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59" w:rsidRDefault="00081359" w:rsidP="00081359">
      <w:pPr>
        <w:jc w:val="center"/>
        <w:rPr>
          <w:b/>
          <w:sz w:val="28"/>
          <w:szCs w:val="28"/>
        </w:rPr>
      </w:pPr>
      <w:r>
        <w:rPr>
          <w:b/>
          <w:sz w:val="28"/>
          <w:szCs w:val="28"/>
        </w:rPr>
        <w:t>ВІДДІЛ ОСВІТИ БРОДІВСЬКОЇ МІСЬКОЇ РАДИ</w:t>
      </w:r>
    </w:p>
    <w:p w:rsidR="00081359" w:rsidRDefault="00081359" w:rsidP="00081359">
      <w:pPr>
        <w:jc w:val="center"/>
        <w:rPr>
          <w:b/>
          <w:bCs/>
          <w:sz w:val="28"/>
          <w:szCs w:val="28"/>
        </w:rPr>
      </w:pPr>
    </w:p>
    <w:p w:rsidR="00B82798" w:rsidRPr="0014165E" w:rsidRDefault="00B82798" w:rsidP="00367436">
      <w:pPr>
        <w:pStyle w:val="a3"/>
        <w:spacing w:before="0" w:beforeAutospacing="0" w:after="0" w:afterAutospacing="0"/>
        <w:jc w:val="right"/>
        <w:rPr>
          <w:color w:val="000000"/>
        </w:rPr>
      </w:pPr>
      <w:r>
        <w:rPr>
          <w:color w:val="000000"/>
          <w:sz w:val="27"/>
          <w:szCs w:val="27"/>
        </w:rPr>
        <w:t xml:space="preserve">                                                                        </w:t>
      </w:r>
      <w:r w:rsidRPr="0014165E">
        <w:rPr>
          <w:color w:val="000000"/>
        </w:rPr>
        <w:t>Затверджено рішенням</w:t>
      </w:r>
    </w:p>
    <w:p w:rsidR="00B82798" w:rsidRDefault="00B82798" w:rsidP="00367436">
      <w:pPr>
        <w:pStyle w:val="a3"/>
        <w:spacing w:before="0" w:beforeAutospacing="0" w:after="0" w:afterAutospacing="0"/>
        <w:jc w:val="right"/>
        <w:rPr>
          <w:color w:val="000000"/>
        </w:rPr>
      </w:pPr>
      <w:r w:rsidRPr="0014165E">
        <w:rPr>
          <w:color w:val="000000"/>
        </w:rPr>
        <w:t xml:space="preserve">                                                                   </w:t>
      </w:r>
      <w:r w:rsidR="00B11F46">
        <w:rPr>
          <w:color w:val="000000"/>
        </w:rPr>
        <w:t xml:space="preserve">      </w:t>
      </w:r>
      <w:r w:rsidRPr="0014165E">
        <w:rPr>
          <w:color w:val="000000"/>
        </w:rPr>
        <w:t xml:space="preserve">  </w:t>
      </w:r>
      <w:r w:rsidR="00367436">
        <w:rPr>
          <w:color w:val="000000"/>
        </w:rPr>
        <w:t xml:space="preserve">    уповноваженої особи від   1</w:t>
      </w:r>
      <w:r w:rsidR="00367436" w:rsidRPr="00367436">
        <w:rPr>
          <w:color w:val="000000"/>
          <w:lang w:val="ru-RU"/>
        </w:rPr>
        <w:t>6</w:t>
      </w:r>
      <w:r w:rsidR="00367436">
        <w:rPr>
          <w:color w:val="000000"/>
        </w:rPr>
        <w:t>.02.2023</w:t>
      </w:r>
      <w:r w:rsidRPr="0014165E">
        <w:rPr>
          <w:color w:val="000000"/>
        </w:rPr>
        <w:t xml:space="preserve"> р.</w:t>
      </w:r>
    </w:p>
    <w:p w:rsidR="00367436" w:rsidRPr="00367436" w:rsidRDefault="00367436" w:rsidP="00F95836">
      <w:pPr>
        <w:jc w:val="center"/>
        <w:rPr>
          <w:rFonts w:ascii="Times New Roman" w:hAnsi="Times New Roman" w:cs="Times New Roman"/>
          <w:b/>
          <w:bCs/>
          <w:color w:val="000000"/>
          <w:lang w:val="uk-UA"/>
        </w:rPr>
      </w:pPr>
      <w:r w:rsidRPr="00367436">
        <w:rPr>
          <w:rFonts w:ascii="Times New Roman" w:hAnsi="Times New Roman" w:cs="Times New Roman"/>
          <w:b/>
          <w:bCs/>
          <w:color w:val="000000"/>
          <w:lang w:val="uk-UA"/>
        </w:rPr>
        <w:t>ДК 021:2015 - 09110000-3 Тверде паливо (</w:t>
      </w:r>
      <w:proofErr w:type="spellStart"/>
      <w:r w:rsidRPr="00367436">
        <w:rPr>
          <w:rFonts w:ascii="Times New Roman" w:hAnsi="Times New Roman" w:cs="Times New Roman"/>
          <w:b/>
          <w:bCs/>
          <w:color w:val="000000"/>
          <w:lang w:val="uk-UA"/>
        </w:rPr>
        <w:t>Напівбрикети</w:t>
      </w:r>
      <w:proofErr w:type="spellEnd"/>
      <w:r w:rsidRPr="00367436">
        <w:rPr>
          <w:rFonts w:ascii="Times New Roman" w:hAnsi="Times New Roman" w:cs="Times New Roman"/>
          <w:b/>
          <w:bCs/>
          <w:color w:val="000000"/>
          <w:lang w:val="uk-UA"/>
        </w:rPr>
        <w:t xml:space="preserve"> торф'яні)</w:t>
      </w:r>
    </w:p>
    <w:p w:rsidR="00367436" w:rsidRDefault="00367436" w:rsidP="00F95836">
      <w:pPr>
        <w:jc w:val="center"/>
        <w:rPr>
          <w:rFonts w:ascii="Times New Roman" w:hAnsi="Times New Roman" w:cs="Times New Roman"/>
          <w:bCs/>
          <w:color w:val="000000"/>
          <w:lang w:val="uk-UA"/>
        </w:rPr>
      </w:pPr>
    </w:p>
    <w:p w:rsidR="00081359" w:rsidRPr="00E536A8" w:rsidRDefault="00081359" w:rsidP="00F95836">
      <w:pPr>
        <w:jc w:val="center"/>
        <w:rPr>
          <w:rFonts w:ascii="Times New Roman" w:hAnsi="Times New Roman" w:cs="Times New Roman"/>
          <w:bCs/>
          <w:color w:val="000000"/>
          <w:lang w:val="uk-UA"/>
        </w:rPr>
      </w:pPr>
      <w:r w:rsidRPr="00E536A8">
        <w:rPr>
          <w:rFonts w:ascii="Times New Roman" w:hAnsi="Times New Roman" w:cs="Times New Roman"/>
          <w:bCs/>
          <w:color w:val="000000"/>
          <w:lang w:val="uk-UA"/>
        </w:rPr>
        <w:t>Рішення про внесення  змін до закупівлі:</w:t>
      </w:r>
    </w:p>
    <w:p w:rsidR="00081359" w:rsidRPr="00E536A8" w:rsidRDefault="00081359" w:rsidP="00B82798">
      <w:pPr>
        <w:pStyle w:val="rvps2"/>
        <w:shd w:val="clear" w:color="auto" w:fill="FFFFFF"/>
        <w:ind w:firstLine="450"/>
        <w:jc w:val="both"/>
        <w:textAlignment w:val="baseline"/>
        <w:rPr>
          <w:color w:val="000000"/>
        </w:rPr>
      </w:pPr>
      <w:r w:rsidRPr="00E536A8">
        <w:rPr>
          <w:color w:val="000000"/>
        </w:rPr>
        <w:t xml:space="preserve">Уповноваженою особою було </w:t>
      </w:r>
      <w:proofErr w:type="spellStart"/>
      <w:r w:rsidRPr="00E536A8">
        <w:rPr>
          <w:color w:val="000000"/>
        </w:rPr>
        <w:t>внесено</w:t>
      </w:r>
      <w:proofErr w:type="spellEnd"/>
      <w:r w:rsidRPr="00E536A8">
        <w:rPr>
          <w:color w:val="000000"/>
        </w:rPr>
        <w:t xml:space="preserve"> зміни до тендерної документації,  з урахуванням вимог </w:t>
      </w:r>
      <w:proofErr w:type="spellStart"/>
      <w:r w:rsidRPr="00E536A8">
        <w:rPr>
          <w:color w:val="000000"/>
        </w:rPr>
        <w:t>абз</w:t>
      </w:r>
      <w:proofErr w:type="spellEnd"/>
      <w:r w:rsidRPr="00E536A8">
        <w:rPr>
          <w:color w:val="000000"/>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E536A8">
        <w:rPr>
          <w:color w:val="000000"/>
        </w:rPr>
        <w:t>закупівель</w:t>
      </w:r>
      <w:proofErr w:type="spellEnd"/>
      <w:r w:rsidRPr="00E536A8">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36A8">
        <w:rPr>
          <w:color w:val="000000"/>
        </w:rPr>
        <w:t>внести</w:t>
      </w:r>
      <w:proofErr w:type="spellEnd"/>
      <w:r w:rsidRPr="00E536A8">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36A8">
        <w:rPr>
          <w:color w:val="000000"/>
        </w:rPr>
        <w:t>закупівель</w:t>
      </w:r>
      <w:proofErr w:type="spellEnd"/>
      <w:r w:rsidRPr="00E536A8">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1359" w:rsidRDefault="00081359" w:rsidP="00081359">
      <w:pPr>
        <w:pStyle w:val="rvps2"/>
        <w:shd w:val="clear" w:color="auto" w:fill="FFFFFF"/>
        <w:ind w:firstLine="450"/>
        <w:jc w:val="both"/>
        <w:textAlignment w:val="baseline"/>
        <w:rPr>
          <w:b/>
          <w:bCs/>
          <w:color w:val="000000"/>
        </w:rPr>
      </w:pPr>
      <w:r w:rsidRPr="00E536A8">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E536A8">
        <w:rPr>
          <w:color w:val="000000"/>
        </w:rPr>
        <w:t>закупівель</w:t>
      </w:r>
      <w:proofErr w:type="spellEnd"/>
      <w:r w:rsidRPr="00E536A8">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36A8">
        <w:rPr>
          <w:color w:val="000000"/>
        </w:rPr>
        <w:t>машинозчитувальному</w:t>
      </w:r>
      <w:proofErr w:type="spellEnd"/>
      <w:r w:rsidRPr="00E536A8">
        <w:rPr>
          <w:color w:val="000000"/>
        </w:rPr>
        <w:t xml:space="preserve"> форматі розміщуються в електронній системі </w:t>
      </w:r>
      <w:proofErr w:type="spellStart"/>
      <w:r w:rsidRPr="00E536A8">
        <w:rPr>
          <w:color w:val="000000"/>
        </w:rPr>
        <w:t>закупівель</w:t>
      </w:r>
      <w:proofErr w:type="spellEnd"/>
      <w:r w:rsidRPr="00E536A8">
        <w:rPr>
          <w:color w:val="000000"/>
        </w:rPr>
        <w:t xml:space="preserve"> протягом одного дня з дати прийняття</w:t>
      </w:r>
      <w:r>
        <w:rPr>
          <w:color w:val="000000"/>
        </w:rPr>
        <w:t xml:space="preserve"> </w:t>
      </w:r>
      <w:r w:rsidRPr="00E536A8">
        <w:rPr>
          <w:color w:val="000000"/>
        </w:rPr>
        <w:t xml:space="preserve"> рішення про їх внесення.</w:t>
      </w:r>
    </w:p>
    <w:p w:rsidR="00081359" w:rsidRPr="00E536A8" w:rsidRDefault="00081359" w:rsidP="00081359">
      <w:pPr>
        <w:pStyle w:val="rvps2"/>
        <w:shd w:val="clear" w:color="auto" w:fill="FFFFFF"/>
        <w:ind w:firstLine="450"/>
        <w:jc w:val="center"/>
        <w:textAlignment w:val="baseline"/>
        <w:rPr>
          <w:b/>
          <w:bCs/>
          <w:color w:val="000000"/>
        </w:rPr>
      </w:pPr>
      <w:r>
        <w:rPr>
          <w:b/>
          <w:bCs/>
          <w:color w:val="000000"/>
        </w:rPr>
        <w:t>Перелік змін</w:t>
      </w:r>
    </w:p>
    <w:p w:rsidR="00081359" w:rsidRPr="00717AF3" w:rsidRDefault="00081359" w:rsidP="00081359">
      <w:pPr>
        <w:pStyle w:val="rvps2"/>
        <w:shd w:val="clear" w:color="auto" w:fill="FFFFFF"/>
        <w:ind w:firstLine="450"/>
        <w:jc w:val="both"/>
        <w:textAlignment w:val="baseline"/>
        <w:rPr>
          <w:b/>
          <w:bCs/>
          <w:color w:val="000000"/>
        </w:rPr>
      </w:pPr>
      <w:r w:rsidRPr="00E536A8">
        <w:rPr>
          <w:b/>
          <w:bCs/>
          <w:color w:val="000000"/>
        </w:rPr>
        <w:t xml:space="preserve">Враховуючи вищенаведене, прийнято рішення </w:t>
      </w:r>
      <w:proofErr w:type="spellStart"/>
      <w:r w:rsidRPr="00E536A8">
        <w:rPr>
          <w:b/>
          <w:bCs/>
          <w:color w:val="000000"/>
        </w:rPr>
        <w:t>внести</w:t>
      </w:r>
      <w:proofErr w:type="spellEnd"/>
      <w:r w:rsidRPr="00E536A8">
        <w:rPr>
          <w:b/>
          <w:bCs/>
          <w:color w:val="000000"/>
        </w:rPr>
        <w:t xml:space="preserve"> зміни до тендерної документації, а саме:</w:t>
      </w:r>
    </w:p>
    <w:p w:rsidR="00081359" w:rsidRDefault="00081359" w:rsidP="00081359">
      <w:pPr>
        <w:pStyle w:val="rvps2"/>
        <w:shd w:val="clear" w:color="auto" w:fill="FFFFFF"/>
        <w:ind w:left="360"/>
        <w:textAlignment w:val="baseline"/>
        <w:rPr>
          <w:color w:val="000000"/>
        </w:rPr>
      </w:pPr>
      <w:r w:rsidRPr="00E536A8">
        <w:rPr>
          <w:color w:val="000000"/>
        </w:rPr>
        <w:t>Викласти в новій редакції</w:t>
      </w:r>
      <w:r w:rsidR="00367436" w:rsidRPr="00367436">
        <w:rPr>
          <w:color w:val="000000"/>
          <w:lang w:val="ru-RU"/>
        </w:rPr>
        <w:t xml:space="preserve"> </w:t>
      </w:r>
      <w:proofErr w:type="spellStart"/>
      <w:r w:rsidR="00367436" w:rsidRPr="00367436">
        <w:rPr>
          <w:color w:val="000000"/>
          <w:lang w:val="ru-RU"/>
        </w:rPr>
        <w:t>Додаток</w:t>
      </w:r>
      <w:proofErr w:type="spellEnd"/>
      <w:r w:rsidR="00367436" w:rsidRPr="00367436">
        <w:rPr>
          <w:color w:val="000000"/>
          <w:lang w:val="ru-RU"/>
        </w:rPr>
        <w:t xml:space="preserve"> № 3 до </w:t>
      </w:r>
      <w:proofErr w:type="spellStart"/>
      <w:r w:rsidR="00367436" w:rsidRPr="00367436">
        <w:rPr>
          <w:color w:val="000000"/>
          <w:lang w:val="ru-RU"/>
        </w:rPr>
        <w:t>тендерної</w:t>
      </w:r>
      <w:proofErr w:type="spellEnd"/>
      <w:r w:rsidR="00367436" w:rsidRPr="00367436">
        <w:rPr>
          <w:color w:val="000000"/>
          <w:lang w:val="ru-RU"/>
        </w:rPr>
        <w:t xml:space="preserve"> </w:t>
      </w:r>
      <w:proofErr w:type="spellStart"/>
      <w:r w:rsidR="00367436" w:rsidRPr="00367436">
        <w:rPr>
          <w:color w:val="000000"/>
          <w:lang w:val="ru-RU"/>
        </w:rPr>
        <w:t>документації</w:t>
      </w:r>
      <w:proofErr w:type="spellEnd"/>
      <w:r w:rsidR="000032E0">
        <w:rPr>
          <w:color w:val="000000"/>
        </w:rPr>
        <w:t>, а саме п. 2 Вимоги щодо якості продукції</w:t>
      </w:r>
      <w:bookmarkStart w:id="0" w:name="_GoBack"/>
      <w:bookmarkEnd w:id="0"/>
      <w:r w:rsidRPr="00E536A8">
        <w:rPr>
          <w:color w:val="000000"/>
        </w:rPr>
        <w:t>:</w:t>
      </w:r>
    </w:p>
    <w:tbl>
      <w:tblPr>
        <w:tblpPr w:leftFromText="180" w:rightFromText="180" w:vertAnchor="text" w:horzAnchor="margin" w:tblpXSpec="center" w:tblpY="9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079"/>
        <w:gridCol w:w="993"/>
        <w:gridCol w:w="992"/>
        <w:gridCol w:w="1134"/>
        <w:gridCol w:w="1276"/>
        <w:gridCol w:w="1275"/>
        <w:gridCol w:w="1418"/>
      </w:tblGrid>
      <w:tr w:rsidR="00367436" w:rsidRPr="00B21C5D" w:rsidTr="00367436">
        <w:trPr>
          <w:trHeight w:val="1255"/>
        </w:trPr>
        <w:tc>
          <w:tcPr>
            <w:tcW w:w="1184" w:type="dxa"/>
          </w:tcPr>
          <w:p w:rsidR="00367436" w:rsidRPr="00B21C5D" w:rsidRDefault="00367436" w:rsidP="00C5115F">
            <w:pPr>
              <w:ind w:right="-108"/>
              <w:jc w:val="center"/>
              <w:rPr>
                <w:rFonts w:ascii="Times New Roman" w:hAnsi="Times New Roman"/>
                <w:b/>
                <w:bCs/>
                <w:color w:val="000000"/>
              </w:rPr>
            </w:pPr>
            <w:proofErr w:type="spellStart"/>
            <w:r w:rsidRPr="00B21C5D">
              <w:rPr>
                <w:rFonts w:ascii="Times New Roman" w:hAnsi="Times New Roman"/>
                <w:b/>
                <w:bCs/>
                <w:color w:val="000000"/>
              </w:rPr>
              <w:t>Найменування</w:t>
            </w:r>
            <w:proofErr w:type="spellEnd"/>
            <w:r w:rsidRPr="00B21C5D">
              <w:rPr>
                <w:rFonts w:ascii="Times New Roman" w:hAnsi="Times New Roman"/>
                <w:b/>
                <w:bCs/>
                <w:color w:val="000000"/>
              </w:rPr>
              <w:t xml:space="preserve"> товару</w:t>
            </w:r>
          </w:p>
        </w:tc>
        <w:tc>
          <w:tcPr>
            <w:tcW w:w="1079" w:type="dxa"/>
          </w:tcPr>
          <w:p w:rsidR="00367436" w:rsidRPr="00B21C5D" w:rsidRDefault="00367436" w:rsidP="00C5115F">
            <w:pPr>
              <w:ind w:left="-63" w:right="-108"/>
              <w:jc w:val="center"/>
              <w:rPr>
                <w:rFonts w:ascii="Times New Roman" w:hAnsi="Times New Roman"/>
                <w:b/>
                <w:bCs/>
                <w:color w:val="000000"/>
              </w:rPr>
            </w:pPr>
            <w:proofErr w:type="spellStart"/>
            <w:r w:rsidRPr="00B21C5D">
              <w:rPr>
                <w:rFonts w:ascii="Times New Roman" w:hAnsi="Times New Roman"/>
                <w:b/>
                <w:bCs/>
                <w:color w:val="000000"/>
              </w:rPr>
              <w:t>Довжина</w:t>
            </w:r>
            <w:proofErr w:type="spellEnd"/>
            <w:r w:rsidRPr="00B21C5D">
              <w:rPr>
                <w:rFonts w:ascii="Times New Roman" w:hAnsi="Times New Roman"/>
                <w:b/>
                <w:bCs/>
                <w:color w:val="000000"/>
              </w:rPr>
              <w:t xml:space="preserve"> </w:t>
            </w:r>
          </w:p>
          <w:p w:rsidR="00367436" w:rsidRPr="00B21C5D" w:rsidRDefault="00367436" w:rsidP="00C5115F">
            <w:pPr>
              <w:ind w:left="-63" w:right="-108"/>
              <w:jc w:val="center"/>
              <w:rPr>
                <w:rFonts w:ascii="Times New Roman" w:hAnsi="Times New Roman"/>
                <w:b/>
                <w:bCs/>
                <w:color w:val="000000"/>
              </w:rPr>
            </w:pPr>
            <w:r w:rsidRPr="00B21C5D">
              <w:rPr>
                <w:rFonts w:ascii="Times New Roman" w:hAnsi="Times New Roman"/>
                <w:b/>
                <w:bCs/>
                <w:color w:val="000000"/>
              </w:rPr>
              <w:t>мм</w:t>
            </w:r>
          </w:p>
        </w:tc>
        <w:tc>
          <w:tcPr>
            <w:tcW w:w="993" w:type="dxa"/>
          </w:tcPr>
          <w:p w:rsidR="00367436" w:rsidRPr="00B21C5D" w:rsidRDefault="00367436" w:rsidP="00C5115F">
            <w:pPr>
              <w:ind w:left="-108" w:right="-108"/>
              <w:jc w:val="center"/>
              <w:rPr>
                <w:rFonts w:ascii="Times New Roman" w:hAnsi="Times New Roman"/>
                <w:b/>
                <w:bCs/>
                <w:color w:val="000000"/>
              </w:rPr>
            </w:pPr>
            <w:r w:rsidRPr="00B21C5D">
              <w:rPr>
                <w:rFonts w:ascii="Times New Roman" w:hAnsi="Times New Roman"/>
                <w:b/>
                <w:bCs/>
                <w:color w:val="000000"/>
              </w:rPr>
              <w:t xml:space="preserve">Ширина, </w:t>
            </w:r>
          </w:p>
          <w:p w:rsidR="00367436" w:rsidRPr="00B21C5D" w:rsidRDefault="00367436" w:rsidP="00C5115F">
            <w:pPr>
              <w:ind w:left="-108" w:right="-108"/>
              <w:jc w:val="center"/>
              <w:rPr>
                <w:rFonts w:ascii="Times New Roman" w:hAnsi="Times New Roman"/>
                <w:b/>
                <w:bCs/>
                <w:color w:val="000000"/>
              </w:rPr>
            </w:pPr>
            <w:r w:rsidRPr="00B21C5D">
              <w:rPr>
                <w:rFonts w:ascii="Times New Roman" w:hAnsi="Times New Roman"/>
                <w:b/>
                <w:bCs/>
                <w:color w:val="000000"/>
              </w:rPr>
              <w:t>Мм</w:t>
            </w:r>
          </w:p>
        </w:tc>
        <w:tc>
          <w:tcPr>
            <w:tcW w:w="992" w:type="dxa"/>
          </w:tcPr>
          <w:p w:rsidR="00367436" w:rsidRPr="00B21C5D" w:rsidRDefault="00367436" w:rsidP="00C5115F">
            <w:pPr>
              <w:ind w:right="-108"/>
              <w:jc w:val="center"/>
              <w:rPr>
                <w:rFonts w:ascii="Times New Roman" w:hAnsi="Times New Roman"/>
                <w:b/>
                <w:bCs/>
                <w:color w:val="000000"/>
              </w:rPr>
            </w:pPr>
            <w:proofErr w:type="spellStart"/>
            <w:r w:rsidRPr="00B21C5D">
              <w:rPr>
                <w:rFonts w:ascii="Times New Roman" w:hAnsi="Times New Roman"/>
                <w:b/>
                <w:bCs/>
                <w:color w:val="000000"/>
              </w:rPr>
              <w:t>Висота</w:t>
            </w:r>
            <w:proofErr w:type="spellEnd"/>
            <w:r w:rsidRPr="00B21C5D">
              <w:rPr>
                <w:rFonts w:ascii="Times New Roman" w:hAnsi="Times New Roman"/>
                <w:b/>
                <w:bCs/>
                <w:color w:val="000000"/>
              </w:rPr>
              <w:t xml:space="preserve">, </w:t>
            </w:r>
          </w:p>
          <w:p w:rsidR="00367436" w:rsidRPr="00B21C5D" w:rsidRDefault="00367436" w:rsidP="00C5115F">
            <w:pPr>
              <w:jc w:val="center"/>
              <w:rPr>
                <w:rFonts w:ascii="Times New Roman" w:hAnsi="Times New Roman"/>
                <w:b/>
                <w:bCs/>
                <w:color w:val="000000"/>
              </w:rPr>
            </w:pPr>
            <w:r w:rsidRPr="00B21C5D">
              <w:rPr>
                <w:rFonts w:ascii="Times New Roman" w:hAnsi="Times New Roman"/>
                <w:b/>
                <w:bCs/>
                <w:color w:val="000000"/>
              </w:rPr>
              <w:t>мм</w:t>
            </w:r>
          </w:p>
        </w:tc>
        <w:tc>
          <w:tcPr>
            <w:tcW w:w="1134" w:type="dxa"/>
          </w:tcPr>
          <w:p w:rsidR="00367436" w:rsidRPr="00B21C5D" w:rsidRDefault="00367436" w:rsidP="00C5115F">
            <w:pPr>
              <w:ind w:left="-108" w:right="-108"/>
              <w:jc w:val="center"/>
              <w:rPr>
                <w:rFonts w:ascii="Times New Roman" w:hAnsi="Times New Roman"/>
                <w:b/>
                <w:bCs/>
                <w:color w:val="000000"/>
              </w:rPr>
            </w:pPr>
            <w:proofErr w:type="spellStart"/>
            <w:r w:rsidRPr="00B21C5D">
              <w:rPr>
                <w:rFonts w:ascii="Times New Roman" w:hAnsi="Times New Roman"/>
                <w:b/>
                <w:bCs/>
                <w:color w:val="000000"/>
              </w:rPr>
              <w:t>Зольність</w:t>
            </w:r>
            <w:proofErr w:type="spellEnd"/>
            <w:r w:rsidRPr="00B21C5D">
              <w:rPr>
                <w:rFonts w:ascii="Times New Roman" w:hAnsi="Times New Roman"/>
                <w:b/>
                <w:bCs/>
                <w:color w:val="000000"/>
              </w:rPr>
              <w:t xml:space="preserve">, </w:t>
            </w:r>
          </w:p>
          <w:p w:rsidR="00367436" w:rsidRPr="00B21C5D" w:rsidRDefault="00367436" w:rsidP="00C5115F">
            <w:pPr>
              <w:ind w:left="-108" w:right="-108"/>
              <w:jc w:val="center"/>
              <w:rPr>
                <w:rFonts w:ascii="Times New Roman" w:hAnsi="Times New Roman"/>
                <w:b/>
                <w:bCs/>
                <w:color w:val="000000"/>
              </w:rPr>
            </w:pPr>
            <w:r w:rsidRPr="00B21C5D">
              <w:rPr>
                <w:rFonts w:ascii="Times New Roman" w:hAnsi="Times New Roman"/>
                <w:b/>
                <w:bCs/>
                <w:color w:val="000000"/>
              </w:rPr>
              <w:t>%</w:t>
            </w:r>
            <w:r w:rsidRPr="00B21C5D">
              <w:rPr>
                <w:rFonts w:ascii="Times New Roman" w:hAnsi="Times New Roman"/>
                <w:b/>
                <w:bCs/>
                <w:color w:val="000000"/>
              </w:rPr>
              <w:br/>
            </w:r>
          </w:p>
        </w:tc>
        <w:tc>
          <w:tcPr>
            <w:tcW w:w="1276" w:type="dxa"/>
          </w:tcPr>
          <w:p w:rsidR="00367436" w:rsidRPr="00B21C5D" w:rsidRDefault="00367436" w:rsidP="00C5115F">
            <w:pPr>
              <w:ind w:right="-108"/>
              <w:jc w:val="center"/>
              <w:rPr>
                <w:rFonts w:ascii="Times New Roman" w:hAnsi="Times New Roman"/>
                <w:b/>
                <w:bCs/>
              </w:rPr>
            </w:pPr>
            <w:proofErr w:type="spellStart"/>
            <w:r w:rsidRPr="00B21C5D">
              <w:rPr>
                <w:rFonts w:ascii="Times New Roman" w:hAnsi="Times New Roman"/>
                <w:b/>
                <w:bCs/>
              </w:rPr>
              <w:t>Вологість</w:t>
            </w:r>
            <w:proofErr w:type="spellEnd"/>
            <w:r w:rsidRPr="00B21C5D">
              <w:rPr>
                <w:rFonts w:ascii="Times New Roman" w:hAnsi="Times New Roman"/>
                <w:b/>
                <w:bCs/>
              </w:rPr>
              <w:t xml:space="preserve">, </w:t>
            </w:r>
          </w:p>
          <w:p w:rsidR="00367436" w:rsidRPr="00B21C5D" w:rsidRDefault="00367436" w:rsidP="00C5115F">
            <w:pPr>
              <w:ind w:right="-108"/>
              <w:jc w:val="center"/>
              <w:rPr>
                <w:rFonts w:ascii="Times New Roman" w:hAnsi="Times New Roman"/>
                <w:b/>
                <w:bCs/>
                <w:color w:val="000000"/>
              </w:rPr>
            </w:pPr>
            <w:r w:rsidRPr="00B21C5D">
              <w:rPr>
                <w:rFonts w:ascii="Times New Roman" w:hAnsi="Times New Roman"/>
                <w:b/>
                <w:bCs/>
              </w:rPr>
              <w:t>%</w:t>
            </w:r>
          </w:p>
        </w:tc>
        <w:tc>
          <w:tcPr>
            <w:tcW w:w="1275" w:type="dxa"/>
          </w:tcPr>
          <w:p w:rsidR="00367436" w:rsidRPr="00B21C5D" w:rsidRDefault="00367436" w:rsidP="00C5115F">
            <w:pPr>
              <w:tabs>
                <w:tab w:val="left" w:pos="1764"/>
              </w:tabs>
              <w:ind w:right="-53"/>
              <w:jc w:val="center"/>
              <w:rPr>
                <w:rFonts w:ascii="Times New Roman" w:hAnsi="Times New Roman"/>
                <w:b/>
                <w:bCs/>
              </w:rPr>
            </w:pPr>
            <w:r w:rsidRPr="00B21C5D">
              <w:rPr>
                <w:rFonts w:ascii="Times New Roman" w:hAnsi="Times New Roman"/>
                <w:b/>
                <w:bCs/>
              </w:rPr>
              <w:t xml:space="preserve">Теплота </w:t>
            </w:r>
            <w:proofErr w:type="spellStart"/>
            <w:r w:rsidRPr="00B21C5D">
              <w:rPr>
                <w:rFonts w:ascii="Times New Roman" w:hAnsi="Times New Roman"/>
                <w:b/>
                <w:bCs/>
              </w:rPr>
              <w:t>згорання</w:t>
            </w:r>
            <w:proofErr w:type="spellEnd"/>
            <w:r w:rsidRPr="00B21C5D">
              <w:rPr>
                <w:rFonts w:ascii="Times New Roman" w:hAnsi="Times New Roman"/>
                <w:b/>
                <w:bCs/>
              </w:rPr>
              <w:t xml:space="preserve">, не </w:t>
            </w:r>
            <w:proofErr w:type="spellStart"/>
            <w:r w:rsidRPr="00B21C5D">
              <w:rPr>
                <w:rFonts w:ascii="Times New Roman" w:hAnsi="Times New Roman"/>
                <w:b/>
                <w:bCs/>
              </w:rPr>
              <w:t>менше</w:t>
            </w:r>
            <w:proofErr w:type="spellEnd"/>
            <w:r w:rsidRPr="00B21C5D">
              <w:rPr>
                <w:rFonts w:ascii="Times New Roman" w:hAnsi="Times New Roman"/>
                <w:b/>
                <w:bCs/>
              </w:rPr>
              <w:t xml:space="preserve"> МДж/кг</w:t>
            </w:r>
          </w:p>
        </w:tc>
        <w:tc>
          <w:tcPr>
            <w:tcW w:w="1418" w:type="dxa"/>
          </w:tcPr>
          <w:p w:rsidR="00367436" w:rsidRPr="00B21C5D" w:rsidRDefault="00367436" w:rsidP="00C5115F">
            <w:pPr>
              <w:tabs>
                <w:tab w:val="left" w:pos="1764"/>
              </w:tabs>
              <w:ind w:right="-53"/>
              <w:jc w:val="center"/>
              <w:rPr>
                <w:rFonts w:ascii="Times New Roman" w:hAnsi="Times New Roman"/>
                <w:b/>
                <w:bCs/>
              </w:rPr>
            </w:pPr>
            <w:proofErr w:type="spellStart"/>
            <w:r w:rsidRPr="00B21C5D">
              <w:rPr>
                <w:rFonts w:ascii="Times New Roman" w:hAnsi="Times New Roman"/>
                <w:b/>
                <w:bCs/>
              </w:rPr>
              <w:t>Механічна</w:t>
            </w:r>
            <w:proofErr w:type="spellEnd"/>
            <w:r w:rsidRPr="00B21C5D">
              <w:rPr>
                <w:rFonts w:ascii="Times New Roman" w:hAnsi="Times New Roman"/>
                <w:b/>
                <w:bCs/>
              </w:rPr>
              <w:t xml:space="preserve"> </w:t>
            </w:r>
            <w:proofErr w:type="spellStart"/>
            <w:r w:rsidRPr="00B21C5D">
              <w:rPr>
                <w:rFonts w:ascii="Times New Roman" w:hAnsi="Times New Roman"/>
                <w:b/>
                <w:bCs/>
              </w:rPr>
              <w:t>міцність</w:t>
            </w:r>
            <w:proofErr w:type="spellEnd"/>
            <w:r w:rsidRPr="00B21C5D">
              <w:rPr>
                <w:rFonts w:ascii="Times New Roman" w:hAnsi="Times New Roman"/>
                <w:b/>
                <w:bCs/>
              </w:rPr>
              <w:t>, %</w:t>
            </w:r>
          </w:p>
        </w:tc>
      </w:tr>
      <w:tr w:rsidR="00367436" w:rsidRPr="00B21C5D" w:rsidTr="00367436">
        <w:trPr>
          <w:trHeight w:val="597"/>
        </w:trPr>
        <w:tc>
          <w:tcPr>
            <w:tcW w:w="1184" w:type="dxa"/>
            <w:vAlign w:val="center"/>
          </w:tcPr>
          <w:p w:rsidR="00367436" w:rsidRPr="00B21C5D" w:rsidRDefault="00367436" w:rsidP="00C5115F">
            <w:pPr>
              <w:ind w:left="-7" w:right="-85"/>
              <w:jc w:val="center"/>
              <w:rPr>
                <w:rFonts w:ascii="Times New Roman" w:hAnsi="Times New Roman"/>
                <w:color w:val="000000"/>
              </w:rPr>
            </w:pPr>
            <w:r w:rsidRPr="00B21C5D">
              <w:rPr>
                <w:rFonts w:ascii="Times New Roman" w:hAnsi="Times New Roman"/>
                <w:color w:val="000000"/>
              </w:rPr>
              <w:t>Торф (</w:t>
            </w:r>
            <w:proofErr w:type="spellStart"/>
            <w:r w:rsidRPr="00B21C5D">
              <w:rPr>
                <w:rFonts w:ascii="Times New Roman" w:hAnsi="Times New Roman"/>
              </w:rPr>
              <w:t>напівбрикети</w:t>
            </w:r>
            <w:proofErr w:type="spellEnd"/>
            <w:r w:rsidRPr="00B21C5D">
              <w:rPr>
                <w:rFonts w:ascii="Times New Roman" w:hAnsi="Times New Roman"/>
              </w:rPr>
              <w:t xml:space="preserve"> </w:t>
            </w:r>
            <w:proofErr w:type="spellStart"/>
            <w:r w:rsidRPr="00B21C5D">
              <w:rPr>
                <w:rFonts w:ascii="Times New Roman" w:hAnsi="Times New Roman"/>
              </w:rPr>
              <w:t>торф’яні</w:t>
            </w:r>
            <w:proofErr w:type="spellEnd"/>
            <w:r w:rsidRPr="00B21C5D">
              <w:rPr>
                <w:rFonts w:ascii="Times New Roman" w:hAnsi="Times New Roman"/>
              </w:rPr>
              <w:t>)</w:t>
            </w:r>
          </w:p>
        </w:tc>
        <w:tc>
          <w:tcPr>
            <w:tcW w:w="1079" w:type="dxa"/>
            <w:vAlign w:val="center"/>
          </w:tcPr>
          <w:p w:rsidR="00367436" w:rsidRPr="00B21C5D" w:rsidRDefault="00367436" w:rsidP="00C5115F">
            <w:pPr>
              <w:jc w:val="center"/>
              <w:rPr>
                <w:rFonts w:ascii="Times New Roman" w:hAnsi="Times New Roman"/>
                <w:color w:val="000000"/>
              </w:rPr>
            </w:pPr>
            <w:r w:rsidRPr="00B21C5D">
              <w:rPr>
                <w:rFonts w:ascii="Times New Roman" w:hAnsi="Times New Roman"/>
                <w:color w:val="000000"/>
              </w:rPr>
              <w:t>80-200</w:t>
            </w:r>
          </w:p>
        </w:tc>
        <w:tc>
          <w:tcPr>
            <w:tcW w:w="993" w:type="dxa"/>
            <w:vAlign w:val="center"/>
          </w:tcPr>
          <w:p w:rsidR="00367436" w:rsidRPr="003D26DA" w:rsidRDefault="00367436" w:rsidP="00C5115F">
            <w:pPr>
              <w:jc w:val="center"/>
              <w:rPr>
                <w:rFonts w:ascii="Times New Roman" w:hAnsi="Times New Roman"/>
                <w:color w:val="000000"/>
                <w:lang w:val="en-US"/>
              </w:rPr>
            </w:pPr>
            <w:r>
              <w:rPr>
                <w:rFonts w:ascii="Times New Roman" w:hAnsi="Times New Roman"/>
                <w:color w:val="000000"/>
              </w:rPr>
              <w:t>4</w:t>
            </w:r>
            <w:r>
              <w:rPr>
                <w:rFonts w:ascii="Times New Roman" w:hAnsi="Times New Roman"/>
                <w:color w:val="000000"/>
                <w:lang w:val="en-US"/>
              </w:rPr>
              <w:t>5-200</w:t>
            </w:r>
          </w:p>
        </w:tc>
        <w:tc>
          <w:tcPr>
            <w:tcW w:w="992" w:type="dxa"/>
            <w:vAlign w:val="center"/>
          </w:tcPr>
          <w:p w:rsidR="00367436" w:rsidRPr="00B21C5D" w:rsidRDefault="00367436" w:rsidP="00C5115F">
            <w:pPr>
              <w:jc w:val="center"/>
              <w:rPr>
                <w:rFonts w:ascii="Times New Roman" w:hAnsi="Times New Roman"/>
                <w:color w:val="000000"/>
              </w:rPr>
            </w:pPr>
            <w:r w:rsidRPr="00B21C5D">
              <w:rPr>
                <w:rFonts w:ascii="Times New Roman" w:hAnsi="Times New Roman"/>
                <w:color w:val="000000"/>
              </w:rPr>
              <w:t>15-70</w:t>
            </w:r>
          </w:p>
        </w:tc>
        <w:tc>
          <w:tcPr>
            <w:tcW w:w="1134" w:type="dxa"/>
            <w:vAlign w:val="center"/>
          </w:tcPr>
          <w:p w:rsidR="00367436" w:rsidRPr="00B21C5D" w:rsidRDefault="00367436" w:rsidP="00C5115F">
            <w:pPr>
              <w:jc w:val="center"/>
              <w:rPr>
                <w:rFonts w:ascii="Times New Roman" w:hAnsi="Times New Roman"/>
                <w:color w:val="000000"/>
              </w:rPr>
            </w:pPr>
            <w:r w:rsidRPr="00B21C5D">
              <w:rPr>
                <w:rFonts w:ascii="Times New Roman" w:hAnsi="Times New Roman"/>
                <w:color w:val="000000"/>
              </w:rPr>
              <w:t>до 2</w:t>
            </w:r>
            <w:r w:rsidRPr="00B21C5D">
              <w:rPr>
                <w:rFonts w:ascii="Times New Roman" w:hAnsi="Times New Roman"/>
                <w:color w:val="000000"/>
                <w:lang w:val="en-US"/>
              </w:rPr>
              <w:t>5</w:t>
            </w:r>
            <w:r w:rsidRPr="00B21C5D">
              <w:rPr>
                <w:rFonts w:ascii="Times New Roman" w:hAnsi="Times New Roman"/>
                <w:color w:val="000000"/>
              </w:rPr>
              <w:t>,0</w:t>
            </w:r>
          </w:p>
        </w:tc>
        <w:tc>
          <w:tcPr>
            <w:tcW w:w="1276" w:type="dxa"/>
            <w:vAlign w:val="center"/>
          </w:tcPr>
          <w:p w:rsidR="00367436" w:rsidRPr="00B21C5D" w:rsidRDefault="00367436" w:rsidP="00C5115F">
            <w:pPr>
              <w:jc w:val="center"/>
              <w:rPr>
                <w:rFonts w:ascii="Times New Roman" w:hAnsi="Times New Roman"/>
                <w:color w:val="000000"/>
              </w:rPr>
            </w:pPr>
            <w:r w:rsidRPr="00B21C5D">
              <w:rPr>
                <w:rFonts w:ascii="Times New Roman" w:hAnsi="Times New Roman"/>
                <w:color w:val="000000"/>
              </w:rPr>
              <w:t>до 2</w:t>
            </w:r>
            <w:r w:rsidRPr="00B21C5D">
              <w:rPr>
                <w:rFonts w:ascii="Times New Roman" w:hAnsi="Times New Roman"/>
                <w:color w:val="000000"/>
                <w:lang w:val="en-US"/>
              </w:rPr>
              <w:t>5</w:t>
            </w:r>
            <w:r w:rsidRPr="00B21C5D">
              <w:rPr>
                <w:rFonts w:ascii="Times New Roman" w:hAnsi="Times New Roman"/>
                <w:color w:val="000000"/>
              </w:rPr>
              <w:t>,0</w:t>
            </w:r>
          </w:p>
        </w:tc>
        <w:tc>
          <w:tcPr>
            <w:tcW w:w="1275" w:type="dxa"/>
            <w:vAlign w:val="center"/>
          </w:tcPr>
          <w:p w:rsidR="00367436" w:rsidRPr="00B21C5D" w:rsidRDefault="00367436" w:rsidP="00C5115F">
            <w:pPr>
              <w:jc w:val="center"/>
              <w:rPr>
                <w:rFonts w:ascii="Times New Roman" w:hAnsi="Times New Roman"/>
                <w:color w:val="000000"/>
              </w:rPr>
            </w:pPr>
            <w:r>
              <w:rPr>
                <w:rFonts w:ascii="Times New Roman" w:hAnsi="Times New Roman"/>
                <w:color w:val="000000"/>
              </w:rPr>
              <w:t>10</w:t>
            </w:r>
            <w:r>
              <w:rPr>
                <w:rFonts w:ascii="Times New Roman" w:hAnsi="Times New Roman"/>
                <w:color w:val="000000"/>
                <w:lang w:val="uk-UA"/>
              </w:rPr>
              <w:t>,</w:t>
            </w:r>
            <w:r>
              <w:rPr>
                <w:rFonts w:ascii="Times New Roman" w:hAnsi="Times New Roman"/>
                <w:color w:val="000000"/>
              </w:rPr>
              <w:t>3</w:t>
            </w:r>
          </w:p>
        </w:tc>
        <w:tc>
          <w:tcPr>
            <w:tcW w:w="1418" w:type="dxa"/>
            <w:vAlign w:val="center"/>
          </w:tcPr>
          <w:p w:rsidR="00367436" w:rsidRPr="00B21C5D" w:rsidRDefault="00367436" w:rsidP="00C5115F">
            <w:pPr>
              <w:jc w:val="center"/>
              <w:rPr>
                <w:rFonts w:ascii="Times New Roman" w:hAnsi="Times New Roman"/>
                <w:color w:val="000000"/>
                <w:lang w:val="en-US"/>
              </w:rPr>
            </w:pPr>
            <w:r w:rsidRPr="00B21C5D">
              <w:rPr>
                <w:rFonts w:ascii="Times New Roman" w:hAnsi="Times New Roman"/>
                <w:color w:val="000000"/>
              </w:rPr>
              <w:t xml:space="preserve">не </w:t>
            </w:r>
            <w:proofErr w:type="spellStart"/>
            <w:r w:rsidRPr="00B21C5D">
              <w:rPr>
                <w:rFonts w:ascii="Times New Roman" w:hAnsi="Times New Roman"/>
                <w:color w:val="000000"/>
              </w:rPr>
              <w:t>менше</w:t>
            </w:r>
            <w:proofErr w:type="spellEnd"/>
            <w:r w:rsidRPr="00B21C5D">
              <w:rPr>
                <w:rFonts w:ascii="Times New Roman" w:hAnsi="Times New Roman"/>
                <w:color w:val="000000"/>
              </w:rPr>
              <w:t xml:space="preserve"> 9</w:t>
            </w:r>
            <w:r w:rsidRPr="00B21C5D">
              <w:rPr>
                <w:rFonts w:ascii="Times New Roman" w:hAnsi="Times New Roman"/>
                <w:color w:val="000000"/>
                <w:lang w:val="en-US"/>
              </w:rPr>
              <w:t>3</w:t>
            </w:r>
          </w:p>
          <w:p w:rsidR="00367436" w:rsidRPr="00B21C5D" w:rsidRDefault="00367436" w:rsidP="00C5115F">
            <w:pPr>
              <w:jc w:val="center"/>
              <w:rPr>
                <w:rFonts w:ascii="Times New Roman" w:hAnsi="Times New Roman"/>
                <w:color w:val="000000"/>
                <w:lang w:val="en-US"/>
              </w:rPr>
            </w:pPr>
          </w:p>
        </w:tc>
      </w:tr>
    </w:tbl>
    <w:p w:rsidR="00367436" w:rsidRPr="00B21C5D" w:rsidRDefault="00367436" w:rsidP="00367436">
      <w:pPr>
        <w:jc w:val="both"/>
        <w:rPr>
          <w:rFonts w:ascii="Times New Roman" w:hAnsi="Times New Roman"/>
          <w:b/>
          <w:bCs/>
        </w:rPr>
      </w:pPr>
      <w:r w:rsidRPr="00B21C5D">
        <w:rPr>
          <w:rFonts w:ascii="Times New Roman" w:hAnsi="Times New Roman"/>
          <w:b/>
          <w:bCs/>
          <w:color w:val="000000"/>
          <w:u w:val="single"/>
        </w:rPr>
        <w:t xml:space="preserve"> 1.  </w:t>
      </w:r>
      <w:proofErr w:type="spellStart"/>
      <w:r w:rsidRPr="00B21C5D">
        <w:rPr>
          <w:rFonts w:ascii="Times New Roman" w:hAnsi="Times New Roman"/>
          <w:b/>
          <w:bCs/>
          <w:color w:val="000000"/>
          <w:u w:val="single"/>
        </w:rPr>
        <w:t>Технічні</w:t>
      </w:r>
      <w:proofErr w:type="spellEnd"/>
      <w:r w:rsidRPr="00B21C5D">
        <w:rPr>
          <w:rFonts w:ascii="Times New Roman" w:hAnsi="Times New Roman"/>
          <w:b/>
          <w:bCs/>
          <w:color w:val="000000"/>
          <w:u w:val="single"/>
        </w:rPr>
        <w:t xml:space="preserve">, </w:t>
      </w:r>
      <w:proofErr w:type="spellStart"/>
      <w:r w:rsidRPr="00B21C5D">
        <w:rPr>
          <w:rFonts w:ascii="Times New Roman" w:hAnsi="Times New Roman"/>
          <w:b/>
          <w:bCs/>
          <w:color w:val="000000"/>
          <w:u w:val="single"/>
        </w:rPr>
        <w:t>якісні</w:t>
      </w:r>
      <w:proofErr w:type="spellEnd"/>
      <w:r w:rsidRPr="00B21C5D">
        <w:rPr>
          <w:rFonts w:ascii="Times New Roman" w:hAnsi="Times New Roman"/>
          <w:b/>
          <w:bCs/>
          <w:color w:val="000000"/>
          <w:u w:val="single"/>
        </w:rPr>
        <w:t xml:space="preserve"> характеристики</w:t>
      </w:r>
      <w:r w:rsidRPr="00B21C5D">
        <w:rPr>
          <w:rFonts w:ascii="Times New Roman" w:hAnsi="Times New Roman"/>
          <w:b/>
          <w:bCs/>
          <w:u w:val="single"/>
        </w:rPr>
        <w:t>:</w:t>
      </w:r>
    </w:p>
    <w:p w:rsidR="006C3E7D" w:rsidRPr="00B21C5D" w:rsidRDefault="006C3E7D" w:rsidP="006C3E7D">
      <w:pPr>
        <w:jc w:val="both"/>
        <w:rPr>
          <w:rFonts w:ascii="Times New Roman" w:hAnsi="Times New Roman"/>
          <w:b/>
          <w:bCs/>
          <w:u w:val="single"/>
        </w:rPr>
      </w:pPr>
      <w:r w:rsidRPr="00B21C5D">
        <w:rPr>
          <w:rFonts w:ascii="Times New Roman" w:hAnsi="Times New Roman"/>
          <w:b/>
          <w:bCs/>
          <w:u w:val="single"/>
        </w:rPr>
        <w:t xml:space="preserve">2. </w:t>
      </w:r>
      <w:proofErr w:type="spellStart"/>
      <w:r w:rsidRPr="00B21C5D">
        <w:rPr>
          <w:rFonts w:ascii="Times New Roman" w:hAnsi="Times New Roman"/>
          <w:b/>
          <w:bCs/>
          <w:u w:val="single"/>
        </w:rPr>
        <w:t>Вимоги</w:t>
      </w:r>
      <w:proofErr w:type="spellEnd"/>
      <w:r w:rsidRPr="00B21C5D">
        <w:rPr>
          <w:rFonts w:ascii="Times New Roman" w:hAnsi="Times New Roman"/>
          <w:b/>
          <w:bCs/>
          <w:u w:val="single"/>
        </w:rPr>
        <w:t xml:space="preserve"> </w:t>
      </w:r>
      <w:proofErr w:type="spellStart"/>
      <w:r w:rsidRPr="00B21C5D">
        <w:rPr>
          <w:rFonts w:ascii="Times New Roman" w:hAnsi="Times New Roman"/>
          <w:b/>
          <w:bCs/>
          <w:u w:val="single"/>
        </w:rPr>
        <w:t>щодо</w:t>
      </w:r>
      <w:proofErr w:type="spellEnd"/>
      <w:r w:rsidRPr="00B21C5D">
        <w:rPr>
          <w:rFonts w:ascii="Times New Roman" w:hAnsi="Times New Roman"/>
          <w:b/>
          <w:bCs/>
          <w:u w:val="single"/>
        </w:rPr>
        <w:t xml:space="preserve"> </w:t>
      </w:r>
      <w:proofErr w:type="spellStart"/>
      <w:r w:rsidRPr="00B21C5D">
        <w:rPr>
          <w:rFonts w:ascii="Times New Roman" w:hAnsi="Times New Roman"/>
          <w:b/>
          <w:bCs/>
          <w:u w:val="single"/>
        </w:rPr>
        <w:t>якості</w:t>
      </w:r>
      <w:proofErr w:type="spellEnd"/>
      <w:r w:rsidRPr="00B21C5D">
        <w:rPr>
          <w:rFonts w:ascii="Times New Roman" w:hAnsi="Times New Roman"/>
          <w:b/>
          <w:bCs/>
          <w:u w:val="single"/>
        </w:rPr>
        <w:t xml:space="preserve"> </w:t>
      </w:r>
      <w:proofErr w:type="spellStart"/>
      <w:r w:rsidRPr="00B21C5D">
        <w:rPr>
          <w:rFonts w:ascii="Times New Roman" w:hAnsi="Times New Roman"/>
          <w:b/>
          <w:bCs/>
          <w:u w:val="single"/>
        </w:rPr>
        <w:t>продукції</w:t>
      </w:r>
      <w:proofErr w:type="spellEnd"/>
      <w:r w:rsidRPr="00B21C5D">
        <w:rPr>
          <w:rFonts w:ascii="Times New Roman" w:hAnsi="Times New Roman"/>
          <w:b/>
          <w:bCs/>
          <w:u w:val="single"/>
        </w:rPr>
        <w:t>:</w:t>
      </w:r>
    </w:p>
    <w:p w:rsidR="00081359" w:rsidRDefault="00081359" w:rsidP="00081359">
      <w:pPr>
        <w:pStyle w:val="rvps2"/>
        <w:shd w:val="clear" w:color="auto" w:fill="FFFFFF"/>
        <w:ind w:left="360"/>
        <w:textAlignment w:val="baseline"/>
        <w:rPr>
          <w:color w:val="000000"/>
        </w:rPr>
      </w:pPr>
    </w:p>
    <w:p w:rsidR="00BA3507" w:rsidRPr="00081359" w:rsidRDefault="00BA3507">
      <w:pPr>
        <w:rPr>
          <w:lang w:val="uk-UA"/>
        </w:rPr>
      </w:pPr>
    </w:p>
    <w:sectPr w:rsidR="00BA3507" w:rsidRPr="00081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9611B"/>
    <w:multiLevelType w:val="hybridMultilevel"/>
    <w:tmpl w:val="DF8EE968"/>
    <w:lvl w:ilvl="0" w:tplc="C00C2E3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7"/>
    <w:rsid w:val="000032E0"/>
    <w:rsid w:val="00056A2B"/>
    <w:rsid w:val="00081359"/>
    <w:rsid w:val="0014165E"/>
    <w:rsid w:val="0019143C"/>
    <w:rsid w:val="002E353E"/>
    <w:rsid w:val="00354462"/>
    <w:rsid w:val="00367436"/>
    <w:rsid w:val="005577B1"/>
    <w:rsid w:val="006C3E7D"/>
    <w:rsid w:val="007241A9"/>
    <w:rsid w:val="00855E67"/>
    <w:rsid w:val="00920893"/>
    <w:rsid w:val="00A914CE"/>
    <w:rsid w:val="00AD74FA"/>
    <w:rsid w:val="00B11F46"/>
    <w:rsid w:val="00B82798"/>
    <w:rsid w:val="00BA3507"/>
    <w:rsid w:val="00C03901"/>
    <w:rsid w:val="00D56804"/>
    <w:rsid w:val="00DE52FA"/>
    <w:rsid w:val="00F9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5823"/>
  <w15:chartTrackingRefBased/>
  <w15:docId w15:val="{5B74E000-44F4-4A3E-9392-5EBC1DC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59"/>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81359"/>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2">
    <w:name w:val="Основной текст 2 Знак"/>
    <w:link w:val="20"/>
    <w:locked/>
    <w:rsid w:val="00081359"/>
    <w:rPr>
      <w:rFonts w:ascii="Calibri" w:hAnsi="Calibri"/>
      <w:b/>
      <w:sz w:val="24"/>
      <w:lang w:eastAsia="uk-UA"/>
    </w:rPr>
  </w:style>
  <w:style w:type="paragraph" w:styleId="20">
    <w:name w:val="Body Text 2"/>
    <w:basedOn w:val="a"/>
    <w:link w:val="2"/>
    <w:rsid w:val="00081359"/>
    <w:pPr>
      <w:widowControl/>
      <w:autoSpaceDE/>
      <w:autoSpaceDN/>
      <w:adjustRightInd/>
    </w:pPr>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081359"/>
    <w:rPr>
      <w:rFonts w:ascii="Times New Roman CYR" w:eastAsia="Times New Roman" w:hAnsi="Times New Roman CYR" w:cs="Times New Roman CYR"/>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unhideWhenUsed/>
    <w:qFormat/>
    <w:rsid w:val="00B82798"/>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4165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658">
      <w:bodyDiv w:val="1"/>
      <w:marLeft w:val="0"/>
      <w:marRight w:val="0"/>
      <w:marTop w:val="0"/>
      <w:marBottom w:val="0"/>
      <w:divBdr>
        <w:top w:val="none" w:sz="0" w:space="0" w:color="auto"/>
        <w:left w:val="none" w:sz="0" w:space="0" w:color="auto"/>
        <w:bottom w:val="none" w:sz="0" w:space="0" w:color="auto"/>
        <w:right w:val="none" w:sz="0" w:space="0" w:color="auto"/>
      </w:divBdr>
    </w:div>
    <w:div w:id="275793317">
      <w:bodyDiv w:val="1"/>
      <w:marLeft w:val="0"/>
      <w:marRight w:val="0"/>
      <w:marTop w:val="0"/>
      <w:marBottom w:val="0"/>
      <w:divBdr>
        <w:top w:val="none" w:sz="0" w:space="0" w:color="auto"/>
        <w:left w:val="none" w:sz="0" w:space="0" w:color="auto"/>
        <w:bottom w:val="none" w:sz="0" w:space="0" w:color="auto"/>
        <w:right w:val="none" w:sz="0" w:space="0" w:color="auto"/>
      </w:divBdr>
    </w:div>
    <w:div w:id="915285711">
      <w:bodyDiv w:val="1"/>
      <w:marLeft w:val="0"/>
      <w:marRight w:val="0"/>
      <w:marTop w:val="0"/>
      <w:marBottom w:val="0"/>
      <w:divBdr>
        <w:top w:val="none" w:sz="0" w:space="0" w:color="auto"/>
        <w:left w:val="none" w:sz="0" w:space="0" w:color="auto"/>
        <w:bottom w:val="none" w:sz="0" w:space="0" w:color="auto"/>
        <w:right w:val="none" w:sz="0" w:space="0" w:color="auto"/>
      </w:divBdr>
    </w:div>
    <w:div w:id="1246720850">
      <w:bodyDiv w:val="1"/>
      <w:marLeft w:val="0"/>
      <w:marRight w:val="0"/>
      <w:marTop w:val="0"/>
      <w:marBottom w:val="0"/>
      <w:divBdr>
        <w:top w:val="none" w:sz="0" w:space="0" w:color="auto"/>
        <w:left w:val="none" w:sz="0" w:space="0" w:color="auto"/>
        <w:bottom w:val="none" w:sz="0" w:space="0" w:color="auto"/>
        <w:right w:val="none" w:sz="0" w:space="0" w:color="auto"/>
      </w:divBdr>
    </w:div>
    <w:div w:id="1391883498">
      <w:bodyDiv w:val="1"/>
      <w:marLeft w:val="0"/>
      <w:marRight w:val="0"/>
      <w:marTop w:val="0"/>
      <w:marBottom w:val="0"/>
      <w:divBdr>
        <w:top w:val="none" w:sz="0" w:space="0" w:color="auto"/>
        <w:left w:val="none" w:sz="0" w:space="0" w:color="auto"/>
        <w:bottom w:val="none" w:sz="0" w:space="0" w:color="auto"/>
        <w:right w:val="none" w:sz="0" w:space="0" w:color="auto"/>
      </w:divBdr>
    </w:div>
    <w:div w:id="2008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770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2023-02-16T09:35:00Z</dcterms:created>
  <dcterms:modified xsi:type="dcterms:W3CDTF">2023-02-16T09:36:00Z</dcterms:modified>
</cp:coreProperties>
</file>