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311A8" w14:textId="77777777" w:rsidR="008072E1" w:rsidRPr="00937A0D" w:rsidRDefault="008072E1" w:rsidP="008072E1">
      <w:pPr>
        <w:jc w:val="center"/>
        <w:rPr>
          <w:b/>
          <w:sz w:val="36"/>
          <w:szCs w:val="36"/>
        </w:rPr>
      </w:pPr>
      <w:r w:rsidRPr="00937A0D">
        <w:rPr>
          <w:b/>
          <w:sz w:val="36"/>
          <w:szCs w:val="36"/>
        </w:rPr>
        <w:t xml:space="preserve">Комунальне некомерційне підприємство «Олександрівська  лікарня» </w:t>
      </w:r>
      <w:proofErr w:type="spellStart"/>
      <w:r w:rsidRPr="00937A0D">
        <w:rPr>
          <w:b/>
          <w:sz w:val="36"/>
          <w:szCs w:val="36"/>
        </w:rPr>
        <w:t>Олексадрівської</w:t>
      </w:r>
      <w:proofErr w:type="spellEnd"/>
      <w:r w:rsidRPr="00937A0D">
        <w:rPr>
          <w:b/>
          <w:sz w:val="36"/>
          <w:szCs w:val="36"/>
        </w:rPr>
        <w:t xml:space="preserve"> селищної ради Кропивницького району Кіровоградської області</w:t>
      </w:r>
    </w:p>
    <w:p w14:paraId="795A7362" w14:textId="77777777" w:rsidR="008072E1" w:rsidRDefault="008072E1"/>
    <w:p w14:paraId="1E095D55" w14:textId="77777777" w:rsidR="008072E1" w:rsidRDefault="008072E1"/>
    <w:p w14:paraId="684E3A8D" w14:textId="77777777" w:rsidR="008072E1" w:rsidRDefault="008072E1"/>
    <w:tbl>
      <w:tblPr>
        <w:tblW w:w="8146"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4073"/>
      </w:tblGrid>
      <w:tr w:rsidR="008072E1" w:rsidRPr="00405395" w14:paraId="45CE9D61" w14:textId="77777777" w:rsidTr="00CA6809">
        <w:tc>
          <w:tcPr>
            <w:tcW w:w="4073" w:type="dxa"/>
            <w:tcBorders>
              <w:top w:val="nil"/>
              <w:left w:val="nil"/>
              <w:bottom w:val="nil"/>
              <w:right w:val="nil"/>
            </w:tcBorders>
          </w:tcPr>
          <w:p w14:paraId="6C0DF09B" w14:textId="77777777" w:rsidR="008072E1" w:rsidRPr="00405395" w:rsidRDefault="008072E1" w:rsidP="00CA6809">
            <w:pPr>
              <w:spacing w:line="240" w:lineRule="auto"/>
              <w:rPr>
                <w:rFonts w:eastAsia="Times New Roman"/>
                <w:b/>
                <w:bCs/>
                <w:lang w:eastAsia="ru-RU"/>
              </w:rPr>
            </w:pPr>
          </w:p>
        </w:tc>
        <w:tc>
          <w:tcPr>
            <w:tcW w:w="4073" w:type="dxa"/>
            <w:tcBorders>
              <w:top w:val="nil"/>
              <w:left w:val="nil"/>
              <w:bottom w:val="nil"/>
              <w:right w:val="nil"/>
            </w:tcBorders>
          </w:tcPr>
          <w:p w14:paraId="6DD4595A" w14:textId="77777777" w:rsidR="008072E1" w:rsidRPr="00405395" w:rsidRDefault="008072E1" w:rsidP="00CA6809">
            <w:pPr>
              <w:spacing w:line="240" w:lineRule="auto"/>
              <w:rPr>
                <w:rFonts w:eastAsia="Times New Roman"/>
                <w:b/>
                <w:bCs/>
                <w:noProof/>
                <w:lang w:eastAsia="ru-RU"/>
              </w:rPr>
            </w:pPr>
            <w:r w:rsidRPr="00405395">
              <w:rPr>
                <w:rFonts w:eastAsia="Times New Roman"/>
                <w:b/>
                <w:bCs/>
                <w:noProof/>
                <w:lang w:eastAsia="ru-RU"/>
              </w:rPr>
              <w:t xml:space="preserve">ЗАТВЕРДЖЕНО </w:t>
            </w:r>
          </w:p>
          <w:p w14:paraId="0674B308" w14:textId="2011C849" w:rsidR="008072E1" w:rsidRPr="00405395" w:rsidRDefault="008072E1" w:rsidP="00CA6809">
            <w:pPr>
              <w:spacing w:line="240" w:lineRule="auto"/>
              <w:rPr>
                <w:rFonts w:eastAsia="Times New Roman"/>
                <w:b/>
                <w:bCs/>
                <w:noProof/>
                <w:lang w:eastAsia="ru-RU"/>
              </w:rPr>
            </w:pPr>
            <w:r w:rsidRPr="00405395">
              <w:rPr>
                <w:rFonts w:eastAsia="Times New Roman"/>
                <w:b/>
                <w:bCs/>
                <w:noProof/>
                <w:lang w:eastAsia="ru-RU"/>
              </w:rPr>
              <w:t>Рішенням уповноваженої особи</w:t>
            </w:r>
            <w:r>
              <w:rPr>
                <w:rFonts w:eastAsia="Times New Roman"/>
                <w:b/>
                <w:bCs/>
                <w:noProof/>
                <w:lang w:eastAsia="ru-RU"/>
              </w:rPr>
              <w:t>№</w:t>
            </w:r>
            <w:r w:rsidR="00C2777C">
              <w:rPr>
                <w:rFonts w:eastAsia="Times New Roman"/>
                <w:b/>
                <w:bCs/>
                <w:noProof/>
                <w:lang w:eastAsia="ru-RU"/>
              </w:rPr>
              <w:t>5</w:t>
            </w:r>
          </w:p>
          <w:p w14:paraId="4604EB95" w14:textId="6F62CCC7" w:rsidR="008072E1" w:rsidRPr="00405395" w:rsidRDefault="008072E1" w:rsidP="00C2777C">
            <w:pPr>
              <w:spacing w:line="240" w:lineRule="auto"/>
              <w:rPr>
                <w:rFonts w:eastAsia="Times New Roman"/>
                <w:b/>
                <w:bCs/>
                <w:noProof/>
                <w:lang w:eastAsia="ru-RU"/>
              </w:rPr>
            </w:pPr>
            <w:r w:rsidRPr="00405395">
              <w:rPr>
                <w:rFonts w:eastAsia="Times New Roman"/>
                <w:b/>
                <w:bCs/>
                <w:noProof/>
                <w:lang w:eastAsia="ru-RU"/>
              </w:rPr>
              <w:t xml:space="preserve">від </w:t>
            </w:r>
            <w:r>
              <w:rPr>
                <w:rFonts w:eastAsia="Times New Roman"/>
                <w:b/>
                <w:bCs/>
                <w:noProof/>
                <w:lang w:eastAsia="ru-RU"/>
              </w:rPr>
              <w:t>1</w:t>
            </w:r>
            <w:r w:rsidR="00C2777C">
              <w:rPr>
                <w:rFonts w:eastAsia="Times New Roman"/>
                <w:b/>
                <w:bCs/>
                <w:noProof/>
                <w:lang w:eastAsia="ru-RU"/>
              </w:rPr>
              <w:t>5.01</w:t>
            </w:r>
            <w:r w:rsidRPr="00937A0D">
              <w:rPr>
                <w:rFonts w:eastAsia="Times New Roman"/>
                <w:b/>
                <w:bCs/>
                <w:noProof/>
                <w:lang w:eastAsia="ru-RU"/>
              </w:rPr>
              <w:t>.202</w:t>
            </w:r>
            <w:r w:rsidR="00C2777C">
              <w:rPr>
                <w:rFonts w:eastAsia="Times New Roman"/>
                <w:b/>
                <w:bCs/>
                <w:noProof/>
                <w:lang w:eastAsia="ru-RU"/>
              </w:rPr>
              <w:t>4</w:t>
            </w:r>
            <w:r w:rsidRPr="00937A0D">
              <w:rPr>
                <w:rFonts w:eastAsia="Times New Roman"/>
                <w:b/>
                <w:bCs/>
                <w:noProof/>
                <w:lang w:eastAsia="ru-RU"/>
              </w:rPr>
              <w:t xml:space="preserve"> </w:t>
            </w:r>
            <w:r w:rsidRPr="00937A0D">
              <w:rPr>
                <w:rFonts w:eastAsia="Times New Roman"/>
                <w:b/>
                <w:bCs/>
                <w:noProof/>
                <w:lang w:eastAsia="ru-RU"/>
              </w:rPr>
              <w:fldChar w:fldCharType="begin"/>
            </w:r>
            <w:r w:rsidRPr="00937A0D">
              <w:rPr>
                <w:rFonts w:eastAsia="Times New Roman"/>
                <w:b/>
                <w:bCs/>
                <w:noProof/>
                <w:lang w:eastAsia="ru-RU"/>
              </w:rPr>
              <w:instrText xml:space="preserve"> MERGEFIELD "ДЗМ1" </w:instrText>
            </w:r>
            <w:r w:rsidRPr="00937A0D">
              <w:rPr>
                <w:rFonts w:eastAsia="Times New Roman"/>
                <w:b/>
                <w:bCs/>
                <w:noProof/>
                <w:lang w:eastAsia="ru-RU"/>
              </w:rPr>
              <w:fldChar w:fldCharType="end"/>
            </w:r>
            <w:r w:rsidRPr="00937A0D">
              <w:rPr>
                <w:rFonts w:eastAsia="Times New Roman"/>
                <w:b/>
                <w:bCs/>
                <w:noProof/>
                <w:lang w:eastAsia="ru-RU"/>
              </w:rPr>
              <w:t>року</w:t>
            </w:r>
            <w:r w:rsidRPr="00405395">
              <w:rPr>
                <w:rFonts w:eastAsia="Times New Roman"/>
                <w:b/>
                <w:bCs/>
                <w:noProof/>
                <w:lang w:eastAsia="ru-RU"/>
              </w:rPr>
              <w:t xml:space="preserve"> </w:t>
            </w:r>
          </w:p>
        </w:tc>
      </w:tr>
      <w:tr w:rsidR="008072E1" w:rsidRPr="00405395" w14:paraId="6528B2FA" w14:textId="77777777" w:rsidTr="00CA6809">
        <w:tc>
          <w:tcPr>
            <w:tcW w:w="4073" w:type="dxa"/>
            <w:tcBorders>
              <w:top w:val="nil"/>
              <w:left w:val="nil"/>
              <w:bottom w:val="nil"/>
              <w:right w:val="nil"/>
            </w:tcBorders>
          </w:tcPr>
          <w:p w14:paraId="22785B72" w14:textId="77777777" w:rsidR="008072E1" w:rsidRPr="00405395" w:rsidRDefault="008072E1" w:rsidP="00CA6809">
            <w:pPr>
              <w:spacing w:line="240" w:lineRule="auto"/>
              <w:rPr>
                <w:rFonts w:eastAsia="Times New Roman"/>
                <w:b/>
                <w:bCs/>
                <w:lang w:eastAsia="ru-RU"/>
              </w:rPr>
            </w:pPr>
          </w:p>
        </w:tc>
        <w:tc>
          <w:tcPr>
            <w:tcW w:w="4073" w:type="dxa"/>
            <w:tcBorders>
              <w:top w:val="nil"/>
              <w:left w:val="nil"/>
              <w:bottom w:val="nil"/>
              <w:right w:val="nil"/>
            </w:tcBorders>
          </w:tcPr>
          <w:p w14:paraId="7E58E9A5" w14:textId="77777777" w:rsidR="008072E1" w:rsidRPr="00405395" w:rsidRDefault="008072E1" w:rsidP="00CA6809">
            <w:pPr>
              <w:spacing w:line="240" w:lineRule="auto"/>
              <w:rPr>
                <w:rFonts w:eastAsia="Times New Roman"/>
                <w:b/>
                <w:bCs/>
                <w:lang w:eastAsia="ru-RU"/>
              </w:rPr>
            </w:pPr>
          </w:p>
          <w:p w14:paraId="340858DA" w14:textId="77777777" w:rsidR="008072E1" w:rsidRDefault="008072E1" w:rsidP="00CA6809">
            <w:pPr>
              <w:spacing w:line="240" w:lineRule="auto"/>
              <w:rPr>
                <w:rFonts w:eastAsia="Times New Roman"/>
                <w:b/>
                <w:bCs/>
                <w:lang w:eastAsia="ru-RU"/>
              </w:rPr>
            </w:pPr>
            <w:r w:rsidRPr="00405395">
              <w:rPr>
                <w:rFonts w:eastAsia="Times New Roman"/>
                <w:b/>
                <w:bCs/>
                <w:lang w:eastAsia="ru-RU"/>
              </w:rPr>
              <w:t>Уповноважена особа</w:t>
            </w:r>
          </w:p>
          <w:p w14:paraId="3F456B0D" w14:textId="77777777" w:rsidR="008072E1" w:rsidRPr="00405395" w:rsidRDefault="008072E1" w:rsidP="00CA6809">
            <w:pPr>
              <w:spacing w:line="240" w:lineRule="auto"/>
              <w:rPr>
                <w:rFonts w:eastAsia="Times New Roman"/>
                <w:b/>
                <w:bCs/>
                <w:lang w:eastAsia="ru-RU"/>
              </w:rPr>
            </w:pPr>
          </w:p>
        </w:tc>
      </w:tr>
      <w:tr w:rsidR="008072E1" w:rsidRPr="00405395" w14:paraId="0434197E" w14:textId="77777777" w:rsidTr="00CA6809">
        <w:tc>
          <w:tcPr>
            <w:tcW w:w="4073" w:type="dxa"/>
            <w:tcBorders>
              <w:top w:val="nil"/>
              <w:left w:val="nil"/>
              <w:bottom w:val="nil"/>
              <w:right w:val="nil"/>
            </w:tcBorders>
          </w:tcPr>
          <w:p w14:paraId="6567182E" w14:textId="77777777" w:rsidR="008072E1" w:rsidRPr="00405395" w:rsidRDefault="008072E1" w:rsidP="00CA6809">
            <w:pPr>
              <w:spacing w:line="240" w:lineRule="auto"/>
              <w:rPr>
                <w:rFonts w:eastAsia="Times New Roman"/>
                <w:b/>
                <w:bCs/>
                <w:lang w:eastAsia="ru-RU"/>
              </w:rPr>
            </w:pPr>
            <w:r w:rsidRPr="00405395">
              <w:rPr>
                <w:rFonts w:eastAsia="Times New Roman"/>
                <w:b/>
                <w:bCs/>
                <w:lang w:eastAsia="ru-RU"/>
              </w:rPr>
              <w:t xml:space="preserve">                                                                                </w:t>
            </w:r>
          </w:p>
        </w:tc>
        <w:tc>
          <w:tcPr>
            <w:tcW w:w="4073" w:type="dxa"/>
            <w:tcBorders>
              <w:top w:val="nil"/>
              <w:left w:val="nil"/>
              <w:bottom w:val="nil"/>
              <w:right w:val="nil"/>
            </w:tcBorders>
          </w:tcPr>
          <w:p w14:paraId="3F17841D" w14:textId="77777777" w:rsidR="008072E1" w:rsidRPr="00405395" w:rsidRDefault="008072E1" w:rsidP="00CA6809">
            <w:pPr>
              <w:spacing w:line="240" w:lineRule="auto"/>
              <w:rPr>
                <w:rFonts w:eastAsia="Times New Roman"/>
                <w:b/>
                <w:bCs/>
                <w:lang w:eastAsia="ru-RU"/>
              </w:rPr>
            </w:pPr>
            <w:r w:rsidRPr="00405395">
              <w:rPr>
                <w:rFonts w:eastAsia="Times New Roman"/>
                <w:b/>
                <w:bCs/>
                <w:lang w:eastAsia="ru-RU"/>
              </w:rPr>
              <w:t>___________________</w:t>
            </w:r>
            <w:proofErr w:type="spellStart"/>
            <w:r>
              <w:rPr>
                <w:rFonts w:eastAsia="Times New Roman"/>
                <w:b/>
                <w:bCs/>
                <w:lang w:eastAsia="ru-RU"/>
              </w:rPr>
              <w:t>Юхно</w:t>
            </w:r>
            <w:proofErr w:type="spellEnd"/>
            <w:r>
              <w:rPr>
                <w:rFonts w:eastAsia="Times New Roman"/>
                <w:b/>
                <w:bCs/>
                <w:lang w:eastAsia="ru-RU"/>
              </w:rPr>
              <w:t xml:space="preserve"> В.М.</w:t>
            </w:r>
          </w:p>
        </w:tc>
      </w:tr>
    </w:tbl>
    <w:p w14:paraId="5DC298CA" w14:textId="77777777" w:rsidR="008072E1" w:rsidRPr="00405395" w:rsidRDefault="008072E1" w:rsidP="008072E1">
      <w:pPr>
        <w:spacing w:line="240" w:lineRule="auto"/>
        <w:ind w:left="320"/>
        <w:jc w:val="center"/>
        <w:rPr>
          <w:rFonts w:eastAsia="Times New Roman"/>
          <w:lang w:eastAsia="ru-RU"/>
        </w:rPr>
      </w:pPr>
    </w:p>
    <w:p w14:paraId="38A3A57C" w14:textId="77777777" w:rsidR="000C0982" w:rsidRPr="009A7EFB" w:rsidRDefault="000C0982" w:rsidP="003237C1">
      <w:pPr>
        <w:spacing w:line="240" w:lineRule="auto"/>
        <w:jc w:val="right"/>
        <w:rPr>
          <w:sz w:val="22"/>
          <w:szCs w:val="22"/>
        </w:rPr>
      </w:pPr>
    </w:p>
    <w:p w14:paraId="79106461" w14:textId="77777777" w:rsidR="000C0982" w:rsidRDefault="000C0982" w:rsidP="003237C1">
      <w:pPr>
        <w:spacing w:line="240" w:lineRule="auto"/>
        <w:jc w:val="right"/>
        <w:rPr>
          <w:sz w:val="22"/>
          <w:szCs w:val="22"/>
        </w:rPr>
      </w:pPr>
    </w:p>
    <w:p w14:paraId="04E7D162" w14:textId="77777777" w:rsidR="008D4B7E" w:rsidRDefault="008D4B7E" w:rsidP="003237C1">
      <w:pPr>
        <w:spacing w:line="240" w:lineRule="auto"/>
        <w:jc w:val="right"/>
        <w:rPr>
          <w:sz w:val="22"/>
          <w:szCs w:val="22"/>
        </w:rPr>
      </w:pPr>
    </w:p>
    <w:p w14:paraId="6C5002CF" w14:textId="77777777" w:rsidR="00AD3978" w:rsidRPr="009A7EFB" w:rsidRDefault="00AD3978" w:rsidP="003237C1">
      <w:pPr>
        <w:spacing w:line="240" w:lineRule="auto"/>
        <w:jc w:val="right"/>
        <w:rPr>
          <w:sz w:val="22"/>
          <w:szCs w:val="22"/>
        </w:rPr>
      </w:pPr>
    </w:p>
    <w:p w14:paraId="5488C04D" w14:textId="77777777" w:rsidR="000C0982" w:rsidRPr="009A7EFB" w:rsidRDefault="000C0982" w:rsidP="003237C1">
      <w:pPr>
        <w:spacing w:line="240" w:lineRule="auto"/>
        <w:jc w:val="right"/>
        <w:rPr>
          <w:sz w:val="22"/>
          <w:szCs w:val="22"/>
        </w:rPr>
      </w:pPr>
    </w:p>
    <w:tbl>
      <w:tblPr>
        <w:tblW w:w="8780" w:type="dxa"/>
        <w:jc w:val="center"/>
        <w:tblLayout w:type="fixed"/>
        <w:tblLook w:val="0000" w:firstRow="0" w:lastRow="0" w:firstColumn="0" w:lastColumn="0" w:noHBand="0" w:noVBand="0"/>
      </w:tblPr>
      <w:tblGrid>
        <w:gridCol w:w="8780"/>
      </w:tblGrid>
      <w:tr w:rsidR="000C0982" w:rsidRPr="009A7EFB" w14:paraId="26AAB64E" w14:textId="77777777" w:rsidTr="00C10BDF">
        <w:trPr>
          <w:trHeight w:val="69"/>
          <w:jc w:val="center"/>
        </w:trPr>
        <w:tc>
          <w:tcPr>
            <w:tcW w:w="8780" w:type="dxa"/>
          </w:tcPr>
          <w:p w14:paraId="1D46229E" w14:textId="77777777" w:rsidR="000C0982" w:rsidRPr="009A7EFB" w:rsidRDefault="000C0982" w:rsidP="007B5C95">
            <w:pPr>
              <w:pStyle w:val="3"/>
              <w:spacing w:before="0" w:after="0" w:line="240" w:lineRule="auto"/>
              <w:jc w:val="center"/>
              <w:rPr>
                <w:sz w:val="32"/>
                <w:szCs w:val="32"/>
              </w:rPr>
            </w:pPr>
            <w:r w:rsidRPr="009A7EFB">
              <w:rPr>
                <w:sz w:val="32"/>
                <w:szCs w:val="32"/>
              </w:rPr>
              <w:t>ТЕНДЕРНА ДОКУМЕНТАЦІЯ</w:t>
            </w:r>
          </w:p>
        </w:tc>
      </w:tr>
      <w:tr w:rsidR="000C0982" w:rsidRPr="009A7EFB" w14:paraId="44316B6B" w14:textId="77777777" w:rsidTr="00C10BDF">
        <w:trPr>
          <w:trHeight w:val="69"/>
          <w:jc w:val="center"/>
        </w:trPr>
        <w:tc>
          <w:tcPr>
            <w:tcW w:w="8780" w:type="dxa"/>
          </w:tcPr>
          <w:p w14:paraId="7E209CEF" w14:textId="77777777" w:rsidR="000C0982" w:rsidRPr="009A7EFB" w:rsidRDefault="000C0982" w:rsidP="003237C1">
            <w:pPr>
              <w:pStyle w:val="3"/>
              <w:spacing w:before="0" w:after="0" w:line="240" w:lineRule="auto"/>
              <w:jc w:val="center"/>
              <w:rPr>
                <w:sz w:val="24"/>
                <w:szCs w:val="24"/>
              </w:rPr>
            </w:pPr>
          </w:p>
        </w:tc>
      </w:tr>
      <w:tr w:rsidR="000C0982" w:rsidRPr="009A7EFB" w14:paraId="1A93AE11" w14:textId="77777777" w:rsidTr="00C10BDF">
        <w:trPr>
          <w:trHeight w:val="69"/>
          <w:jc w:val="center"/>
        </w:trPr>
        <w:tc>
          <w:tcPr>
            <w:tcW w:w="8780" w:type="dxa"/>
          </w:tcPr>
          <w:p w14:paraId="36F2C59B" w14:textId="77777777" w:rsidR="000C0982" w:rsidRPr="009A7EFB" w:rsidRDefault="000C0982" w:rsidP="003237C1">
            <w:pPr>
              <w:pStyle w:val="3"/>
              <w:spacing w:before="0" w:after="0" w:line="240" w:lineRule="auto"/>
              <w:jc w:val="center"/>
              <w:rPr>
                <w:sz w:val="24"/>
                <w:szCs w:val="24"/>
              </w:rPr>
            </w:pPr>
            <w:r w:rsidRPr="009A7EFB">
              <w:rPr>
                <w:sz w:val="24"/>
                <w:szCs w:val="24"/>
              </w:rPr>
              <w:t>по предмету закупівлі</w:t>
            </w:r>
          </w:p>
        </w:tc>
      </w:tr>
      <w:tr w:rsidR="000C0982" w:rsidRPr="007E3E68" w14:paraId="72B3BAEB" w14:textId="77777777" w:rsidTr="00C10BDF">
        <w:trPr>
          <w:trHeight w:val="25"/>
          <w:jc w:val="center"/>
        </w:trPr>
        <w:tc>
          <w:tcPr>
            <w:tcW w:w="8780" w:type="dxa"/>
          </w:tcPr>
          <w:p w14:paraId="2E898517" w14:textId="77777777" w:rsidR="000C0982" w:rsidRPr="007E3E68" w:rsidRDefault="000C0982" w:rsidP="003237C1">
            <w:pPr>
              <w:spacing w:line="240" w:lineRule="auto"/>
              <w:jc w:val="center"/>
            </w:pPr>
          </w:p>
          <w:p w14:paraId="6CC37EB2" w14:textId="6EC083DD" w:rsidR="00A62F67" w:rsidRPr="00367FED" w:rsidRDefault="00A62F67" w:rsidP="00A62F67">
            <w:pPr>
              <w:tabs>
                <w:tab w:val="left" w:pos="426"/>
              </w:tabs>
              <w:jc w:val="center"/>
              <w:rPr>
                <w:bCs/>
                <w:color w:val="000000"/>
                <w:sz w:val="40"/>
                <w:szCs w:val="40"/>
              </w:rPr>
            </w:pPr>
            <w:r w:rsidRPr="00367FED">
              <w:rPr>
                <w:color w:val="000000"/>
                <w:sz w:val="40"/>
                <w:szCs w:val="40"/>
              </w:rPr>
              <w:t>«Електрична енергія (код за ДК 021:2015: 09310000-5) — Електрична енергія</w:t>
            </w:r>
            <w:r w:rsidR="00647604">
              <w:rPr>
                <w:color w:val="000000"/>
                <w:sz w:val="40"/>
                <w:szCs w:val="40"/>
              </w:rPr>
              <w:t>/</w:t>
            </w:r>
            <w:r w:rsidR="00647604" w:rsidRPr="00647604">
              <w:rPr>
                <w:color w:val="000000"/>
                <w:sz w:val="40"/>
                <w:szCs w:val="40"/>
              </w:rPr>
              <w:t>Постачання електричної енергії з послугою по її розподілу</w:t>
            </w:r>
            <w:r w:rsidRPr="00367FED">
              <w:rPr>
                <w:color w:val="000000"/>
                <w:sz w:val="40"/>
                <w:szCs w:val="40"/>
              </w:rPr>
              <w:t>»</w:t>
            </w:r>
          </w:p>
          <w:p w14:paraId="22E06D79" w14:textId="77777777" w:rsidR="00656602" w:rsidRDefault="00656602" w:rsidP="00656602">
            <w:pPr>
              <w:pStyle w:val="a0"/>
            </w:pPr>
          </w:p>
          <w:p w14:paraId="16D489B6" w14:textId="77777777" w:rsidR="00656602" w:rsidRPr="00656602" w:rsidRDefault="00656602" w:rsidP="00656602">
            <w:pPr>
              <w:pStyle w:val="a0"/>
            </w:pPr>
          </w:p>
        </w:tc>
      </w:tr>
    </w:tbl>
    <w:p w14:paraId="7416C53A" w14:textId="77777777" w:rsidR="000C0982" w:rsidRPr="009A7EFB" w:rsidRDefault="000C0982" w:rsidP="003237C1">
      <w:pPr>
        <w:spacing w:line="240" w:lineRule="auto"/>
        <w:rPr>
          <w:sz w:val="22"/>
          <w:szCs w:val="22"/>
        </w:rPr>
      </w:pPr>
    </w:p>
    <w:p w14:paraId="289925A7" w14:textId="77777777" w:rsidR="000C0982" w:rsidRPr="009A7EFB" w:rsidRDefault="000C0982" w:rsidP="003237C1">
      <w:pPr>
        <w:spacing w:line="240" w:lineRule="auto"/>
        <w:rPr>
          <w:sz w:val="22"/>
          <w:szCs w:val="22"/>
        </w:rPr>
      </w:pPr>
    </w:p>
    <w:p w14:paraId="0A288519" w14:textId="77777777" w:rsidR="000C0982" w:rsidRPr="009A7EFB" w:rsidRDefault="000C0982" w:rsidP="003237C1">
      <w:pPr>
        <w:spacing w:line="240" w:lineRule="auto"/>
        <w:rPr>
          <w:sz w:val="22"/>
          <w:szCs w:val="22"/>
        </w:rPr>
      </w:pPr>
    </w:p>
    <w:p w14:paraId="4F86B8EB" w14:textId="77777777" w:rsidR="000C0982" w:rsidRPr="009A7EFB" w:rsidRDefault="000C0982" w:rsidP="003237C1">
      <w:pPr>
        <w:spacing w:line="240" w:lineRule="auto"/>
        <w:rPr>
          <w:sz w:val="22"/>
          <w:szCs w:val="22"/>
        </w:rPr>
      </w:pPr>
    </w:p>
    <w:p w14:paraId="7E70E8FB" w14:textId="77777777" w:rsidR="000C0982" w:rsidRPr="009A7EFB" w:rsidRDefault="000C0982" w:rsidP="003237C1">
      <w:pPr>
        <w:spacing w:line="240" w:lineRule="auto"/>
        <w:rPr>
          <w:sz w:val="22"/>
          <w:szCs w:val="22"/>
        </w:rPr>
      </w:pPr>
    </w:p>
    <w:p w14:paraId="4CA6EEAD" w14:textId="77777777" w:rsidR="000C0982" w:rsidRPr="009A7EFB" w:rsidRDefault="000C0982" w:rsidP="003237C1">
      <w:pPr>
        <w:spacing w:line="240" w:lineRule="auto"/>
        <w:rPr>
          <w:sz w:val="22"/>
          <w:szCs w:val="22"/>
        </w:rPr>
      </w:pPr>
    </w:p>
    <w:p w14:paraId="3B1F48AD" w14:textId="77777777" w:rsidR="000C0982" w:rsidRPr="009A7EFB" w:rsidRDefault="000C0982" w:rsidP="003237C1">
      <w:pPr>
        <w:spacing w:line="240" w:lineRule="auto"/>
        <w:rPr>
          <w:sz w:val="22"/>
          <w:szCs w:val="22"/>
        </w:rPr>
      </w:pPr>
    </w:p>
    <w:p w14:paraId="3A33E8EB" w14:textId="77777777" w:rsidR="000C0982" w:rsidRPr="009A7EFB" w:rsidRDefault="000C0982" w:rsidP="003237C1">
      <w:pPr>
        <w:spacing w:line="240" w:lineRule="auto"/>
        <w:rPr>
          <w:sz w:val="22"/>
          <w:szCs w:val="22"/>
        </w:rPr>
      </w:pPr>
    </w:p>
    <w:p w14:paraId="747B5191" w14:textId="77777777" w:rsidR="000C0982" w:rsidRPr="009A7EFB" w:rsidRDefault="000C0982" w:rsidP="003237C1">
      <w:pPr>
        <w:spacing w:line="240" w:lineRule="auto"/>
        <w:rPr>
          <w:sz w:val="22"/>
          <w:szCs w:val="22"/>
        </w:rPr>
      </w:pPr>
    </w:p>
    <w:p w14:paraId="39F50B7B" w14:textId="77777777" w:rsidR="008D4B7E" w:rsidRDefault="008D4B7E" w:rsidP="003237C1">
      <w:pPr>
        <w:spacing w:line="240" w:lineRule="auto"/>
        <w:rPr>
          <w:sz w:val="22"/>
          <w:szCs w:val="22"/>
        </w:rPr>
      </w:pPr>
    </w:p>
    <w:p w14:paraId="08C6456E" w14:textId="77777777" w:rsidR="008D4B7E" w:rsidRDefault="008D4B7E" w:rsidP="003237C1">
      <w:pPr>
        <w:spacing w:line="240" w:lineRule="auto"/>
        <w:rPr>
          <w:sz w:val="22"/>
          <w:szCs w:val="22"/>
        </w:rPr>
      </w:pPr>
    </w:p>
    <w:p w14:paraId="396234F9" w14:textId="77777777" w:rsidR="008D4B7E" w:rsidRDefault="008D4B7E" w:rsidP="003237C1">
      <w:pPr>
        <w:spacing w:line="240" w:lineRule="auto"/>
        <w:rPr>
          <w:sz w:val="22"/>
          <w:szCs w:val="22"/>
        </w:rPr>
      </w:pPr>
    </w:p>
    <w:p w14:paraId="07970E26" w14:textId="77777777" w:rsidR="008D4B7E" w:rsidRDefault="008D4B7E" w:rsidP="003237C1">
      <w:pPr>
        <w:spacing w:line="240" w:lineRule="auto"/>
        <w:rPr>
          <w:sz w:val="22"/>
          <w:szCs w:val="22"/>
        </w:rPr>
      </w:pPr>
    </w:p>
    <w:p w14:paraId="49068B8A" w14:textId="77777777" w:rsidR="008D4B7E" w:rsidRDefault="008D4B7E" w:rsidP="003237C1">
      <w:pPr>
        <w:spacing w:line="240" w:lineRule="auto"/>
        <w:rPr>
          <w:sz w:val="22"/>
          <w:szCs w:val="22"/>
        </w:rPr>
      </w:pPr>
    </w:p>
    <w:p w14:paraId="1B240EC4" w14:textId="77777777" w:rsidR="008D4B7E" w:rsidRDefault="008D4B7E" w:rsidP="003237C1">
      <w:pPr>
        <w:spacing w:line="240" w:lineRule="auto"/>
        <w:rPr>
          <w:sz w:val="22"/>
          <w:szCs w:val="22"/>
        </w:rPr>
      </w:pPr>
    </w:p>
    <w:p w14:paraId="515742AE" w14:textId="77777777" w:rsidR="008D4B7E" w:rsidRDefault="008D4B7E" w:rsidP="003237C1">
      <w:pPr>
        <w:spacing w:line="240" w:lineRule="auto"/>
        <w:rPr>
          <w:sz w:val="22"/>
          <w:szCs w:val="22"/>
        </w:rPr>
      </w:pPr>
    </w:p>
    <w:p w14:paraId="1BA5E002" w14:textId="77777777" w:rsidR="008D4B7E" w:rsidRDefault="008D4B7E" w:rsidP="003237C1">
      <w:pPr>
        <w:spacing w:line="240" w:lineRule="auto"/>
        <w:rPr>
          <w:sz w:val="22"/>
          <w:szCs w:val="22"/>
        </w:rPr>
      </w:pPr>
    </w:p>
    <w:p w14:paraId="458F7B8D" w14:textId="77777777" w:rsidR="008D4B7E" w:rsidRDefault="008D4B7E" w:rsidP="003237C1">
      <w:pPr>
        <w:spacing w:line="240" w:lineRule="auto"/>
        <w:rPr>
          <w:sz w:val="22"/>
          <w:szCs w:val="22"/>
        </w:rPr>
      </w:pPr>
    </w:p>
    <w:p w14:paraId="2C83AD5C" w14:textId="77777777" w:rsidR="008D4B7E" w:rsidRDefault="008D4B7E" w:rsidP="003237C1">
      <w:pPr>
        <w:spacing w:line="240" w:lineRule="auto"/>
        <w:rPr>
          <w:sz w:val="22"/>
          <w:szCs w:val="22"/>
        </w:rPr>
      </w:pPr>
    </w:p>
    <w:p w14:paraId="529E73CB" w14:textId="77777777" w:rsidR="00070330" w:rsidRDefault="00070330" w:rsidP="003237C1">
      <w:pPr>
        <w:spacing w:line="240" w:lineRule="auto"/>
        <w:rPr>
          <w:sz w:val="22"/>
          <w:szCs w:val="22"/>
        </w:rPr>
      </w:pPr>
    </w:p>
    <w:p w14:paraId="23CD16A1" w14:textId="77777777" w:rsidR="004D13E0" w:rsidRPr="009A7EFB" w:rsidRDefault="004D13E0" w:rsidP="003237C1">
      <w:pPr>
        <w:spacing w:line="240" w:lineRule="auto"/>
        <w:rPr>
          <w:sz w:val="22"/>
          <w:szCs w:val="22"/>
        </w:rPr>
      </w:pPr>
    </w:p>
    <w:p w14:paraId="0DE9D6D6" w14:textId="77777777" w:rsidR="00BF0DCA" w:rsidRDefault="00BF0DCA" w:rsidP="003237C1">
      <w:pPr>
        <w:spacing w:line="240" w:lineRule="auto"/>
        <w:rPr>
          <w:sz w:val="22"/>
          <w:szCs w:val="22"/>
        </w:rPr>
      </w:pPr>
    </w:p>
    <w:p w14:paraId="5EE399FF" w14:textId="77777777" w:rsidR="00D90A32" w:rsidRPr="009A7EFB" w:rsidRDefault="00D90A32" w:rsidP="003237C1">
      <w:pPr>
        <w:spacing w:line="240" w:lineRule="auto"/>
        <w:rPr>
          <w:sz w:val="22"/>
          <w:szCs w:val="22"/>
        </w:rPr>
      </w:pPr>
    </w:p>
    <w:p w14:paraId="5C97A5B3" w14:textId="5E5D07F8" w:rsidR="000C0982" w:rsidRPr="00C266A6" w:rsidRDefault="008072E1" w:rsidP="003237C1">
      <w:pPr>
        <w:spacing w:line="240" w:lineRule="auto"/>
        <w:jc w:val="center"/>
        <w:rPr>
          <w:sz w:val="22"/>
          <w:szCs w:val="22"/>
        </w:rPr>
      </w:pPr>
      <w:r>
        <w:rPr>
          <w:sz w:val="22"/>
          <w:szCs w:val="22"/>
        </w:rPr>
        <w:t>с</w:t>
      </w:r>
      <w:r w:rsidR="000C0982" w:rsidRPr="009A7EFB">
        <w:rPr>
          <w:sz w:val="22"/>
          <w:szCs w:val="22"/>
        </w:rPr>
        <w:t>м</w:t>
      </w:r>
      <w:r>
        <w:rPr>
          <w:sz w:val="22"/>
          <w:szCs w:val="22"/>
        </w:rPr>
        <w:t>т</w:t>
      </w:r>
      <w:r w:rsidR="000C0982" w:rsidRPr="009A7EFB">
        <w:rPr>
          <w:sz w:val="22"/>
          <w:szCs w:val="22"/>
        </w:rPr>
        <w:t xml:space="preserve">. </w:t>
      </w:r>
      <w:r>
        <w:rPr>
          <w:sz w:val="22"/>
          <w:szCs w:val="22"/>
        </w:rPr>
        <w:t>Олександрівка</w:t>
      </w:r>
    </w:p>
    <w:p w14:paraId="40BCAA9B" w14:textId="57E02FFD" w:rsidR="00925810" w:rsidRDefault="000C0982" w:rsidP="003237C1">
      <w:pPr>
        <w:spacing w:line="240" w:lineRule="auto"/>
        <w:jc w:val="center"/>
        <w:rPr>
          <w:sz w:val="22"/>
          <w:szCs w:val="22"/>
        </w:rPr>
      </w:pPr>
      <w:r w:rsidRPr="00C266A6">
        <w:rPr>
          <w:sz w:val="22"/>
          <w:szCs w:val="22"/>
        </w:rPr>
        <w:t>202</w:t>
      </w:r>
      <w:r w:rsidR="00C266A6" w:rsidRPr="00C266A6">
        <w:rPr>
          <w:sz w:val="22"/>
          <w:szCs w:val="22"/>
          <w:lang w:val="ru-RU"/>
        </w:rPr>
        <w:t>4</w:t>
      </w:r>
      <w:r w:rsidRPr="00C266A6">
        <w:rPr>
          <w:sz w:val="22"/>
          <w:szCs w:val="22"/>
        </w:rPr>
        <w:t xml:space="preserve"> рік</w:t>
      </w:r>
    </w:p>
    <w:p w14:paraId="20E9C956" w14:textId="77777777" w:rsidR="000C0982" w:rsidRDefault="000C0982" w:rsidP="003237C1">
      <w:pPr>
        <w:spacing w:line="240" w:lineRule="auto"/>
        <w:jc w:val="center"/>
        <w:rPr>
          <w:sz w:val="22"/>
          <w:szCs w:val="22"/>
        </w:rPr>
      </w:pPr>
    </w:p>
    <w:tbl>
      <w:tblPr>
        <w:tblW w:w="10590" w:type="dxa"/>
        <w:tblInd w:w="-268" w:type="dxa"/>
        <w:tblLayout w:type="fixed"/>
        <w:tblCellMar>
          <w:left w:w="0" w:type="dxa"/>
          <w:right w:w="0" w:type="dxa"/>
        </w:tblCellMar>
        <w:tblLook w:val="0000" w:firstRow="0" w:lastRow="0" w:firstColumn="0" w:lastColumn="0" w:noHBand="0" w:noVBand="0"/>
      </w:tblPr>
      <w:tblGrid>
        <w:gridCol w:w="890"/>
        <w:gridCol w:w="3144"/>
        <w:gridCol w:w="6546"/>
        <w:gridCol w:w="10"/>
      </w:tblGrid>
      <w:tr w:rsidR="00925810" w:rsidRPr="00E854E4" w14:paraId="3F6487AB" w14:textId="77777777" w:rsidTr="00E854E4">
        <w:trPr>
          <w:gridAfter w:val="1"/>
          <w:wAfter w:w="10" w:type="dxa"/>
          <w:trHeight w:val="173"/>
        </w:trPr>
        <w:tc>
          <w:tcPr>
            <w:tcW w:w="890" w:type="dxa"/>
            <w:tcBorders>
              <w:top w:val="single" w:sz="4" w:space="0" w:color="000000"/>
              <w:left w:val="single" w:sz="4" w:space="0" w:color="000000"/>
              <w:bottom w:val="single" w:sz="4" w:space="0" w:color="000000"/>
            </w:tcBorders>
            <w:shd w:val="clear" w:color="auto" w:fill="auto"/>
          </w:tcPr>
          <w:p w14:paraId="43DDB797" w14:textId="77777777" w:rsidR="00925810" w:rsidRPr="00E854E4" w:rsidRDefault="00925810" w:rsidP="003237C1">
            <w:pPr>
              <w:spacing w:line="240" w:lineRule="auto"/>
              <w:jc w:val="center"/>
              <w:rPr>
                <w:b/>
              </w:rPr>
            </w:pPr>
            <w:r w:rsidRPr="00E854E4">
              <w:rPr>
                <w:b/>
              </w:rPr>
              <w:t>№</w:t>
            </w:r>
          </w:p>
        </w:tc>
        <w:tc>
          <w:tcPr>
            <w:tcW w:w="9690" w:type="dxa"/>
            <w:gridSpan w:val="2"/>
            <w:tcBorders>
              <w:top w:val="single" w:sz="4" w:space="0" w:color="000000"/>
              <w:left w:val="single" w:sz="4" w:space="0" w:color="000000"/>
              <w:right w:val="single" w:sz="4" w:space="0" w:color="000000"/>
            </w:tcBorders>
            <w:shd w:val="clear" w:color="auto" w:fill="auto"/>
          </w:tcPr>
          <w:p w14:paraId="2BD90368" w14:textId="77777777" w:rsidR="00925810" w:rsidRPr="00E854E4" w:rsidRDefault="00925810" w:rsidP="003237C1">
            <w:pPr>
              <w:spacing w:line="240" w:lineRule="auto"/>
              <w:jc w:val="center"/>
            </w:pPr>
            <w:r w:rsidRPr="00E854E4">
              <w:rPr>
                <w:b/>
              </w:rPr>
              <w:t>Розділ І. Загальні положення</w:t>
            </w:r>
          </w:p>
        </w:tc>
      </w:tr>
      <w:tr w:rsidR="00925810" w:rsidRPr="00E854E4" w14:paraId="3BBBF6AC" w14:textId="77777777" w:rsidTr="00E854E4">
        <w:tblPrEx>
          <w:tblCellMar>
            <w:left w:w="108" w:type="dxa"/>
            <w:right w:w="108" w:type="dxa"/>
          </w:tblCellMar>
        </w:tblPrEx>
        <w:trPr>
          <w:trHeight w:val="70"/>
        </w:trPr>
        <w:tc>
          <w:tcPr>
            <w:tcW w:w="890" w:type="dxa"/>
            <w:tcBorders>
              <w:top w:val="single" w:sz="4" w:space="0" w:color="000000"/>
              <w:left w:val="single" w:sz="4" w:space="0" w:color="000000"/>
              <w:bottom w:val="single" w:sz="4" w:space="0" w:color="000000"/>
            </w:tcBorders>
            <w:shd w:val="clear" w:color="auto" w:fill="auto"/>
          </w:tcPr>
          <w:p w14:paraId="0EB591A0" w14:textId="77777777" w:rsidR="00925810" w:rsidRPr="00E854E4" w:rsidRDefault="00925810" w:rsidP="003237C1">
            <w:pPr>
              <w:spacing w:line="240" w:lineRule="auto"/>
              <w:jc w:val="center"/>
              <w:rPr>
                <w:b/>
              </w:rPr>
            </w:pPr>
            <w:r w:rsidRPr="00E854E4">
              <w:rPr>
                <w:b/>
              </w:rPr>
              <w:t>1</w:t>
            </w:r>
          </w:p>
        </w:tc>
        <w:tc>
          <w:tcPr>
            <w:tcW w:w="3144" w:type="dxa"/>
            <w:tcBorders>
              <w:top w:val="single" w:sz="4" w:space="0" w:color="000000"/>
              <w:left w:val="single" w:sz="4" w:space="0" w:color="000000"/>
              <w:bottom w:val="single" w:sz="4" w:space="0" w:color="000000"/>
            </w:tcBorders>
            <w:shd w:val="clear" w:color="auto" w:fill="auto"/>
          </w:tcPr>
          <w:p w14:paraId="66A06D2E" w14:textId="77777777" w:rsidR="00925810" w:rsidRPr="00E854E4" w:rsidRDefault="00925810" w:rsidP="003237C1">
            <w:pPr>
              <w:spacing w:line="240" w:lineRule="auto"/>
              <w:jc w:val="center"/>
              <w:rPr>
                <w:b/>
              </w:rPr>
            </w:pPr>
            <w:r w:rsidRPr="00E854E4">
              <w:rPr>
                <w:b/>
              </w:rPr>
              <w:t>2</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14:paraId="3389778C" w14:textId="77777777" w:rsidR="00925810" w:rsidRPr="00E854E4" w:rsidRDefault="00925810" w:rsidP="003237C1">
            <w:pPr>
              <w:spacing w:line="240" w:lineRule="auto"/>
              <w:jc w:val="center"/>
            </w:pPr>
            <w:r w:rsidRPr="00E854E4">
              <w:rPr>
                <w:b/>
              </w:rPr>
              <w:t>3</w:t>
            </w:r>
          </w:p>
        </w:tc>
      </w:tr>
      <w:tr w:rsidR="00925810" w:rsidRPr="00E854E4" w14:paraId="01352798" w14:textId="77777777" w:rsidTr="00E854E4">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14:paraId="34F302E5" w14:textId="77777777" w:rsidR="00925810" w:rsidRPr="00E854E4" w:rsidRDefault="00925810" w:rsidP="003237C1">
            <w:pPr>
              <w:spacing w:line="240" w:lineRule="auto"/>
            </w:pPr>
            <w:r w:rsidRPr="00E854E4">
              <w:t>1</w:t>
            </w:r>
          </w:p>
        </w:tc>
        <w:tc>
          <w:tcPr>
            <w:tcW w:w="3144" w:type="dxa"/>
            <w:tcBorders>
              <w:top w:val="single" w:sz="4" w:space="0" w:color="000000"/>
              <w:left w:val="single" w:sz="4" w:space="0" w:color="000000"/>
              <w:bottom w:val="single" w:sz="4" w:space="0" w:color="000000"/>
            </w:tcBorders>
            <w:shd w:val="clear" w:color="auto" w:fill="auto"/>
          </w:tcPr>
          <w:p w14:paraId="69C2DFEF" w14:textId="77777777" w:rsidR="00925810" w:rsidRPr="00E854E4" w:rsidRDefault="00925810" w:rsidP="003237C1">
            <w:pPr>
              <w:spacing w:line="240" w:lineRule="auto"/>
            </w:pPr>
            <w:r w:rsidRPr="00E854E4">
              <w:t>Терміни, які вживаються в тендерній документації</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14:paraId="7415BE5F" w14:textId="77777777" w:rsidR="00925810" w:rsidRPr="00E854E4" w:rsidRDefault="00925810" w:rsidP="003237C1">
            <w:pPr>
              <w:tabs>
                <w:tab w:val="left" w:pos="5776"/>
              </w:tabs>
              <w:spacing w:line="240" w:lineRule="auto"/>
              <w:jc w:val="both"/>
            </w:pPr>
            <w:r w:rsidRPr="00E854E4">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E854E4">
              <w:t>закупівель</w:t>
            </w:r>
            <w:proofErr w:type="spellEnd"/>
            <w:r w:rsidRPr="00E854E4">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1</w:t>
            </w:r>
            <w:r w:rsidRPr="00E854E4">
              <w:rPr>
                <w:lang w:val="pl-PL"/>
              </w:rPr>
              <w:t>2</w:t>
            </w:r>
            <w:r w:rsidRPr="00E854E4">
              <w:t xml:space="preserve"> травня 2023 року № </w:t>
            </w:r>
            <w:r w:rsidRPr="00E854E4">
              <w:rPr>
                <w:lang w:val="pl-PL"/>
              </w:rPr>
              <w:t>471</w:t>
            </w:r>
            <w:r w:rsidRPr="00E854E4">
              <w:t xml:space="preserve">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та інших нормативно-правових актів у сфері </w:t>
            </w:r>
            <w:proofErr w:type="spellStart"/>
            <w:r w:rsidRPr="00E854E4">
              <w:t>закупівель</w:t>
            </w:r>
            <w:proofErr w:type="spellEnd"/>
            <w:r w:rsidRPr="00E854E4">
              <w:t xml:space="preserve">. </w:t>
            </w:r>
          </w:p>
        </w:tc>
      </w:tr>
      <w:tr w:rsidR="00925810" w:rsidRPr="00E854E4" w14:paraId="0A9DD7D0" w14:textId="77777777" w:rsidTr="00E854E4">
        <w:tblPrEx>
          <w:tblCellMar>
            <w:left w:w="108" w:type="dxa"/>
            <w:right w:w="108" w:type="dxa"/>
          </w:tblCellMar>
        </w:tblPrEx>
        <w:trPr>
          <w:trHeight w:val="362"/>
        </w:trPr>
        <w:tc>
          <w:tcPr>
            <w:tcW w:w="890" w:type="dxa"/>
            <w:tcBorders>
              <w:top w:val="single" w:sz="4" w:space="0" w:color="000000"/>
              <w:left w:val="single" w:sz="4" w:space="0" w:color="000000"/>
              <w:bottom w:val="single" w:sz="4" w:space="0" w:color="000000"/>
            </w:tcBorders>
            <w:shd w:val="clear" w:color="auto" w:fill="auto"/>
            <w:vAlign w:val="center"/>
          </w:tcPr>
          <w:p w14:paraId="6F3CA70A" w14:textId="77777777" w:rsidR="00925810" w:rsidRPr="00E854E4" w:rsidRDefault="00925810" w:rsidP="003237C1">
            <w:pPr>
              <w:spacing w:line="240" w:lineRule="auto"/>
            </w:pPr>
            <w:r w:rsidRPr="00E854E4">
              <w:t>2</w:t>
            </w:r>
          </w:p>
        </w:tc>
        <w:tc>
          <w:tcPr>
            <w:tcW w:w="3144" w:type="dxa"/>
            <w:tcBorders>
              <w:top w:val="single" w:sz="4" w:space="0" w:color="000000"/>
              <w:left w:val="single" w:sz="4" w:space="0" w:color="000000"/>
              <w:bottom w:val="single" w:sz="4" w:space="0" w:color="000000"/>
            </w:tcBorders>
            <w:shd w:val="clear" w:color="auto" w:fill="auto"/>
            <w:vAlign w:val="center"/>
          </w:tcPr>
          <w:p w14:paraId="04E12D03" w14:textId="77777777" w:rsidR="00925810" w:rsidRPr="00E854E4" w:rsidRDefault="00925810" w:rsidP="003237C1">
            <w:pPr>
              <w:spacing w:line="240" w:lineRule="auto"/>
              <w:rPr>
                <w:i/>
                <w:iCs/>
                <w:shd w:val="clear" w:color="auto" w:fill="FFFF00"/>
              </w:rPr>
            </w:pPr>
            <w:r w:rsidRPr="00E854E4">
              <w:t xml:space="preserve">Інформація про Замовника </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888D34" w14:textId="77777777" w:rsidR="00925810" w:rsidRPr="00E854E4" w:rsidRDefault="00925810" w:rsidP="003237C1">
            <w:pPr>
              <w:spacing w:line="240" w:lineRule="auto"/>
            </w:pPr>
          </w:p>
        </w:tc>
      </w:tr>
      <w:tr w:rsidR="009D26C5" w:rsidRPr="00E854E4" w14:paraId="60AA1B37" w14:textId="77777777" w:rsidTr="00740BE3">
        <w:tblPrEx>
          <w:tblCellMar>
            <w:left w:w="108" w:type="dxa"/>
            <w:right w:w="108" w:type="dxa"/>
          </w:tblCellMar>
        </w:tblPrEx>
        <w:trPr>
          <w:trHeight w:val="200"/>
        </w:trPr>
        <w:tc>
          <w:tcPr>
            <w:tcW w:w="890" w:type="dxa"/>
            <w:tcBorders>
              <w:top w:val="single" w:sz="4" w:space="0" w:color="000000"/>
              <w:left w:val="single" w:sz="4" w:space="0" w:color="000000"/>
              <w:bottom w:val="single" w:sz="4" w:space="0" w:color="000000"/>
            </w:tcBorders>
            <w:shd w:val="clear" w:color="auto" w:fill="auto"/>
            <w:vAlign w:val="center"/>
          </w:tcPr>
          <w:p w14:paraId="646D0AD2" w14:textId="77777777" w:rsidR="009D26C5" w:rsidRPr="00E854E4" w:rsidRDefault="009D26C5" w:rsidP="009D26C5">
            <w:pPr>
              <w:spacing w:line="240" w:lineRule="auto"/>
            </w:pPr>
            <w:r w:rsidRPr="00E854E4">
              <w:t>2.1</w:t>
            </w:r>
          </w:p>
        </w:tc>
        <w:tc>
          <w:tcPr>
            <w:tcW w:w="3144" w:type="dxa"/>
            <w:tcBorders>
              <w:top w:val="single" w:sz="4" w:space="0" w:color="000000"/>
              <w:left w:val="single" w:sz="4" w:space="0" w:color="000000"/>
              <w:bottom w:val="single" w:sz="4" w:space="0" w:color="000000"/>
            </w:tcBorders>
            <w:shd w:val="clear" w:color="auto" w:fill="auto"/>
            <w:vAlign w:val="center"/>
          </w:tcPr>
          <w:p w14:paraId="46450656" w14:textId="77777777" w:rsidR="009D26C5" w:rsidRPr="00E854E4" w:rsidRDefault="009D26C5" w:rsidP="009D26C5">
            <w:pPr>
              <w:spacing w:line="240" w:lineRule="auto"/>
              <w:ind w:right="113"/>
            </w:pPr>
            <w:r w:rsidRPr="00E854E4">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14:paraId="6110E83B" w14:textId="42304F4D" w:rsidR="009D26C5" w:rsidRPr="00E854E4" w:rsidRDefault="009D26C5" w:rsidP="009D26C5">
            <w:pPr>
              <w:spacing w:line="240" w:lineRule="auto"/>
              <w:ind w:right="113"/>
            </w:pPr>
            <w:r w:rsidRPr="00FB4766">
              <w:t xml:space="preserve">Комунальне некомерційне підприємство «Олександрівська  лікарня» </w:t>
            </w:r>
            <w:proofErr w:type="spellStart"/>
            <w:r w:rsidRPr="00FB4766">
              <w:t>Олексадрівської</w:t>
            </w:r>
            <w:proofErr w:type="spellEnd"/>
            <w:r w:rsidRPr="00FB4766">
              <w:t xml:space="preserve"> селищної ради Кропивницького району Кіровоградської області  ЕДРПОУ:01995255</w:t>
            </w:r>
          </w:p>
        </w:tc>
      </w:tr>
      <w:tr w:rsidR="009D26C5" w:rsidRPr="00E854E4" w14:paraId="04C6D4BF" w14:textId="77777777" w:rsidTr="00740BE3">
        <w:tblPrEx>
          <w:tblCellMar>
            <w:left w:w="108" w:type="dxa"/>
            <w:right w:w="108" w:type="dxa"/>
          </w:tblCellMar>
        </w:tblPrEx>
        <w:trPr>
          <w:trHeight w:val="74"/>
        </w:trPr>
        <w:tc>
          <w:tcPr>
            <w:tcW w:w="890" w:type="dxa"/>
            <w:tcBorders>
              <w:top w:val="single" w:sz="4" w:space="0" w:color="000000"/>
              <w:left w:val="single" w:sz="4" w:space="0" w:color="000000"/>
              <w:bottom w:val="single" w:sz="4" w:space="0" w:color="000000"/>
            </w:tcBorders>
            <w:shd w:val="clear" w:color="auto" w:fill="auto"/>
            <w:vAlign w:val="center"/>
          </w:tcPr>
          <w:p w14:paraId="78E2E984" w14:textId="77777777" w:rsidR="009D26C5" w:rsidRPr="00E854E4" w:rsidRDefault="009D26C5" w:rsidP="009D26C5">
            <w:pPr>
              <w:spacing w:line="240" w:lineRule="auto"/>
            </w:pPr>
            <w:r w:rsidRPr="00E854E4">
              <w:t>2.2</w:t>
            </w:r>
          </w:p>
        </w:tc>
        <w:tc>
          <w:tcPr>
            <w:tcW w:w="3144" w:type="dxa"/>
            <w:tcBorders>
              <w:top w:val="single" w:sz="4" w:space="0" w:color="000000"/>
              <w:left w:val="single" w:sz="4" w:space="0" w:color="000000"/>
              <w:bottom w:val="single" w:sz="4" w:space="0" w:color="000000"/>
            </w:tcBorders>
            <w:shd w:val="clear" w:color="auto" w:fill="auto"/>
            <w:vAlign w:val="center"/>
          </w:tcPr>
          <w:p w14:paraId="3425534E" w14:textId="77777777" w:rsidR="009D26C5" w:rsidRPr="00E854E4" w:rsidRDefault="009D26C5" w:rsidP="009D26C5">
            <w:pPr>
              <w:spacing w:line="240" w:lineRule="auto"/>
              <w:ind w:right="113"/>
              <w:rPr>
                <w:i/>
                <w:iCs/>
                <w:shd w:val="clear" w:color="auto" w:fill="FFFF00"/>
              </w:rPr>
            </w:pPr>
            <w:r w:rsidRPr="00E854E4">
              <w:t>Місцезнаходження</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14:paraId="16F9B5F9" w14:textId="525F0A00" w:rsidR="009D26C5" w:rsidRPr="00E854E4" w:rsidRDefault="009D26C5" w:rsidP="009D26C5">
            <w:pPr>
              <w:spacing w:line="240" w:lineRule="auto"/>
            </w:pPr>
            <w:r w:rsidRPr="00FB4766">
              <w:t>Україна, 27300, Кіровоградська обл., смт. Олександрівка, вул., Шевченка, 57</w:t>
            </w:r>
          </w:p>
        </w:tc>
      </w:tr>
      <w:tr w:rsidR="009D26C5" w:rsidRPr="00E854E4" w14:paraId="77BAEFAC" w14:textId="77777777" w:rsidTr="00740BE3">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vAlign w:val="center"/>
          </w:tcPr>
          <w:p w14:paraId="5ADC5B35" w14:textId="77777777" w:rsidR="009D26C5" w:rsidRPr="00E854E4" w:rsidRDefault="009D26C5" w:rsidP="009D26C5">
            <w:pPr>
              <w:spacing w:line="240" w:lineRule="auto"/>
            </w:pPr>
            <w:r w:rsidRPr="00E854E4">
              <w:t>2.3</w:t>
            </w:r>
          </w:p>
        </w:tc>
        <w:tc>
          <w:tcPr>
            <w:tcW w:w="3144" w:type="dxa"/>
            <w:tcBorders>
              <w:top w:val="single" w:sz="4" w:space="0" w:color="000000"/>
              <w:left w:val="single" w:sz="4" w:space="0" w:color="000000"/>
              <w:bottom w:val="single" w:sz="4" w:space="0" w:color="000000"/>
            </w:tcBorders>
            <w:shd w:val="clear" w:color="auto" w:fill="auto"/>
            <w:vAlign w:val="center"/>
          </w:tcPr>
          <w:p w14:paraId="52A3E675" w14:textId="77777777" w:rsidR="009D26C5" w:rsidRPr="00E854E4" w:rsidRDefault="009D26C5" w:rsidP="009D26C5">
            <w:pPr>
              <w:spacing w:line="240" w:lineRule="auto"/>
            </w:pPr>
            <w:r w:rsidRPr="00E854E4">
              <w:t>Посадова особа Замовника, уповноважена здійснювати зв’язок з учасниками</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14:paraId="7CB7A41C" w14:textId="77777777" w:rsidR="009D26C5" w:rsidRDefault="009D26C5" w:rsidP="009D26C5">
            <w:pPr>
              <w:spacing w:line="240" w:lineRule="auto"/>
            </w:pPr>
            <w:r>
              <w:t>Уповноважена особа</w:t>
            </w:r>
          </w:p>
          <w:p w14:paraId="2C1FD0F1" w14:textId="77777777" w:rsidR="009D26C5" w:rsidRDefault="009D26C5" w:rsidP="009D26C5">
            <w:pPr>
              <w:spacing w:line="240" w:lineRule="auto"/>
            </w:pPr>
            <w:proofErr w:type="spellStart"/>
            <w:r>
              <w:t>Юхно</w:t>
            </w:r>
            <w:proofErr w:type="spellEnd"/>
            <w:r>
              <w:t xml:space="preserve"> Віта Миколаївна</w:t>
            </w:r>
          </w:p>
          <w:p w14:paraId="5B9F704F" w14:textId="77777777" w:rsidR="009D26C5" w:rsidRDefault="009D26C5" w:rsidP="009D26C5">
            <w:pPr>
              <w:spacing w:line="240" w:lineRule="auto"/>
            </w:pPr>
            <w:r>
              <w:t xml:space="preserve"> тел.:0689955495</w:t>
            </w:r>
          </w:p>
          <w:p w14:paraId="73C8C1AD" w14:textId="0EA480D6" w:rsidR="009D26C5" w:rsidRPr="00E854E4" w:rsidRDefault="009D26C5" w:rsidP="009D26C5">
            <w:pPr>
              <w:spacing w:line="240" w:lineRule="auto"/>
            </w:pPr>
            <w:r>
              <w:t>e-</w:t>
            </w:r>
            <w:proofErr w:type="spellStart"/>
            <w:r>
              <w:t>mail</w:t>
            </w:r>
            <w:proofErr w:type="spellEnd"/>
            <w:r>
              <w:t>: aybolitbuh@ukr.net</w:t>
            </w:r>
          </w:p>
        </w:tc>
      </w:tr>
      <w:tr w:rsidR="00E854E4" w:rsidRPr="00E854E4" w14:paraId="759D5684" w14:textId="77777777" w:rsidTr="00E854E4">
        <w:tblPrEx>
          <w:tblCellMar>
            <w:left w:w="108" w:type="dxa"/>
            <w:right w:w="108" w:type="dxa"/>
          </w:tblCellMar>
        </w:tblPrEx>
        <w:trPr>
          <w:trHeight w:val="182"/>
        </w:trPr>
        <w:tc>
          <w:tcPr>
            <w:tcW w:w="890" w:type="dxa"/>
            <w:tcBorders>
              <w:top w:val="single" w:sz="4" w:space="0" w:color="000000"/>
              <w:left w:val="single" w:sz="4" w:space="0" w:color="000000"/>
              <w:bottom w:val="single" w:sz="4" w:space="0" w:color="000000"/>
            </w:tcBorders>
            <w:shd w:val="clear" w:color="auto" w:fill="auto"/>
            <w:vAlign w:val="center"/>
          </w:tcPr>
          <w:p w14:paraId="598993FE" w14:textId="77777777" w:rsidR="00E854E4" w:rsidRPr="00E854E4" w:rsidRDefault="00E854E4" w:rsidP="003237C1">
            <w:pPr>
              <w:spacing w:line="240" w:lineRule="auto"/>
            </w:pPr>
            <w:r w:rsidRPr="00E854E4">
              <w:t>3</w:t>
            </w:r>
          </w:p>
        </w:tc>
        <w:tc>
          <w:tcPr>
            <w:tcW w:w="3144" w:type="dxa"/>
            <w:tcBorders>
              <w:top w:val="single" w:sz="4" w:space="0" w:color="000000"/>
              <w:left w:val="single" w:sz="4" w:space="0" w:color="000000"/>
              <w:bottom w:val="single" w:sz="4" w:space="0" w:color="000000"/>
            </w:tcBorders>
            <w:shd w:val="clear" w:color="auto" w:fill="auto"/>
            <w:vAlign w:val="center"/>
          </w:tcPr>
          <w:p w14:paraId="0DFF5084" w14:textId="77777777" w:rsidR="00E854E4" w:rsidRPr="00E854E4" w:rsidRDefault="00E854E4" w:rsidP="003237C1">
            <w:pPr>
              <w:spacing w:line="240" w:lineRule="auto"/>
            </w:pPr>
            <w:r w:rsidRPr="00E854E4">
              <w:t>Процедура закупівлі</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C0983F" w14:textId="77777777" w:rsidR="00E854E4" w:rsidRPr="00E854E4" w:rsidRDefault="00E854E4" w:rsidP="003237C1">
            <w:pPr>
              <w:spacing w:line="240" w:lineRule="auto"/>
              <w:ind w:right="113"/>
            </w:pPr>
            <w:r w:rsidRPr="00E854E4">
              <w:t>Відкриті торги у порядку, визначеному Особливостями (далі – відкриті торги, процедура закупівлі).</w:t>
            </w:r>
          </w:p>
        </w:tc>
      </w:tr>
      <w:tr w:rsidR="00E854E4" w:rsidRPr="00E854E4" w14:paraId="631482FD" w14:textId="77777777" w:rsidTr="00E854E4">
        <w:tblPrEx>
          <w:tblCellMar>
            <w:left w:w="108" w:type="dxa"/>
            <w:right w:w="108" w:type="dxa"/>
          </w:tblCellMar>
        </w:tblPrEx>
        <w:trPr>
          <w:trHeight w:val="145"/>
        </w:trPr>
        <w:tc>
          <w:tcPr>
            <w:tcW w:w="890" w:type="dxa"/>
            <w:tcBorders>
              <w:top w:val="single" w:sz="4" w:space="0" w:color="000000"/>
              <w:left w:val="single" w:sz="4" w:space="0" w:color="000000"/>
              <w:bottom w:val="single" w:sz="4" w:space="0" w:color="000000"/>
            </w:tcBorders>
            <w:shd w:val="clear" w:color="auto" w:fill="auto"/>
            <w:vAlign w:val="center"/>
          </w:tcPr>
          <w:p w14:paraId="300CF78C" w14:textId="77777777" w:rsidR="00E854E4" w:rsidRPr="00E854E4" w:rsidRDefault="00E854E4" w:rsidP="003237C1">
            <w:pPr>
              <w:spacing w:line="240" w:lineRule="auto"/>
            </w:pPr>
            <w:r w:rsidRPr="00E854E4">
              <w:t>4</w:t>
            </w:r>
          </w:p>
        </w:tc>
        <w:tc>
          <w:tcPr>
            <w:tcW w:w="3144" w:type="dxa"/>
            <w:tcBorders>
              <w:top w:val="single" w:sz="4" w:space="0" w:color="000000"/>
              <w:left w:val="single" w:sz="4" w:space="0" w:color="000000"/>
              <w:bottom w:val="single" w:sz="4" w:space="0" w:color="000000"/>
            </w:tcBorders>
            <w:shd w:val="clear" w:color="auto" w:fill="auto"/>
            <w:vAlign w:val="center"/>
          </w:tcPr>
          <w:p w14:paraId="7C81776B" w14:textId="77777777" w:rsidR="00E854E4" w:rsidRPr="00E854E4" w:rsidRDefault="00E854E4" w:rsidP="003237C1">
            <w:pPr>
              <w:spacing w:line="240" w:lineRule="auto"/>
            </w:pPr>
            <w:r w:rsidRPr="00E854E4">
              <w:t>Інформація про предмет закупівлі</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CF419B" w14:textId="77777777" w:rsidR="00E854E4" w:rsidRPr="00E854E4" w:rsidRDefault="00E854E4" w:rsidP="003237C1">
            <w:pPr>
              <w:snapToGrid w:val="0"/>
              <w:spacing w:line="240" w:lineRule="auto"/>
              <w:ind w:right="113" w:firstLine="176"/>
            </w:pPr>
          </w:p>
        </w:tc>
      </w:tr>
      <w:tr w:rsidR="00E854E4" w:rsidRPr="00E854E4" w14:paraId="2C38FD6C" w14:textId="77777777" w:rsidTr="00E854E4">
        <w:tblPrEx>
          <w:tblCellMar>
            <w:left w:w="108" w:type="dxa"/>
            <w:right w:w="108" w:type="dxa"/>
          </w:tblCellMar>
        </w:tblPrEx>
        <w:trPr>
          <w:trHeight w:val="407"/>
        </w:trPr>
        <w:tc>
          <w:tcPr>
            <w:tcW w:w="890" w:type="dxa"/>
            <w:tcBorders>
              <w:top w:val="single" w:sz="4" w:space="0" w:color="000000"/>
              <w:left w:val="single" w:sz="4" w:space="0" w:color="000000"/>
              <w:bottom w:val="single" w:sz="4" w:space="0" w:color="000000"/>
            </w:tcBorders>
            <w:shd w:val="clear" w:color="auto" w:fill="auto"/>
            <w:vAlign w:val="center"/>
          </w:tcPr>
          <w:p w14:paraId="24F22025" w14:textId="77777777" w:rsidR="00E854E4" w:rsidRPr="00E854E4" w:rsidRDefault="00E854E4" w:rsidP="003237C1">
            <w:pPr>
              <w:spacing w:line="240" w:lineRule="auto"/>
            </w:pPr>
            <w:r w:rsidRPr="00E854E4">
              <w:t>4.1</w:t>
            </w:r>
          </w:p>
        </w:tc>
        <w:tc>
          <w:tcPr>
            <w:tcW w:w="3144" w:type="dxa"/>
            <w:tcBorders>
              <w:top w:val="single" w:sz="4" w:space="0" w:color="000000"/>
              <w:left w:val="single" w:sz="4" w:space="0" w:color="000000"/>
              <w:bottom w:val="single" w:sz="4" w:space="0" w:color="000000"/>
            </w:tcBorders>
            <w:shd w:val="clear" w:color="auto" w:fill="auto"/>
            <w:vAlign w:val="center"/>
          </w:tcPr>
          <w:p w14:paraId="77C7E50F" w14:textId="77777777" w:rsidR="00E854E4" w:rsidRPr="00E854E4" w:rsidRDefault="00E854E4" w:rsidP="003237C1">
            <w:pPr>
              <w:spacing w:line="240" w:lineRule="auto"/>
              <w:ind w:left="-9" w:right="113"/>
            </w:pPr>
            <w:r w:rsidRPr="00E854E4">
              <w:t>Назва предмета закупівлі</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AB6470" w14:textId="0EFECE21" w:rsidR="00E854E4" w:rsidRPr="00070330" w:rsidRDefault="00A62F67" w:rsidP="00B35D37">
            <w:pPr>
              <w:widowControl/>
              <w:pBdr>
                <w:top w:val="single" w:sz="4" w:space="5" w:color="D0D4DC"/>
                <w:left w:val="single" w:sz="4" w:space="11" w:color="D0D4DC"/>
                <w:bottom w:val="single" w:sz="4" w:space="0" w:color="FFFFFF"/>
                <w:right w:val="single" w:sz="4" w:space="11" w:color="D0D4DC"/>
              </w:pBdr>
              <w:shd w:val="clear" w:color="auto" w:fill="FFFFFF"/>
              <w:suppressAutoHyphens w:val="0"/>
              <w:spacing w:line="240" w:lineRule="auto"/>
              <w:ind w:left="11"/>
              <w:jc w:val="both"/>
              <w:textAlignment w:val="bottom"/>
            </w:pPr>
            <w:r w:rsidRPr="00367FED">
              <w:rPr>
                <w:color w:val="000000"/>
              </w:rPr>
              <w:t>«Електрична енергія (код за ДК 021:2015: 09310000-5) — Електрична енергія</w:t>
            </w:r>
            <w:r w:rsidR="00647604">
              <w:rPr>
                <w:color w:val="000000"/>
              </w:rPr>
              <w:t>/</w:t>
            </w:r>
            <w:r w:rsidR="00647604" w:rsidRPr="00647604">
              <w:rPr>
                <w:color w:val="000000"/>
              </w:rPr>
              <w:t>Постачання електричної енергії з послугою по її розподілу</w:t>
            </w:r>
            <w:r w:rsidR="00647604">
              <w:rPr>
                <w:color w:val="000000"/>
              </w:rPr>
              <w:t xml:space="preserve"> </w:t>
            </w:r>
            <w:r w:rsidRPr="00367FED">
              <w:rPr>
                <w:color w:val="000000"/>
              </w:rPr>
              <w:t>»</w:t>
            </w:r>
          </w:p>
        </w:tc>
      </w:tr>
      <w:tr w:rsidR="00E854E4" w:rsidRPr="00E854E4" w14:paraId="7EA55F60" w14:textId="77777777" w:rsidTr="00E854E4">
        <w:tblPrEx>
          <w:tblCellMar>
            <w:left w:w="108" w:type="dxa"/>
            <w:right w:w="108" w:type="dxa"/>
          </w:tblCellMar>
        </w:tblPrEx>
        <w:trPr>
          <w:trHeight w:val="232"/>
        </w:trPr>
        <w:tc>
          <w:tcPr>
            <w:tcW w:w="890" w:type="dxa"/>
            <w:tcBorders>
              <w:top w:val="single" w:sz="4" w:space="0" w:color="000000"/>
              <w:left w:val="single" w:sz="4" w:space="0" w:color="000000"/>
              <w:bottom w:val="single" w:sz="4" w:space="0" w:color="000000"/>
            </w:tcBorders>
            <w:shd w:val="clear" w:color="auto" w:fill="auto"/>
            <w:vAlign w:val="center"/>
          </w:tcPr>
          <w:p w14:paraId="215EDED2" w14:textId="77777777" w:rsidR="00E854E4" w:rsidRPr="00E854E4" w:rsidRDefault="00E854E4" w:rsidP="003237C1">
            <w:pPr>
              <w:spacing w:line="240" w:lineRule="auto"/>
            </w:pPr>
            <w:r w:rsidRPr="00E854E4">
              <w:t>4.2</w:t>
            </w:r>
          </w:p>
        </w:tc>
        <w:tc>
          <w:tcPr>
            <w:tcW w:w="3144" w:type="dxa"/>
            <w:tcBorders>
              <w:top w:val="single" w:sz="4" w:space="0" w:color="000000"/>
              <w:left w:val="single" w:sz="4" w:space="0" w:color="000000"/>
              <w:bottom w:val="single" w:sz="4" w:space="0" w:color="000000"/>
            </w:tcBorders>
            <w:shd w:val="clear" w:color="auto" w:fill="auto"/>
            <w:vAlign w:val="center"/>
          </w:tcPr>
          <w:p w14:paraId="4F96D5CF" w14:textId="77777777" w:rsidR="00E854E4" w:rsidRPr="00E854E4" w:rsidRDefault="00E854E4" w:rsidP="003237C1">
            <w:pPr>
              <w:spacing w:line="240" w:lineRule="auto"/>
              <w:ind w:left="-9" w:right="113"/>
            </w:pPr>
            <w:r w:rsidRPr="00E854E4">
              <w:t xml:space="preserve">Опис окремої частини (частин) предмета закупівлі (лота), щодо якої можуть бути подані тендерні пропозиції </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9556E4" w14:textId="77777777" w:rsidR="00E854E4" w:rsidRPr="00E854E4" w:rsidRDefault="00E854E4" w:rsidP="003237C1">
            <w:pPr>
              <w:spacing w:line="240" w:lineRule="auto"/>
              <w:ind w:right="113" w:firstLine="176"/>
            </w:pPr>
            <w:r w:rsidRPr="00E854E4">
              <w:t>Дана закупівля здійснюється без поділу на окремі частини предмета закупівлі (лоти).</w:t>
            </w:r>
          </w:p>
          <w:p w14:paraId="443349DC" w14:textId="77777777" w:rsidR="00E854E4" w:rsidRPr="00E854E4" w:rsidRDefault="00E854E4" w:rsidP="003237C1">
            <w:pPr>
              <w:spacing w:line="240" w:lineRule="auto"/>
              <w:ind w:right="113" w:firstLine="176"/>
            </w:pPr>
          </w:p>
        </w:tc>
      </w:tr>
      <w:tr w:rsidR="00E854E4" w:rsidRPr="00E854E4" w14:paraId="3B4E31A2" w14:textId="77777777" w:rsidTr="00E854E4">
        <w:tblPrEx>
          <w:tblCellMar>
            <w:left w:w="108" w:type="dxa"/>
            <w:right w:w="108" w:type="dxa"/>
          </w:tblCellMar>
        </w:tblPrEx>
        <w:trPr>
          <w:trHeight w:val="232"/>
        </w:trPr>
        <w:tc>
          <w:tcPr>
            <w:tcW w:w="890" w:type="dxa"/>
            <w:tcBorders>
              <w:top w:val="single" w:sz="4" w:space="0" w:color="000000"/>
              <w:left w:val="single" w:sz="4" w:space="0" w:color="000000"/>
              <w:bottom w:val="single" w:sz="4" w:space="0" w:color="000000"/>
            </w:tcBorders>
            <w:shd w:val="clear" w:color="auto" w:fill="auto"/>
            <w:vAlign w:val="center"/>
          </w:tcPr>
          <w:p w14:paraId="2948D9A4" w14:textId="77777777" w:rsidR="00E854E4" w:rsidRPr="00E854E4" w:rsidRDefault="00E854E4" w:rsidP="003237C1">
            <w:pPr>
              <w:spacing w:line="240" w:lineRule="auto"/>
            </w:pPr>
            <w:r w:rsidRPr="00E854E4">
              <w:t>4.3</w:t>
            </w:r>
          </w:p>
        </w:tc>
        <w:tc>
          <w:tcPr>
            <w:tcW w:w="3144" w:type="dxa"/>
            <w:tcBorders>
              <w:top w:val="single" w:sz="4" w:space="0" w:color="000000"/>
              <w:left w:val="single" w:sz="4" w:space="0" w:color="000000"/>
              <w:bottom w:val="single" w:sz="4" w:space="0" w:color="000000"/>
            </w:tcBorders>
            <w:shd w:val="clear" w:color="auto" w:fill="auto"/>
            <w:vAlign w:val="center"/>
          </w:tcPr>
          <w:p w14:paraId="6AD2347A" w14:textId="77777777" w:rsidR="00E854E4" w:rsidRPr="00E854E4" w:rsidRDefault="00E854E4" w:rsidP="003237C1">
            <w:pPr>
              <w:spacing w:line="240" w:lineRule="auto"/>
              <w:ind w:left="-9" w:right="113"/>
            </w:pPr>
            <w:r w:rsidRPr="00E854E4">
              <w:t>Місце, кількість, обсяг поставки товарів</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342C9A" w14:textId="77777777" w:rsidR="0087760D" w:rsidRPr="00367FED" w:rsidRDefault="0087760D" w:rsidP="0087760D">
            <w:pPr>
              <w:spacing w:line="240" w:lineRule="auto"/>
            </w:pPr>
            <w:r w:rsidRPr="00367FED">
              <w:t xml:space="preserve">Кількість та місце поставки: </w:t>
            </w:r>
          </w:p>
          <w:p w14:paraId="294EEEE4" w14:textId="747E119D" w:rsidR="002853C2" w:rsidRDefault="0087760D" w:rsidP="0087760D">
            <w:pPr>
              <w:spacing w:line="240" w:lineRule="auto"/>
              <w:ind w:right="113"/>
            </w:pPr>
            <w:r w:rsidRPr="00367FED">
              <w:t xml:space="preserve">Кількість –  </w:t>
            </w:r>
            <w:r w:rsidR="007A4F4A" w:rsidRPr="009D26C5">
              <w:t xml:space="preserve">215 000 </w:t>
            </w:r>
            <w:r w:rsidRPr="009D26C5">
              <w:t xml:space="preserve"> кВт</w:t>
            </w:r>
            <w:r w:rsidRPr="009D26C5">
              <w:rPr>
                <w:rFonts w:ascii="Cambria Math" w:hAnsi="Cambria Math"/>
              </w:rPr>
              <w:t>/</w:t>
            </w:r>
            <w:r w:rsidRPr="009D26C5">
              <w:t>год.</w:t>
            </w:r>
          </w:p>
          <w:p w14:paraId="542F72A6" w14:textId="77777777" w:rsidR="00E854E4" w:rsidRPr="00E854E4" w:rsidRDefault="00EA5AB6" w:rsidP="0087760D">
            <w:pPr>
              <w:spacing w:line="240" w:lineRule="auto"/>
              <w:ind w:right="113"/>
            </w:pPr>
            <w:r>
              <w:t>Б</w:t>
            </w:r>
            <w:r w:rsidR="00E854E4">
              <w:t>ільш детально – в Додатку №3 до Тендерної документації</w:t>
            </w:r>
          </w:p>
        </w:tc>
      </w:tr>
      <w:tr w:rsidR="00E854E4" w:rsidRPr="00E854E4" w14:paraId="33E22253" w14:textId="77777777" w:rsidTr="00E854E4">
        <w:tblPrEx>
          <w:tblCellMar>
            <w:left w:w="108" w:type="dxa"/>
            <w:right w:w="108" w:type="dxa"/>
          </w:tblCellMar>
        </w:tblPrEx>
        <w:trPr>
          <w:trHeight w:val="540"/>
        </w:trPr>
        <w:tc>
          <w:tcPr>
            <w:tcW w:w="890" w:type="dxa"/>
            <w:tcBorders>
              <w:top w:val="single" w:sz="4" w:space="0" w:color="000000"/>
              <w:left w:val="single" w:sz="4" w:space="0" w:color="000000"/>
              <w:bottom w:val="single" w:sz="4" w:space="0" w:color="000000"/>
            </w:tcBorders>
            <w:shd w:val="clear" w:color="auto" w:fill="auto"/>
            <w:vAlign w:val="center"/>
          </w:tcPr>
          <w:p w14:paraId="41D2D9D6" w14:textId="77777777" w:rsidR="00E854E4" w:rsidRPr="00E854E4" w:rsidRDefault="00E854E4" w:rsidP="003237C1">
            <w:pPr>
              <w:spacing w:line="240" w:lineRule="auto"/>
            </w:pPr>
            <w:r w:rsidRPr="00E854E4">
              <w:t>4.4</w:t>
            </w:r>
          </w:p>
        </w:tc>
        <w:tc>
          <w:tcPr>
            <w:tcW w:w="3144" w:type="dxa"/>
            <w:tcBorders>
              <w:top w:val="single" w:sz="4" w:space="0" w:color="000000"/>
              <w:left w:val="single" w:sz="4" w:space="0" w:color="000000"/>
              <w:bottom w:val="single" w:sz="4" w:space="0" w:color="000000"/>
            </w:tcBorders>
            <w:shd w:val="clear" w:color="auto" w:fill="auto"/>
            <w:vAlign w:val="center"/>
          </w:tcPr>
          <w:p w14:paraId="50FBB33E" w14:textId="77777777" w:rsidR="00E854E4" w:rsidRPr="00E854E4" w:rsidRDefault="00E854E4" w:rsidP="003237C1">
            <w:pPr>
              <w:spacing w:line="240" w:lineRule="auto"/>
              <w:ind w:left="-9" w:right="113"/>
            </w:pPr>
            <w:r w:rsidRPr="00E854E4">
              <w:t xml:space="preserve">Строк поставки товарів </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83CD2" w14:textId="77777777" w:rsidR="00E854E4" w:rsidRPr="00E854E4" w:rsidRDefault="000E6D1D" w:rsidP="000E6D1D">
            <w:pPr>
              <w:spacing w:line="240" w:lineRule="auto"/>
            </w:pPr>
            <w:r>
              <w:rPr>
                <w:rFonts w:eastAsia="Times New Roman"/>
                <w:lang w:eastAsia="ru-RU"/>
              </w:rPr>
              <w:t>З моменту підключення підприємства до кінця 2024</w:t>
            </w:r>
            <w:r w:rsidR="00D615A5">
              <w:rPr>
                <w:rFonts w:eastAsia="Times New Roman"/>
                <w:lang w:eastAsia="ru-RU"/>
              </w:rPr>
              <w:t xml:space="preserve"> року</w:t>
            </w:r>
          </w:p>
        </w:tc>
      </w:tr>
      <w:tr w:rsidR="00E854E4" w:rsidRPr="00E854E4" w14:paraId="55DD4B4D" w14:textId="77777777" w:rsidTr="00E854E4">
        <w:tblPrEx>
          <w:tblCellMar>
            <w:left w:w="108" w:type="dxa"/>
            <w:right w:w="108" w:type="dxa"/>
          </w:tblCellMar>
        </w:tblPrEx>
        <w:trPr>
          <w:trHeight w:val="196"/>
        </w:trPr>
        <w:tc>
          <w:tcPr>
            <w:tcW w:w="890" w:type="dxa"/>
            <w:tcBorders>
              <w:top w:val="single" w:sz="4" w:space="0" w:color="000000"/>
              <w:left w:val="single" w:sz="4" w:space="0" w:color="000000"/>
              <w:bottom w:val="single" w:sz="4" w:space="0" w:color="000000"/>
            </w:tcBorders>
            <w:shd w:val="clear" w:color="auto" w:fill="auto"/>
          </w:tcPr>
          <w:p w14:paraId="054BA26C" w14:textId="77777777" w:rsidR="00E854E4" w:rsidRPr="00E854E4" w:rsidRDefault="00E854E4" w:rsidP="003237C1">
            <w:pPr>
              <w:spacing w:line="240" w:lineRule="auto"/>
            </w:pPr>
            <w:r w:rsidRPr="00E854E4">
              <w:t>5</w:t>
            </w:r>
          </w:p>
        </w:tc>
        <w:tc>
          <w:tcPr>
            <w:tcW w:w="3144" w:type="dxa"/>
            <w:tcBorders>
              <w:top w:val="single" w:sz="4" w:space="0" w:color="000000"/>
              <w:left w:val="single" w:sz="4" w:space="0" w:color="000000"/>
              <w:bottom w:val="single" w:sz="4" w:space="0" w:color="000000"/>
            </w:tcBorders>
            <w:shd w:val="clear" w:color="auto" w:fill="auto"/>
          </w:tcPr>
          <w:p w14:paraId="41A2BBA9" w14:textId="77777777" w:rsidR="00E854E4" w:rsidRPr="00E854E4" w:rsidRDefault="00E854E4" w:rsidP="003237C1">
            <w:pPr>
              <w:spacing w:line="240" w:lineRule="auto"/>
              <w:ind w:right="113"/>
              <w:jc w:val="both"/>
            </w:pPr>
            <w:r w:rsidRPr="00E854E4">
              <w:t>Недискримінація учасників</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06259A" w14:textId="77777777" w:rsidR="00E854E4" w:rsidRPr="00E854E4" w:rsidRDefault="00E854E4" w:rsidP="003237C1">
            <w:pPr>
              <w:spacing w:line="240" w:lineRule="auto"/>
              <w:ind w:firstLine="176"/>
              <w:jc w:val="both"/>
            </w:pPr>
            <w:r w:rsidRPr="00E854E4">
              <w:t xml:space="preserve">Учасники (резиденти та нерезиденти) всіх форм власності </w:t>
            </w:r>
            <w:r w:rsidRPr="00E854E4">
              <w:rPr>
                <w:shd w:val="clear" w:color="auto" w:fill="FFFFFF"/>
              </w:rPr>
              <w:t xml:space="preserve">та організаційно-правових форм беруть участь у процедурах </w:t>
            </w:r>
            <w:proofErr w:type="spellStart"/>
            <w:r>
              <w:rPr>
                <w:shd w:val="clear" w:color="auto" w:fill="FFFFFF"/>
              </w:rPr>
              <w:t>закупівель</w:t>
            </w:r>
            <w:proofErr w:type="spellEnd"/>
            <w:r w:rsidRPr="00E854E4">
              <w:rPr>
                <w:shd w:val="clear" w:color="auto" w:fill="FFFFFF"/>
              </w:rPr>
              <w:t xml:space="preserve"> на рівних умовах.</w:t>
            </w:r>
          </w:p>
        </w:tc>
      </w:tr>
      <w:tr w:rsidR="00E854E4" w:rsidRPr="00E854E4" w14:paraId="2576D3DC" w14:textId="77777777" w:rsidTr="00E854E4">
        <w:tblPrEx>
          <w:tblCellMar>
            <w:left w:w="108" w:type="dxa"/>
            <w:right w:w="108" w:type="dxa"/>
          </w:tblCellMar>
        </w:tblPrEx>
        <w:trPr>
          <w:trHeight w:val="196"/>
        </w:trPr>
        <w:tc>
          <w:tcPr>
            <w:tcW w:w="890" w:type="dxa"/>
            <w:tcBorders>
              <w:top w:val="single" w:sz="4" w:space="0" w:color="000000"/>
              <w:left w:val="single" w:sz="4" w:space="0" w:color="000000"/>
              <w:bottom w:val="single" w:sz="4" w:space="0" w:color="000000"/>
            </w:tcBorders>
            <w:shd w:val="clear" w:color="auto" w:fill="auto"/>
          </w:tcPr>
          <w:p w14:paraId="259EB851" w14:textId="77777777" w:rsidR="00E854E4" w:rsidRPr="00E854E4" w:rsidRDefault="00E854E4" w:rsidP="003237C1">
            <w:pPr>
              <w:spacing w:line="240" w:lineRule="auto"/>
            </w:pPr>
            <w:r w:rsidRPr="00E854E4">
              <w:t>6</w:t>
            </w:r>
          </w:p>
        </w:tc>
        <w:tc>
          <w:tcPr>
            <w:tcW w:w="3144" w:type="dxa"/>
            <w:tcBorders>
              <w:top w:val="single" w:sz="4" w:space="0" w:color="000000"/>
              <w:left w:val="single" w:sz="4" w:space="0" w:color="000000"/>
              <w:bottom w:val="single" w:sz="4" w:space="0" w:color="000000"/>
            </w:tcBorders>
            <w:shd w:val="clear" w:color="auto" w:fill="auto"/>
          </w:tcPr>
          <w:p w14:paraId="5511D21E" w14:textId="77777777" w:rsidR="00E854E4" w:rsidRPr="00E854E4" w:rsidRDefault="00E854E4" w:rsidP="003237C1">
            <w:pPr>
              <w:spacing w:line="240" w:lineRule="auto"/>
              <w:ind w:left="-9" w:right="113"/>
            </w:pPr>
            <w:r w:rsidRPr="00E854E4">
              <w:t xml:space="preserve">Інформація про валюту, у </w:t>
            </w:r>
            <w:r w:rsidRPr="00E854E4">
              <w:lastRenderedPageBreak/>
              <w:t>якій повинно бути розраховано та зазначено ціну тендерної пропозиції</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B6A8CF" w14:textId="77777777" w:rsidR="00E854E4" w:rsidRPr="00E854E4" w:rsidRDefault="00E854E4" w:rsidP="003237C1">
            <w:pPr>
              <w:spacing w:line="240" w:lineRule="auto"/>
              <w:ind w:firstLine="176"/>
              <w:jc w:val="both"/>
            </w:pPr>
            <w:r w:rsidRPr="00E854E4">
              <w:lastRenderedPageBreak/>
              <w:t>Валютою тендерної пропозиції є гривня</w:t>
            </w:r>
          </w:p>
        </w:tc>
      </w:tr>
      <w:tr w:rsidR="00E854E4" w:rsidRPr="00E854E4" w14:paraId="2D504AEA" w14:textId="77777777" w:rsidTr="00E854E4">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14:paraId="5AAA5D69" w14:textId="77777777" w:rsidR="00E854E4" w:rsidRPr="00E854E4" w:rsidRDefault="00E854E4" w:rsidP="003237C1">
            <w:pPr>
              <w:spacing w:line="240" w:lineRule="auto"/>
            </w:pPr>
            <w:r w:rsidRPr="00E854E4">
              <w:lastRenderedPageBreak/>
              <w:t>7</w:t>
            </w:r>
          </w:p>
        </w:tc>
        <w:tc>
          <w:tcPr>
            <w:tcW w:w="3144" w:type="dxa"/>
            <w:tcBorders>
              <w:top w:val="single" w:sz="4" w:space="0" w:color="000000"/>
              <w:left w:val="single" w:sz="4" w:space="0" w:color="000000"/>
              <w:bottom w:val="single" w:sz="4" w:space="0" w:color="000000"/>
            </w:tcBorders>
            <w:shd w:val="clear" w:color="auto" w:fill="auto"/>
          </w:tcPr>
          <w:p w14:paraId="54CE71B7" w14:textId="77777777" w:rsidR="00E854E4" w:rsidRPr="00E854E4" w:rsidRDefault="00E854E4" w:rsidP="003237C1">
            <w:pPr>
              <w:spacing w:line="240" w:lineRule="auto"/>
              <w:ind w:left="-9" w:right="113"/>
            </w:pPr>
            <w:r w:rsidRPr="00E854E4">
              <w:t>Інформація про мову (мови), якою (якими) повинно бути складено тендерні пропозиції</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ED5AE4" w14:textId="77777777" w:rsidR="00E854E4" w:rsidRPr="00E854E4" w:rsidRDefault="00E854E4" w:rsidP="003237C1">
            <w:pPr>
              <w:spacing w:line="240" w:lineRule="auto"/>
              <w:jc w:val="both"/>
            </w:pPr>
            <w:r w:rsidRPr="00E854E4">
              <w:t xml:space="preserve">Під час проведення процедур </w:t>
            </w:r>
            <w:proofErr w:type="spellStart"/>
            <w:r w:rsidRPr="00E854E4">
              <w:t>закупівель</w:t>
            </w:r>
            <w:proofErr w:type="spellEnd"/>
            <w:r w:rsidRPr="00E854E4">
              <w:t xml:space="preserve"> усі документи, що готуються замовником, викладаються українською мовою.</w:t>
            </w:r>
          </w:p>
          <w:p w14:paraId="42C49566" w14:textId="77777777" w:rsidR="00E854E4" w:rsidRPr="00E854E4" w:rsidRDefault="00E854E4" w:rsidP="003237C1">
            <w:pPr>
              <w:spacing w:line="240" w:lineRule="auto"/>
              <w:jc w:val="both"/>
            </w:pPr>
            <w:r w:rsidRPr="00E854E4">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0AA44938" w14:textId="77777777" w:rsidR="00E854E4" w:rsidRPr="00E854E4" w:rsidRDefault="00E854E4" w:rsidP="003237C1">
            <w:pPr>
              <w:spacing w:line="240" w:lineRule="auto"/>
              <w:jc w:val="both"/>
            </w:pPr>
            <w:r w:rsidRPr="00E854E4">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B9990AE" w14:textId="77777777" w:rsidR="00E854E4" w:rsidRPr="00E854E4" w:rsidRDefault="00E854E4" w:rsidP="003237C1">
            <w:pPr>
              <w:spacing w:line="240" w:lineRule="auto"/>
              <w:jc w:val="both"/>
            </w:pPr>
            <w:r w:rsidRPr="00E854E4">
              <w:t xml:space="preserve">Уся інформація розміщується в електронній системі </w:t>
            </w:r>
            <w:proofErr w:type="spellStart"/>
            <w:r w:rsidRPr="00E854E4">
              <w:t>закупівель</w:t>
            </w:r>
            <w:proofErr w:type="spellEnd"/>
            <w:r w:rsidRPr="00E854E4">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854E4" w:rsidRPr="00E854E4" w14:paraId="257C9ADB" w14:textId="77777777" w:rsidTr="00E854E4">
        <w:trPr>
          <w:gridAfter w:val="1"/>
          <w:wAfter w:w="10" w:type="dxa"/>
          <w:trHeight w:val="283"/>
        </w:trPr>
        <w:tc>
          <w:tcPr>
            <w:tcW w:w="10580" w:type="dxa"/>
            <w:gridSpan w:val="3"/>
            <w:tcBorders>
              <w:top w:val="single" w:sz="4" w:space="0" w:color="000000"/>
              <w:left w:val="single" w:sz="4" w:space="0" w:color="000000"/>
              <w:right w:val="single" w:sz="4" w:space="0" w:color="000000"/>
            </w:tcBorders>
            <w:shd w:val="clear" w:color="auto" w:fill="A6A6A6"/>
          </w:tcPr>
          <w:p w14:paraId="7C56B577" w14:textId="77777777" w:rsidR="00E854E4" w:rsidRPr="00E854E4" w:rsidRDefault="00E854E4" w:rsidP="003237C1">
            <w:pPr>
              <w:spacing w:line="240" w:lineRule="auto"/>
              <w:jc w:val="center"/>
            </w:pPr>
            <w:r w:rsidRPr="00E854E4">
              <w:rPr>
                <w:b/>
              </w:rPr>
              <w:t>Розділ ІІ. Порядок внесення змін та надання роз’яснень до тендерної документації</w:t>
            </w:r>
          </w:p>
        </w:tc>
      </w:tr>
      <w:tr w:rsidR="00E854E4" w:rsidRPr="00E854E4" w14:paraId="3B71D7FC" w14:textId="77777777" w:rsidTr="00E854E4">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14:paraId="384D8A84" w14:textId="77777777" w:rsidR="00E854E4" w:rsidRPr="00E854E4" w:rsidRDefault="00E854E4" w:rsidP="003237C1">
            <w:pPr>
              <w:spacing w:line="240" w:lineRule="auto"/>
            </w:pPr>
            <w:r w:rsidRPr="00E854E4">
              <w:t>1</w:t>
            </w:r>
          </w:p>
        </w:tc>
        <w:tc>
          <w:tcPr>
            <w:tcW w:w="3144" w:type="dxa"/>
            <w:tcBorders>
              <w:top w:val="single" w:sz="4" w:space="0" w:color="000000"/>
              <w:left w:val="single" w:sz="4" w:space="0" w:color="000000"/>
              <w:bottom w:val="single" w:sz="4" w:space="0" w:color="000000"/>
            </w:tcBorders>
            <w:shd w:val="clear" w:color="auto" w:fill="auto"/>
          </w:tcPr>
          <w:p w14:paraId="11C7C452" w14:textId="77777777" w:rsidR="00E854E4" w:rsidRPr="00E854E4" w:rsidRDefault="00E854E4" w:rsidP="003237C1">
            <w:pPr>
              <w:spacing w:line="240" w:lineRule="auto"/>
              <w:ind w:right="113"/>
              <w:rPr>
                <w:shd w:val="clear" w:color="auto" w:fill="FFFFFF"/>
              </w:rPr>
            </w:pPr>
            <w:r w:rsidRPr="00E854E4">
              <w:t xml:space="preserve">Процедура надання роз’яснень щодо тендерної документації </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14:paraId="37C33383" w14:textId="77777777" w:rsidR="00E854E4" w:rsidRPr="00E854E4" w:rsidRDefault="00E854E4" w:rsidP="003237C1">
            <w:pPr>
              <w:spacing w:line="240" w:lineRule="auto"/>
              <w:jc w:val="both"/>
            </w:pPr>
            <w:r w:rsidRPr="00E854E4">
              <w:rPr>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854E4">
              <w:rPr>
                <w:shd w:val="clear" w:color="auto" w:fill="FFFFFF"/>
              </w:rPr>
              <w:t>закупівель</w:t>
            </w:r>
            <w:proofErr w:type="spellEnd"/>
            <w:r w:rsidRPr="00E854E4">
              <w:rPr>
                <w:shd w:val="clear" w:color="auto" w:fill="FFFFFF"/>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854E4">
              <w:rPr>
                <w:shd w:val="clear" w:color="auto" w:fill="FFFFFF"/>
              </w:rPr>
              <w:t>закупівель</w:t>
            </w:r>
            <w:proofErr w:type="spellEnd"/>
            <w:r w:rsidRPr="00E854E4">
              <w:rPr>
                <w:shd w:val="clear" w:color="auto" w:fill="FFFFFF"/>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854E4">
              <w:rPr>
                <w:shd w:val="clear" w:color="auto" w:fill="FFFFFF"/>
              </w:rPr>
              <w:t>закупівель</w:t>
            </w:r>
            <w:proofErr w:type="spellEnd"/>
            <w:r w:rsidRPr="00E854E4">
              <w:rPr>
                <w:shd w:val="clear" w:color="auto" w:fill="FFFFFF"/>
              </w:rPr>
              <w:t>.</w:t>
            </w:r>
            <w:r w:rsidRPr="00E854E4">
              <w:t xml:space="preserve"> У разі несвоєчасного надання замовником роз’яснень щодо змісту тендерної документації електронна система </w:t>
            </w:r>
            <w:proofErr w:type="spellStart"/>
            <w:r w:rsidRPr="00E854E4">
              <w:t>закупівель</w:t>
            </w:r>
            <w:proofErr w:type="spellEnd"/>
            <w:r w:rsidRPr="00E854E4">
              <w:t xml:space="preserve"> автоматично зупиняє перебіг відкритих торгів.</w:t>
            </w:r>
          </w:p>
          <w:p w14:paraId="569C0B7E" w14:textId="77777777" w:rsidR="00E854E4" w:rsidRPr="00E854E4" w:rsidRDefault="00E854E4" w:rsidP="003237C1">
            <w:pPr>
              <w:spacing w:line="240" w:lineRule="auto"/>
              <w:ind w:firstLine="176"/>
              <w:jc w:val="both"/>
            </w:pPr>
            <w:r w:rsidRPr="00E854E4">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854E4">
              <w:t>закупівель</w:t>
            </w:r>
            <w:proofErr w:type="spellEnd"/>
            <w:r w:rsidRPr="00E854E4">
              <w:t xml:space="preserve"> з одночасним продовженням строку подання тендерних пропозицій не менш як на чотири дні.</w:t>
            </w:r>
          </w:p>
        </w:tc>
      </w:tr>
      <w:tr w:rsidR="00E854E4" w:rsidRPr="00E854E4" w14:paraId="7AFD77AC" w14:textId="77777777" w:rsidTr="00E854E4">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14:paraId="1977B804" w14:textId="77777777" w:rsidR="00E854E4" w:rsidRPr="00E854E4" w:rsidRDefault="00E854E4" w:rsidP="003237C1">
            <w:pPr>
              <w:spacing w:line="240" w:lineRule="auto"/>
            </w:pPr>
            <w:r w:rsidRPr="00E854E4">
              <w:t>2</w:t>
            </w:r>
          </w:p>
        </w:tc>
        <w:tc>
          <w:tcPr>
            <w:tcW w:w="3144" w:type="dxa"/>
            <w:tcBorders>
              <w:top w:val="single" w:sz="4" w:space="0" w:color="000000"/>
              <w:left w:val="single" w:sz="4" w:space="0" w:color="000000"/>
              <w:bottom w:val="single" w:sz="4" w:space="0" w:color="000000"/>
            </w:tcBorders>
            <w:shd w:val="clear" w:color="auto" w:fill="auto"/>
          </w:tcPr>
          <w:p w14:paraId="20DB2049" w14:textId="77777777" w:rsidR="00E854E4" w:rsidRPr="00E854E4" w:rsidRDefault="00E854E4" w:rsidP="003237C1">
            <w:pPr>
              <w:spacing w:line="240" w:lineRule="auto"/>
              <w:ind w:right="113"/>
            </w:pPr>
            <w:r w:rsidRPr="00E854E4">
              <w:t>Унесення змін до тендерної документації</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14:paraId="11725827" w14:textId="77777777" w:rsidR="00E854E4" w:rsidRPr="00E854E4" w:rsidRDefault="00E854E4" w:rsidP="003237C1">
            <w:pPr>
              <w:spacing w:line="240" w:lineRule="auto"/>
              <w:ind w:firstLine="176"/>
              <w:jc w:val="both"/>
            </w:pPr>
            <w:r w:rsidRPr="00E854E4">
              <w:t xml:space="preserve">Замовник має право з власної ініціативи або у разі усунення порушень вимог законодавства у сфері публічних </w:t>
            </w:r>
            <w:proofErr w:type="spellStart"/>
            <w:r w:rsidRPr="00E854E4">
              <w:t>закупівель</w:t>
            </w:r>
            <w:proofErr w:type="spellEnd"/>
            <w:r w:rsidRPr="00E854E4">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854E4">
              <w:t>внести</w:t>
            </w:r>
            <w:proofErr w:type="spellEnd"/>
            <w:r w:rsidRPr="00E854E4">
              <w:t xml:space="preserve"> </w:t>
            </w:r>
            <w:r w:rsidRPr="00E854E4">
              <w:lastRenderedPageBreak/>
              <w:t xml:space="preserve">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854E4">
              <w:t>закупівель</w:t>
            </w:r>
            <w:proofErr w:type="spellEnd"/>
            <w:r w:rsidRPr="00E854E4">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AAC9C85" w14:textId="77777777" w:rsidR="00E854E4" w:rsidRPr="00E854E4" w:rsidRDefault="00E854E4" w:rsidP="003237C1">
            <w:pPr>
              <w:spacing w:line="240" w:lineRule="auto"/>
              <w:ind w:firstLine="176"/>
              <w:jc w:val="both"/>
            </w:pPr>
            <w:r w:rsidRPr="00E854E4">
              <w:t xml:space="preserve">Зміни, що вносяться замовником до тендерної документації, розміщуються та відображаються в електронній системі </w:t>
            </w:r>
            <w:proofErr w:type="spellStart"/>
            <w:r w:rsidRPr="00E854E4">
              <w:t>закупівель</w:t>
            </w:r>
            <w:proofErr w:type="spellEnd"/>
            <w:r w:rsidRPr="00E854E4">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854E4">
              <w:t>машинозчитувальному</w:t>
            </w:r>
            <w:proofErr w:type="spellEnd"/>
            <w:r w:rsidRPr="00E854E4">
              <w:t xml:space="preserve"> форматі розміщуються в електронній системі </w:t>
            </w:r>
            <w:proofErr w:type="spellStart"/>
            <w:r w:rsidRPr="00E854E4">
              <w:t>закупівель</w:t>
            </w:r>
            <w:proofErr w:type="spellEnd"/>
            <w:r w:rsidRPr="00E854E4">
              <w:t xml:space="preserve"> протягом одного дня з дати прийняття рішення про їх внесення.</w:t>
            </w:r>
          </w:p>
        </w:tc>
      </w:tr>
      <w:tr w:rsidR="00E854E4" w:rsidRPr="00E854E4" w14:paraId="365BB938" w14:textId="77777777" w:rsidTr="00E854E4">
        <w:trPr>
          <w:gridAfter w:val="1"/>
          <w:wAfter w:w="10" w:type="dxa"/>
          <w:trHeight w:val="266"/>
        </w:trPr>
        <w:tc>
          <w:tcPr>
            <w:tcW w:w="10580" w:type="dxa"/>
            <w:gridSpan w:val="3"/>
            <w:tcBorders>
              <w:top w:val="single" w:sz="4" w:space="0" w:color="000000"/>
              <w:left w:val="single" w:sz="4" w:space="0" w:color="000000"/>
              <w:right w:val="single" w:sz="4" w:space="0" w:color="000000"/>
            </w:tcBorders>
            <w:shd w:val="clear" w:color="auto" w:fill="A6A6A6"/>
          </w:tcPr>
          <w:p w14:paraId="68E50E1F" w14:textId="77777777" w:rsidR="00E854E4" w:rsidRPr="00E854E4" w:rsidRDefault="00E854E4" w:rsidP="003237C1">
            <w:pPr>
              <w:spacing w:line="240" w:lineRule="auto"/>
              <w:jc w:val="center"/>
            </w:pPr>
            <w:r w:rsidRPr="00E854E4">
              <w:rPr>
                <w:b/>
              </w:rPr>
              <w:lastRenderedPageBreak/>
              <w:t>Розділ ІІІ. Інструкція з підготовки тендерної пропозиції</w:t>
            </w:r>
          </w:p>
        </w:tc>
      </w:tr>
      <w:tr w:rsidR="00E854E4" w:rsidRPr="00E854E4" w14:paraId="6987B988" w14:textId="77777777" w:rsidTr="00E854E4">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14:paraId="77DD59C7" w14:textId="77777777" w:rsidR="00E854E4" w:rsidRPr="00E854E4" w:rsidRDefault="00E854E4" w:rsidP="003237C1">
            <w:pPr>
              <w:spacing w:line="240" w:lineRule="auto"/>
            </w:pPr>
            <w:r w:rsidRPr="00E854E4">
              <w:t>1</w:t>
            </w:r>
          </w:p>
        </w:tc>
        <w:tc>
          <w:tcPr>
            <w:tcW w:w="3144" w:type="dxa"/>
            <w:tcBorders>
              <w:top w:val="single" w:sz="4" w:space="0" w:color="000000"/>
              <w:left w:val="single" w:sz="4" w:space="0" w:color="000000"/>
              <w:bottom w:val="single" w:sz="4" w:space="0" w:color="000000"/>
            </w:tcBorders>
            <w:shd w:val="clear" w:color="auto" w:fill="auto"/>
          </w:tcPr>
          <w:p w14:paraId="01CA2F97" w14:textId="77777777" w:rsidR="00E854E4" w:rsidRPr="00E854E4" w:rsidRDefault="00E854E4" w:rsidP="003237C1">
            <w:pPr>
              <w:spacing w:line="240" w:lineRule="auto"/>
              <w:ind w:right="113"/>
            </w:pPr>
            <w:r w:rsidRPr="00E854E4">
              <w:t>Зміст і спосіб подання тендерної пропозиції</w:t>
            </w:r>
          </w:p>
          <w:p w14:paraId="449076EB" w14:textId="77777777" w:rsidR="00E854E4" w:rsidRPr="00E854E4" w:rsidRDefault="00E854E4" w:rsidP="003237C1">
            <w:pPr>
              <w:spacing w:line="240" w:lineRule="auto"/>
              <w:ind w:right="113"/>
            </w:pP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14:paraId="752EDEA6" w14:textId="77777777" w:rsidR="00E854E4" w:rsidRPr="00E854E4" w:rsidRDefault="00E854E4" w:rsidP="003237C1">
            <w:pPr>
              <w:pStyle w:val="aff2"/>
              <w:spacing w:line="240" w:lineRule="auto"/>
              <w:ind w:firstLine="432"/>
              <w:jc w:val="both"/>
              <w:rPr>
                <w:shd w:val="clear" w:color="auto" w:fill="FFFFFF"/>
              </w:rPr>
            </w:pPr>
            <w:r w:rsidRPr="00E854E4">
              <w:rPr>
                <w:rFonts w:eastAsia="Times New Roman"/>
                <w:shd w:val="clear" w:color="auto" w:fill="FFFFFF"/>
              </w:rPr>
              <w:t xml:space="preserve">Тендерна пропозиція подається в електронній формі через електронну систему </w:t>
            </w:r>
            <w:proofErr w:type="spellStart"/>
            <w:r w:rsidRPr="00E854E4">
              <w:rPr>
                <w:rFonts w:eastAsia="Times New Roman"/>
                <w:shd w:val="clear" w:color="auto" w:fill="FFFFFF"/>
              </w:rPr>
              <w:t>закупівель</w:t>
            </w:r>
            <w:proofErr w:type="spellEnd"/>
            <w:r w:rsidRPr="00E854E4">
              <w:rPr>
                <w:rFonts w:eastAsia="Times New Roman"/>
                <w:shd w:val="clear" w:color="auto" w:fill="FFFFFF"/>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history="1">
              <w:r w:rsidRPr="00E854E4">
                <w:rPr>
                  <w:rStyle w:val="a4"/>
                  <w:rFonts w:eastAsia="Times New Roman"/>
                  <w:color w:val="auto"/>
                  <w:u w:val="none"/>
                  <w:shd w:val="clear" w:color="auto" w:fill="FFFFFF"/>
                </w:rPr>
                <w:t>пункті 47</w:t>
              </w:r>
            </w:hyperlink>
            <w:r w:rsidRPr="00E854E4">
              <w:rPr>
                <w:rFonts w:eastAsia="Times New Roman"/>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2208FE0" w14:textId="77777777" w:rsidR="00E854E4" w:rsidRPr="00E854E4" w:rsidRDefault="00E854E4" w:rsidP="003237C1">
            <w:pPr>
              <w:spacing w:line="240" w:lineRule="auto"/>
              <w:ind w:left="60"/>
              <w:jc w:val="both"/>
            </w:pPr>
            <w:r w:rsidRPr="00E854E4">
              <w:rPr>
                <w:shd w:val="clear" w:color="auto" w:fill="FFFFFF"/>
              </w:rPr>
              <w:t>-  </w:t>
            </w:r>
            <w:r w:rsidRPr="00E854E4">
              <w:rPr>
                <w:b/>
                <w:shd w:val="clear" w:color="auto" w:fill="FFFFFF"/>
              </w:rPr>
              <w:t>Інформації та документів, що підтверджують в</w:t>
            </w:r>
            <w:r w:rsidRPr="00E854E4">
              <w:rPr>
                <w:b/>
              </w:rPr>
              <w:t xml:space="preserve">ідповідність учасника кваліфікаційним критеріям </w:t>
            </w:r>
            <w:r w:rsidRPr="00E854E4">
              <w:t>відповідно до додатку № 1 тендерної документації.</w:t>
            </w:r>
          </w:p>
          <w:p w14:paraId="563C4ABB" w14:textId="77777777" w:rsidR="00E854E4" w:rsidRPr="00E854E4" w:rsidRDefault="00E854E4" w:rsidP="003237C1">
            <w:pPr>
              <w:spacing w:line="240" w:lineRule="auto"/>
              <w:jc w:val="both"/>
            </w:pPr>
            <w:r w:rsidRPr="00E854E4">
              <w:t>-  </w:t>
            </w:r>
            <w:r w:rsidRPr="00E854E4">
              <w:rPr>
                <w:b/>
              </w:rPr>
              <w:t>Інформації щодо підтвердження відсутності підстав для відмови</w:t>
            </w:r>
            <w:r w:rsidRPr="00E854E4">
              <w:t xml:space="preserve"> в участі у процедурі закупівлі, визначених пунктом 47 Особливостей у відповідності до вимог, викладених у додатку № 2 тендерної документації.</w:t>
            </w:r>
          </w:p>
          <w:p w14:paraId="620BD746" w14:textId="77777777" w:rsidR="00E854E4" w:rsidRPr="00E854E4" w:rsidRDefault="00E854E4" w:rsidP="003237C1">
            <w:pPr>
              <w:spacing w:line="240" w:lineRule="auto"/>
              <w:jc w:val="both"/>
            </w:pPr>
            <w:r w:rsidRPr="00E854E4">
              <w:t>-  </w:t>
            </w:r>
            <w:r w:rsidRPr="00E854E4">
              <w:rPr>
                <w:b/>
              </w:rPr>
              <w:t>Інформації та документів на підтвердження відповідності технічним</w:t>
            </w:r>
            <w:r w:rsidR="00EA5AB6">
              <w:rPr>
                <w:b/>
              </w:rPr>
              <w:t>,</w:t>
            </w:r>
            <w:r w:rsidRPr="00E854E4">
              <w:t xml:space="preserve"> якісним та кількісним характеристикам предмета закупівлі, у відповідності до вимог, викладених у додатку № 3 до тендерної документації.  </w:t>
            </w:r>
          </w:p>
          <w:p w14:paraId="7B4E957B" w14:textId="77777777" w:rsidR="00E854E4" w:rsidRDefault="00E854E4" w:rsidP="003237C1">
            <w:pPr>
              <w:spacing w:line="240" w:lineRule="auto"/>
              <w:jc w:val="both"/>
            </w:pPr>
            <w:r w:rsidRPr="00E854E4">
              <w:t>-  </w:t>
            </w:r>
            <w:r w:rsidRPr="00E854E4">
              <w:rPr>
                <w:b/>
              </w:rPr>
              <w:t>Документів на підтвердження повноважень особи</w:t>
            </w:r>
            <w:r w:rsidRPr="00E854E4">
              <w:t xml:space="preserve"> на підписання тендерної пропозиції;</w:t>
            </w:r>
          </w:p>
          <w:p w14:paraId="10C995F5" w14:textId="77777777" w:rsidR="00E96C2A" w:rsidRPr="00344B63" w:rsidRDefault="00E96C2A" w:rsidP="00E96C2A">
            <w:pPr>
              <w:pStyle w:val="51"/>
              <w:widowControl w:val="0"/>
              <w:spacing w:line="240" w:lineRule="auto"/>
              <w:ind w:right="100"/>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E96C2A">
              <w:rPr>
                <w:rFonts w:ascii="Times New Roman" w:eastAsia="Times New Roman" w:hAnsi="Times New Roman" w:cs="Times New Roman"/>
                <w:b/>
                <w:sz w:val="24"/>
                <w:szCs w:val="24"/>
                <w:lang w:val="uk-UA"/>
              </w:rPr>
              <w:t>інформацією щодо наявності учасника в переліку</w:t>
            </w:r>
            <w:r w:rsidRPr="00344B63">
              <w:rPr>
                <w:rFonts w:ascii="Times New Roman" w:eastAsia="Times New Roman" w:hAnsi="Times New Roman" w:cs="Times New Roman"/>
                <w:sz w:val="24"/>
                <w:szCs w:val="24"/>
                <w:lang w:val="uk-UA"/>
              </w:rPr>
              <w:t xml:space="preserve"> (ліцензійному реєстрі НКРЕКП) суб'єктів господарювання, які відповідно до вимог Закону (Закон №2019-VIII)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w:t>
            </w:r>
            <w:proofErr w:type="spellStart"/>
            <w:r w:rsidRPr="00344B63">
              <w:rPr>
                <w:rFonts w:ascii="Times New Roman" w:eastAsia="Times New Roman" w:hAnsi="Times New Roman" w:cs="Times New Roman"/>
                <w:sz w:val="24"/>
                <w:szCs w:val="24"/>
                <w:lang w:val="uk-UA"/>
              </w:rPr>
              <w:t>адмінпослуги</w:t>
            </w:r>
            <w:proofErr w:type="spellEnd"/>
            <w:r w:rsidRPr="00344B63">
              <w:rPr>
                <w:rFonts w:ascii="Times New Roman" w:eastAsia="Times New Roman" w:hAnsi="Times New Roman" w:cs="Times New Roman"/>
                <w:sz w:val="24"/>
                <w:szCs w:val="24"/>
                <w:lang w:val="uk-UA"/>
              </w:rPr>
              <w:t xml:space="preserve">)/ Реєстри НКРЕКП/ Ліцензійний реєстр НКРЕКП/ Ринок електричної енергії (постачання електричної енергії споживачу). У разі відсутності в даному переліку інформації, у складі тендерної пропозиції учасник повинен надати: ліцензію на право провадження господарської діяльності з постачання </w:t>
            </w:r>
            <w:r w:rsidRPr="00344B63">
              <w:rPr>
                <w:rFonts w:ascii="Times New Roman" w:eastAsia="Times New Roman" w:hAnsi="Times New Roman" w:cs="Times New Roman"/>
                <w:sz w:val="24"/>
                <w:szCs w:val="24"/>
                <w:lang w:val="uk-UA"/>
              </w:rPr>
              <w:lastRenderedPageBreak/>
              <w:t>електричної енергії споживачу, або копію постанови НКРЕКП про видачу ліцензії з постачання електричної енергії споживачу</w:t>
            </w:r>
          </w:p>
          <w:p w14:paraId="208A9EAA" w14:textId="77777777" w:rsidR="00E96C2A" w:rsidRPr="00344B63" w:rsidRDefault="00E96C2A" w:rsidP="00E96C2A">
            <w:pPr>
              <w:pStyle w:val="51"/>
              <w:widowControl w:val="0"/>
              <w:spacing w:line="240" w:lineRule="auto"/>
              <w:ind w:right="100"/>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 xml:space="preserve">- </w:t>
            </w:r>
            <w:r w:rsidRPr="00E96C2A">
              <w:rPr>
                <w:rFonts w:ascii="Times New Roman" w:eastAsia="Times New Roman" w:hAnsi="Times New Roman" w:cs="Times New Roman"/>
                <w:b/>
                <w:sz w:val="24"/>
                <w:szCs w:val="24"/>
                <w:lang w:val="uk-UA"/>
              </w:rPr>
              <w:t>Листом-погодженням із проектом договору</w:t>
            </w:r>
            <w:r w:rsidRPr="00BF7E43">
              <w:rPr>
                <w:rFonts w:ascii="Times New Roman" w:eastAsia="Times New Roman" w:hAnsi="Times New Roman" w:cs="Times New Roman"/>
                <w:sz w:val="24"/>
                <w:szCs w:val="24"/>
                <w:lang w:val="uk-UA"/>
              </w:rPr>
              <w:t xml:space="preserve"> та його істотними умовами</w:t>
            </w:r>
            <w:r w:rsidRPr="00BF7E43">
              <w:rPr>
                <w:rFonts w:ascii="Times New Roman" w:hAnsi="Times New Roman" w:cs="Times New Roman"/>
                <w:sz w:val="24"/>
                <w:szCs w:val="24"/>
                <w:lang w:val="uk-UA"/>
              </w:rPr>
              <w:t>;</w:t>
            </w:r>
          </w:p>
          <w:p w14:paraId="00F59E41" w14:textId="77777777" w:rsidR="00E854E4" w:rsidRDefault="00E854E4" w:rsidP="003237C1">
            <w:pPr>
              <w:spacing w:line="240" w:lineRule="auto"/>
              <w:jc w:val="both"/>
            </w:pPr>
            <w:r w:rsidRPr="00E854E4">
              <w:t>-  </w:t>
            </w:r>
            <w:r w:rsidRPr="00E854E4">
              <w:rPr>
                <w:b/>
              </w:rPr>
              <w:t>Цінової пропозиції</w:t>
            </w:r>
            <w:r w:rsidRPr="00E854E4">
              <w:t xml:space="preserve"> відповідно до додатку № </w:t>
            </w:r>
            <w:r>
              <w:t>5</w:t>
            </w:r>
            <w:r w:rsidRPr="00E854E4">
              <w:t xml:space="preserve"> до тендерної документації;</w:t>
            </w:r>
          </w:p>
          <w:p w14:paraId="69C4C375" w14:textId="77777777" w:rsidR="00B76238" w:rsidRDefault="00E153A5" w:rsidP="003237C1">
            <w:pPr>
              <w:spacing w:line="240" w:lineRule="auto"/>
              <w:jc w:val="both"/>
              <w:rPr>
                <w:color w:val="000000"/>
                <w:shd w:val="clear" w:color="auto" w:fill="FFFFFF"/>
              </w:rPr>
            </w:pPr>
            <w:r>
              <w:t xml:space="preserve">- </w:t>
            </w:r>
            <w:r w:rsidR="00B76238" w:rsidRPr="00B76238">
              <w:rPr>
                <w:b/>
                <w:color w:val="000000"/>
              </w:rPr>
              <w:t>Інформація в довільній формі</w:t>
            </w:r>
            <w:r w:rsidR="00B76238">
              <w:rPr>
                <w:color w:val="000000"/>
              </w:rPr>
              <w:t xml:space="preserve"> про те, що учасник процедури закупівлі не є:</w:t>
            </w:r>
          </w:p>
          <w:p w14:paraId="3C8B40EA" w14:textId="77777777" w:rsidR="00B76238" w:rsidRDefault="00B76238" w:rsidP="003237C1">
            <w:pPr>
              <w:spacing w:line="240" w:lineRule="auto"/>
              <w:jc w:val="both"/>
              <w:rPr>
                <w:shd w:val="clear" w:color="auto" w:fill="FFFFFF"/>
              </w:rPr>
            </w:pPr>
            <w:r>
              <w:rPr>
                <w:color w:val="000000"/>
                <w:shd w:val="clear" w:color="auto" w:fill="FFFFFF"/>
              </w:rPr>
              <w:t xml:space="preserve"> </w:t>
            </w:r>
            <w:r>
              <w:rPr>
                <w:shd w:val="clear" w:color="auto" w:fill="FFFFFF"/>
              </w:rPr>
              <w:t>– громадянином Російської Федерації/Республіки Білорусь (крім того, що проживає на території України на законних підставах);</w:t>
            </w:r>
          </w:p>
          <w:p w14:paraId="4546150B" w14:textId="77777777" w:rsidR="00B76238" w:rsidRDefault="00B76238" w:rsidP="003237C1">
            <w:pPr>
              <w:spacing w:line="240" w:lineRule="auto"/>
              <w:jc w:val="both"/>
              <w:rPr>
                <w:shd w:val="clear" w:color="auto" w:fill="FFFFFF"/>
              </w:rPr>
            </w:pPr>
            <w:r>
              <w:rPr>
                <w:shd w:val="clear" w:color="auto" w:fill="FFFFFF"/>
              </w:rPr>
              <w:t xml:space="preserve">–  юридичною особою, утвореною та зареєстрованою відповідно до законодавства Російської Федерації/Республіки Білорусь; </w:t>
            </w:r>
          </w:p>
          <w:p w14:paraId="2CA21E24" w14:textId="77777777" w:rsidR="00B76238" w:rsidRDefault="00B76238" w:rsidP="003237C1">
            <w:pPr>
              <w:spacing w:line="240" w:lineRule="auto"/>
              <w:jc w:val="both"/>
            </w:pPr>
            <w:r>
              <w:rPr>
                <w:shd w:val="clear" w:color="auto" w:fill="FFFFFF"/>
              </w:rPr>
              <w:t xml:space="preserve">– юридичною особою, утвореною та зареєстрованою відповідно до законодавства України, кінцевим </w:t>
            </w:r>
            <w:proofErr w:type="spellStart"/>
            <w:r>
              <w:rPr>
                <w:shd w:val="clear" w:color="auto" w:fill="FFFFFF"/>
              </w:rPr>
              <w:t>бенефіціарним</w:t>
            </w:r>
            <w:proofErr w:type="spellEnd"/>
            <w:r>
              <w:rPr>
                <w:shd w:val="clear" w:color="auto" w:fill="FFFFFF"/>
              </w:rPr>
              <w:t xml:space="preserve"> вл</w:t>
            </w:r>
            <w:r>
              <w:t xml:space="preserve">асником, членом або учасником (акціонером), що має частку в статутному капіталі 10 і більше відсотків </w:t>
            </w:r>
            <w:r>
              <w:rPr>
                <w:bCs/>
                <w:color w:val="000000"/>
              </w:rPr>
              <w:t>(далі — активи)</w:t>
            </w:r>
            <w:r>
              <w:rPr>
                <w:color w:val="000000"/>
              </w:rPr>
              <w:t>,</w:t>
            </w:r>
            <w: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626B0811" w14:textId="77777777" w:rsidR="00B76238" w:rsidRDefault="00B76238" w:rsidP="003237C1">
            <w:pPr>
              <w:spacing w:line="240" w:lineRule="auto"/>
              <w:jc w:val="both"/>
            </w:pPr>
            <w:r>
              <w:t xml:space="preserve">– юридичною особою, утвореною та зареєстрованою відповідно до законодавства Російської Федерації/Республіки Білорусь, </w:t>
            </w:r>
            <w:r>
              <w:rPr>
                <w:bCs/>
                <w:color w:val="000000"/>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rPr>
              <w:t>;</w:t>
            </w:r>
            <w:r>
              <w:t xml:space="preserve"> </w:t>
            </w:r>
          </w:p>
          <w:p w14:paraId="3F216ED5" w14:textId="77777777" w:rsidR="00B76238" w:rsidRDefault="00B76238" w:rsidP="003237C1">
            <w:pPr>
              <w:spacing w:line="240" w:lineRule="auto"/>
              <w:jc w:val="both"/>
            </w:pPr>
            <w: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00A5C87C" w14:textId="77777777" w:rsidR="00B76238" w:rsidRDefault="00B76238" w:rsidP="003237C1">
            <w:pPr>
              <w:spacing w:line="240" w:lineRule="auto"/>
              <w:jc w:val="both"/>
            </w:pPr>
          </w:p>
          <w:p w14:paraId="7308EE1F" w14:textId="77777777" w:rsidR="00B76238" w:rsidRDefault="00B76238" w:rsidP="003237C1">
            <w:pPr>
              <w:widowControl/>
              <w:spacing w:line="240" w:lineRule="auto"/>
              <w:jc w:val="both"/>
            </w:pPr>
            <w:r>
              <w:t xml:space="preserve">Якщо учасник закупівлі є громадянином РФ/ РБ, який проживає на території України на законних підставах, </w:t>
            </w:r>
            <w:r>
              <w:rPr>
                <w:shd w:val="clear" w:color="auto" w:fill="FFFFFF"/>
              </w:rPr>
              <w:t xml:space="preserve">кінцевим </w:t>
            </w:r>
            <w:proofErr w:type="spellStart"/>
            <w:r>
              <w:rPr>
                <w:shd w:val="clear" w:color="auto" w:fill="FFFFFF"/>
              </w:rPr>
              <w:t>бенефіціарним</w:t>
            </w:r>
            <w:proofErr w:type="spellEnd"/>
            <w:r>
              <w:rPr>
                <w:shd w:val="clear" w:color="auto" w:fill="FFFFFF"/>
              </w:rPr>
              <w:t xml:space="preserve"> вл</w:t>
            </w:r>
            <w:r>
              <w:t xml:space="preserve">асником, членом або учасником (акціонером), що має частку в статутному капіталі 10 і більше відсотків </w:t>
            </w:r>
            <w:r>
              <w:rPr>
                <w:bCs/>
                <w:color w:val="000000"/>
              </w:rPr>
              <w:t>(далі — активи)</w:t>
            </w:r>
            <w:r>
              <w:rPr>
                <w:color w:val="000000"/>
              </w:rPr>
              <w:t>,</w:t>
            </w:r>
            <w: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w:t>
            </w:r>
            <w:proofErr w:type="spellStart"/>
            <w:r>
              <w:t>іміграційна</w:t>
            </w:r>
            <w:proofErr w:type="spellEnd"/>
            <w:r>
              <w:t xml:space="preserve"> картка тощо.  </w:t>
            </w:r>
          </w:p>
          <w:p w14:paraId="38A41A7E" w14:textId="77777777" w:rsidR="00B76238" w:rsidRDefault="00B76238" w:rsidP="003237C1">
            <w:pPr>
              <w:widowControl/>
              <w:spacing w:line="240" w:lineRule="auto"/>
              <w:jc w:val="both"/>
            </w:pPr>
            <w:r>
              <w:t xml:space="preserve">Якщо учасник закупівлі  є юридичною особою, утвореною та зареєстрованою відповідно до законодавства РФ /РБ, </w:t>
            </w:r>
            <w:r>
              <w:rPr>
                <w:bCs/>
                <w:color w:val="000000"/>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w:t>
            </w:r>
            <w:r>
              <w:rPr>
                <w:bCs/>
                <w:color w:val="000000"/>
              </w:rPr>
              <w:lastRenderedPageBreak/>
              <w:t xml:space="preserve">власника або відповідну ухвалу на передачу активів в управління.  </w:t>
            </w:r>
          </w:p>
          <w:p w14:paraId="0A992320" w14:textId="77777777" w:rsidR="00B76238" w:rsidRDefault="00B76238" w:rsidP="003237C1">
            <w:pPr>
              <w:spacing w:line="240" w:lineRule="auto"/>
              <w:jc w:val="both"/>
              <w:rPr>
                <w:i/>
                <w:color w:val="000000"/>
                <w:shd w:val="clear" w:color="auto" w:fill="FFFF00"/>
              </w:rPr>
            </w:pPr>
            <w:r>
              <w:t xml:space="preserve">- </w:t>
            </w:r>
            <w:r w:rsidRPr="003237C1">
              <w:rPr>
                <w:b/>
              </w:rPr>
              <w:t>Учасник, місце реєстрації або місце проживання  якого на тимчасово окупованих територіях</w:t>
            </w:r>
            <w:r>
              <w:t xml:space="preserve">,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2FE543D0" w14:textId="77777777" w:rsidR="00B76238" w:rsidRPr="00B76238" w:rsidRDefault="00B76238" w:rsidP="003237C1">
            <w:pPr>
              <w:spacing w:line="240" w:lineRule="auto"/>
              <w:jc w:val="both"/>
            </w:pPr>
            <w:bookmarkStart w:id="0" w:name="_heading=h.gjdgxs"/>
            <w:bookmarkEnd w:id="0"/>
            <w:r w:rsidRPr="00B76238">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09675D74" w14:textId="77777777" w:rsidR="00E854E4" w:rsidRPr="00E854E4" w:rsidRDefault="00E854E4" w:rsidP="003237C1">
            <w:pPr>
              <w:spacing w:line="240" w:lineRule="auto"/>
              <w:jc w:val="both"/>
            </w:pPr>
            <w:r w:rsidRPr="00E854E4">
              <w:t>-  </w:t>
            </w:r>
            <w:r w:rsidRPr="00E153A5">
              <w:rPr>
                <w:b/>
              </w:rPr>
              <w:t>Інших документів</w:t>
            </w:r>
            <w:r w:rsidRPr="00E854E4">
              <w:t xml:space="preserve"> та інформації, що визначені тендерною документацією та додатками до неї.</w:t>
            </w:r>
          </w:p>
          <w:p w14:paraId="5D78EB47" w14:textId="77777777" w:rsidR="00E854E4" w:rsidRPr="00E854E4" w:rsidRDefault="00E854E4" w:rsidP="003237C1">
            <w:pPr>
              <w:spacing w:line="240" w:lineRule="auto"/>
              <w:jc w:val="both"/>
              <w:rPr>
                <w:i/>
                <w:iCs/>
                <w:shd w:val="clear" w:color="auto" w:fill="FFFF00"/>
              </w:rPr>
            </w:pPr>
            <w:r w:rsidRPr="00E854E4">
              <w:t>- У разі, якщо тендерна пропозиція подається об’єднанням учасників, надається документ про створення такого об’єднання.</w:t>
            </w:r>
          </w:p>
          <w:p w14:paraId="02E6EF38" w14:textId="17D708FC" w:rsidR="00560A4A" w:rsidRPr="00647604" w:rsidRDefault="00560A4A" w:rsidP="00560A4A">
            <w:pPr>
              <w:pStyle w:val="afff0"/>
              <w:spacing w:before="0" w:beforeAutospacing="0" w:after="0" w:afterAutospacing="0"/>
              <w:jc w:val="both"/>
            </w:pPr>
            <w:r>
              <w:rPr>
                <w:color w:val="000000"/>
              </w:rPr>
              <w:t xml:space="preserve">        </w:t>
            </w:r>
            <w:r w:rsidRPr="00037C96">
              <w:rPr>
                <w:color w:val="000000"/>
              </w:rPr>
              <w:t xml:space="preserve">Ціна на електричну енергію встановлюється учасником у відповідності до ч.2 ст.56 Закону України «Про ринок електричної енергії». Учасник включає до вартості тендерної пропозиції витрати щодо оплати послуг з постачання та </w:t>
            </w:r>
            <w:r w:rsidRPr="006031F1">
              <w:rPr>
                <w:color w:val="FF0000"/>
              </w:rPr>
              <w:t xml:space="preserve"> </w:t>
            </w:r>
            <w:r w:rsidRPr="00647604">
              <w:t xml:space="preserve">включає вартість розподілу електричної енергії. </w:t>
            </w:r>
          </w:p>
          <w:p w14:paraId="7A09227D" w14:textId="54DB79FB" w:rsidR="00723108" w:rsidRPr="007A4F4A" w:rsidRDefault="00560A4A" w:rsidP="008465ED">
            <w:pPr>
              <w:pStyle w:val="afff0"/>
              <w:spacing w:before="0" w:beforeAutospacing="0" w:after="0" w:afterAutospacing="0"/>
              <w:jc w:val="both"/>
              <w:rPr>
                <w:rStyle w:val="afff2"/>
                <w:bCs/>
              </w:rPr>
            </w:pPr>
            <w:r w:rsidRPr="007A4F4A">
              <w:rPr>
                <w:color w:val="000000"/>
              </w:rPr>
              <w:t xml:space="preserve">        </w:t>
            </w:r>
            <w:r w:rsidR="00723108" w:rsidRPr="007A4F4A">
              <w:rPr>
                <w:rStyle w:val="afff2"/>
                <w:bCs/>
              </w:rPr>
              <w:t>Керуючись абзацом першим частини 3 статті 22 Закону Замовник з метою запобігання демпінгу серед Учасників, та умисного заниження ціни, що в подальшому призводить до зловживання Учасниками зміною істотних умов договору, та подальших негативних наслідків, в тому числі зменшення обсягу постачання електричної енергії протягом дії договору для Замовника, загальна сума тендерної пропозиції, (загальна вартість тендерної пропозиції) у гривні (UAH), яка розраховується та вноситься Учасником на електронний майданчик розраховується наступним чином:</w:t>
            </w:r>
          </w:p>
          <w:p w14:paraId="4B7D0308" w14:textId="77777777" w:rsidR="00723108" w:rsidRPr="007A4F4A" w:rsidRDefault="00723108" w:rsidP="00723108">
            <w:pPr>
              <w:pStyle w:val="Web"/>
              <w:spacing w:before="0" w:beforeAutospacing="0" w:after="0" w:afterAutospacing="0"/>
              <w:rPr>
                <w:rStyle w:val="afff2"/>
                <w:rFonts w:ascii="Times New Roman" w:hAnsi="Times New Roman"/>
                <w:bCs/>
              </w:rPr>
            </w:pPr>
          </w:p>
          <w:p w14:paraId="15EA19DC" w14:textId="47141301" w:rsidR="00723108" w:rsidRPr="00DB44DD" w:rsidRDefault="00723108" w:rsidP="00DB44DD">
            <w:pPr>
              <w:pStyle w:val="afff3"/>
              <w:rPr>
                <w:rStyle w:val="afff2"/>
                <w:bCs/>
                <w:u w:val="none"/>
              </w:rPr>
            </w:pPr>
            <w:r w:rsidRPr="00DB44DD">
              <w:rPr>
                <w:rStyle w:val="afff2"/>
                <w:b/>
                <w:sz w:val="28"/>
                <w:szCs w:val="28"/>
                <w:u w:val="none"/>
              </w:rPr>
              <w:t xml:space="preserve">Р </w:t>
            </w:r>
            <w:r w:rsidRPr="00DB44DD">
              <w:rPr>
                <w:rStyle w:val="afff2"/>
                <w:sz w:val="28"/>
                <w:szCs w:val="28"/>
                <w:u w:val="none"/>
              </w:rPr>
              <w:t xml:space="preserve">= ∑ </w:t>
            </w:r>
            <w:proofErr w:type="spellStart"/>
            <w:r w:rsidRPr="00DB44DD">
              <w:rPr>
                <w:rStyle w:val="afff2"/>
                <w:sz w:val="28"/>
                <w:szCs w:val="28"/>
                <w:u w:val="none"/>
              </w:rPr>
              <w:t>Ni</w:t>
            </w:r>
            <w:r w:rsidRPr="00DB44DD">
              <w:rPr>
                <w:rStyle w:val="afff2"/>
                <w:sz w:val="20"/>
                <w:szCs w:val="20"/>
                <w:u w:val="none"/>
              </w:rPr>
              <w:t>план</w:t>
            </w:r>
            <w:proofErr w:type="spellEnd"/>
            <w:r w:rsidRPr="00DB44DD">
              <w:rPr>
                <w:rStyle w:val="afff2"/>
                <w:sz w:val="28"/>
                <w:szCs w:val="28"/>
                <w:u w:val="none"/>
              </w:rPr>
              <w:t>. * (</w:t>
            </w:r>
            <w:proofErr w:type="spellStart"/>
            <w:r w:rsidRPr="00DB44DD">
              <w:rPr>
                <w:rStyle w:val="afff2"/>
                <w:sz w:val="28"/>
                <w:szCs w:val="28"/>
                <w:u w:val="none"/>
              </w:rPr>
              <w:t>Ц</w:t>
            </w:r>
            <w:r w:rsidRPr="00DB44DD">
              <w:rPr>
                <w:rStyle w:val="afff2"/>
                <w:sz w:val="20"/>
                <w:szCs w:val="20"/>
                <w:u w:val="none"/>
              </w:rPr>
              <w:t>прогн</w:t>
            </w:r>
            <w:proofErr w:type="spellEnd"/>
            <w:r w:rsidR="006031F1" w:rsidRPr="00DB44DD">
              <w:rPr>
                <w:rStyle w:val="afff2"/>
                <w:sz w:val="20"/>
                <w:szCs w:val="20"/>
                <w:u w:val="none"/>
              </w:rPr>
              <w:t>.</w:t>
            </w:r>
            <w:r w:rsidRPr="00DB44DD">
              <w:rPr>
                <w:rStyle w:val="afff2"/>
                <w:sz w:val="28"/>
                <w:szCs w:val="28"/>
                <w:u w:val="none"/>
              </w:rPr>
              <w:t xml:space="preserve"> + </w:t>
            </w:r>
            <w:proofErr w:type="spellStart"/>
            <w:r w:rsidRPr="00DB44DD">
              <w:rPr>
                <w:rStyle w:val="afff2"/>
                <w:sz w:val="28"/>
                <w:szCs w:val="28"/>
                <w:u w:val="none"/>
              </w:rPr>
              <w:t>Т</w:t>
            </w:r>
            <w:r w:rsidRPr="00DB44DD">
              <w:rPr>
                <w:rStyle w:val="afff2"/>
                <w:sz w:val="20"/>
                <w:szCs w:val="20"/>
                <w:u w:val="none"/>
              </w:rPr>
              <w:t>пер</w:t>
            </w:r>
            <w:proofErr w:type="spellEnd"/>
            <w:r w:rsidRPr="00DB44DD">
              <w:rPr>
                <w:rStyle w:val="afff2"/>
                <w:sz w:val="28"/>
                <w:szCs w:val="28"/>
                <w:u w:val="none"/>
              </w:rPr>
              <w:t>.</w:t>
            </w:r>
            <w:r w:rsidR="007A4F4A" w:rsidRPr="00DB44DD">
              <w:rPr>
                <w:rStyle w:val="afff2"/>
                <w:sz w:val="28"/>
                <w:szCs w:val="28"/>
                <w:u w:val="none"/>
              </w:rPr>
              <w:t xml:space="preserve">+ </w:t>
            </w:r>
            <w:proofErr w:type="spellStart"/>
            <w:r w:rsidR="007A4F4A" w:rsidRPr="00DB44DD">
              <w:rPr>
                <w:rStyle w:val="afff2"/>
                <w:sz w:val="28"/>
                <w:szCs w:val="28"/>
                <w:u w:val="none"/>
              </w:rPr>
              <w:t>Т</w:t>
            </w:r>
            <w:r w:rsidR="007A4F4A" w:rsidRPr="00DB44DD">
              <w:rPr>
                <w:rStyle w:val="afff2"/>
                <w:sz w:val="20"/>
                <w:szCs w:val="20"/>
                <w:u w:val="none"/>
              </w:rPr>
              <w:t>розп</w:t>
            </w:r>
            <w:proofErr w:type="spellEnd"/>
            <w:r w:rsidR="007A4F4A" w:rsidRPr="00DB44DD">
              <w:rPr>
                <w:rStyle w:val="afff2"/>
                <w:sz w:val="28"/>
                <w:szCs w:val="28"/>
                <w:u w:val="none"/>
              </w:rPr>
              <w:t>.</w:t>
            </w:r>
            <w:r w:rsidR="007A4F4A" w:rsidRPr="00DB44DD">
              <w:rPr>
                <w:rStyle w:val="WW8Num1z0"/>
                <w:sz w:val="28"/>
                <w:szCs w:val="28"/>
              </w:rPr>
              <w:t xml:space="preserve"> </w:t>
            </w:r>
            <w:r w:rsidR="007A4F4A" w:rsidRPr="00DB44DD">
              <w:rPr>
                <w:rStyle w:val="afff2"/>
                <w:sz w:val="28"/>
                <w:szCs w:val="28"/>
                <w:u w:val="none"/>
              </w:rPr>
              <w:t>+</w:t>
            </w:r>
            <w:proofErr w:type="spellStart"/>
            <w:r w:rsidR="007A4F4A" w:rsidRPr="00DB44DD">
              <w:rPr>
                <w:rStyle w:val="afff2"/>
                <w:sz w:val="28"/>
                <w:szCs w:val="28"/>
                <w:u w:val="none"/>
              </w:rPr>
              <w:t>Т</w:t>
            </w:r>
            <w:r w:rsidR="007A4F4A" w:rsidRPr="00DB44DD">
              <w:rPr>
                <w:rStyle w:val="afff2"/>
                <w:sz w:val="20"/>
                <w:szCs w:val="20"/>
                <w:u w:val="none"/>
              </w:rPr>
              <w:t>пост</w:t>
            </w:r>
            <w:proofErr w:type="spellEnd"/>
            <w:r w:rsidR="007A4F4A" w:rsidRPr="00DB44DD">
              <w:rPr>
                <w:rStyle w:val="afff2"/>
                <w:sz w:val="28"/>
                <w:szCs w:val="28"/>
                <w:u w:val="none"/>
              </w:rPr>
              <w:t>.</w:t>
            </w:r>
            <w:r w:rsidRPr="00DB44DD">
              <w:rPr>
                <w:rStyle w:val="afff2"/>
                <w:sz w:val="28"/>
                <w:szCs w:val="28"/>
                <w:u w:val="none"/>
              </w:rPr>
              <w:t>) * 1,2,</w:t>
            </w:r>
            <w:r w:rsidRPr="00DB44DD">
              <w:rPr>
                <w:rStyle w:val="afff2"/>
                <w:bCs/>
                <w:u w:val="none"/>
              </w:rPr>
              <w:t xml:space="preserve"> грн з ПДВ де,</w:t>
            </w:r>
          </w:p>
          <w:p w14:paraId="50EEB921" w14:textId="77777777" w:rsidR="00723108" w:rsidRPr="00DB44DD" w:rsidRDefault="00723108" w:rsidP="00DB44DD">
            <w:pPr>
              <w:pStyle w:val="afff3"/>
              <w:rPr>
                <w:rStyle w:val="afff2"/>
                <w:bCs/>
                <w:u w:val="none"/>
              </w:rPr>
            </w:pPr>
          </w:p>
          <w:p w14:paraId="71410745" w14:textId="4E52BF8E" w:rsidR="00723108" w:rsidRPr="00DB44DD" w:rsidRDefault="00723108" w:rsidP="00DB44DD">
            <w:pPr>
              <w:pStyle w:val="afff3"/>
              <w:rPr>
                <w:rStyle w:val="afff2"/>
                <w:bCs/>
                <w:u w:val="none"/>
              </w:rPr>
            </w:pPr>
            <w:r w:rsidRPr="00DB44DD">
              <w:rPr>
                <w:rStyle w:val="afff2"/>
                <w:u w:val="none"/>
              </w:rPr>
              <w:t>Р -</w:t>
            </w:r>
            <w:r w:rsidRPr="00DB44DD">
              <w:rPr>
                <w:rStyle w:val="afff2"/>
                <w:bCs/>
                <w:u w:val="none"/>
              </w:rPr>
              <w:t xml:space="preserve"> сума тендерної пропозиції Учасника у гривні (UAH), з ПДВ.</w:t>
            </w:r>
          </w:p>
          <w:p w14:paraId="578B7F67" w14:textId="18837560" w:rsidR="007A4F4A" w:rsidRPr="00DB44DD" w:rsidRDefault="007A4F4A" w:rsidP="00DB44DD">
            <w:pPr>
              <w:pStyle w:val="afff3"/>
              <w:rPr>
                <w:bCs/>
                <w:lang w:eastAsia="ru-RU"/>
              </w:rPr>
            </w:pPr>
            <w:proofErr w:type="spellStart"/>
            <w:r w:rsidRPr="00DB44DD">
              <w:rPr>
                <w:rStyle w:val="afff2"/>
                <w:u w:val="none"/>
              </w:rPr>
              <w:t>Ni</w:t>
            </w:r>
            <w:r w:rsidRPr="00DB44DD">
              <w:rPr>
                <w:rStyle w:val="afff2"/>
                <w:sz w:val="20"/>
                <w:szCs w:val="20"/>
                <w:u w:val="none"/>
              </w:rPr>
              <w:t>план</w:t>
            </w:r>
            <w:proofErr w:type="spellEnd"/>
            <w:r w:rsidRPr="00DB44DD">
              <w:rPr>
                <w:rStyle w:val="afff2"/>
                <w:u w:val="none"/>
              </w:rPr>
              <w:t>.</w:t>
            </w:r>
            <w:r w:rsidRPr="00DB44DD">
              <w:rPr>
                <w:rStyle w:val="afff2"/>
                <w:bCs/>
                <w:u w:val="none"/>
              </w:rPr>
              <w:t xml:space="preserve"> – плановий обсяг закупівлі електричної енергії, який </w:t>
            </w:r>
            <w:bookmarkStart w:id="1" w:name="_GoBack"/>
            <w:r w:rsidRPr="00647604">
              <w:rPr>
                <w:rStyle w:val="afff2"/>
                <w:bCs/>
                <w:u w:val="none"/>
              </w:rPr>
              <w:t>становить  215 000 кВт</w:t>
            </w:r>
            <w:bookmarkEnd w:id="1"/>
            <w:r w:rsidRPr="00DB44DD">
              <w:rPr>
                <w:rStyle w:val="afff2"/>
                <w:bCs/>
                <w:u w:val="none"/>
              </w:rPr>
              <w:t>/год;</w:t>
            </w:r>
          </w:p>
          <w:p w14:paraId="66C0CB90" w14:textId="350D289A" w:rsidR="00723108" w:rsidRPr="00DB44DD" w:rsidRDefault="00723108" w:rsidP="00DB44DD">
            <w:pPr>
              <w:pStyle w:val="afff3"/>
              <w:rPr>
                <w:rStyle w:val="afff2"/>
                <w:bCs/>
                <w:u w:val="none"/>
              </w:rPr>
            </w:pPr>
            <w:proofErr w:type="spellStart"/>
            <w:r w:rsidRPr="00DB44DD">
              <w:rPr>
                <w:rStyle w:val="afff2"/>
                <w:u w:val="none"/>
              </w:rPr>
              <w:t>Ц</w:t>
            </w:r>
            <w:r w:rsidRPr="00DB44DD">
              <w:rPr>
                <w:rStyle w:val="afff2"/>
                <w:sz w:val="20"/>
                <w:szCs w:val="20"/>
                <w:u w:val="none"/>
              </w:rPr>
              <w:t>прогн</w:t>
            </w:r>
            <w:proofErr w:type="spellEnd"/>
            <w:r w:rsidRPr="00DB44DD">
              <w:rPr>
                <w:rStyle w:val="afff2"/>
                <w:u w:val="none"/>
              </w:rPr>
              <w:t>.</w:t>
            </w:r>
            <w:r w:rsidRPr="00DB44DD">
              <w:rPr>
                <w:rStyle w:val="afff2"/>
                <w:bCs/>
                <w:u w:val="none"/>
              </w:rPr>
              <w:t xml:space="preserve"> – прогнозована ціна, яка для даної закупівлі становить </w:t>
            </w:r>
            <w:r w:rsidRPr="00DB44DD">
              <w:rPr>
                <w:rStyle w:val="afff2"/>
                <w:u w:val="none"/>
              </w:rPr>
              <w:t>– 4,</w:t>
            </w:r>
            <w:r w:rsidR="00C266A6" w:rsidRPr="00DB44DD">
              <w:rPr>
                <w:rStyle w:val="afff2"/>
                <w:u w:val="none"/>
                <w:lang w:val="ru-RU"/>
              </w:rPr>
              <w:t>512046</w:t>
            </w:r>
            <w:r w:rsidRPr="00DB44DD">
              <w:rPr>
                <w:rStyle w:val="afff2"/>
                <w:u w:val="none"/>
              </w:rPr>
              <w:t xml:space="preserve"> </w:t>
            </w:r>
            <w:r w:rsidRPr="00DB44DD">
              <w:rPr>
                <w:rStyle w:val="afff2"/>
                <w:bCs/>
                <w:u w:val="none"/>
              </w:rPr>
              <w:t xml:space="preserve">грн. за 1 кВт*год без ПДВ, (визначена як середньозважена ціна на «ринку на добу наперед» - </w:t>
            </w:r>
            <w:r w:rsidRPr="00DB44DD">
              <w:rPr>
                <w:rStyle w:val="afff2"/>
                <w:u w:val="none"/>
              </w:rPr>
              <w:t>4,</w:t>
            </w:r>
            <w:r w:rsidR="00C266A6" w:rsidRPr="00DB44DD">
              <w:rPr>
                <w:rStyle w:val="afff2"/>
                <w:u w:val="none"/>
                <w:lang w:val="ru-RU"/>
              </w:rPr>
              <w:t>10186</w:t>
            </w:r>
            <w:r w:rsidR="006031F1" w:rsidRPr="00DB44DD">
              <w:rPr>
                <w:rStyle w:val="afff2"/>
                <w:u w:val="none"/>
                <w:lang w:val="ru-RU"/>
              </w:rPr>
              <w:t xml:space="preserve"> </w:t>
            </w:r>
            <w:r w:rsidRPr="00DB44DD">
              <w:rPr>
                <w:rStyle w:val="afff2"/>
                <w:bCs/>
                <w:u w:val="none"/>
              </w:rPr>
              <w:t>грн. за 1 кВт*год без ПДВ за груд</w:t>
            </w:r>
            <w:proofErr w:type="spellStart"/>
            <w:r w:rsidR="00C266A6" w:rsidRPr="00DB44DD">
              <w:rPr>
                <w:rStyle w:val="afff2"/>
                <w:bCs/>
                <w:u w:val="none"/>
                <w:lang w:val="ru-RU"/>
              </w:rPr>
              <w:t>ень</w:t>
            </w:r>
            <w:proofErr w:type="spellEnd"/>
            <w:r w:rsidRPr="00DB44DD">
              <w:rPr>
                <w:rStyle w:val="afff2"/>
                <w:bCs/>
                <w:u w:val="none"/>
              </w:rPr>
              <w:t xml:space="preserve"> 2023 року за даними ДП «Оператор ринку» розміщеними на його веб-сайті </w:t>
            </w:r>
            <w:r w:rsidRPr="00DB44DD">
              <w:rPr>
                <w:rStyle w:val="afff2"/>
                <w:bCs/>
                <w:color w:val="00B0F0"/>
                <w:u w:val="none"/>
              </w:rPr>
              <w:t>www.oree.com.ua</w:t>
            </w:r>
            <w:r w:rsidRPr="00DB44DD">
              <w:rPr>
                <w:rStyle w:val="afff2"/>
                <w:bCs/>
                <w:u w:val="none"/>
              </w:rPr>
              <w:t xml:space="preserve"> з врахуванням індикатора діапазону можливого коливання ціни в періоді постачання (оскільки ринок електричної енергії є досить нестабільним, і протягом року ціна неодноразово змінюється в широкому діапазоні, то доцільно врахувати в очікувану вартість ймовірне коливання ринку так як від дати формування заявки до проведення </w:t>
            </w:r>
            <w:r w:rsidRPr="00DB44DD">
              <w:rPr>
                <w:rStyle w:val="afff2"/>
                <w:bCs/>
                <w:u w:val="none"/>
              </w:rPr>
              <w:lastRenderedPageBreak/>
              <w:t>аукціону пройде до 1-го місяця, та поставка буде відбуватись протягом календарного року, та із врахуванням того, що ринок електричної енергії у зв’язку об’єктивними обставинами працює нестабільно та неможливо в подальшому перебачити всі ризики для Учасника та Замовника, тому Замовник встановлює величину цього індикатора однакову для всіх Учасників).</w:t>
            </w:r>
          </w:p>
          <w:p w14:paraId="03A4159E" w14:textId="77777777" w:rsidR="007A4F4A" w:rsidRPr="00DB44DD" w:rsidRDefault="00723108" w:rsidP="00DB44DD">
            <w:pPr>
              <w:pStyle w:val="afff3"/>
              <w:rPr>
                <w:shd w:val="clear" w:color="auto" w:fill="FFFFFF"/>
              </w:rPr>
            </w:pPr>
            <w:bookmarkStart w:id="2" w:name="_Hlk153192324"/>
            <w:bookmarkStart w:id="3" w:name="_Hlk153192284"/>
            <w:proofErr w:type="spellStart"/>
            <w:r w:rsidRPr="00DB44DD">
              <w:rPr>
                <w:rStyle w:val="afff2"/>
                <w:sz w:val="20"/>
                <w:szCs w:val="20"/>
                <w:u w:val="none"/>
              </w:rPr>
              <w:t>Тпер</w:t>
            </w:r>
            <w:proofErr w:type="spellEnd"/>
            <w:r w:rsidR="006031F1" w:rsidRPr="00DB44DD">
              <w:rPr>
                <w:rStyle w:val="afff2"/>
                <w:sz w:val="20"/>
                <w:szCs w:val="20"/>
                <w:u w:val="none"/>
              </w:rPr>
              <w:t>.</w:t>
            </w:r>
            <w:r w:rsidRPr="00DB44DD">
              <w:rPr>
                <w:rStyle w:val="afff2"/>
                <w:bCs/>
                <w:u w:val="none"/>
              </w:rPr>
              <w:t xml:space="preserve"> –  </w:t>
            </w:r>
            <w:bookmarkStart w:id="4" w:name="_Hlk153200656"/>
            <w:r w:rsidRPr="00DB44DD">
              <w:rPr>
                <w:rStyle w:val="afff2"/>
                <w:bCs/>
                <w:u w:val="none"/>
              </w:rPr>
              <w:t>0,52857 грн. за кВт год без ПДВ</w:t>
            </w:r>
            <w:r w:rsidRPr="00DB44DD">
              <w:t xml:space="preserve">  </w:t>
            </w:r>
            <w:r w:rsidRPr="00DB44DD">
              <w:rPr>
                <w:rStyle w:val="afff2"/>
                <w:bCs/>
                <w:u w:val="none"/>
              </w:rPr>
              <w:t xml:space="preserve">тариф на послуги з передачі електричної енергії  НЕК «УКРЕНЕРГО» встановлений згідно постанови №2322 від 09.12.2023 і  набирає чинності  з 01.01.2024. </w:t>
            </w:r>
            <w:r w:rsidRPr="00DB44DD">
              <w:rPr>
                <w:shd w:val="clear" w:color="auto" w:fill="FFFFFF"/>
              </w:rPr>
              <w:t xml:space="preserve">але не раніше дня, </w:t>
            </w:r>
          </w:p>
          <w:p w14:paraId="10213605" w14:textId="3A3215A5" w:rsidR="007A4F4A" w:rsidRPr="00DB44DD" w:rsidRDefault="00723108" w:rsidP="00DB44DD">
            <w:pPr>
              <w:pStyle w:val="afff3"/>
              <w:rPr>
                <w:rStyle w:val="afff2"/>
                <w:bCs/>
                <w:u w:val="none"/>
              </w:rPr>
            </w:pPr>
            <w:r w:rsidRPr="00DB44DD">
              <w:rPr>
                <w:shd w:val="clear" w:color="auto" w:fill="FFFFFF"/>
              </w:rPr>
              <w:t>наступного за днем її оприлюднення на офіційному веб</w:t>
            </w:r>
            <w:r w:rsidR="00DA25B8">
              <w:rPr>
                <w:shd w:val="clear" w:color="auto" w:fill="FFFFFF"/>
              </w:rPr>
              <w:t>-</w:t>
            </w:r>
            <w:r w:rsidRPr="00DB44DD">
              <w:rPr>
                <w:shd w:val="clear" w:color="auto" w:fill="FFFFFF"/>
              </w:rPr>
              <w:t>сайті Національної комісії, що здійснює державне регулювання у сферах енергетики та комунальних послуг</w:t>
            </w:r>
            <w:bookmarkEnd w:id="2"/>
            <w:r w:rsidRPr="00DB44DD">
              <w:rPr>
                <w:shd w:val="clear" w:color="auto" w:fill="FFFFFF"/>
              </w:rPr>
              <w:t>.</w:t>
            </w:r>
            <w:r w:rsidRPr="00DB44DD">
              <w:rPr>
                <w:rStyle w:val="afff2"/>
                <w:bCs/>
                <w:u w:val="none"/>
              </w:rPr>
              <w:t xml:space="preserve"> </w:t>
            </w:r>
            <w:bookmarkEnd w:id="4"/>
          </w:p>
          <w:p w14:paraId="56F9B2DC" w14:textId="444F91DD" w:rsidR="007A4F4A" w:rsidRPr="00DB44DD" w:rsidRDefault="007A4F4A" w:rsidP="00DB44DD">
            <w:pPr>
              <w:pStyle w:val="afff3"/>
              <w:rPr>
                <w:rStyle w:val="afff2"/>
                <w:bCs/>
                <w:u w:val="none"/>
              </w:rPr>
            </w:pPr>
            <w:proofErr w:type="spellStart"/>
            <w:r w:rsidRPr="00DB44DD">
              <w:rPr>
                <w:rStyle w:val="afff2"/>
                <w:u w:val="none"/>
              </w:rPr>
              <w:t>Т</w:t>
            </w:r>
            <w:r w:rsidRPr="00DB44DD">
              <w:rPr>
                <w:rStyle w:val="afff2"/>
                <w:sz w:val="20"/>
                <w:szCs w:val="20"/>
                <w:u w:val="none"/>
              </w:rPr>
              <w:t>розп</w:t>
            </w:r>
            <w:proofErr w:type="spellEnd"/>
            <w:r w:rsidRPr="00DB44DD">
              <w:rPr>
                <w:rStyle w:val="afff2"/>
                <w:sz w:val="20"/>
                <w:szCs w:val="20"/>
                <w:u w:val="none"/>
              </w:rPr>
              <w:t>.</w:t>
            </w:r>
            <w:r w:rsidRPr="00DB44DD">
              <w:rPr>
                <w:rStyle w:val="afff2"/>
                <w:bCs/>
                <w:sz w:val="20"/>
                <w:szCs w:val="20"/>
                <w:u w:val="none"/>
              </w:rPr>
              <w:t xml:space="preserve"> </w:t>
            </w:r>
            <w:r w:rsidRPr="00DB44DD">
              <w:rPr>
                <w:rStyle w:val="afff2"/>
                <w:bCs/>
                <w:u w:val="none"/>
              </w:rPr>
              <w:t>–  1,60549 грн. за кВт год без ПДВ</w:t>
            </w:r>
            <w:r w:rsidRPr="00DB44DD">
              <w:t xml:space="preserve">  </w:t>
            </w:r>
            <w:r w:rsidRPr="00DB44DD">
              <w:rPr>
                <w:rStyle w:val="afff2"/>
                <w:bCs/>
                <w:u w:val="none"/>
              </w:rPr>
              <w:t>тариф на послуги з розподілу електричної енергії  «</w:t>
            </w:r>
            <w:proofErr w:type="spellStart"/>
            <w:r w:rsidRPr="00DB44DD">
              <w:rPr>
                <w:rStyle w:val="afff2"/>
                <w:bCs/>
                <w:u w:val="none"/>
              </w:rPr>
              <w:t>Кіровоградобленерго</w:t>
            </w:r>
            <w:proofErr w:type="spellEnd"/>
            <w:r w:rsidRPr="00DB44DD">
              <w:rPr>
                <w:rStyle w:val="afff2"/>
                <w:bCs/>
                <w:u w:val="none"/>
              </w:rPr>
              <w:t xml:space="preserve">» НЕК «УКРЕНЕРГО» встановлений згідно постанови №2333від 09.12.2023 і  набирає чинності  з 01.01.2024. </w:t>
            </w:r>
            <w:r w:rsidRPr="00DB44DD">
              <w:rPr>
                <w:shd w:val="clear" w:color="auto" w:fill="FFFFFF"/>
              </w:rPr>
              <w:t xml:space="preserve">але не раніше дня, наступного за днем її оприлюднення на офіційному </w:t>
            </w:r>
            <w:proofErr w:type="spellStart"/>
            <w:r w:rsidRPr="00DB44DD">
              <w:rPr>
                <w:shd w:val="clear" w:color="auto" w:fill="FFFFFF"/>
              </w:rPr>
              <w:t>вебсайті</w:t>
            </w:r>
            <w:proofErr w:type="spellEnd"/>
            <w:r w:rsidRPr="00DB44DD">
              <w:rPr>
                <w:shd w:val="clear" w:color="auto" w:fill="FFFFFF"/>
              </w:rPr>
              <w:t xml:space="preserve"> Національної комісії, що здійснює державне регулювання у сферах енергетики та комунальних послуг.</w:t>
            </w:r>
            <w:r w:rsidRPr="00DB44DD">
              <w:rPr>
                <w:rStyle w:val="afff2"/>
                <w:bCs/>
                <w:u w:val="none"/>
              </w:rPr>
              <w:t xml:space="preserve"> </w:t>
            </w:r>
          </w:p>
          <w:p w14:paraId="0D4E49ED" w14:textId="207F7FD6" w:rsidR="00723108" w:rsidRPr="00DB44DD" w:rsidRDefault="00723108" w:rsidP="00DB44DD">
            <w:pPr>
              <w:pStyle w:val="afff3"/>
              <w:rPr>
                <w:rStyle w:val="afff2"/>
                <w:bCs/>
                <w:u w:val="none"/>
              </w:rPr>
            </w:pPr>
          </w:p>
          <w:bookmarkEnd w:id="3"/>
          <w:p w14:paraId="5C43A182" w14:textId="77777777" w:rsidR="00723108" w:rsidRPr="00DB44DD" w:rsidRDefault="00723108" w:rsidP="00DB44DD">
            <w:pPr>
              <w:pStyle w:val="afff3"/>
              <w:rPr>
                <w:rStyle w:val="afff2"/>
                <w:bCs/>
                <w:u w:val="none"/>
              </w:rPr>
            </w:pPr>
            <w:proofErr w:type="spellStart"/>
            <w:r w:rsidRPr="00DB44DD">
              <w:rPr>
                <w:rStyle w:val="afff2"/>
                <w:bCs/>
                <w:u w:val="none"/>
              </w:rPr>
              <w:t>Т</w:t>
            </w:r>
            <w:r w:rsidRPr="00DB44DD">
              <w:rPr>
                <w:rStyle w:val="afff2"/>
                <w:bCs/>
                <w:sz w:val="20"/>
                <w:szCs w:val="20"/>
                <w:u w:val="none"/>
              </w:rPr>
              <w:t>пост</w:t>
            </w:r>
            <w:proofErr w:type="spellEnd"/>
            <w:r w:rsidRPr="00DB44DD">
              <w:rPr>
                <w:rStyle w:val="afff2"/>
                <w:bCs/>
                <w:u w:val="none"/>
              </w:rPr>
              <w:t>. – тариф постачальника, запропонований Учасником, грн. без ПДВ;</w:t>
            </w:r>
          </w:p>
          <w:p w14:paraId="2997E33A" w14:textId="77777777" w:rsidR="00723108" w:rsidRPr="00DB44DD" w:rsidRDefault="00723108" w:rsidP="00DB44DD">
            <w:pPr>
              <w:pStyle w:val="afff3"/>
              <w:rPr>
                <w:rStyle w:val="afff2"/>
                <w:bCs/>
                <w:u w:val="none"/>
              </w:rPr>
            </w:pPr>
            <w:r w:rsidRPr="00DB44DD">
              <w:rPr>
                <w:rStyle w:val="afff2"/>
                <w:u w:val="none"/>
              </w:rPr>
              <w:t>1,2</w:t>
            </w:r>
            <w:r w:rsidRPr="00DB44DD">
              <w:rPr>
                <w:rStyle w:val="afff2"/>
                <w:bCs/>
                <w:u w:val="none"/>
              </w:rPr>
              <w:t xml:space="preserve"> – математичне вираження ставки податку на додану вартість (ПДВ-20 %);</w:t>
            </w:r>
          </w:p>
          <w:p w14:paraId="42F4EA3B" w14:textId="77777777" w:rsidR="00723108" w:rsidRPr="00DB44DD" w:rsidRDefault="00723108" w:rsidP="00DB44DD">
            <w:pPr>
              <w:pStyle w:val="afff3"/>
              <w:rPr>
                <w:rStyle w:val="afff2"/>
                <w:bCs/>
                <w:u w:val="none"/>
              </w:rPr>
            </w:pPr>
            <w:r w:rsidRPr="00DB44DD">
              <w:rPr>
                <w:rStyle w:val="afff2"/>
                <w:bCs/>
                <w:u w:val="none"/>
              </w:rPr>
              <w:t>Тариф постачальника (</w:t>
            </w:r>
            <w:proofErr w:type="spellStart"/>
            <w:r w:rsidRPr="00DB44DD">
              <w:rPr>
                <w:rStyle w:val="afff2"/>
                <w:bCs/>
                <w:u w:val="none"/>
              </w:rPr>
              <w:t>Т</w:t>
            </w:r>
            <w:r w:rsidRPr="00DB44DD">
              <w:rPr>
                <w:rStyle w:val="afff2"/>
                <w:bCs/>
                <w:sz w:val="20"/>
                <w:szCs w:val="20"/>
                <w:u w:val="none"/>
              </w:rPr>
              <w:t>пост</w:t>
            </w:r>
            <w:proofErr w:type="spellEnd"/>
            <w:r w:rsidRPr="00DB44DD">
              <w:rPr>
                <w:rStyle w:val="afff2"/>
                <w:bCs/>
                <w:u w:val="none"/>
              </w:rPr>
              <w:t>.), що визначається Учасником у ціні своєї тендерної пропозиції на момент подачі тендерної пропозиції Учасником, не може бути величиною від’ємною!!!</w:t>
            </w:r>
          </w:p>
          <w:p w14:paraId="48CAC22F" w14:textId="42B501A6" w:rsidR="00723108" w:rsidRPr="00DB44DD" w:rsidRDefault="00723108" w:rsidP="00DB44DD">
            <w:pPr>
              <w:pStyle w:val="afff3"/>
              <w:rPr>
                <w:rStyle w:val="afff2"/>
                <w:bCs/>
                <w:u w:val="none"/>
              </w:rPr>
            </w:pPr>
            <w:r w:rsidRPr="00DB44DD">
              <w:rPr>
                <w:rStyle w:val="afff2"/>
                <w:bCs/>
                <w:u w:val="none"/>
              </w:rPr>
              <w:t>Тариф постачальника (</w:t>
            </w:r>
            <w:proofErr w:type="spellStart"/>
            <w:r w:rsidRPr="00DB44DD">
              <w:rPr>
                <w:rStyle w:val="afff2"/>
                <w:bCs/>
                <w:u w:val="none"/>
              </w:rPr>
              <w:t>Т</w:t>
            </w:r>
            <w:r w:rsidRPr="00DB44DD">
              <w:rPr>
                <w:rStyle w:val="afff2"/>
                <w:bCs/>
                <w:sz w:val="20"/>
                <w:szCs w:val="20"/>
                <w:u w:val="none"/>
              </w:rPr>
              <w:t>пост</w:t>
            </w:r>
            <w:proofErr w:type="spellEnd"/>
            <w:r w:rsidR="006031F1" w:rsidRPr="00DB44DD">
              <w:rPr>
                <w:rStyle w:val="afff2"/>
                <w:bCs/>
                <w:sz w:val="20"/>
                <w:szCs w:val="20"/>
                <w:u w:val="none"/>
              </w:rPr>
              <w:t>.</w:t>
            </w:r>
            <w:r w:rsidRPr="00DB44DD">
              <w:rPr>
                <w:rStyle w:val="afff2"/>
                <w:bCs/>
                <w:u w:val="none"/>
              </w:rPr>
              <w:t>), що визначається Учасником у ціні своєї тендерної пропозиції за результатом проведеного аукціону не може бути величиною від’ємною!!!</w:t>
            </w:r>
          </w:p>
          <w:p w14:paraId="25885C5E" w14:textId="77777777" w:rsidR="00723108" w:rsidRPr="00DB44DD" w:rsidRDefault="00723108" w:rsidP="00DB44DD">
            <w:pPr>
              <w:pStyle w:val="afff3"/>
              <w:rPr>
                <w:rStyle w:val="afff2"/>
                <w:bCs/>
                <w:u w:val="none"/>
              </w:rPr>
            </w:pPr>
          </w:p>
          <w:p w14:paraId="7B4C4D13" w14:textId="06D05913" w:rsidR="00723108" w:rsidRPr="00DB44DD" w:rsidRDefault="00723108" w:rsidP="00DB44DD">
            <w:pPr>
              <w:pStyle w:val="afff3"/>
              <w:rPr>
                <w:rStyle w:val="afff2"/>
                <w:bCs/>
                <w:u w:val="none"/>
              </w:rPr>
            </w:pPr>
            <w:r w:rsidRPr="00DB44DD">
              <w:rPr>
                <w:rStyle w:val="afff2"/>
                <w:bCs/>
                <w:u w:val="none"/>
              </w:rPr>
              <w:t xml:space="preserve">Замовник визначає </w:t>
            </w:r>
            <w:proofErr w:type="spellStart"/>
            <w:r w:rsidRPr="00DB44DD">
              <w:rPr>
                <w:rStyle w:val="afff2"/>
                <w:u w:val="none"/>
              </w:rPr>
              <w:t>Т</w:t>
            </w:r>
            <w:r w:rsidRPr="00DB44DD">
              <w:rPr>
                <w:rStyle w:val="afff2"/>
                <w:sz w:val="20"/>
                <w:szCs w:val="20"/>
                <w:u w:val="none"/>
              </w:rPr>
              <w:t>пост</w:t>
            </w:r>
            <w:proofErr w:type="spellEnd"/>
            <w:r w:rsidR="006031F1" w:rsidRPr="00DB44DD">
              <w:rPr>
                <w:rStyle w:val="afff2"/>
                <w:sz w:val="20"/>
                <w:szCs w:val="20"/>
                <w:u w:val="none"/>
              </w:rPr>
              <w:t>.</w:t>
            </w:r>
            <w:r w:rsidRPr="00DB44DD">
              <w:rPr>
                <w:rStyle w:val="afff2"/>
                <w:u w:val="none"/>
              </w:rPr>
              <w:t xml:space="preserve"> -</w:t>
            </w:r>
            <w:r w:rsidRPr="00DB44DD">
              <w:rPr>
                <w:rStyle w:val="afff2"/>
                <w:bCs/>
                <w:u w:val="none"/>
              </w:rPr>
              <w:t xml:space="preserve"> вартість послуг Постачальника (маржі), запропоновану Учасником, за формулою:</w:t>
            </w:r>
          </w:p>
          <w:p w14:paraId="3935C452" w14:textId="77777777" w:rsidR="00723108" w:rsidRPr="00DB44DD" w:rsidRDefault="00723108" w:rsidP="00DB44DD">
            <w:pPr>
              <w:pStyle w:val="afff3"/>
              <w:rPr>
                <w:rStyle w:val="afff2"/>
                <w:bCs/>
                <w:u w:val="none"/>
              </w:rPr>
            </w:pPr>
          </w:p>
          <w:p w14:paraId="5EB93F5A" w14:textId="742A4A55" w:rsidR="00723108" w:rsidRPr="00DB44DD" w:rsidRDefault="00723108" w:rsidP="00DB44DD">
            <w:pPr>
              <w:pStyle w:val="afff3"/>
              <w:rPr>
                <w:rStyle w:val="afff2"/>
                <w:bCs/>
                <w:u w:val="none"/>
              </w:rPr>
            </w:pPr>
            <w:proofErr w:type="spellStart"/>
            <w:r w:rsidRPr="00DB44DD">
              <w:rPr>
                <w:rStyle w:val="afff2"/>
                <w:u w:val="none"/>
              </w:rPr>
              <w:t>Т</w:t>
            </w:r>
            <w:r w:rsidRPr="00DB44DD">
              <w:rPr>
                <w:rStyle w:val="afff2"/>
                <w:sz w:val="20"/>
                <w:szCs w:val="20"/>
                <w:u w:val="none"/>
              </w:rPr>
              <w:t>пост</w:t>
            </w:r>
            <w:proofErr w:type="spellEnd"/>
            <w:r w:rsidR="006031F1" w:rsidRPr="00DB44DD">
              <w:rPr>
                <w:rStyle w:val="afff2"/>
                <w:u w:val="none"/>
              </w:rPr>
              <w:t>.</w:t>
            </w:r>
            <w:r w:rsidRPr="00DB44DD">
              <w:rPr>
                <w:rStyle w:val="afff2"/>
                <w:i/>
                <w:sz w:val="20"/>
                <w:szCs w:val="20"/>
                <w:u w:val="none"/>
              </w:rPr>
              <w:t xml:space="preserve"> </w:t>
            </w:r>
            <w:r w:rsidRPr="00DB44DD">
              <w:rPr>
                <w:rStyle w:val="afff2"/>
                <w:bCs/>
                <w:i/>
                <w:sz w:val="20"/>
                <w:szCs w:val="20"/>
                <w:u w:val="none"/>
              </w:rPr>
              <w:t xml:space="preserve"> </w:t>
            </w:r>
            <w:r w:rsidRPr="00DB44DD">
              <w:rPr>
                <w:rStyle w:val="afff2"/>
                <w:i/>
                <w:sz w:val="20"/>
                <w:szCs w:val="20"/>
                <w:u w:val="none"/>
              </w:rPr>
              <w:t xml:space="preserve">= </w:t>
            </w:r>
            <m:oMath>
              <m:f>
                <m:fPr>
                  <m:ctrlPr>
                    <w:rPr>
                      <w:rFonts w:ascii="Cambria Math" w:hAnsi="Cambria Math"/>
                      <w:sz w:val="20"/>
                      <w:szCs w:val="20"/>
                      <w:vertAlign w:val="subscript"/>
                    </w:rPr>
                  </m:ctrlPr>
                </m:fPr>
                <m:num>
                  <m:r>
                    <m:rPr>
                      <m:sty m:val="p"/>
                    </m:rPr>
                    <w:rPr>
                      <w:rFonts w:ascii="Cambria Math" w:hAnsi="Cambria Math"/>
                      <w:sz w:val="20"/>
                      <w:szCs w:val="20"/>
                      <w:vertAlign w:val="subscript"/>
                    </w:rPr>
                    <m:t>Р</m:t>
                  </m:r>
                </m:num>
                <m:den>
                  <m:r>
                    <m:rPr>
                      <m:sty m:val="p"/>
                    </m:rPr>
                    <w:rPr>
                      <w:rFonts w:ascii="Cambria Math" w:hAnsi="Cambria Math"/>
                      <w:sz w:val="20"/>
                      <w:szCs w:val="20"/>
                    </w:rPr>
                    <m:t>Ni план</m:t>
                  </m:r>
                </m:den>
              </m:f>
              <m:r>
                <m:rPr>
                  <m:sty m:val="p"/>
                </m:rPr>
                <w:rPr>
                  <w:rFonts w:ascii="Cambria Math" w:hAnsi="Cambria Math"/>
                  <w:sz w:val="20"/>
                  <w:szCs w:val="20"/>
                  <w:vertAlign w:val="subscript"/>
                </w:rPr>
                <m:t xml:space="preserve">/1,2 </m:t>
              </m:r>
            </m:oMath>
            <w:r w:rsidRPr="00DB44DD">
              <w:rPr>
                <w:rStyle w:val="afff2"/>
                <w:sz w:val="20"/>
                <w:szCs w:val="20"/>
                <w:u w:val="none"/>
              </w:rPr>
              <w:t xml:space="preserve"> -</w:t>
            </w:r>
            <w:r w:rsidRPr="00DB44DD">
              <w:rPr>
                <w:rStyle w:val="afff2"/>
                <w:u w:val="none"/>
              </w:rPr>
              <w:t xml:space="preserve"> </w:t>
            </w:r>
            <w:proofErr w:type="spellStart"/>
            <w:r w:rsidRPr="00DB44DD">
              <w:rPr>
                <w:rStyle w:val="afff2"/>
                <w:u w:val="none"/>
              </w:rPr>
              <w:t>Ц</w:t>
            </w:r>
            <w:r w:rsidRPr="00DB44DD">
              <w:rPr>
                <w:rStyle w:val="afff2"/>
                <w:sz w:val="20"/>
                <w:szCs w:val="20"/>
                <w:u w:val="none"/>
              </w:rPr>
              <w:t>прогн</w:t>
            </w:r>
            <w:proofErr w:type="spellEnd"/>
            <w:r w:rsidR="006031F1" w:rsidRPr="00DB44DD">
              <w:rPr>
                <w:rStyle w:val="afff2"/>
                <w:sz w:val="20"/>
                <w:szCs w:val="20"/>
                <w:u w:val="none"/>
              </w:rPr>
              <w:t>.</w:t>
            </w:r>
            <w:r w:rsidRPr="00DB44DD">
              <w:rPr>
                <w:rStyle w:val="afff2"/>
                <w:u w:val="none"/>
              </w:rPr>
              <w:t xml:space="preserve"> – </w:t>
            </w:r>
            <w:proofErr w:type="spellStart"/>
            <w:r w:rsidRPr="00DB44DD">
              <w:rPr>
                <w:rStyle w:val="afff2"/>
                <w:u w:val="none"/>
              </w:rPr>
              <w:t>Т</w:t>
            </w:r>
            <w:r w:rsidRPr="00DB44DD">
              <w:rPr>
                <w:rStyle w:val="afff2"/>
                <w:sz w:val="20"/>
                <w:szCs w:val="20"/>
                <w:u w:val="none"/>
              </w:rPr>
              <w:t>пер</w:t>
            </w:r>
            <w:proofErr w:type="spellEnd"/>
            <w:r w:rsidRPr="00DB44DD">
              <w:rPr>
                <w:rStyle w:val="afff2"/>
                <w:u w:val="none"/>
              </w:rPr>
              <w:t>.</w:t>
            </w:r>
            <w:r w:rsidRPr="00DB44DD">
              <w:rPr>
                <w:rStyle w:val="afff2"/>
                <w:bCs/>
                <w:u w:val="none"/>
              </w:rPr>
              <w:t xml:space="preserve"> </w:t>
            </w:r>
            <w:r w:rsidR="007A4F4A" w:rsidRPr="00DB44DD">
              <w:rPr>
                <w:rStyle w:val="afff2"/>
                <w:bCs/>
                <w:u w:val="none"/>
              </w:rPr>
              <w:t>-</w:t>
            </w:r>
            <w:proofErr w:type="spellStart"/>
            <w:r w:rsidR="007A4F4A" w:rsidRPr="00DB44DD">
              <w:rPr>
                <w:rStyle w:val="afff2"/>
                <w:bCs/>
                <w:u w:val="none"/>
              </w:rPr>
              <w:t>Т</w:t>
            </w:r>
            <w:r w:rsidR="007A4F4A" w:rsidRPr="00DB44DD">
              <w:rPr>
                <w:rStyle w:val="afff2"/>
                <w:bCs/>
                <w:sz w:val="20"/>
                <w:szCs w:val="20"/>
                <w:u w:val="none"/>
              </w:rPr>
              <w:t>росп</w:t>
            </w:r>
            <w:proofErr w:type="spellEnd"/>
            <w:r w:rsidR="007A4F4A" w:rsidRPr="00DB44DD">
              <w:rPr>
                <w:rStyle w:val="afff2"/>
                <w:bCs/>
                <w:u w:val="none"/>
              </w:rPr>
              <w:t>.</w:t>
            </w:r>
            <w:r w:rsidRPr="00DB44DD">
              <w:rPr>
                <w:rStyle w:val="afff2"/>
                <w:bCs/>
                <w:u w:val="none"/>
              </w:rPr>
              <w:t xml:space="preserve">  грн./кВт/год без ПДВ</w:t>
            </w:r>
          </w:p>
          <w:p w14:paraId="03C03711" w14:textId="77777777" w:rsidR="00723108" w:rsidRPr="00DB44DD" w:rsidRDefault="00723108" w:rsidP="00DB44DD">
            <w:pPr>
              <w:pStyle w:val="afff3"/>
              <w:rPr>
                <w:rStyle w:val="afff2"/>
                <w:bCs/>
                <w:u w:val="none"/>
              </w:rPr>
            </w:pPr>
            <w:r w:rsidRPr="00DB44DD">
              <w:rPr>
                <w:rStyle w:val="afff2"/>
                <w:bCs/>
                <w:u w:val="none"/>
              </w:rPr>
              <w:t>При здійсненні розрахунку Учасник не заокруглює будь-які цифрові значення , а саме використовує усі значення після коми.</w:t>
            </w:r>
          </w:p>
          <w:p w14:paraId="000D32B7" w14:textId="77777777" w:rsidR="00723108" w:rsidRPr="00DB44DD" w:rsidRDefault="00723108" w:rsidP="00DB44DD">
            <w:pPr>
              <w:pStyle w:val="afff3"/>
              <w:rPr>
                <w:rStyle w:val="afff2"/>
                <w:bCs/>
                <w:u w:val="none"/>
              </w:rPr>
            </w:pPr>
          </w:p>
          <w:p w14:paraId="155F380D" w14:textId="77777777" w:rsidR="00723108" w:rsidRPr="00DB44DD" w:rsidRDefault="00723108" w:rsidP="00DB44DD">
            <w:pPr>
              <w:pStyle w:val="afff3"/>
              <w:rPr>
                <w:rStyle w:val="afff2"/>
                <w:bCs/>
                <w:u w:val="none"/>
              </w:rPr>
            </w:pPr>
            <w:r w:rsidRPr="00DB44DD">
              <w:rPr>
                <w:rStyle w:val="afff2"/>
                <w:bCs/>
                <w:u w:val="none"/>
              </w:rPr>
              <w:t xml:space="preserve">Учасник надає гарантійний лист про те, що тариф  постачальника </w:t>
            </w:r>
            <w:r w:rsidRPr="00DB44DD">
              <w:rPr>
                <w:rStyle w:val="afff2"/>
                <w:b/>
                <w:u w:val="none"/>
              </w:rPr>
              <w:t>(</w:t>
            </w:r>
            <w:proofErr w:type="spellStart"/>
            <w:r w:rsidRPr="00DB44DD">
              <w:rPr>
                <w:rStyle w:val="afff2"/>
                <w:b/>
                <w:u w:val="none"/>
              </w:rPr>
              <w:t>Т</w:t>
            </w:r>
            <w:r w:rsidRPr="00DB44DD">
              <w:rPr>
                <w:rStyle w:val="afff2"/>
                <w:b/>
                <w:sz w:val="20"/>
                <w:szCs w:val="20"/>
                <w:u w:val="none"/>
              </w:rPr>
              <w:t>пост</w:t>
            </w:r>
            <w:proofErr w:type="spellEnd"/>
            <w:r w:rsidRPr="00DB44DD">
              <w:rPr>
                <w:rStyle w:val="afff2"/>
                <w:b/>
                <w:sz w:val="20"/>
                <w:szCs w:val="20"/>
                <w:u w:val="none"/>
              </w:rPr>
              <w:t>.</w:t>
            </w:r>
            <w:r w:rsidRPr="00DB44DD">
              <w:rPr>
                <w:rStyle w:val="afff2"/>
                <w:b/>
                <w:u w:val="none"/>
              </w:rPr>
              <w:t>),</w:t>
            </w:r>
            <w:r w:rsidRPr="00DB44DD">
              <w:rPr>
                <w:rStyle w:val="afff2"/>
                <w:bCs/>
                <w:u w:val="none"/>
              </w:rPr>
              <w:t xml:space="preserve"> на момент подачі тендерної пропозиції Учасником не був величиною від’ємною та дана інформація є достовірною.</w:t>
            </w:r>
          </w:p>
          <w:p w14:paraId="00F60C97" w14:textId="77777777" w:rsidR="00723108" w:rsidRPr="00DB44DD" w:rsidRDefault="00723108" w:rsidP="00DB44DD">
            <w:pPr>
              <w:pStyle w:val="afff3"/>
              <w:rPr>
                <w:rStyle w:val="afff2"/>
                <w:bCs/>
                <w:u w:val="none"/>
              </w:rPr>
            </w:pPr>
            <w:r w:rsidRPr="00DB44DD">
              <w:rPr>
                <w:rStyle w:val="afff2"/>
                <w:bCs/>
                <w:u w:val="none"/>
              </w:rPr>
              <w:t xml:space="preserve">Учасник надає гарантійний лист про те, що тариф постачальника </w:t>
            </w:r>
            <w:r w:rsidRPr="00DB44DD">
              <w:rPr>
                <w:rStyle w:val="afff2"/>
                <w:b/>
                <w:u w:val="none"/>
              </w:rPr>
              <w:t>(</w:t>
            </w:r>
            <w:proofErr w:type="spellStart"/>
            <w:r w:rsidRPr="00DB44DD">
              <w:rPr>
                <w:rStyle w:val="afff2"/>
                <w:b/>
                <w:u w:val="none"/>
              </w:rPr>
              <w:t>Т</w:t>
            </w:r>
            <w:r w:rsidRPr="00DB44DD">
              <w:rPr>
                <w:rStyle w:val="afff2"/>
                <w:b/>
                <w:sz w:val="20"/>
                <w:szCs w:val="20"/>
                <w:u w:val="none"/>
              </w:rPr>
              <w:t>пост</w:t>
            </w:r>
            <w:proofErr w:type="spellEnd"/>
            <w:r w:rsidRPr="00DB44DD">
              <w:rPr>
                <w:rStyle w:val="afff2"/>
                <w:b/>
                <w:sz w:val="20"/>
                <w:szCs w:val="20"/>
                <w:u w:val="none"/>
              </w:rPr>
              <w:t>.</w:t>
            </w:r>
            <w:r w:rsidRPr="00DB44DD">
              <w:rPr>
                <w:rStyle w:val="afff2"/>
                <w:b/>
                <w:u w:val="none"/>
              </w:rPr>
              <w:t xml:space="preserve">), </w:t>
            </w:r>
            <w:r w:rsidRPr="00DB44DD">
              <w:rPr>
                <w:rStyle w:val="afff2"/>
                <w:bCs/>
                <w:u w:val="none"/>
              </w:rPr>
              <w:t>за результатом проведеного аукціону не буде величиною від’ємною та дана інформація є достовірною.</w:t>
            </w:r>
          </w:p>
          <w:p w14:paraId="7A4DB105" w14:textId="77777777" w:rsidR="00723108" w:rsidRPr="00DB44DD" w:rsidRDefault="00723108" w:rsidP="00DB44DD">
            <w:pPr>
              <w:pStyle w:val="afff3"/>
              <w:rPr>
                <w:rStyle w:val="afff2"/>
                <w:bCs/>
                <w:u w:val="none"/>
              </w:rPr>
            </w:pPr>
            <w:r w:rsidRPr="00DB44DD">
              <w:rPr>
                <w:rStyle w:val="afff2"/>
                <w:bCs/>
                <w:u w:val="none"/>
              </w:rPr>
              <w:t xml:space="preserve">У разі, якщо тариф постачальника </w:t>
            </w:r>
            <w:r w:rsidRPr="00DB44DD">
              <w:rPr>
                <w:rStyle w:val="afff2"/>
                <w:b/>
                <w:u w:val="none"/>
              </w:rPr>
              <w:t>(</w:t>
            </w:r>
            <w:proofErr w:type="spellStart"/>
            <w:r w:rsidRPr="00DB44DD">
              <w:rPr>
                <w:rStyle w:val="afff2"/>
                <w:b/>
                <w:u w:val="none"/>
              </w:rPr>
              <w:t>Т</w:t>
            </w:r>
            <w:r w:rsidRPr="00DB44DD">
              <w:rPr>
                <w:rStyle w:val="afff2"/>
                <w:b/>
                <w:sz w:val="20"/>
                <w:szCs w:val="20"/>
                <w:u w:val="none"/>
              </w:rPr>
              <w:t>пост</w:t>
            </w:r>
            <w:proofErr w:type="spellEnd"/>
            <w:r w:rsidRPr="00DB44DD">
              <w:rPr>
                <w:rStyle w:val="afff2"/>
                <w:b/>
                <w:u w:val="none"/>
              </w:rPr>
              <w:t>.)</w:t>
            </w:r>
            <w:r w:rsidRPr="00DB44DD">
              <w:rPr>
                <w:rStyle w:val="afff2"/>
                <w:bCs/>
                <w:u w:val="none"/>
              </w:rPr>
              <w:t xml:space="preserve"> на момент подачі тендерної пропозиції Учасником буде величиною від’ємною це буде вважатись невідповідність тендерної пропозиції Учасника умовам технічної специфікації та/або іншим </w:t>
            </w:r>
            <w:r w:rsidRPr="00DB44DD">
              <w:rPr>
                <w:rStyle w:val="afff2"/>
                <w:bCs/>
                <w:u w:val="none"/>
              </w:rPr>
              <w:lastRenderedPageBreak/>
              <w:t>вимогам щодо предмета закупівлі (тендерної документації) тому пропозиція такого Учасника буде відхиленою.</w:t>
            </w:r>
          </w:p>
          <w:p w14:paraId="118D155C" w14:textId="77777777" w:rsidR="00723108" w:rsidRPr="00DB44DD" w:rsidRDefault="00723108" w:rsidP="00DB44DD">
            <w:pPr>
              <w:pStyle w:val="afff3"/>
              <w:rPr>
                <w:rStyle w:val="afff2"/>
                <w:bCs/>
                <w:u w:val="none"/>
              </w:rPr>
            </w:pPr>
            <w:r w:rsidRPr="00DB44DD">
              <w:rPr>
                <w:rStyle w:val="afff2"/>
                <w:bCs/>
                <w:u w:val="none"/>
              </w:rPr>
              <w:t xml:space="preserve">У разі, якщо тариф постачальника </w:t>
            </w:r>
            <w:r w:rsidRPr="00DB44DD">
              <w:rPr>
                <w:rStyle w:val="afff2"/>
                <w:b/>
                <w:u w:val="none"/>
              </w:rPr>
              <w:t>(</w:t>
            </w:r>
            <w:proofErr w:type="spellStart"/>
            <w:r w:rsidRPr="00DB44DD">
              <w:rPr>
                <w:rStyle w:val="afff2"/>
                <w:b/>
                <w:u w:val="none"/>
              </w:rPr>
              <w:t>Т</w:t>
            </w:r>
            <w:r w:rsidRPr="00DB44DD">
              <w:rPr>
                <w:rStyle w:val="afff2"/>
                <w:b/>
                <w:sz w:val="20"/>
                <w:szCs w:val="20"/>
                <w:u w:val="none"/>
              </w:rPr>
              <w:t>пост</w:t>
            </w:r>
            <w:proofErr w:type="spellEnd"/>
            <w:r w:rsidRPr="00DB44DD">
              <w:rPr>
                <w:rStyle w:val="afff2"/>
                <w:b/>
                <w:u w:val="none"/>
              </w:rPr>
              <w:t>.)</w:t>
            </w:r>
            <w:r w:rsidRPr="00DB44DD">
              <w:rPr>
                <w:rStyle w:val="afff2"/>
                <w:bCs/>
                <w:u w:val="none"/>
              </w:rPr>
              <w:t xml:space="preserve"> за результатом проведеного аукціону буде величиною від’ємною це буде вважатись відмовою від підписання договору Учасником, тому пропозиція такого Учасника буде відхиленою.</w:t>
            </w:r>
          </w:p>
          <w:p w14:paraId="6C791FB2" w14:textId="6872A686" w:rsidR="00723108" w:rsidRPr="00DB44DD" w:rsidRDefault="00723108" w:rsidP="00DB44DD">
            <w:pPr>
              <w:pStyle w:val="afff3"/>
              <w:rPr>
                <w:rStyle w:val="afff2"/>
                <w:bCs/>
                <w:u w:val="none"/>
              </w:rPr>
            </w:pPr>
            <w:r w:rsidRPr="00DB44DD">
              <w:rPr>
                <w:rStyle w:val="afff2"/>
                <w:bCs/>
                <w:u w:val="none"/>
              </w:rPr>
              <w:t xml:space="preserve">Учасник у складі тендерної пропозиції зобов’язаний надати лист-погодження про те, що Учасник погоджується з тим, що у випадку якщо тариф постачальника </w:t>
            </w:r>
            <w:r w:rsidRPr="00DB44DD">
              <w:rPr>
                <w:rStyle w:val="afff2"/>
                <w:b/>
                <w:u w:val="none"/>
              </w:rPr>
              <w:t>(</w:t>
            </w:r>
            <w:proofErr w:type="spellStart"/>
            <w:r w:rsidRPr="00DB44DD">
              <w:rPr>
                <w:rStyle w:val="afff2"/>
                <w:b/>
                <w:u w:val="none"/>
              </w:rPr>
              <w:t>Т</w:t>
            </w:r>
            <w:r w:rsidRPr="00DB44DD">
              <w:rPr>
                <w:rStyle w:val="afff2"/>
                <w:b/>
                <w:sz w:val="20"/>
                <w:szCs w:val="20"/>
                <w:u w:val="none"/>
              </w:rPr>
              <w:t>пост</w:t>
            </w:r>
            <w:proofErr w:type="spellEnd"/>
            <w:r w:rsidR="006031F1" w:rsidRPr="00DB44DD">
              <w:rPr>
                <w:rStyle w:val="afff2"/>
                <w:b/>
                <w:sz w:val="20"/>
                <w:szCs w:val="20"/>
                <w:u w:val="none"/>
              </w:rPr>
              <w:t>.</w:t>
            </w:r>
            <w:r w:rsidRPr="00DB44DD">
              <w:rPr>
                <w:rStyle w:val="afff2"/>
                <w:b/>
                <w:u w:val="none"/>
              </w:rPr>
              <w:t>)</w:t>
            </w:r>
            <w:r w:rsidRPr="00DB44DD">
              <w:rPr>
                <w:rStyle w:val="afff2"/>
                <w:bCs/>
                <w:u w:val="none"/>
              </w:rPr>
              <w:t xml:space="preserve"> на момент подачі тендерної пропозиції Учасником буде величиною від’ємною це буде вважатись невідповідність тендерної пропозиції Учасника умовам технічної специфікації та/або іншим вимогам щодо предмета закупівлі (тендерної документації) тому пропозиція такого Учасника буде відхиленою.</w:t>
            </w:r>
          </w:p>
          <w:p w14:paraId="7DC1CF1F" w14:textId="246D5BA6" w:rsidR="00723108" w:rsidRPr="00DB44DD" w:rsidRDefault="00723108" w:rsidP="00DB44DD">
            <w:pPr>
              <w:pStyle w:val="afff3"/>
              <w:rPr>
                <w:rStyle w:val="afff2"/>
                <w:bCs/>
                <w:u w:val="none"/>
              </w:rPr>
            </w:pPr>
            <w:r w:rsidRPr="00DB44DD">
              <w:rPr>
                <w:rStyle w:val="afff2"/>
                <w:bCs/>
                <w:u w:val="none"/>
              </w:rPr>
              <w:t xml:space="preserve">Учасник у складі тендерної пропозиції зобов’язаний надати лист-погодження про те, що Учасник погоджується з тим, що у випадку якщо тариф постачальника </w:t>
            </w:r>
            <w:r w:rsidRPr="00DB44DD">
              <w:rPr>
                <w:rStyle w:val="afff2"/>
                <w:b/>
                <w:u w:val="none"/>
              </w:rPr>
              <w:t>(</w:t>
            </w:r>
            <w:proofErr w:type="spellStart"/>
            <w:r w:rsidRPr="00DB44DD">
              <w:rPr>
                <w:rStyle w:val="afff2"/>
                <w:b/>
                <w:u w:val="none"/>
              </w:rPr>
              <w:t>Т</w:t>
            </w:r>
            <w:r w:rsidRPr="00DB44DD">
              <w:rPr>
                <w:rStyle w:val="afff2"/>
                <w:b/>
                <w:sz w:val="20"/>
                <w:szCs w:val="20"/>
                <w:u w:val="none"/>
              </w:rPr>
              <w:t>пост</w:t>
            </w:r>
            <w:proofErr w:type="spellEnd"/>
            <w:r w:rsidR="006031F1" w:rsidRPr="00DB44DD">
              <w:rPr>
                <w:rStyle w:val="afff2"/>
                <w:b/>
                <w:u w:val="none"/>
              </w:rPr>
              <w:t>.</w:t>
            </w:r>
            <w:r w:rsidRPr="00DB44DD">
              <w:rPr>
                <w:rStyle w:val="afff2"/>
                <w:b/>
                <w:u w:val="none"/>
              </w:rPr>
              <w:t>)</w:t>
            </w:r>
            <w:r w:rsidRPr="00DB44DD">
              <w:rPr>
                <w:rStyle w:val="afff2"/>
                <w:bCs/>
                <w:u w:val="none"/>
              </w:rPr>
              <w:t xml:space="preserve"> після проведеного аукціону буде величиною від’ємною це буде вважатись відмовою від підписання договору Учасником, тому пропозиція такого Учасника буде відхиленою.</w:t>
            </w:r>
          </w:p>
          <w:p w14:paraId="0F33C1FD" w14:textId="1261B12C" w:rsidR="00723108" w:rsidRPr="00DB44DD" w:rsidRDefault="00723108" w:rsidP="00DB44DD">
            <w:pPr>
              <w:pStyle w:val="afff3"/>
              <w:rPr>
                <w:rStyle w:val="afff2"/>
                <w:bCs/>
                <w:u w:val="none"/>
              </w:rPr>
            </w:pPr>
            <w:r w:rsidRPr="00DB44DD">
              <w:rPr>
                <w:rStyle w:val="afff2"/>
                <w:bCs/>
                <w:u w:val="none"/>
              </w:rPr>
              <w:t xml:space="preserve">Учасник у складі тендерної пропозиції зобов’язаний надати лист-погодження про те, що Учасник погоджується з тим, що у випадку якщо тариф постачальника </w:t>
            </w:r>
            <w:r w:rsidRPr="00DB44DD">
              <w:rPr>
                <w:rStyle w:val="afff2"/>
                <w:b/>
                <w:u w:val="none"/>
              </w:rPr>
              <w:t>(</w:t>
            </w:r>
            <w:proofErr w:type="spellStart"/>
            <w:r w:rsidRPr="00DB44DD">
              <w:rPr>
                <w:rStyle w:val="afff2"/>
                <w:b/>
                <w:u w:val="none"/>
              </w:rPr>
              <w:t>Т</w:t>
            </w:r>
            <w:r w:rsidRPr="00DB44DD">
              <w:rPr>
                <w:rStyle w:val="afff2"/>
                <w:b/>
                <w:sz w:val="20"/>
                <w:szCs w:val="20"/>
                <w:u w:val="none"/>
              </w:rPr>
              <w:t>пост</w:t>
            </w:r>
            <w:proofErr w:type="spellEnd"/>
            <w:r w:rsidR="006031F1" w:rsidRPr="00DB44DD">
              <w:rPr>
                <w:rStyle w:val="afff2"/>
                <w:b/>
                <w:u w:val="none"/>
              </w:rPr>
              <w:t>.</w:t>
            </w:r>
            <w:r w:rsidRPr="00DB44DD">
              <w:rPr>
                <w:rStyle w:val="afff2"/>
                <w:b/>
                <w:u w:val="none"/>
              </w:rPr>
              <w:t>)</w:t>
            </w:r>
            <w:r w:rsidRPr="00DB44DD">
              <w:rPr>
                <w:rStyle w:val="afff2"/>
                <w:bCs/>
                <w:u w:val="none"/>
              </w:rPr>
              <w:t xml:space="preserve"> на момент подачі тендерної пропозиції Учасником буде із величиною від’ємною це буде вважатись наданою Учасником недостовірною інформацією тому пропозиція такого Учасника буде відхиленою.</w:t>
            </w:r>
          </w:p>
          <w:p w14:paraId="4FA5C5C6" w14:textId="7DAAE16D" w:rsidR="00723108" w:rsidRPr="00DB44DD" w:rsidRDefault="00723108" w:rsidP="00DB44DD">
            <w:pPr>
              <w:pStyle w:val="afff3"/>
              <w:rPr>
                <w:rStyle w:val="afff2"/>
                <w:bCs/>
                <w:u w:val="none"/>
              </w:rPr>
            </w:pPr>
            <w:r w:rsidRPr="00DB44DD">
              <w:rPr>
                <w:rStyle w:val="afff2"/>
                <w:bCs/>
                <w:u w:val="none"/>
              </w:rPr>
              <w:t xml:space="preserve">Учасник у складі тендерної пропозиції зобов’язаний надати лист-погодження про те, що Учасник погоджується з тим, що у випадку якщо тариф постачальника </w:t>
            </w:r>
            <w:r w:rsidRPr="00DB44DD">
              <w:rPr>
                <w:rStyle w:val="afff2"/>
                <w:b/>
                <w:bCs/>
                <w:u w:val="none"/>
              </w:rPr>
              <w:t>(</w:t>
            </w:r>
            <w:proofErr w:type="spellStart"/>
            <w:r w:rsidRPr="00DB44DD">
              <w:rPr>
                <w:rStyle w:val="afff2"/>
                <w:b/>
                <w:bCs/>
                <w:u w:val="none"/>
              </w:rPr>
              <w:t>Т</w:t>
            </w:r>
            <w:r w:rsidRPr="00DB44DD">
              <w:rPr>
                <w:rStyle w:val="afff2"/>
                <w:b/>
                <w:bCs/>
                <w:sz w:val="20"/>
                <w:szCs w:val="20"/>
                <w:u w:val="none"/>
              </w:rPr>
              <w:t>пост</w:t>
            </w:r>
            <w:proofErr w:type="spellEnd"/>
            <w:r w:rsidR="006031F1" w:rsidRPr="00DB44DD">
              <w:rPr>
                <w:rStyle w:val="afff2"/>
                <w:b/>
                <w:bCs/>
                <w:u w:val="none"/>
              </w:rPr>
              <w:t>.</w:t>
            </w:r>
            <w:r w:rsidRPr="00DB44DD">
              <w:rPr>
                <w:rStyle w:val="afff2"/>
                <w:b/>
                <w:bCs/>
                <w:u w:val="none"/>
              </w:rPr>
              <w:t>)</w:t>
            </w:r>
            <w:r w:rsidRPr="00DB44DD">
              <w:rPr>
                <w:rStyle w:val="afff2"/>
                <w:bCs/>
                <w:u w:val="none"/>
              </w:rPr>
              <w:t xml:space="preserve"> за результатом проведеного аукціону буде із величиною від’ємною це буде вважатись наданою Учасником недостовірною інформацією тому пропозиція такого Учасника буде відхиленою.</w:t>
            </w:r>
          </w:p>
          <w:p w14:paraId="25A125FB" w14:textId="67B69F32" w:rsidR="00723108" w:rsidRPr="00DB44DD" w:rsidRDefault="00723108" w:rsidP="00DB44DD">
            <w:pPr>
              <w:pStyle w:val="afff3"/>
              <w:rPr>
                <w:rStyle w:val="afff2"/>
                <w:bCs/>
                <w:u w:val="none"/>
              </w:rPr>
            </w:pPr>
            <w:r w:rsidRPr="00DB44DD">
              <w:rPr>
                <w:rStyle w:val="afff2"/>
                <w:bCs/>
                <w:u w:val="none"/>
              </w:rPr>
              <w:t>Учасник надає лист-підтвердження, що Учасник підтверджує те, що він усвідомлює, що правовим наслідком, пов’язаним з недотриманням вимог розрахунку вартості електроенергії згідно формульного розрахунку встановленого у тендерній документації (від’ємна величина тарифу постачальника (</w:t>
            </w:r>
            <w:proofErr w:type="spellStart"/>
            <w:r w:rsidRPr="00DB44DD">
              <w:rPr>
                <w:rStyle w:val="afff2"/>
                <w:b/>
                <w:u w:val="none"/>
              </w:rPr>
              <w:t>Т</w:t>
            </w:r>
            <w:r w:rsidRPr="00DB44DD">
              <w:rPr>
                <w:rStyle w:val="afff2"/>
                <w:b/>
                <w:sz w:val="20"/>
                <w:szCs w:val="20"/>
                <w:u w:val="none"/>
              </w:rPr>
              <w:t>пост</w:t>
            </w:r>
            <w:proofErr w:type="spellEnd"/>
            <w:r w:rsidRPr="00DB44DD">
              <w:rPr>
                <w:rStyle w:val="afff2"/>
                <w:b/>
                <w:u w:val="none"/>
              </w:rPr>
              <w:t>.)</w:t>
            </w:r>
            <w:r w:rsidRPr="00DB44DD">
              <w:rPr>
                <w:rStyle w:val="afff2"/>
                <w:bCs/>
                <w:u w:val="none"/>
              </w:rPr>
              <w:t xml:space="preserve"> на момент подачі тендерної пропозиції та/або після проведення аукціону, є відхилення його тендерної пропозиції.</w:t>
            </w:r>
          </w:p>
          <w:p w14:paraId="323ADAFC" w14:textId="77777777" w:rsidR="00723108" w:rsidRPr="00DB44DD" w:rsidRDefault="00723108" w:rsidP="00DB44DD">
            <w:pPr>
              <w:pStyle w:val="afff3"/>
              <w:rPr>
                <w:rStyle w:val="afff2"/>
                <w:bCs/>
                <w:u w:val="none"/>
              </w:rPr>
            </w:pPr>
            <w:r w:rsidRPr="00DB44DD">
              <w:rPr>
                <w:rStyle w:val="afff2"/>
                <w:bCs/>
                <w:u w:val="none"/>
              </w:rPr>
              <w:t>Зазначений розрахунок загальної вартості  пропозиції , за яку Учасник згоден виконати замовлення , застосовується виключно для участі у відкритих торгах і не розповсюджує свою дію на формування ціни Договору.</w:t>
            </w:r>
          </w:p>
          <w:p w14:paraId="65DDCEF0" w14:textId="77777777" w:rsidR="00723108" w:rsidRPr="00DB44DD" w:rsidRDefault="00723108" w:rsidP="008D4897">
            <w:pPr>
              <w:pBdr>
                <w:top w:val="nil"/>
                <w:left w:val="nil"/>
                <w:bottom w:val="nil"/>
                <w:right w:val="nil"/>
                <w:between w:val="nil"/>
              </w:pBdr>
              <w:spacing w:line="240" w:lineRule="auto"/>
              <w:jc w:val="both"/>
              <w:rPr>
                <w:iCs/>
                <w:lang w:val="x-none"/>
              </w:rPr>
            </w:pPr>
          </w:p>
          <w:p w14:paraId="7F5FBE8F" w14:textId="0628CA19" w:rsidR="008D4897" w:rsidRDefault="008D4897" w:rsidP="008D4897">
            <w:pPr>
              <w:pBdr>
                <w:top w:val="nil"/>
                <w:left w:val="nil"/>
                <w:bottom w:val="nil"/>
                <w:right w:val="nil"/>
                <w:between w:val="nil"/>
              </w:pBdr>
              <w:spacing w:line="240" w:lineRule="auto"/>
              <w:jc w:val="both"/>
              <w:rPr>
                <w:color w:val="000000"/>
              </w:rPr>
            </w:pPr>
            <w:r w:rsidRPr="00037C96">
              <w:rPr>
                <w:color w:val="000000"/>
              </w:rPr>
              <w:t xml:space="preserve">Закупівля здійснюється на очікувану вартість згідно потреби </w:t>
            </w:r>
            <w:r w:rsidRPr="006031F1">
              <w:rPr>
                <w:color w:val="000000"/>
              </w:rPr>
              <w:t>до кінця 2024 року, відповідно після укладення договору про закупівлю обсяги</w:t>
            </w:r>
            <w:r w:rsidRPr="00037C96">
              <w:rPr>
                <w:color w:val="000000"/>
              </w:rPr>
              <w:t xml:space="preserve"> закупівлі можуть бути зменшені з урахуванням фактичного споживання електричної енергії та розміру фінансування.</w:t>
            </w:r>
          </w:p>
          <w:p w14:paraId="171E828A" w14:textId="77777777" w:rsidR="00E854E4" w:rsidRPr="00E854E4" w:rsidRDefault="00E854E4" w:rsidP="003237C1">
            <w:pPr>
              <w:spacing w:line="240" w:lineRule="auto"/>
              <w:jc w:val="both"/>
            </w:pPr>
          </w:p>
          <w:p w14:paraId="0882B516" w14:textId="77777777" w:rsidR="00E854E4" w:rsidRPr="00E854E4" w:rsidRDefault="00E854E4" w:rsidP="003237C1">
            <w:pPr>
              <w:spacing w:line="240" w:lineRule="auto"/>
              <w:jc w:val="both"/>
            </w:pPr>
            <w:r w:rsidRPr="00E854E4">
              <w:t xml:space="preserve">Кожен учасник має право подати тільки одну тендерну </w:t>
            </w:r>
            <w:r w:rsidRPr="00E854E4">
              <w:lastRenderedPageBreak/>
              <w:t xml:space="preserve">пропозицію (у тому числі до визначеної в тендерній документації частини предмета закупівлі (лота)). </w:t>
            </w:r>
          </w:p>
          <w:p w14:paraId="1969D560" w14:textId="77777777" w:rsidR="00E854E4" w:rsidRPr="00E854E4" w:rsidRDefault="00E854E4" w:rsidP="003237C1">
            <w:pPr>
              <w:spacing w:line="240" w:lineRule="auto"/>
              <w:ind w:hanging="21"/>
              <w:jc w:val="both"/>
            </w:pPr>
            <w:r w:rsidRPr="00E854E4">
              <w:t xml:space="preserve">Усі визначені цією тендерною документацією документи тендерної пропозиції завантажуються в електронну систему </w:t>
            </w:r>
            <w:proofErr w:type="spellStart"/>
            <w:r w:rsidRPr="00E854E4">
              <w:t>закупівель</w:t>
            </w:r>
            <w:proofErr w:type="spellEnd"/>
            <w:r w:rsidRPr="00E854E4">
              <w:t xml:space="preserve"> у вигляді </w:t>
            </w:r>
            <w:proofErr w:type="spellStart"/>
            <w:r w:rsidRPr="00E854E4">
              <w:t>скан</w:t>
            </w:r>
            <w:proofErr w:type="spellEnd"/>
            <w:r w:rsidRPr="00E854E4">
              <w:t xml:space="preserve">-копій придатних для </w:t>
            </w:r>
            <w:proofErr w:type="spellStart"/>
            <w:r w:rsidRPr="00E854E4">
              <w:t>машинозчитування</w:t>
            </w:r>
            <w:proofErr w:type="spellEnd"/>
            <w:r w:rsidRPr="00E854E4">
              <w:t xml:space="preserve"> (файли</w:t>
            </w:r>
            <w:r w:rsidR="00F93650">
              <w:t>,</w:t>
            </w:r>
            <w:r w:rsidRPr="00E854E4">
              <w:t xml:space="preserve">  зміст та вигляд яких повинен відповідати оригіналам відповідних документів, згідно яких виготовляються такі </w:t>
            </w:r>
            <w:proofErr w:type="spellStart"/>
            <w:r w:rsidRPr="00E854E4">
              <w:t>скан</w:t>
            </w:r>
            <w:proofErr w:type="spellEnd"/>
            <w:r w:rsidRPr="00E854E4">
              <w:t>-копії</w:t>
            </w:r>
            <w:r w:rsidR="00F93650">
              <w:t>)</w:t>
            </w:r>
            <w:r w:rsidRPr="00E854E4">
              <w:t xml:space="preserve">. Під час використання електронної системи </w:t>
            </w:r>
            <w:proofErr w:type="spellStart"/>
            <w:r w:rsidRPr="00E854E4">
              <w:t>закупівель</w:t>
            </w:r>
            <w:proofErr w:type="spellEnd"/>
            <w:r w:rsidRPr="00E854E4">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C2B8930" w14:textId="77777777" w:rsidR="00E854E4" w:rsidRPr="00E854E4" w:rsidRDefault="00E854E4" w:rsidP="003237C1">
            <w:pPr>
              <w:spacing w:line="240" w:lineRule="auto"/>
              <w:jc w:val="both"/>
            </w:pPr>
            <w:r w:rsidRPr="00E854E4">
              <w:t xml:space="preserve">Учасник несе відповідальність за достовірність наданої інформації в своїй  пропозиції. </w:t>
            </w:r>
          </w:p>
          <w:p w14:paraId="7D3AAA96" w14:textId="77777777" w:rsidR="00E854E4" w:rsidRPr="00E854E4" w:rsidRDefault="00E854E4" w:rsidP="003237C1">
            <w:pPr>
              <w:spacing w:line="240" w:lineRule="auto"/>
              <w:jc w:val="both"/>
            </w:pPr>
          </w:p>
          <w:p w14:paraId="4EAF2684" w14:textId="77777777" w:rsidR="00E854E4" w:rsidRPr="00E854E4" w:rsidRDefault="00E854E4" w:rsidP="003237C1">
            <w:pPr>
              <w:spacing w:line="240" w:lineRule="auto"/>
              <w:jc w:val="both"/>
            </w:pPr>
            <w:r w:rsidRPr="00E854E4">
              <w:t xml:space="preserve">Документ (документи), які надані у складі тендерної пропозиції, мають бути відкриті для загального доступу, тобто не містити паролів. </w:t>
            </w:r>
          </w:p>
          <w:p w14:paraId="306570B1" w14:textId="77777777" w:rsidR="00E854E4" w:rsidRPr="00E854E4" w:rsidRDefault="00E854E4" w:rsidP="003237C1">
            <w:pPr>
              <w:spacing w:line="240" w:lineRule="auto"/>
              <w:ind w:left="-21"/>
              <w:jc w:val="both"/>
            </w:pPr>
            <w:r w:rsidRPr="00E854E4">
              <w:t xml:space="preserve">Учасник завантажує усі необхідні документи тендерної пропозиції згідно з вимогами тендерної документації в електронну систему </w:t>
            </w:r>
            <w:proofErr w:type="spellStart"/>
            <w:r w:rsidRPr="00E854E4">
              <w:t>закупівель</w:t>
            </w:r>
            <w:proofErr w:type="spellEnd"/>
            <w:r w:rsidRPr="00E854E4">
              <w:t xml:space="preserve"> до кінцевого строку подання тендерних пропозицій. У разі завантаження ним не усіх документів в електронну систему </w:t>
            </w:r>
            <w:proofErr w:type="spellStart"/>
            <w:r w:rsidRPr="00E854E4">
              <w:t>закупівель</w:t>
            </w:r>
            <w:proofErr w:type="spellEnd"/>
            <w:r w:rsidRPr="00E854E4">
              <w:t xml:space="preserve"> до кінцевого строку подання тендерних пропозицій або не усунення </w:t>
            </w:r>
            <w:proofErr w:type="spellStart"/>
            <w:r w:rsidRPr="00E854E4">
              <w:t>невідповідностей</w:t>
            </w:r>
            <w:proofErr w:type="spellEnd"/>
            <w:r w:rsidRPr="00E854E4">
              <w:t xml:space="preserve">,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14:paraId="3EA10EDE" w14:textId="77777777" w:rsidR="00E854E4" w:rsidRPr="00E854E4" w:rsidRDefault="00E854E4" w:rsidP="003237C1">
            <w:pPr>
              <w:spacing w:line="240" w:lineRule="auto"/>
              <w:ind w:left="-21"/>
              <w:jc w:val="both"/>
            </w:pPr>
          </w:p>
          <w:p w14:paraId="43C428F3" w14:textId="77777777" w:rsidR="00E854E4" w:rsidRPr="00E854E4" w:rsidRDefault="00E854E4" w:rsidP="003237C1">
            <w:pPr>
              <w:spacing w:line="240" w:lineRule="auto"/>
              <w:jc w:val="both"/>
            </w:pPr>
            <w:r w:rsidRPr="00E854E4">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763C4FF" w14:textId="77777777" w:rsidR="00E854E4" w:rsidRPr="00E854E4" w:rsidRDefault="00E854E4" w:rsidP="003237C1">
            <w:pPr>
              <w:spacing w:line="240" w:lineRule="auto"/>
              <w:jc w:val="both"/>
            </w:pPr>
            <w:r w:rsidRPr="00E854E4">
              <w:t>Перелік формальних помилок, затверджений наказом Мінекономіки від 15.04.2020 № 710:</w:t>
            </w:r>
          </w:p>
          <w:p w14:paraId="298958DC" w14:textId="77777777" w:rsidR="00E854E4" w:rsidRPr="00E854E4" w:rsidRDefault="00E854E4" w:rsidP="003237C1">
            <w:pPr>
              <w:shd w:val="clear" w:color="auto" w:fill="FFFFFF"/>
              <w:spacing w:line="240" w:lineRule="auto"/>
              <w:ind w:firstLine="448"/>
              <w:jc w:val="both"/>
            </w:pPr>
            <w:r w:rsidRPr="00E854E4">
              <w:t>1. Інформація/документ, подана учасником процедури закупівлі у складі тендерної пропозиції, містить помилку (помилки) у частині:</w:t>
            </w:r>
          </w:p>
          <w:p w14:paraId="1522AAD2" w14:textId="77777777" w:rsidR="00E854E4" w:rsidRPr="00E854E4" w:rsidRDefault="00E854E4" w:rsidP="003237C1">
            <w:pPr>
              <w:shd w:val="clear" w:color="auto" w:fill="FFFFFF"/>
              <w:spacing w:line="240" w:lineRule="auto"/>
              <w:ind w:firstLine="448"/>
              <w:jc w:val="both"/>
            </w:pPr>
            <w:bookmarkStart w:id="5" w:name="bookmark=id.gjdgxs"/>
            <w:bookmarkEnd w:id="5"/>
            <w:r w:rsidRPr="00E854E4">
              <w:t>уживання великої літери;</w:t>
            </w:r>
          </w:p>
          <w:p w14:paraId="6DFFE4EC" w14:textId="77777777" w:rsidR="00E854E4" w:rsidRPr="00E854E4" w:rsidRDefault="00E854E4" w:rsidP="003237C1">
            <w:pPr>
              <w:shd w:val="clear" w:color="auto" w:fill="FFFFFF"/>
              <w:spacing w:line="240" w:lineRule="auto"/>
              <w:ind w:firstLine="448"/>
              <w:jc w:val="both"/>
            </w:pPr>
            <w:bookmarkStart w:id="6" w:name="bookmark=id.30j0zll"/>
            <w:bookmarkEnd w:id="6"/>
            <w:r w:rsidRPr="00E854E4">
              <w:t>уживання розділових знаків та відмінювання слів у реченні;</w:t>
            </w:r>
          </w:p>
          <w:p w14:paraId="0CFE1924" w14:textId="77777777" w:rsidR="00E854E4" w:rsidRPr="00E854E4" w:rsidRDefault="00E854E4" w:rsidP="003237C1">
            <w:pPr>
              <w:shd w:val="clear" w:color="auto" w:fill="FFFFFF"/>
              <w:spacing w:line="240" w:lineRule="auto"/>
              <w:ind w:firstLine="448"/>
              <w:jc w:val="both"/>
            </w:pPr>
            <w:bookmarkStart w:id="7" w:name="bookmark=id.1fob9te"/>
            <w:bookmarkEnd w:id="7"/>
            <w:r w:rsidRPr="00E854E4">
              <w:t xml:space="preserve">використання слова або </w:t>
            </w:r>
            <w:proofErr w:type="spellStart"/>
            <w:r w:rsidRPr="00E854E4">
              <w:t>мовного</w:t>
            </w:r>
            <w:proofErr w:type="spellEnd"/>
            <w:r w:rsidRPr="00E854E4">
              <w:t xml:space="preserve"> звороту, запозичених з іншої мови;</w:t>
            </w:r>
          </w:p>
          <w:p w14:paraId="0B1720AB" w14:textId="77777777" w:rsidR="00E854E4" w:rsidRPr="00E854E4" w:rsidRDefault="00E854E4" w:rsidP="003237C1">
            <w:pPr>
              <w:shd w:val="clear" w:color="auto" w:fill="FFFFFF"/>
              <w:spacing w:line="240" w:lineRule="auto"/>
              <w:ind w:firstLine="448"/>
              <w:jc w:val="both"/>
            </w:pPr>
            <w:bookmarkStart w:id="8" w:name="bookmark=id.3znysh7"/>
            <w:bookmarkEnd w:id="8"/>
            <w:r w:rsidRPr="00E854E4">
              <w:t xml:space="preserve">зазначення унікального номера оголошення про проведення конкурентної процедури закупівлі, присвоєного </w:t>
            </w:r>
            <w:r w:rsidRPr="00E854E4">
              <w:lastRenderedPageBreak/>
              <w:t xml:space="preserve">електронною системою </w:t>
            </w:r>
            <w:proofErr w:type="spellStart"/>
            <w:r w:rsidRPr="00E854E4">
              <w:t>закупівель</w:t>
            </w:r>
            <w:proofErr w:type="spellEnd"/>
            <w:r w:rsidRPr="00E854E4">
              <w:t xml:space="preserve"> та/або унікального номера повідомлення про намір укласти договір про закупівлю - помилка в цифрах;</w:t>
            </w:r>
          </w:p>
          <w:p w14:paraId="114D0881" w14:textId="77777777" w:rsidR="00E854E4" w:rsidRPr="00E854E4" w:rsidRDefault="00E854E4" w:rsidP="003237C1">
            <w:pPr>
              <w:shd w:val="clear" w:color="auto" w:fill="FFFFFF"/>
              <w:spacing w:line="240" w:lineRule="auto"/>
              <w:ind w:firstLine="448"/>
              <w:jc w:val="both"/>
            </w:pPr>
            <w:bookmarkStart w:id="9" w:name="bookmark=id.2et92p0"/>
            <w:bookmarkEnd w:id="9"/>
            <w:r w:rsidRPr="00E854E4">
              <w:t>застосування правил переносу частини слова з рядка в рядок;</w:t>
            </w:r>
          </w:p>
          <w:p w14:paraId="534C022C" w14:textId="77777777" w:rsidR="00E854E4" w:rsidRPr="00E854E4" w:rsidRDefault="00E854E4" w:rsidP="003237C1">
            <w:pPr>
              <w:shd w:val="clear" w:color="auto" w:fill="FFFFFF"/>
              <w:spacing w:line="240" w:lineRule="auto"/>
              <w:ind w:firstLine="448"/>
              <w:jc w:val="both"/>
            </w:pPr>
            <w:bookmarkStart w:id="10" w:name="bookmark=id.tyjcwt"/>
            <w:bookmarkEnd w:id="10"/>
            <w:r w:rsidRPr="00E854E4">
              <w:t>написання слів разом та/або окремо, та/або через дефіс;</w:t>
            </w:r>
          </w:p>
          <w:p w14:paraId="25FC2C80" w14:textId="77777777" w:rsidR="00E854E4" w:rsidRPr="00E854E4" w:rsidRDefault="00E854E4" w:rsidP="003237C1">
            <w:pPr>
              <w:shd w:val="clear" w:color="auto" w:fill="FFFFFF"/>
              <w:spacing w:line="240" w:lineRule="auto"/>
              <w:ind w:firstLine="448"/>
              <w:jc w:val="both"/>
            </w:pPr>
            <w:bookmarkStart w:id="11" w:name="bookmark=id.3dy6vkm"/>
            <w:bookmarkEnd w:id="11"/>
            <w:r w:rsidRPr="00E854E4">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643EE29" w14:textId="77777777" w:rsidR="00E854E4" w:rsidRPr="00E854E4" w:rsidRDefault="00E854E4" w:rsidP="003237C1">
            <w:pPr>
              <w:shd w:val="clear" w:color="auto" w:fill="FFFFFF"/>
              <w:spacing w:line="240" w:lineRule="auto"/>
              <w:ind w:firstLine="450"/>
              <w:jc w:val="both"/>
            </w:pPr>
            <w:bookmarkStart w:id="12" w:name="bookmark=id.1t3h5sf"/>
            <w:bookmarkEnd w:id="12"/>
            <w:r w:rsidRPr="00E854E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7147590" w14:textId="77777777" w:rsidR="00E854E4" w:rsidRPr="00E854E4" w:rsidRDefault="00E854E4" w:rsidP="003237C1">
            <w:pPr>
              <w:shd w:val="clear" w:color="auto" w:fill="FFFFFF"/>
              <w:spacing w:line="240" w:lineRule="auto"/>
              <w:ind w:firstLine="450"/>
              <w:jc w:val="both"/>
            </w:pPr>
            <w:bookmarkStart w:id="13" w:name="bookmark=id.4d34og8"/>
            <w:bookmarkEnd w:id="13"/>
            <w:r w:rsidRPr="00E854E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6EEC08C" w14:textId="77777777" w:rsidR="00E854E4" w:rsidRPr="00E854E4" w:rsidRDefault="00E854E4" w:rsidP="003237C1">
            <w:pPr>
              <w:shd w:val="clear" w:color="auto" w:fill="FFFFFF"/>
              <w:spacing w:line="240" w:lineRule="auto"/>
              <w:ind w:firstLine="450"/>
              <w:jc w:val="both"/>
            </w:pPr>
            <w:bookmarkStart w:id="14" w:name="bookmark=id.2s8eyo1"/>
            <w:bookmarkEnd w:id="14"/>
            <w:r w:rsidRPr="00E854E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5D8D49" w14:textId="77777777" w:rsidR="00E854E4" w:rsidRPr="00E854E4" w:rsidRDefault="00E854E4" w:rsidP="003237C1">
            <w:pPr>
              <w:shd w:val="clear" w:color="auto" w:fill="FFFFFF"/>
              <w:spacing w:line="240" w:lineRule="auto"/>
              <w:ind w:firstLine="450"/>
              <w:jc w:val="both"/>
            </w:pPr>
            <w:bookmarkStart w:id="15" w:name="bookmark=id.17dp8vu"/>
            <w:bookmarkEnd w:id="15"/>
            <w:r w:rsidRPr="00E854E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001D581" w14:textId="77777777" w:rsidR="00E854E4" w:rsidRPr="00E854E4" w:rsidRDefault="00E854E4" w:rsidP="003237C1">
            <w:pPr>
              <w:shd w:val="clear" w:color="auto" w:fill="FFFFFF"/>
              <w:spacing w:line="240" w:lineRule="auto"/>
              <w:ind w:firstLine="450"/>
              <w:jc w:val="both"/>
            </w:pPr>
            <w:bookmarkStart w:id="16" w:name="bookmark=id.3rdcrjn"/>
            <w:bookmarkEnd w:id="16"/>
            <w:r w:rsidRPr="00E854E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68813F" w14:textId="77777777" w:rsidR="00E854E4" w:rsidRPr="00E854E4" w:rsidRDefault="00E854E4" w:rsidP="003237C1">
            <w:pPr>
              <w:shd w:val="clear" w:color="auto" w:fill="FFFFFF"/>
              <w:spacing w:line="240" w:lineRule="auto"/>
              <w:ind w:firstLine="450"/>
              <w:jc w:val="both"/>
            </w:pPr>
            <w:bookmarkStart w:id="17" w:name="bookmark=id.26in1rg"/>
            <w:bookmarkEnd w:id="17"/>
            <w:r w:rsidRPr="00E854E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330569" w14:textId="77777777" w:rsidR="00E854E4" w:rsidRPr="00E854E4" w:rsidRDefault="00E854E4" w:rsidP="003237C1">
            <w:pPr>
              <w:shd w:val="clear" w:color="auto" w:fill="FFFFFF"/>
              <w:spacing w:line="240" w:lineRule="auto"/>
              <w:ind w:firstLine="450"/>
              <w:jc w:val="both"/>
            </w:pPr>
            <w:bookmarkStart w:id="18" w:name="bookmark=id.lnxbz9"/>
            <w:bookmarkEnd w:id="18"/>
            <w:r w:rsidRPr="00E854E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63577A" w14:textId="77777777" w:rsidR="00E854E4" w:rsidRPr="00E854E4" w:rsidRDefault="00E854E4" w:rsidP="003237C1">
            <w:pPr>
              <w:shd w:val="clear" w:color="auto" w:fill="FFFFFF"/>
              <w:spacing w:line="240" w:lineRule="auto"/>
              <w:ind w:firstLine="450"/>
              <w:jc w:val="both"/>
            </w:pPr>
            <w:bookmarkStart w:id="19" w:name="bookmark=id.35nkun2"/>
            <w:bookmarkEnd w:id="19"/>
            <w:r w:rsidRPr="00E854E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71FA97E" w14:textId="77777777" w:rsidR="00E854E4" w:rsidRPr="00E854E4" w:rsidRDefault="00E854E4" w:rsidP="003237C1">
            <w:pPr>
              <w:shd w:val="clear" w:color="auto" w:fill="FFFFFF"/>
              <w:spacing w:line="240" w:lineRule="auto"/>
              <w:ind w:firstLine="450"/>
              <w:jc w:val="both"/>
            </w:pPr>
            <w:bookmarkStart w:id="20" w:name="bookmark=id.1ksv4uv"/>
            <w:bookmarkEnd w:id="20"/>
            <w:r w:rsidRPr="00E854E4">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w:t>
            </w:r>
            <w:r w:rsidRPr="00E854E4">
              <w:lastRenderedPageBreak/>
              <w:t>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B6118E" w14:textId="77777777" w:rsidR="00E854E4" w:rsidRPr="00E854E4" w:rsidRDefault="00E854E4" w:rsidP="003237C1">
            <w:pPr>
              <w:shd w:val="clear" w:color="auto" w:fill="FFFFFF"/>
              <w:spacing w:line="240" w:lineRule="auto"/>
              <w:ind w:firstLine="450"/>
              <w:jc w:val="both"/>
            </w:pPr>
            <w:bookmarkStart w:id="21" w:name="bookmark=id.44sinio"/>
            <w:bookmarkEnd w:id="21"/>
            <w:r w:rsidRPr="00E854E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7CC32B3" w14:textId="77777777" w:rsidR="00E854E4" w:rsidRPr="00E854E4" w:rsidRDefault="00E854E4" w:rsidP="003237C1">
            <w:pPr>
              <w:shd w:val="clear" w:color="auto" w:fill="FFFFFF"/>
              <w:spacing w:line="240" w:lineRule="auto"/>
              <w:ind w:firstLine="450"/>
              <w:jc w:val="both"/>
            </w:pPr>
            <w:bookmarkStart w:id="22" w:name="bookmark=id.2jxsxqh"/>
            <w:bookmarkEnd w:id="22"/>
            <w:r w:rsidRPr="00E854E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FC1ED1F" w14:textId="77777777" w:rsidR="00E854E4" w:rsidRPr="00E854E4" w:rsidRDefault="00E854E4" w:rsidP="003237C1">
            <w:pPr>
              <w:shd w:val="clear" w:color="auto" w:fill="FFFFFF"/>
              <w:spacing w:line="240" w:lineRule="auto"/>
              <w:jc w:val="both"/>
            </w:pPr>
            <w:r w:rsidRPr="00E854E4">
              <w:t>Допущення учасниками у тендерній пропозиції таких вищевказаних формальних помилок не призведе до відхилення їх тендерних пропозицій.</w:t>
            </w:r>
          </w:p>
          <w:p w14:paraId="5DB28DE9" w14:textId="77777777" w:rsidR="00E854E4" w:rsidRPr="00E854E4" w:rsidRDefault="00E854E4" w:rsidP="003237C1">
            <w:pPr>
              <w:spacing w:line="240" w:lineRule="auto"/>
              <w:ind w:firstLine="284"/>
              <w:jc w:val="both"/>
            </w:pPr>
            <w:r w:rsidRPr="00E854E4">
              <w:t>Приклади формальних помилок:</w:t>
            </w:r>
          </w:p>
          <w:p w14:paraId="25FB00B5" w14:textId="77777777" w:rsidR="00E854E4" w:rsidRPr="00E854E4" w:rsidRDefault="00E854E4" w:rsidP="003237C1">
            <w:pPr>
              <w:spacing w:line="240" w:lineRule="auto"/>
              <w:ind w:firstLine="284"/>
              <w:jc w:val="both"/>
            </w:pPr>
            <w:r w:rsidRPr="00E854E4">
              <w:t>До формальних (несуттєвих) помилок можуть бути віднесені такі помилки:</w:t>
            </w:r>
          </w:p>
          <w:p w14:paraId="2956EA29" w14:textId="77777777" w:rsidR="00E854E4" w:rsidRPr="00E854E4" w:rsidRDefault="00E854E4" w:rsidP="003237C1">
            <w:pPr>
              <w:spacing w:line="240" w:lineRule="auto"/>
              <w:ind w:firstLine="284"/>
              <w:jc w:val="both"/>
            </w:pPr>
            <w:r w:rsidRPr="00E854E4">
              <w:t>- не завірення окремої сторінки (сторінок) підписом та/або печаткою (за наявності) учасника торгів;</w:t>
            </w:r>
          </w:p>
          <w:p w14:paraId="0661E889" w14:textId="77777777" w:rsidR="00E854E4" w:rsidRPr="00E854E4" w:rsidRDefault="00E854E4" w:rsidP="003237C1">
            <w:pPr>
              <w:spacing w:line="240" w:lineRule="auto"/>
              <w:ind w:firstLine="284"/>
              <w:jc w:val="both"/>
            </w:pPr>
            <w:r w:rsidRPr="00E854E4">
              <w:t>- неправильне (неповне) завірення та/або не завірення учасником копії документа згідно з вимогами цієї документації.</w:t>
            </w:r>
          </w:p>
          <w:p w14:paraId="752287BD" w14:textId="77777777" w:rsidR="00E854E4" w:rsidRPr="00E854E4" w:rsidRDefault="00E854E4" w:rsidP="003237C1">
            <w:pPr>
              <w:spacing w:line="240" w:lineRule="auto"/>
              <w:ind w:firstLine="284"/>
              <w:jc w:val="both"/>
            </w:pPr>
            <w:r w:rsidRPr="00E854E4">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48BE51CC" w14:textId="77777777" w:rsidR="00E854E4" w:rsidRPr="00E854E4" w:rsidRDefault="00E854E4" w:rsidP="003237C1">
            <w:pPr>
              <w:spacing w:line="240" w:lineRule="auto"/>
              <w:ind w:firstLine="284"/>
              <w:jc w:val="both"/>
            </w:pPr>
            <w:r w:rsidRPr="00E854E4">
              <w:t>- відсутність нумерації сторінок пропозиції;</w:t>
            </w:r>
          </w:p>
          <w:p w14:paraId="4854EDEE" w14:textId="77777777" w:rsidR="00E854E4" w:rsidRPr="00E854E4" w:rsidRDefault="00E854E4" w:rsidP="003237C1">
            <w:pPr>
              <w:spacing w:line="240" w:lineRule="auto"/>
              <w:ind w:firstLine="284"/>
              <w:jc w:val="both"/>
            </w:pPr>
            <w:r w:rsidRPr="00E854E4">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7D388FBC" w14:textId="77777777" w:rsidR="00E854E4" w:rsidRPr="00E854E4" w:rsidRDefault="00E854E4" w:rsidP="003237C1">
            <w:pPr>
              <w:spacing w:line="240" w:lineRule="auto"/>
              <w:ind w:firstLine="284"/>
              <w:jc w:val="both"/>
              <w:rPr>
                <w:i/>
              </w:rPr>
            </w:pPr>
            <w:r w:rsidRPr="00E854E4">
              <w:t>- технічні помилки та описки.</w:t>
            </w:r>
          </w:p>
          <w:p w14:paraId="7DEF1C0D" w14:textId="77777777" w:rsidR="00E854E4" w:rsidRPr="00E854E4" w:rsidRDefault="00E854E4" w:rsidP="003237C1">
            <w:pPr>
              <w:spacing w:line="240" w:lineRule="auto"/>
              <w:ind w:firstLine="284"/>
              <w:jc w:val="both"/>
            </w:pPr>
            <w:r w:rsidRPr="00E854E4">
              <w:rPr>
                <w:i/>
              </w:rPr>
              <w:t xml:space="preserve">Наприклад: зазначення в довідці русизмів, </w:t>
            </w:r>
            <w:proofErr w:type="spellStart"/>
            <w:r w:rsidRPr="00E854E4">
              <w:rPr>
                <w:i/>
              </w:rPr>
              <w:t>сленгових</w:t>
            </w:r>
            <w:proofErr w:type="spellEnd"/>
            <w:r w:rsidRPr="00E854E4">
              <w:rPr>
                <w:i/>
              </w:rPr>
              <w:t xml:space="preserve"> слів або технічних помилок;</w:t>
            </w:r>
          </w:p>
          <w:p w14:paraId="59140932" w14:textId="77777777" w:rsidR="00E854E4" w:rsidRPr="00E854E4" w:rsidRDefault="00E854E4" w:rsidP="003237C1">
            <w:pPr>
              <w:spacing w:line="240" w:lineRule="auto"/>
              <w:ind w:firstLine="284"/>
              <w:jc w:val="both"/>
              <w:rPr>
                <w:i/>
              </w:rPr>
            </w:pPr>
            <w:r w:rsidRPr="00E854E4">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70B1A159" w14:textId="77777777" w:rsidR="00E854E4" w:rsidRPr="00E854E4" w:rsidRDefault="00E854E4" w:rsidP="003237C1">
            <w:pPr>
              <w:spacing w:line="240" w:lineRule="auto"/>
              <w:ind w:firstLine="284"/>
              <w:jc w:val="both"/>
            </w:pPr>
            <w:r w:rsidRPr="00E854E4">
              <w:rPr>
                <w:i/>
              </w:rPr>
              <w:t>Наприклад: замість вимоги надати довідку в довільній формі учасник надав лист-пояснення;</w:t>
            </w:r>
          </w:p>
        </w:tc>
      </w:tr>
      <w:tr w:rsidR="00E854E4" w:rsidRPr="00E854E4" w14:paraId="3CF7962C" w14:textId="77777777" w:rsidTr="00E854E4">
        <w:tblPrEx>
          <w:tblCellMar>
            <w:left w:w="108" w:type="dxa"/>
            <w:right w:w="108" w:type="dxa"/>
          </w:tblCellMar>
        </w:tblPrEx>
        <w:trPr>
          <w:trHeight w:val="274"/>
        </w:trPr>
        <w:tc>
          <w:tcPr>
            <w:tcW w:w="890" w:type="dxa"/>
            <w:tcBorders>
              <w:top w:val="single" w:sz="4" w:space="0" w:color="000000"/>
              <w:left w:val="single" w:sz="4" w:space="0" w:color="000000"/>
              <w:bottom w:val="single" w:sz="4" w:space="0" w:color="000000"/>
            </w:tcBorders>
            <w:shd w:val="clear" w:color="auto" w:fill="auto"/>
          </w:tcPr>
          <w:p w14:paraId="16E58D52" w14:textId="77777777" w:rsidR="00E854E4" w:rsidRPr="00E854E4" w:rsidRDefault="00E854E4" w:rsidP="003237C1">
            <w:pPr>
              <w:spacing w:line="240" w:lineRule="auto"/>
            </w:pPr>
            <w:r w:rsidRPr="00E854E4">
              <w:lastRenderedPageBreak/>
              <w:t>2</w:t>
            </w:r>
          </w:p>
        </w:tc>
        <w:tc>
          <w:tcPr>
            <w:tcW w:w="3144" w:type="dxa"/>
            <w:tcBorders>
              <w:top w:val="single" w:sz="4" w:space="0" w:color="000000"/>
              <w:left w:val="single" w:sz="4" w:space="0" w:color="000000"/>
              <w:bottom w:val="single" w:sz="4" w:space="0" w:color="000000"/>
            </w:tcBorders>
            <w:shd w:val="clear" w:color="auto" w:fill="auto"/>
          </w:tcPr>
          <w:p w14:paraId="7F6B4060" w14:textId="77777777" w:rsidR="00E854E4" w:rsidRPr="00E854E4" w:rsidRDefault="00E854E4" w:rsidP="003237C1">
            <w:pPr>
              <w:spacing w:line="240" w:lineRule="auto"/>
              <w:ind w:right="113"/>
            </w:pPr>
            <w:r w:rsidRPr="00E854E4">
              <w:t xml:space="preserve">Забезпечення тендерної пропозиції </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14:paraId="5091AEEA" w14:textId="77777777" w:rsidR="00E854E4" w:rsidRPr="00E854E4" w:rsidRDefault="00E854E4" w:rsidP="003237C1">
            <w:pPr>
              <w:spacing w:line="240" w:lineRule="auto"/>
              <w:jc w:val="both"/>
              <w:rPr>
                <w:i/>
                <w:iCs/>
                <w:shd w:val="clear" w:color="auto" w:fill="FFFF00"/>
              </w:rPr>
            </w:pPr>
            <w:r w:rsidRPr="00E854E4">
              <w:t>Не вимагається.</w:t>
            </w:r>
          </w:p>
          <w:p w14:paraId="7FF03393" w14:textId="77777777" w:rsidR="00E854E4" w:rsidRPr="00E854E4" w:rsidRDefault="00E854E4" w:rsidP="003237C1">
            <w:pPr>
              <w:spacing w:line="240" w:lineRule="auto"/>
              <w:jc w:val="both"/>
            </w:pPr>
          </w:p>
        </w:tc>
      </w:tr>
      <w:tr w:rsidR="00E854E4" w:rsidRPr="00E854E4" w14:paraId="75AF0043" w14:textId="77777777" w:rsidTr="00E854E4">
        <w:tblPrEx>
          <w:tblCellMar>
            <w:left w:w="108" w:type="dxa"/>
            <w:right w:w="108" w:type="dxa"/>
          </w:tblCellMar>
        </w:tblPrEx>
        <w:trPr>
          <w:trHeight w:val="274"/>
        </w:trPr>
        <w:tc>
          <w:tcPr>
            <w:tcW w:w="890" w:type="dxa"/>
            <w:tcBorders>
              <w:top w:val="single" w:sz="4" w:space="0" w:color="000000"/>
              <w:left w:val="single" w:sz="4" w:space="0" w:color="000000"/>
              <w:bottom w:val="single" w:sz="4" w:space="0" w:color="000000"/>
            </w:tcBorders>
            <w:shd w:val="clear" w:color="auto" w:fill="auto"/>
          </w:tcPr>
          <w:p w14:paraId="0148F4EC" w14:textId="77777777" w:rsidR="00E854E4" w:rsidRPr="00E854E4" w:rsidRDefault="00E854E4" w:rsidP="003237C1">
            <w:pPr>
              <w:spacing w:line="240" w:lineRule="auto"/>
            </w:pPr>
            <w:r w:rsidRPr="00E854E4">
              <w:t>3</w:t>
            </w:r>
          </w:p>
        </w:tc>
        <w:tc>
          <w:tcPr>
            <w:tcW w:w="3144" w:type="dxa"/>
            <w:tcBorders>
              <w:top w:val="single" w:sz="4" w:space="0" w:color="000000"/>
              <w:left w:val="single" w:sz="4" w:space="0" w:color="000000"/>
              <w:bottom w:val="single" w:sz="4" w:space="0" w:color="000000"/>
            </w:tcBorders>
            <w:shd w:val="clear" w:color="auto" w:fill="auto"/>
          </w:tcPr>
          <w:p w14:paraId="66E8BA87" w14:textId="77777777" w:rsidR="00E854E4" w:rsidRPr="00E854E4" w:rsidRDefault="00E854E4" w:rsidP="003237C1">
            <w:pPr>
              <w:spacing w:line="240" w:lineRule="auto"/>
              <w:ind w:right="113"/>
            </w:pPr>
            <w:r w:rsidRPr="00E854E4">
              <w:t xml:space="preserve">Умови повернення чи неповернення забезпечення тендерної пропозиції </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14:paraId="0948C11D" w14:textId="77777777" w:rsidR="00E854E4" w:rsidRPr="00E854E4" w:rsidRDefault="00E854E4" w:rsidP="003237C1">
            <w:pPr>
              <w:spacing w:line="240" w:lineRule="auto"/>
              <w:jc w:val="both"/>
              <w:rPr>
                <w:i/>
                <w:iCs/>
                <w:shd w:val="clear" w:color="auto" w:fill="FFFF00"/>
              </w:rPr>
            </w:pPr>
            <w:r w:rsidRPr="00E854E4">
              <w:t>Не вимагається.</w:t>
            </w:r>
          </w:p>
          <w:p w14:paraId="47251BF9" w14:textId="77777777" w:rsidR="00E854E4" w:rsidRPr="00E854E4" w:rsidRDefault="00E854E4" w:rsidP="003237C1">
            <w:pPr>
              <w:spacing w:line="240" w:lineRule="auto"/>
              <w:jc w:val="both"/>
            </w:pPr>
          </w:p>
        </w:tc>
      </w:tr>
      <w:tr w:rsidR="00E854E4" w:rsidRPr="00E854E4" w14:paraId="65E9C9CC" w14:textId="77777777" w:rsidTr="00E854E4">
        <w:tblPrEx>
          <w:tblCellMar>
            <w:left w:w="108" w:type="dxa"/>
            <w:right w:w="108" w:type="dxa"/>
          </w:tblCellMar>
        </w:tblPrEx>
        <w:trPr>
          <w:trHeight w:val="274"/>
        </w:trPr>
        <w:tc>
          <w:tcPr>
            <w:tcW w:w="890" w:type="dxa"/>
            <w:tcBorders>
              <w:top w:val="single" w:sz="4" w:space="0" w:color="000000"/>
              <w:left w:val="single" w:sz="4" w:space="0" w:color="000000"/>
              <w:bottom w:val="single" w:sz="4" w:space="0" w:color="000000"/>
            </w:tcBorders>
            <w:shd w:val="clear" w:color="auto" w:fill="auto"/>
          </w:tcPr>
          <w:p w14:paraId="55A9FE41" w14:textId="77777777" w:rsidR="00E854E4" w:rsidRPr="00E854E4" w:rsidRDefault="00E854E4" w:rsidP="003237C1">
            <w:pPr>
              <w:spacing w:line="240" w:lineRule="auto"/>
            </w:pPr>
            <w:r w:rsidRPr="00E854E4">
              <w:t>4</w:t>
            </w:r>
          </w:p>
        </w:tc>
        <w:tc>
          <w:tcPr>
            <w:tcW w:w="3144" w:type="dxa"/>
            <w:tcBorders>
              <w:top w:val="single" w:sz="4" w:space="0" w:color="000000"/>
              <w:left w:val="single" w:sz="4" w:space="0" w:color="000000"/>
              <w:bottom w:val="single" w:sz="4" w:space="0" w:color="000000"/>
            </w:tcBorders>
            <w:shd w:val="clear" w:color="auto" w:fill="auto"/>
          </w:tcPr>
          <w:p w14:paraId="758BDD73" w14:textId="77777777" w:rsidR="00E854E4" w:rsidRPr="00E854E4" w:rsidRDefault="00E854E4" w:rsidP="003237C1">
            <w:pPr>
              <w:spacing w:line="240" w:lineRule="auto"/>
              <w:ind w:right="113"/>
            </w:pPr>
            <w:r w:rsidRPr="00E854E4">
              <w:t>Строк, протягом якого тендерні пропозиції є дійсними</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14:paraId="11BB7CD1" w14:textId="77777777" w:rsidR="00E854E4" w:rsidRPr="00E854E4" w:rsidRDefault="00E854E4" w:rsidP="003237C1">
            <w:pPr>
              <w:shd w:val="clear" w:color="auto" w:fill="FFFFFF"/>
              <w:spacing w:line="240" w:lineRule="auto"/>
              <w:jc w:val="both"/>
            </w:pPr>
            <w:r w:rsidRPr="00E854E4">
              <w:t xml:space="preserve">Тендерні пропозиції залишаються дійсними протягом </w:t>
            </w:r>
            <w:r w:rsidR="00F93650" w:rsidRPr="00F93650">
              <w:t>90</w:t>
            </w:r>
            <w:r w:rsidRPr="00E854E4">
              <w:t xml:space="preserve"> днів із дати кінцевого строку подання тендерних пропозицій</w:t>
            </w:r>
            <w:r w:rsidRPr="00E854E4">
              <w:rPr>
                <w:i/>
              </w:rPr>
              <w:t>.</w:t>
            </w:r>
            <w:r w:rsidRPr="00E854E4">
              <w:rPr>
                <w:i/>
                <w:lang w:val="ru-RU"/>
              </w:rPr>
              <w:t xml:space="preserve"> </w:t>
            </w:r>
          </w:p>
          <w:p w14:paraId="60B0111A" w14:textId="77777777" w:rsidR="00E854E4" w:rsidRPr="00E854E4" w:rsidRDefault="00E854E4" w:rsidP="003237C1">
            <w:pPr>
              <w:shd w:val="clear" w:color="auto" w:fill="FFFFFF"/>
              <w:spacing w:line="240" w:lineRule="auto"/>
              <w:jc w:val="both"/>
            </w:pPr>
            <w:bookmarkStart w:id="23" w:name="bookmark=id.z337ya"/>
            <w:bookmarkEnd w:id="23"/>
            <w:r w:rsidRPr="00E854E4">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8CEE9B" w14:textId="77777777" w:rsidR="00E854E4" w:rsidRPr="00E854E4" w:rsidRDefault="00E854E4" w:rsidP="003237C1">
            <w:pPr>
              <w:shd w:val="clear" w:color="auto" w:fill="FFFFFF"/>
              <w:spacing w:line="240" w:lineRule="auto"/>
              <w:ind w:firstLine="450"/>
              <w:jc w:val="both"/>
            </w:pPr>
            <w:bookmarkStart w:id="24" w:name="bookmark=id.3j2qqm3"/>
            <w:bookmarkEnd w:id="24"/>
            <w:r w:rsidRPr="00E854E4">
              <w:t xml:space="preserve">відхилити таку вимогу, не втрачаючи при цьому наданого </w:t>
            </w:r>
            <w:r w:rsidRPr="00E854E4">
              <w:lastRenderedPageBreak/>
              <w:t>ним забезпечення тендерної пропозиції;</w:t>
            </w:r>
          </w:p>
          <w:p w14:paraId="02AA9A30" w14:textId="77777777" w:rsidR="00E854E4" w:rsidRPr="00E854E4" w:rsidRDefault="00E854E4" w:rsidP="003237C1">
            <w:pPr>
              <w:shd w:val="clear" w:color="auto" w:fill="FFFFFF"/>
              <w:spacing w:line="240" w:lineRule="auto"/>
              <w:ind w:firstLine="450"/>
              <w:jc w:val="both"/>
            </w:pPr>
            <w:bookmarkStart w:id="25" w:name="bookmark=id.1y810tw"/>
            <w:bookmarkEnd w:id="25"/>
            <w:r w:rsidRPr="00E854E4">
              <w:t>погодитися з вимогою та продовжити строк дії поданої ним тендерної пропозиції і наданого забезпечення тендерної пропозиції.</w:t>
            </w:r>
          </w:p>
        </w:tc>
      </w:tr>
      <w:tr w:rsidR="00E854E4" w:rsidRPr="00E854E4" w14:paraId="64543542" w14:textId="77777777" w:rsidTr="00E854E4">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14:paraId="54EF9750" w14:textId="77777777" w:rsidR="00E854E4" w:rsidRPr="00E854E4" w:rsidRDefault="00E854E4" w:rsidP="003237C1">
            <w:pPr>
              <w:spacing w:line="240" w:lineRule="auto"/>
            </w:pPr>
            <w:r w:rsidRPr="00E854E4">
              <w:lastRenderedPageBreak/>
              <w:t>5</w:t>
            </w:r>
          </w:p>
        </w:tc>
        <w:tc>
          <w:tcPr>
            <w:tcW w:w="3144" w:type="dxa"/>
            <w:tcBorders>
              <w:top w:val="single" w:sz="4" w:space="0" w:color="000000"/>
              <w:left w:val="single" w:sz="4" w:space="0" w:color="000000"/>
              <w:bottom w:val="single" w:sz="4" w:space="0" w:color="000000"/>
            </w:tcBorders>
            <w:shd w:val="clear" w:color="auto" w:fill="auto"/>
          </w:tcPr>
          <w:p w14:paraId="068CC0BE" w14:textId="77777777" w:rsidR="00E854E4" w:rsidRPr="00E854E4" w:rsidRDefault="00E854E4" w:rsidP="003237C1">
            <w:pPr>
              <w:spacing w:line="240" w:lineRule="auto"/>
              <w:ind w:right="113"/>
            </w:pPr>
            <w:r w:rsidRPr="00E854E4">
              <w:t xml:space="preserve">Кваліфікаційні критерії до учасників торгів та вимоги, установлені пунктом 47 Особливостей </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14:paraId="60CAE2FB" w14:textId="77777777" w:rsidR="00E854E4" w:rsidRPr="00E854E4" w:rsidRDefault="00E854E4" w:rsidP="003237C1">
            <w:pPr>
              <w:shd w:val="clear" w:color="auto" w:fill="FFFFFF"/>
              <w:spacing w:line="240" w:lineRule="auto"/>
              <w:jc w:val="both"/>
            </w:pPr>
            <w:r w:rsidRPr="00E854E4">
              <w:t>Кваліфікаційні критерії, що встановлені замовником та інформація про спосіб їх підтвердження викладені в додатку</w:t>
            </w:r>
            <w:r w:rsidR="003237C1">
              <w:t xml:space="preserve"> </w:t>
            </w:r>
            <w:r w:rsidRPr="00E854E4">
              <w:t>№ 1 тендерної документації.</w:t>
            </w:r>
            <w:bookmarkStart w:id="26" w:name="bookmark=id.147n2zr"/>
            <w:bookmarkStart w:id="27" w:name="bookmark=id.2xcytpi"/>
            <w:bookmarkStart w:id="28" w:name="bookmark=id.3as4poj"/>
            <w:bookmarkStart w:id="29" w:name="bookmark=id.1pxezwc"/>
            <w:bookmarkStart w:id="30" w:name="bookmark=id.49x2ik5"/>
            <w:bookmarkStart w:id="31" w:name="bookmark=id.2p2csry"/>
            <w:bookmarkStart w:id="32" w:name="bookmark=id.32hioqz"/>
            <w:bookmarkStart w:id="33" w:name="bookmark=id.4i7ojhp"/>
            <w:bookmarkStart w:id="34" w:name="bookmark=id.1hmsyys"/>
            <w:bookmarkStart w:id="35" w:name="bookmark=id.ihv636"/>
            <w:bookmarkStart w:id="36" w:name="bookmark=id.qsh70q"/>
            <w:bookmarkStart w:id="37" w:name="bookmark=id.2bn6wsx"/>
            <w:bookmarkStart w:id="38" w:name="bookmark=id.1ci93xb"/>
            <w:bookmarkStart w:id="39" w:name="bookmark=id.2grqrue"/>
            <w:bookmarkStart w:id="40" w:name="bookmark=id.23ckvvd"/>
            <w:bookmarkStart w:id="41" w:name="bookmark=id.3o7alnk"/>
            <w:bookmarkStart w:id="42" w:name="bookmark=id.3whwml4"/>
            <w:bookmarkStart w:id="43" w:name="bookmark=id.41mghml"/>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6272AC98" w14:textId="77777777" w:rsidR="00E854E4" w:rsidRPr="00E854E4" w:rsidRDefault="00E854E4" w:rsidP="003237C1">
            <w:pPr>
              <w:shd w:val="clear" w:color="auto" w:fill="FFFFFF"/>
              <w:spacing w:line="240" w:lineRule="auto"/>
              <w:jc w:val="both"/>
            </w:pPr>
            <w:r w:rsidRPr="00E854E4">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додатку</w:t>
            </w:r>
            <w:r w:rsidR="003237C1">
              <w:t xml:space="preserve"> </w:t>
            </w:r>
            <w:r w:rsidRPr="00E854E4">
              <w:t>№ 2 тендерної документації</w:t>
            </w:r>
          </w:p>
        </w:tc>
      </w:tr>
      <w:tr w:rsidR="00E854E4" w:rsidRPr="00E854E4" w14:paraId="3CA96A8F" w14:textId="77777777" w:rsidTr="00370BD5">
        <w:tblPrEx>
          <w:tblCellMar>
            <w:left w:w="108" w:type="dxa"/>
            <w:right w:w="108" w:type="dxa"/>
          </w:tblCellMar>
        </w:tblPrEx>
        <w:trPr>
          <w:trHeight w:val="196"/>
        </w:trPr>
        <w:tc>
          <w:tcPr>
            <w:tcW w:w="890" w:type="dxa"/>
            <w:tcBorders>
              <w:top w:val="single" w:sz="4" w:space="0" w:color="000000"/>
              <w:left w:val="single" w:sz="4" w:space="0" w:color="000000"/>
              <w:bottom w:val="single" w:sz="4" w:space="0" w:color="000000"/>
            </w:tcBorders>
            <w:shd w:val="clear" w:color="auto" w:fill="auto"/>
          </w:tcPr>
          <w:p w14:paraId="0D8C105A" w14:textId="77777777" w:rsidR="00E854E4" w:rsidRPr="00E854E4" w:rsidRDefault="00E854E4" w:rsidP="003237C1">
            <w:pPr>
              <w:spacing w:line="240" w:lineRule="auto"/>
            </w:pPr>
            <w:r w:rsidRPr="00E854E4">
              <w:t>6</w:t>
            </w:r>
          </w:p>
        </w:tc>
        <w:tc>
          <w:tcPr>
            <w:tcW w:w="3144" w:type="dxa"/>
            <w:tcBorders>
              <w:top w:val="single" w:sz="4" w:space="0" w:color="000000"/>
              <w:left w:val="single" w:sz="4" w:space="0" w:color="000000"/>
              <w:bottom w:val="single" w:sz="4" w:space="0" w:color="000000"/>
            </w:tcBorders>
            <w:shd w:val="clear" w:color="auto" w:fill="auto"/>
          </w:tcPr>
          <w:p w14:paraId="515C0B56" w14:textId="77777777" w:rsidR="00E854E4" w:rsidRPr="00E854E4" w:rsidRDefault="00E854E4" w:rsidP="003237C1">
            <w:pPr>
              <w:spacing w:line="240" w:lineRule="auto"/>
              <w:ind w:right="113"/>
            </w:pPr>
            <w:r w:rsidRPr="00E854E4">
              <w:t>Інформація про технічні, якісні та кількісні характеристики предмета закупівлі</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14:paraId="532BB663" w14:textId="77777777" w:rsidR="00E854E4" w:rsidRPr="00E854E4" w:rsidRDefault="00E854E4" w:rsidP="003237C1">
            <w:pPr>
              <w:spacing w:line="240" w:lineRule="auto"/>
              <w:jc w:val="both"/>
            </w:pPr>
            <w:r w:rsidRPr="00E854E4">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3D709E">
              <w:t>упівлі, установленим замовником.</w:t>
            </w:r>
          </w:p>
          <w:p w14:paraId="4F00CD21" w14:textId="77777777" w:rsidR="00E854E4" w:rsidRPr="00E854E4" w:rsidRDefault="00E854E4" w:rsidP="003237C1">
            <w:pPr>
              <w:spacing w:line="240" w:lineRule="auto"/>
              <w:jc w:val="both"/>
            </w:pPr>
            <w:r w:rsidRPr="00E854E4">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w:t>
            </w:r>
            <w:r w:rsidR="003D709E">
              <w:t>тиною четвертою статті 5 Закону.</w:t>
            </w:r>
          </w:p>
          <w:p w14:paraId="6CCA4AAB" w14:textId="77777777" w:rsidR="00AD4854" w:rsidRPr="00AD4854" w:rsidRDefault="00AD4854" w:rsidP="00AD4854">
            <w:pPr>
              <w:pStyle w:val="afff"/>
              <w:tabs>
                <w:tab w:val="left" w:pos="72"/>
              </w:tabs>
              <w:ind w:left="72" w:right="-81" w:firstLine="468"/>
              <w:rPr>
                <w:szCs w:val="24"/>
                <w:lang w:val="uk-UA"/>
              </w:rPr>
            </w:pPr>
            <w:r w:rsidRPr="00AD4854">
              <w:rPr>
                <w:i/>
                <w:szCs w:val="24"/>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w:t>
            </w:r>
          </w:p>
          <w:p w14:paraId="279F809A" w14:textId="77777777" w:rsidR="00AD4854" w:rsidRPr="00AD4854" w:rsidRDefault="00AD4854" w:rsidP="00AD4854">
            <w:pPr>
              <w:pStyle w:val="afff"/>
              <w:tabs>
                <w:tab w:val="left" w:pos="72"/>
              </w:tabs>
              <w:ind w:left="72" w:right="-81" w:firstLine="468"/>
              <w:rPr>
                <w:i/>
                <w:szCs w:val="24"/>
                <w:lang w:val="uk-UA"/>
              </w:rPr>
            </w:pPr>
            <w:r w:rsidRPr="00AD4854">
              <w:rPr>
                <w:i/>
                <w:szCs w:val="24"/>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2D155ECD" w14:textId="77777777" w:rsidR="00AD4854" w:rsidRPr="00AD4854" w:rsidRDefault="00AD4854" w:rsidP="00AD4854">
            <w:pPr>
              <w:pStyle w:val="HTML10"/>
              <w:jc w:val="both"/>
              <w:rPr>
                <w:rFonts w:ascii="Times New Roman" w:hAnsi="Times New Roman" w:cs="Times New Roman"/>
                <w:i/>
                <w:iCs/>
                <w:color w:val="auto"/>
                <w:spacing w:val="-3"/>
                <w:sz w:val="24"/>
                <w:szCs w:val="24"/>
                <w:lang w:val="uk-UA"/>
              </w:rPr>
            </w:pPr>
            <w:r w:rsidRPr="00AD4854">
              <w:rPr>
                <w:rFonts w:ascii="Times New Roman" w:hAnsi="Times New Roman" w:cs="Times New Roman"/>
                <w:iCs/>
                <w:color w:val="auto"/>
                <w:spacing w:val="-3"/>
                <w:sz w:val="24"/>
                <w:szCs w:val="24"/>
                <w:lang w:val="uk-UA"/>
              </w:rPr>
              <w:tab/>
            </w:r>
            <w:r w:rsidRPr="00AD4854">
              <w:rPr>
                <w:rFonts w:ascii="Times New Roman" w:hAnsi="Times New Roman" w:cs="Times New Roman"/>
                <w:i/>
                <w:iCs/>
                <w:color w:val="auto"/>
                <w:spacing w:val="-3"/>
                <w:sz w:val="24"/>
                <w:szCs w:val="24"/>
                <w:u w:val="single"/>
                <w:lang w:val="uk-UA"/>
              </w:rPr>
              <w:t>Обґрунтування встановлення даних посилань</w:t>
            </w:r>
            <w:r w:rsidRPr="00AD4854">
              <w:rPr>
                <w:rFonts w:ascii="Times New Roman" w:hAnsi="Times New Roman" w:cs="Times New Roman"/>
                <w:i/>
                <w:iCs/>
                <w:color w:val="auto"/>
                <w:spacing w:val="-3"/>
                <w:sz w:val="24"/>
                <w:szCs w:val="24"/>
                <w:lang w:val="uk-UA"/>
              </w:rPr>
              <w:t xml:space="preserve"> – у штаті Замовника відсутні спеціалісти відповідної кваліфікації задля встановлення чіткого переліку необхідних технічних та якісних характеристик </w:t>
            </w:r>
            <w:r w:rsidR="008D4897">
              <w:rPr>
                <w:rFonts w:ascii="Times New Roman" w:hAnsi="Times New Roman" w:cs="Times New Roman"/>
                <w:i/>
                <w:iCs/>
                <w:color w:val="auto"/>
                <w:spacing w:val="-3"/>
                <w:sz w:val="24"/>
                <w:szCs w:val="24"/>
                <w:lang w:val="uk-UA"/>
              </w:rPr>
              <w:t>товару</w:t>
            </w:r>
            <w:r w:rsidRPr="00AD4854">
              <w:rPr>
                <w:rFonts w:ascii="Times New Roman" w:hAnsi="Times New Roman" w:cs="Times New Roman"/>
                <w:i/>
                <w:iCs/>
                <w:color w:val="auto"/>
                <w:spacing w:val="-3"/>
                <w:sz w:val="24"/>
                <w:szCs w:val="24"/>
                <w:lang w:val="uk-UA"/>
              </w:rPr>
              <w:t>. Посилання на конкретну марку чи фірму, патент, конструкцію або тип товару є необхідним, оскільки за основними характеристиками вони відповідають потребам Замовника.</w:t>
            </w:r>
          </w:p>
          <w:p w14:paraId="27E2A38F" w14:textId="77777777" w:rsidR="00E854E4" w:rsidRPr="00E854E4" w:rsidRDefault="00E854E4" w:rsidP="003237C1">
            <w:pPr>
              <w:spacing w:line="240" w:lineRule="auto"/>
              <w:jc w:val="both"/>
            </w:pPr>
            <w:r w:rsidRPr="00E854E4">
              <w:t>Інформація про технічні, якісні та кількісні характеристики предмета закупівлі викладена в додатку</w:t>
            </w:r>
            <w:r w:rsidR="0031235C">
              <w:t xml:space="preserve"> </w:t>
            </w:r>
            <w:r w:rsidRPr="00E854E4">
              <w:t xml:space="preserve">№ 3 тендерної документації. </w:t>
            </w:r>
          </w:p>
        </w:tc>
      </w:tr>
      <w:tr w:rsidR="00E854E4" w:rsidRPr="00E854E4" w14:paraId="0954F1FD" w14:textId="77777777" w:rsidTr="003D709E">
        <w:tblPrEx>
          <w:tblCellMar>
            <w:left w:w="108" w:type="dxa"/>
            <w:right w:w="108" w:type="dxa"/>
          </w:tblCellMar>
        </w:tblPrEx>
        <w:trPr>
          <w:trHeight w:val="875"/>
        </w:trPr>
        <w:tc>
          <w:tcPr>
            <w:tcW w:w="890" w:type="dxa"/>
            <w:tcBorders>
              <w:top w:val="single" w:sz="4" w:space="0" w:color="000000"/>
              <w:left w:val="single" w:sz="4" w:space="0" w:color="000000"/>
              <w:bottom w:val="single" w:sz="4" w:space="0" w:color="000000"/>
            </w:tcBorders>
            <w:shd w:val="clear" w:color="auto" w:fill="auto"/>
          </w:tcPr>
          <w:p w14:paraId="4A69BFF9" w14:textId="77777777" w:rsidR="00E854E4" w:rsidRPr="00E854E4" w:rsidRDefault="00E854E4" w:rsidP="003237C1">
            <w:pPr>
              <w:spacing w:line="240" w:lineRule="auto"/>
            </w:pPr>
            <w:r w:rsidRPr="00E854E4">
              <w:t>7</w:t>
            </w:r>
          </w:p>
        </w:tc>
        <w:tc>
          <w:tcPr>
            <w:tcW w:w="3144" w:type="dxa"/>
            <w:tcBorders>
              <w:top w:val="single" w:sz="4" w:space="0" w:color="000000"/>
              <w:left w:val="single" w:sz="4" w:space="0" w:color="000000"/>
              <w:bottom w:val="single" w:sz="4" w:space="0" w:color="000000"/>
            </w:tcBorders>
            <w:shd w:val="clear" w:color="auto" w:fill="auto"/>
          </w:tcPr>
          <w:p w14:paraId="55F68CFF" w14:textId="77777777" w:rsidR="00E854E4" w:rsidRPr="00E854E4" w:rsidRDefault="00E854E4" w:rsidP="003237C1">
            <w:pPr>
              <w:spacing w:line="240" w:lineRule="auto"/>
              <w:ind w:right="113"/>
              <w:rPr>
                <w:i/>
              </w:rPr>
            </w:pPr>
            <w:r w:rsidRPr="00E854E4">
              <w:t>Інформація про субпідрядника/ співвиконавця</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14:paraId="6E8BEECC" w14:textId="77777777" w:rsidR="00E854E4" w:rsidRPr="00E854E4" w:rsidRDefault="00E854E4" w:rsidP="003237C1">
            <w:pPr>
              <w:spacing w:line="240" w:lineRule="auto"/>
              <w:jc w:val="both"/>
            </w:pPr>
            <w:r w:rsidRPr="00E854E4">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tc>
      </w:tr>
      <w:tr w:rsidR="00E854E4" w:rsidRPr="00E854E4" w14:paraId="7329E440" w14:textId="77777777" w:rsidTr="00E854E4">
        <w:tblPrEx>
          <w:tblCellMar>
            <w:left w:w="108" w:type="dxa"/>
            <w:right w:w="108" w:type="dxa"/>
          </w:tblCellMar>
        </w:tblPrEx>
        <w:trPr>
          <w:trHeight w:val="132"/>
        </w:trPr>
        <w:tc>
          <w:tcPr>
            <w:tcW w:w="890" w:type="dxa"/>
            <w:tcBorders>
              <w:top w:val="single" w:sz="4" w:space="0" w:color="000000"/>
              <w:left w:val="single" w:sz="4" w:space="0" w:color="000000"/>
              <w:bottom w:val="single" w:sz="4" w:space="0" w:color="000000"/>
            </w:tcBorders>
            <w:shd w:val="clear" w:color="auto" w:fill="auto"/>
          </w:tcPr>
          <w:p w14:paraId="1AD41D5A" w14:textId="77777777" w:rsidR="00E854E4" w:rsidRPr="00E854E4" w:rsidRDefault="00E854E4" w:rsidP="003237C1">
            <w:pPr>
              <w:spacing w:line="240" w:lineRule="auto"/>
            </w:pPr>
            <w:r w:rsidRPr="00E854E4">
              <w:t>8</w:t>
            </w:r>
          </w:p>
        </w:tc>
        <w:tc>
          <w:tcPr>
            <w:tcW w:w="3144" w:type="dxa"/>
            <w:tcBorders>
              <w:top w:val="single" w:sz="4" w:space="0" w:color="000000"/>
              <w:left w:val="single" w:sz="4" w:space="0" w:color="000000"/>
              <w:bottom w:val="single" w:sz="4" w:space="0" w:color="000000"/>
            </w:tcBorders>
            <w:shd w:val="clear" w:color="auto" w:fill="auto"/>
          </w:tcPr>
          <w:p w14:paraId="5676C023" w14:textId="77777777" w:rsidR="00E854E4" w:rsidRPr="00E854E4" w:rsidRDefault="00E854E4" w:rsidP="003237C1">
            <w:pPr>
              <w:spacing w:line="240" w:lineRule="auto"/>
              <w:ind w:right="113"/>
            </w:pPr>
            <w:r w:rsidRPr="00E854E4">
              <w:t>Внесення змін або відкликання тендерної пропозиції учасником</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14:paraId="24B5F2A2" w14:textId="77777777" w:rsidR="00E854E4" w:rsidRPr="00E854E4" w:rsidRDefault="00E854E4" w:rsidP="003237C1">
            <w:pPr>
              <w:spacing w:line="240" w:lineRule="auto"/>
              <w:jc w:val="both"/>
            </w:pPr>
            <w:r w:rsidRPr="00E854E4">
              <w:t xml:space="preserve">Учасник процедури закупівлі має право </w:t>
            </w:r>
            <w:proofErr w:type="spellStart"/>
            <w:r w:rsidRPr="00E854E4">
              <w:t>внести</w:t>
            </w:r>
            <w:proofErr w:type="spellEnd"/>
            <w:r w:rsidRPr="00E854E4">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r w:rsidR="003D709E">
              <w:t>,</w:t>
            </w:r>
            <w:r w:rsidRPr="00E854E4">
              <w:t xml:space="preserve"> якщо вони отримані </w:t>
            </w:r>
            <w:r w:rsidRPr="00E854E4">
              <w:lastRenderedPageBreak/>
              <w:t xml:space="preserve">електронною системою </w:t>
            </w:r>
            <w:proofErr w:type="spellStart"/>
            <w:r w:rsidRPr="00E854E4">
              <w:t>закупівель</w:t>
            </w:r>
            <w:proofErr w:type="spellEnd"/>
            <w:r w:rsidRPr="00E854E4">
              <w:t xml:space="preserve"> до закінчення кінцевого строку подання тендерних пропозицій.</w:t>
            </w:r>
          </w:p>
        </w:tc>
      </w:tr>
      <w:tr w:rsidR="00E854E4" w:rsidRPr="00E854E4" w14:paraId="7C8B15CB" w14:textId="77777777" w:rsidTr="00E854E4">
        <w:tblPrEx>
          <w:tblCellMar>
            <w:left w:w="108" w:type="dxa"/>
            <w:right w:w="108" w:type="dxa"/>
          </w:tblCellMar>
        </w:tblPrEx>
        <w:trPr>
          <w:trHeight w:val="132"/>
        </w:trPr>
        <w:tc>
          <w:tcPr>
            <w:tcW w:w="890" w:type="dxa"/>
            <w:tcBorders>
              <w:top w:val="single" w:sz="4" w:space="0" w:color="000000"/>
              <w:left w:val="single" w:sz="4" w:space="0" w:color="000000"/>
              <w:bottom w:val="single" w:sz="4" w:space="0" w:color="000000"/>
            </w:tcBorders>
            <w:shd w:val="clear" w:color="auto" w:fill="auto"/>
          </w:tcPr>
          <w:p w14:paraId="29265C52" w14:textId="77777777" w:rsidR="00E854E4" w:rsidRPr="00E854E4" w:rsidRDefault="00E854E4" w:rsidP="003237C1">
            <w:pPr>
              <w:spacing w:line="240" w:lineRule="auto"/>
            </w:pPr>
            <w:r w:rsidRPr="00E854E4">
              <w:lastRenderedPageBreak/>
              <w:t>9</w:t>
            </w:r>
          </w:p>
        </w:tc>
        <w:tc>
          <w:tcPr>
            <w:tcW w:w="3144" w:type="dxa"/>
            <w:tcBorders>
              <w:top w:val="single" w:sz="4" w:space="0" w:color="000000"/>
              <w:left w:val="single" w:sz="4" w:space="0" w:color="000000"/>
              <w:bottom w:val="single" w:sz="4" w:space="0" w:color="000000"/>
            </w:tcBorders>
            <w:shd w:val="clear" w:color="auto" w:fill="auto"/>
          </w:tcPr>
          <w:p w14:paraId="3FB06D03" w14:textId="77777777" w:rsidR="00E854E4" w:rsidRPr="00E854E4" w:rsidRDefault="00E854E4" w:rsidP="003237C1">
            <w:pPr>
              <w:spacing w:line="240" w:lineRule="auto"/>
              <w:ind w:right="113"/>
              <w:rPr>
                <w:shd w:val="clear" w:color="auto" w:fill="FFFFFF"/>
              </w:rPr>
            </w:pPr>
            <w:r w:rsidRPr="00E854E4">
              <w:t xml:space="preserve">Прийняття чи неприйняття до розгляду </w:t>
            </w:r>
            <w:r w:rsidRPr="00E854E4">
              <w:rPr>
                <w:shd w:val="clear" w:color="auto" w:fill="FFFFFF"/>
              </w:rPr>
              <w:t>тендерної пропозиції, ціна якої є вищою, ніж очікувана вартість предмета закупівлі</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14:paraId="6E52E0E8" w14:textId="77777777" w:rsidR="00E854E4" w:rsidRPr="003D709E" w:rsidRDefault="00E854E4" w:rsidP="003237C1">
            <w:pPr>
              <w:spacing w:line="240" w:lineRule="auto"/>
              <w:jc w:val="both"/>
              <w:rPr>
                <w:shd w:val="clear" w:color="auto" w:fill="FFFFFF"/>
              </w:rPr>
            </w:pPr>
            <w:r w:rsidRPr="00E854E4">
              <w:rPr>
                <w:shd w:val="clear" w:color="auto" w:fill="FFFFFF"/>
              </w:rPr>
              <w:t xml:space="preserve">Замовник </w:t>
            </w:r>
            <w:r w:rsidRPr="003D709E">
              <w:t>не приймає</w:t>
            </w:r>
            <w:r w:rsidRPr="00E854E4">
              <w:rPr>
                <w:shd w:val="clear" w:color="auto" w:fill="FFFFFF"/>
              </w:rPr>
              <w:t xml:space="preserve"> до розгляду тендерн</w:t>
            </w:r>
            <w:r w:rsidR="003237C1">
              <w:rPr>
                <w:shd w:val="clear" w:color="auto" w:fill="FFFFFF"/>
              </w:rPr>
              <w:t>і</w:t>
            </w:r>
            <w:r w:rsidRPr="00E854E4">
              <w:rPr>
                <w:shd w:val="clear" w:color="auto" w:fill="FFFFFF"/>
              </w:rPr>
              <w:t xml:space="preserve"> пропозиції, ціна як</w:t>
            </w:r>
            <w:r w:rsidR="003237C1">
              <w:rPr>
                <w:shd w:val="clear" w:color="auto" w:fill="FFFFFF"/>
              </w:rPr>
              <w:t>их</w:t>
            </w:r>
            <w:r w:rsidRPr="00E854E4">
              <w:rPr>
                <w:shd w:val="clear" w:color="auto" w:fill="FFFFFF"/>
              </w:rPr>
              <w:t xml:space="preserve"> є вищою, ніж очікувана вартість предмета закупівлі, визначена в оголошенні про проведення відкритих торгів.</w:t>
            </w:r>
          </w:p>
        </w:tc>
      </w:tr>
      <w:tr w:rsidR="00E854E4" w:rsidRPr="00E854E4" w14:paraId="0FA18B9D" w14:textId="77777777" w:rsidTr="00E854E4">
        <w:trPr>
          <w:gridAfter w:val="1"/>
          <w:wAfter w:w="10" w:type="dxa"/>
          <w:trHeight w:val="140"/>
        </w:trPr>
        <w:tc>
          <w:tcPr>
            <w:tcW w:w="10580" w:type="dxa"/>
            <w:gridSpan w:val="3"/>
            <w:tcBorders>
              <w:top w:val="single" w:sz="4" w:space="0" w:color="000000"/>
              <w:left w:val="single" w:sz="4" w:space="0" w:color="000000"/>
              <w:right w:val="single" w:sz="4" w:space="0" w:color="000000"/>
            </w:tcBorders>
            <w:shd w:val="clear" w:color="auto" w:fill="A6A6A6"/>
          </w:tcPr>
          <w:p w14:paraId="7ED01423" w14:textId="77777777" w:rsidR="00E854E4" w:rsidRPr="00E854E4" w:rsidRDefault="00E854E4" w:rsidP="003237C1">
            <w:pPr>
              <w:spacing w:line="240" w:lineRule="auto"/>
              <w:ind w:left="34" w:hanging="23"/>
              <w:jc w:val="center"/>
            </w:pPr>
            <w:r w:rsidRPr="00E854E4">
              <w:rPr>
                <w:b/>
              </w:rPr>
              <w:t>Розділ ІV. Подання та розкриття тендерної пропозиції</w:t>
            </w:r>
          </w:p>
        </w:tc>
      </w:tr>
      <w:tr w:rsidR="00E854E4" w:rsidRPr="00E854E4" w14:paraId="3DEAA48F" w14:textId="77777777" w:rsidTr="00E854E4">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14:paraId="4375B41E" w14:textId="77777777" w:rsidR="00E854E4" w:rsidRPr="00E854E4" w:rsidRDefault="00E854E4" w:rsidP="003237C1">
            <w:pPr>
              <w:spacing w:line="240" w:lineRule="auto"/>
            </w:pPr>
            <w:r w:rsidRPr="00E854E4">
              <w:t>1</w:t>
            </w:r>
          </w:p>
        </w:tc>
        <w:tc>
          <w:tcPr>
            <w:tcW w:w="3144" w:type="dxa"/>
            <w:tcBorders>
              <w:top w:val="single" w:sz="4" w:space="0" w:color="000000"/>
              <w:left w:val="single" w:sz="4" w:space="0" w:color="000000"/>
              <w:bottom w:val="single" w:sz="4" w:space="0" w:color="000000"/>
            </w:tcBorders>
            <w:shd w:val="clear" w:color="auto" w:fill="auto"/>
          </w:tcPr>
          <w:p w14:paraId="158BB193" w14:textId="77777777" w:rsidR="00E854E4" w:rsidRPr="00E854E4" w:rsidRDefault="00E854E4" w:rsidP="003237C1">
            <w:pPr>
              <w:spacing w:line="240" w:lineRule="auto"/>
              <w:ind w:right="113"/>
            </w:pPr>
            <w:r w:rsidRPr="00E854E4">
              <w:t>Кінцевий строк подання тендерної пропозиції</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14:paraId="2B28239A" w14:textId="2A4246ED" w:rsidR="00E854E4" w:rsidRPr="00E854E4" w:rsidRDefault="00E854E4" w:rsidP="004D1821">
            <w:pPr>
              <w:spacing w:line="240" w:lineRule="auto"/>
              <w:jc w:val="both"/>
            </w:pPr>
            <w:r w:rsidRPr="00E854E4">
              <w:t xml:space="preserve">Кінцевий строк подання тендерних пропозицій: </w:t>
            </w:r>
            <w:r w:rsidR="00D8718A" w:rsidRPr="00D8718A">
              <w:rPr>
                <w:lang w:val="ru-RU"/>
              </w:rPr>
              <w:t>23</w:t>
            </w:r>
            <w:r w:rsidR="00821A89" w:rsidRPr="00D8718A">
              <w:t>.</w:t>
            </w:r>
            <w:r w:rsidR="00C266A6" w:rsidRPr="00D8718A">
              <w:rPr>
                <w:lang w:val="ru-RU"/>
              </w:rPr>
              <w:t>01</w:t>
            </w:r>
            <w:r w:rsidR="003D709E" w:rsidRPr="00D8718A">
              <w:t>.202</w:t>
            </w:r>
            <w:r w:rsidR="00C266A6" w:rsidRPr="00D8718A">
              <w:rPr>
                <w:lang w:val="ru-RU"/>
              </w:rPr>
              <w:t>4</w:t>
            </w:r>
            <w:r w:rsidR="003D709E" w:rsidRPr="00D8718A">
              <w:t>р. 00:00</w:t>
            </w:r>
          </w:p>
        </w:tc>
      </w:tr>
      <w:tr w:rsidR="00E854E4" w:rsidRPr="00E854E4" w14:paraId="2328FB1C" w14:textId="77777777" w:rsidTr="00EA4544">
        <w:tblPrEx>
          <w:tblCellMar>
            <w:left w:w="108" w:type="dxa"/>
            <w:right w:w="108" w:type="dxa"/>
          </w:tblCellMar>
        </w:tblPrEx>
        <w:trPr>
          <w:trHeight w:val="196"/>
        </w:trPr>
        <w:tc>
          <w:tcPr>
            <w:tcW w:w="890" w:type="dxa"/>
            <w:tcBorders>
              <w:top w:val="single" w:sz="4" w:space="0" w:color="000000"/>
              <w:left w:val="single" w:sz="4" w:space="0" w:color="000000"/>
              <w:bottom w:val="single" w:sz="4" w:space="0" w:color="000000"/>
            </w:tcBorders>
            <w:shd w:val="clear" w:color="auto" w:fill="auto"/>
          </w:tcPr>
          <w:p w14:paraId="6DB7E514" w14:textId="77777777" w:rsidR="00E854E4" w:rsidRPr="00E854E4" w:rsidRDefault="00E854E4" w:rsidP="003237C1">
            <w:pPr>
              <w:spacing w:line="240" w:lineRule="auto"/>
            </w:pPr>
            <w:r w:rsidRPr="00E854E4">
              <w:t>2</w:t>
            </w:r>
          </w:p>
        </w:tc>
        <w:tc>
          <w:tcPr>
            <w:tcW w:w="3144" w:type="dxa"/>
            <w:tcBorders>
              <w:top w:val="single" w:sz="4" w:space="0" w:color="000000"/>
              <w:left w:val="single" w:sz="4" w:space="0" w:color="000000"/>
              <w:bottom w:val="single" w:sz="4" w:space="0" w:color="000000"/>
            </w:tcBorders>
            <w:shd w:val="clear" w:color="auto" w:fill="auto"/>
          </w:tcPr>
          <w:p w14:paraId="42DC1605" w14:textId="77777777" w:rsidR="00E854E4" w:rsidRPr="00E854E4" w:rsidRDefault="00E854E4" w:rsidP="003237C1">
            <w:pPr>
              <w:spacing w:line="240" w:lineRule="auto"/>
              <w:ind w:right="113"/>
              <w:rPr>
                <w:shd w:val="clear" w:color="auto" w:fill="FFFFFF"/>
              </w:rPr>
            </w:pPr>
            <w:bookmarkStart w:id="44" w:name="_heading=h.vx1227"/>
            <w:bookmarkEnd w:id="44"/>
            <w:r w:rsidRPr="00E854E4">
              <w:t>Дата та час розкриття тендерної пропозиції</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14:paraId="10458B12" w14:textId="77777777" w:rsidR="00E854E4" w:rsidRPr="00E854E4" w:rsidRDefault="00E854E4" w:rsidP="003237C1">
            <w:pPr>
              <w:pStyle w:val="aff2"/>
              <w:spacing w:line="240" w:lineRule="auto"/>
              <w:ind w:firstLine="432"/>
              <w:jc w:val="both"/>
              <w:rPr>
                <w:rFonts w:eastAsia="Times New Roman"/>
                <w:shd w:val="clear" w:color="auto" w:fill="FFFFFF"/>
              </w:rPr>
            </w:pPr>
            <w:r w:rsidRPr="00E854E4">
              <w:rPr>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854E4">
              <w:rPr>
                <w:shd w:val="clear" w:color="auto" w:fill="FFFFFF"/>
              </w:rPr>
              <w:t>закупівель</w:t>
            </w:r>
            <w:proofErr w:type="spellEnd"/>
            <w:r w:rsidRPr="00E854E4">
              <w:rPr>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sidRPr="00E854E4">
              <w:rPr>
                <w:shd w:val="clear" w:color="auto" w:fill="FFFFFF"/>
              </w:rPr>
              <w:t>закупівель</w:t>
            </w:r>
            <w:proofErr w:type="spellEnd"/>
            <w:r w:rsidRPr="00E854E4">
              <w:rPr>
                <w:shd w:val="clear" w:color="auto" w:fill="FFFFFF"/>
              </w:rPr>
              <w:t>.</w:t>
            </w:r>
          </w:p>
          <w:p w14:paraId="56F4EF6E" w14:textId="77777777" w:rsidR="00E854E4" w:rsidRPr="00E854E4" w:rsidRDefault="00E854E4" w:rsidP="003237C1">
            <w:pPr>
              <w:pStyle w:val="a0"/>
              <w:spacing w:line="240" w:lineRule="auto"/>
              <w:ind w:right="0" w:firstLine="432"/>
              <w:jc w:val="both"/>
            </w:pPr>
            <w:r w:rsidRPr="00E854E4">
              <w:rPr>
                <w:rFonts w:eastAsia="Times New Roman"/>
                <w:szCs w:val="24"/>
                <w:shd w:val="clear" w:color="auto" w:fill="FFFFFF"/>
              </w:rPr>
              <w:t>Перед початком електронного аукціону автоматично розкривається інформація про ціни/приведені ціни тендерних пропозицій/пропозицій.</w:t>
            </w:r>
          </w:p>
          <w:p w14:paraId="0D922A27" w14:textId="77777777" w:rsidR="00E854E4" w:rsidRPr="00E854E4" w:rsidRDefault="00E854E4" w:rsidP="003237C1">
            <w:pPr>
              <w:pStyle w:val="a0"/>
              <w:spacing w:line="240" w:lineRule="auto"/>
              <w:ind w:right="0" w:firstLine="432"/>
              <w:jc w:val="both"/>
              <w:rPr>
                <w:rFonts w:eastAsia="Times New Roman"/>
                <w:szCs w:val="24"/>
                <w:shd w:val="clear" w:color="auto" w:fill="FFFFFF"/>
              </w:rPr>
            </w:pPr>
            <w:bookmarkStart w:id="45" w:name="n1494"/>
            <w:bookmarkEnd w:id="45"/>
            <w:r w:rsidRPr="00E854E4">
              <w:t xml:space="preserve">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E854E4">
              <w:t>закупівель</w:t>
            </w:r>
            <w:proofErr w:type="spellEnd"/>
            <w:r w:rsidRPr="00E854E4">
              <w:t xml:space="preserve"> одразу після завершення електронного аукціону.</w:t>
            </w:r>
          </w:p>
          <w:p w14:paraId="3B67CFD1" w14:textId="77777777" w:rsidR="00E854E4" w:rsidRPr="00E854E4" w:rsidRDefault="00E854E4" w:rsidP="003237C1">
            <w:pPr>
              <w:pStyle w:val="aff2"/>
              <w:spacing w:line="240" w:lineRule="auto"/>
              <w:ind w:firstLine="432"/>
              <w:jc w:val="both"/>
              <w:rPr>
                <w:shd w:val="clear" w:color="auto" w:fill="FFFFFF"/>
              </w:rPr>
            </w:pPr>
            <w:r w:rsidRPr="00E854E4">
              <w:rPr>
                <w:rFonts w:eastAsia="Times New Roman"/>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854E4">
              <w:rPr>
                <w:rFonts w:eastAsia="Times New Roman"/>
                <w:shd w:val="clear" w:color="auto" w:fill="FFFFFF"/>
              </w:rPr>
              <w:t>закупівель</w:t>
            </w:r>
            <w:proofErr w:type="spellEnd"/>
            <w:r w:rsidRPr="00E854E4">
              <w:rPr>
                <w:rFonts w:eastAsia="Times New Roman"/>
                <w:shd w:val="clear" w:color="auto" w:fill="FFFFFF"/>
              </w:rPr>
              <w:t xml:space="preserve"> відповідно до </w:t>
            </w:r>
            <w:hyperlink r:id="rId8" w:anchor="n1562" w:history="1">
              <w:r w:rsidRPr="00E854E4">
                <w:rPr>
                  <w:rStyle w:val="a4"/>
                  <w:rFonts w:eastAsia="Times New Roman"/>
                  <w:color w:val="auto"/>
                  <w:shd w:val="clear" w:color="auto" w:fill="FFFFFF"/>
                </w:rPr>
                <w:t>статті 30</w:t>
              </w:r>
            </w:hyperlink>
            <w:r w:rsidRPr="00E854E4">
              <w:rPr>
                <w:rFonts w:eastAsia="Times New Roman"/>
                <w:shd w:val="clear" w:color="auto" w:fill="FFFFFF"/>
              </w:rPr>
              <w:t xml:space="preserve"> Закону. </w:t>
            </w:r>
          </w:p>
          <w:p w14:paraId="189C60DE" w14:textId="77777777" w:rsidR="00E854E4" w:rsidRPr="00E854E4" w:rsidRDefault="0031235C" w:rsidP="003237C1">
            <w:pPr>
              <w:pStyle w:val="aff2"/>
              <w:spacing w:line="240" w:lineRule="auto"/>
              <w:ind w:firstLine="432"/>
              <w:jc w:val="both"/>
            </w:pPr>
            <w:r>
              <w:t xml:space="preserve">Розмір мінімального кроку пониження ціни під час електронного аукціону складає </w:t>
            </w:r>
            <w:r w:rsidRPr="00877FAE">
              <w:t>–</w:t>
            </w:r>
            <w:r>
              <w:t xml:space="preserve"> </w:t>
            </w:r>
            <w:r w:rsidR="00C56F9C">
              <w:t>1</w:t>
            </w:r>
            <w:r w:rsidRPr="00877FAE">
              <w:t>% від очікуваної вартості закупівлі.</w:t>
            </w:r>
          </w:p>
          <w:p w14:paraId="423CD341" w14:textId="77777777" w:rsidR="00E854E4" w:rsidRPr="00E854E4" w:rsidRDefault="0031235C" w:rsidP="003237C1">
            <w:pPr>
              <w:spacing w:line="240" w:lineRule="auto"/>
              <w:jc w:val="both"/>
            </w:pPr>
            <w:r>
              <w:t xml:space="preserve">       </w:t>
            </w:r>
            <w:r w:rsidR="00E854E4" w:rsidRPr="00E854E4">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32813DB4" w14:textId="77777777" w:rsidR="00E854E4" w:rsidRPr="00AE7BA2" w:rsidRDefault="0031235C" w:rsidP="003237C1">
            <w:pPr>
              <w:spacing w:line="240" w:lineRule="auto"/>
              <w:jc w:val="both"/>
            </w:pPr>
            <w:r>
              <w:t xml:space="preserve">       </w:t>
            </w:r>
            <w:r w:rsidR="00E854E4" w:rsidRPr="00AE7BA2">
              <w:t xml:space="preserve">Замовник, орган оскарження та </w:t>
            </w:r>
            <w:proofErr w:type="spellStart"/>
            <w:r w:rsidR="00E854E4" w:rsidRPr="00AE7BA2">
              <w:t>Держаудитслужба</w:t>
            </w:r>
            <w:proofErr w:type="spellEnd"/>
            <w:r w:rsidR="00E854E4" w:rsidRPr="00AE7BA2">
              <w:t xml:space="preserve"> мають доступ в електронній системі </w:t>
            </w:r>
            <w:proofErr w:type="spellStart"/>
            <w:r w:rsidR="00E854E4" w:rsidRPr="00AE7BA2">
              <w:t>закупівель</w:t>
            </w:r>
            <w:proofErr w:type="spellEnd"/>
            <w:r w:rsidR="00E854E4" w:rsidRPr="00AE7BA2">
              <w:t xml:space="preserve"> до інформації, яка визначена учасником процедури закупівлі конфіденційною.</w:t>
            </w:r>
          </w:p>
        </w:tc>
      </w:tr>
      <w:tr w:rsidR="00E854E4" w:rsidRPr="00E854E4" w14:paraId="141EF1D7" w14:textId="77777777" w:rsidTr="00E854E4">
        <w:trPr>
          <w:gridAfter w:val="1"/>
          <w:wAfter w:w="10" w:type="dxa"/>
          <w:trHeight w:val="168"/>
        </w:trPr>
        <w:tc>
          <w:tcPr>
            <w:tcW w:w="10580" w:type="dxa"/>
            <w:gridSpan w:val="3"/>
            <w:tcBorders>
              <w:top w:val="single" w:sz="4" w:space="0" w:color="000000"/>
              <w:left w:val="single" w:sz="4" w:space="0" w:color="000000"/>
              <w:right w:val="single" w:sz="4" w:space="0" w:color="000000"/>
            </w:tcBorders>
            <w:shd w:val="clear" w:color="auto" w:fill="A6A6A6"/>
          </w:tcPr>
          <w:p w14:paraId="7636170B" w14:textId="77777777" w:rsidR="00E854E4" w:rsidRPr="00E854E4" w:rsidRDefault="00E854E4" w:rsidP="003237C1">
            <w:pPr>
              <w:spacing w:line="240" w:lineRule="auto"/>
              <w:ind w:right="113"/>
              <w:jc w:val="center"/>
            </w:pPr>
            <w:r w:rsidRPr="00E854E4">
              <w:rPr>
                <w:b/>
              </w:rPr>
              <w:t>Розділ V. Розгляд та оцінка тендерних пропозицій</w:t>
            </w:r>
          </w:p>
        </w:tc>
      </w:tr>
      <w:tr w:rsidR="00E854E4" w:rsidRPr="00E854E4" w14:paraId="1D6C1870" w14:textId="77777777" w:rsidTr="00E854E4">
        <w:tblPrEx>
          <w:tblCellMar>
            <w:left w:w="108" w:type="dxa"/>
            <w:right w:w="108" w:type="dxa"/>
          </w:tblCellMar>
        </w:tblPrEx>
        <w:trPr>
          <w:trHeight w:val="274"/>
        </w:trPr>
        <w:tc>
          <w:tcPr>
            <w:tcW w:w="890" w:type="dxa"/>
            <w:tcBorders>
              <w:top w:val="single" w:sz="4" w:space="0" w:color="000000"/>
              <w:left w:val="single" w:sz="4" w:space="0" w:color="000000"/>
              <w:bottom w:val="single" w:sz="4" w:space="0" w:color="000000"/>
            </w:tcBorders>
            <w:shd w:val="clear" w:color="auto" w:fill="auto"/>
          </w:tcPr>
          <w:p w14:paraId="02308DDD" w14:textId="77777777" w:rsidR="00E854E4" w:rsidRPr="00E854E4" w:rsidRDefault="00E854E4" w:rsidP="003237C1">
            <w:pPr>
              <w:spacing w:line="240" w:lineRule="auto"/>
            </w:pPr>
            <w:r w:rsidRPr="00E854E4">
              <w:t>1</w:t>
            </w:r>
          </w:p>
        </w:tc>
        <w:tc>
          <w:tcPr>
            <w:tcW w:w="3144" w:type="dxa"/>
            <w:tcBorders>
              <w:top w:val="single" w:sz="4" w:space="0" w:color="000000"/>
              <w:left w:val="single" w:sz="4" w:space="0" w:color="000000"/>
              <w:bottom w:val="single" w:sz="4" w:space="0" w:color="000000"/>
            </w:tcBorders>
            <w:shd w:val="clear" w:color="auto" w:fill="auto"/>
          </w:tcPr>
          <w:p w14:paraId="1BBF1913" w14:textId="77777777" w:rsidR="00E854E4" w:rsidRPr="00E854E4" w:rsidRDefault="00E854E4" w:rsidP="003237C1">
            <w:pPr>
              <w:spacing w:line="240" w:lineRule="auto"/>
              <w:ind w:right="113"/>
            </w:pPr>
            <w:r w:rsidRPr="00E854E4">
              <w:t>Перелік критеріїв та методика оцінки тендерних пропозицій із зазначенням питомої ваги критерію (у разі застосування)</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14:paraId="0D31B3D1" w14:textId="77777777" w:rsidR="00E854E4" w:rsidRPr="00E854E4" w:rsidRDefault="00E854E4" w:rsidP="003237C1">
            <w:pPr>
              <w:spacing w:line="240" w:lineRule="auto"/>
              <w:jc w:val="both"/>
            </w:pPr>
            <w:r w:rsidRPr="00E854E4">
              <w:t>Єдиним критерієм оцінки є ціна. Питома вага цінового критерію – 100%.</w:t>
            </w:r>
          </w:p>
          <w:p w14:paraId="46CC0F19" w14:textId="77777777" w:rsidR="00E854E4" w:rsidRPr="00E854E4" w:rsidRDefault="00E854E4" w:rsidP="003237C1">
            <w:pPr>
              <w:pStyle w:val="aff2"/>
              <w:spacing w:line="240" w:lineRule="auto"/>
              <w:ind w:firstLine="432"/>
              <w:jc w:val="both"/>
            </w:pPr>
          </w:p>
        </w:tc>
      </w:tr>
      <w:tr w:rsidR="00E854E4" w:rsidRPr="00E854E4" w14:paraId="177AAA4E" w14:textId="77777777" w:rsidTr="00E854E4">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14:paraId="56F238CF" w14:textId="77777777" w:rsidR="00E854E4" w:rsidRPr="00E854E4" w:rsidRDefault="00E854E4" w:rsidP="003237C1">
            <w:pPr>
              <w:spacing w:line="240" w:lineRule="auto"/>
            </w:pPr>
            <w:r w:rsidRPr="00E854E4">
              <w:lastRenderedPageBreak/>
              <w:t>2</w:t>
            </w:r>
          </w:p>
        </w:tc>
        <w:tc>
          <w:tcPr>
            <w:tcW w:w="3144" w:type="dxa"/>
            <w:tcBorders>
              <w:top w:val="single" w:sz="4" w:space="0" w:color="000000"/>
              <w:left w:val="single" w:sz="4" w:space="0" w:color="000000"/>
              <w:bottom w:val="single" w:sz="4" w:space="0" w:color="000000"/>
            </w:tcBorders>
            <w:shd w:val="clear" w:color="auto" w:fill="auto"/>
          </w:tcPr>
          <w:p w14:paraId="257A38EA" w14:textId="77777777" w:rsidR="00E854E4" w:rsidRPr="00E854E4" w:rsidRDefault="00E854E4" w:rsidP="003237C1">
            <w:pPr>
              <w:spacing w:line="240" w:lineRule="auto"/>
              <w:ind w:right="113"/>
            </w:pPr>
            <w:r w:rsidRPr="00E854E4">
              <w:t>Інша інформація</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14:paraId="5CE62912" w14:textId="77777777" w:rsidR="00E854E4" w:rsidRPr="00E854E4" w:rsidRDefault="00E854E4" w:rsidP="003237C1">
            <w:pPr>
              <w:spacing w:line="240" w:lineRule="auto"/>
              <w:jc w:val="both"/>
            </w:pPr>
            <w:r w:rsidRPr="00E854E4">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854E4">
              <w:t>невідповідностей</w:t>
            </w:r>
            <w:proofErr w:type="spellEnd"/>
            <w:r w:rsidRPr="00E854E4">
              <w:t xml:space="preserve"> в електронній системі </w:t>
            </w:r>
            <w:proofErr w:type="spellStart"/>
            <w:r w:rsidRPr="00E854E4">
              <w:t>закупівель</w:t>
            </w:r>
            <w:proofErr w:type="spellEnd"/>
            <w:r w:rsidRPr="00E854E4">
              <w:t>.</w:t>
            </w:r>
          </w:p>
          <w:p w14:paraId="04C27CFF" w14:textId="77777777" w:rsidR="00E854E4" w:rsidRPr="00E854E4" w:rsidRDefault="00E854E4" w:rsidP="003237C1">
            <w:pPr>
              <w:spacing w:line="240" w:lineRule="auto"/>
              <w:jc w:val="both"/>
            </w:pPr>
            <w:r w:rsidRPr="00E854E4">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441F3DE" w14:textId="77777777" w:rsidR="00E854E4" w:rsidRPr="00E854E4" w:rsidRDefault="00E854E4" w:rsidP="003237C1">
            <w:pPr>
              <w:spacing w:line="240" w:lineRule="auto"/>
              <w:jc w:val="both"/>
            </w:pPr>
            <w:r w:rsidRPr="00E854E4">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354C16" w14:textId="77777777" w:rsidR="00E854E4" w:rsidRPr="00E854E4" w:rsidRDefault="00E854E4" w:rsidP="003237C1">
            <w:pPr>
              <w:spacing w:line="240" w:lineRule="auto"/>
              <w:jc w:val="both"/>
              <w:rPr>
                <w:shd w:val="clear" w:color="auto" w:fill="FFFFFF"/>
              </w:rPr>
            </w:pPr>
            <w:r w:rsidRPr="00E854E4">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854E4">
              <w:t>невідповідностей</w:t>
            </w:r>
            <w:proofErr w:type="spellEnd"/>
            <w:r w:rsidRPr="00E854E4">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4B4C9EC" w14:textId="77777777" w:rsidR="00E854E4" w:rsidRPr="00E854E4" w:rsidRDefault="00E854E4" w:rsidP="003237C1">
            <w:pPr>
              <w:shd w:val="clear" w:color="auto" w:fill="FFFFFF"/>
              <w:spacing w:line="240" w:lineRule="auto"/>
              <w:jc w:val="both"/>
            </w:pPr>
            <w:r w:rsidRPr="00E854E4">
              <w:rPr>
                <w:shd w:val="clear" w:color="auto" w:fill="FFFFFF"/>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AE7BA2">
              <w:rPr>
                <w:shd w:val="clear" w:color="auto" w:fill="FFFFFF"/>
              </w:rPr>
              <w:t>)</w:t>
            </w:r>
            <w:r w:rsidRPr="00E854E4">
              <w:rPr>
                <w:shd w:val="clear" w:color="auto" w:fill="FFFFFF"/>
              </w:rPr>
              <w:t xml:space="preserve">; аномально низька ціна визначається електронною системою </w:t>
            </w:r>
            <w:proofErr w:type="spellStart"/>
            <w:r w:rsidRPr="00E854E4">
              <w:rPr>
                <w:shd w:val="clear" w:color="auto" w:fill="FFFFFF"/>
              </w:rPr>
              <w:t>закупівель</w:t>
            </w:r>
            <w:proofErr w:type="spellEnd"/>
            <w:r w:rsidRPr="00E854E4">
              <w:rPr>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36B34C16" w14:textId="77777777" w:rsidR="00E854E4" w:rsidRPr="00E854E4" w:rsidRDefault="00E854E4" w:rsidP="003237C1">
            <w:pPr>
              <w:spacing w:line="240" w:lineRule="auto"/>
              <w:jc w:val="both"/>
            </w:pPr>
            <w:r w:rsidRPr="00E854E4">
              <w:t xml:space="preserve">Аномально низька ціна визначається електронною системою </w:t>
            </w:r>
            <w:proofErr w:type="spellStart"/>
            <w:r w:rsidRPr="00E854E4">
              <w:t>закупівель</w:t>
            </w:r>
            <w:proofErr w:type="spellEnd"/>
            <w:r w:rsidRPr="00E854E4">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E854E4" w:rsidRPr="00E854E4" w14:paraId="75EC4C27" w14:textId="77777777" w:rsidTr="00E854E4">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14:paraId="57E442A8" w14:textId="77777777" w:rsidR="00E854E4" w:rsidRPr="00E854E4" w:rsidRDefault="00E854E4" w:rsidP="003237C1">
            <w:pPr>
              <w:spacing w:line="240" w:lineRule="auto"/>
            </w:pPr>
            <w:r w:rsidRPr="00E854E4">
              <w:lastRenderedPageBreak/>
              <w:t>3</w:t>
            </w:r>
          </w:p>
        </w:tc>
        <w:tc>
          <w:tcPr>
            <w:tcW w:w="3144" w:type="dxa"/>
            <w:tcBorders>
              <w:top w:val="single" w:sz="4" w:space="0" w:color="000000"/>
              <w:left w:val="single" w:sz="4" w:space="0" w:color="000000"/>
              <w:bottom w:val="single" w:sz="4" w:space="0" w:color="000000"/>
            </w:tcBorders>
            <w:shd w:val="clear" w:color="auto" w:fill="auto"/>
          </w:tcPr>
          <w:p w14:paraId="6ADE1C71" w14:textId="77777777" w:rsidR="00E854E4" w:rsidRPr="00E854E4" w:rsidRDefault="00E854E4" w:rsidP="003237C1">
            <w:pPr>
              <w:spacing w:line="240" w:lineRule="auto"/>
              <w:ind w:right="113"/>
            </w:pPr>
            <w:r w:rsidRPr="00E854E4">
              <w:t>Відхилення тендерних пропозицій</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14:paraId="65F60D17" w14:textId="77777777" w:rsidR="00E854E4" w:rsidRPr="00E854E4" w:rsidRDefault="00E854E4" w:rsidP="003237C1">
            <w:pPr>
              <w:spacing w:line="240" w:lineRule="auto"/>
              <w:jc w:val="both"/>
              <w:rPr>
                <w:shd w:val="clear" w:color="auto" w:fill="FFFFFF"/>
              </w:rPr>
            </w:pPr>
            <w:r w:rsidRPr="00E854E4">
              <w:t xml:space="preserve">Замовник відхиляє тендерну пропозицію із зазначенням аргументації в електронній системі </w:t>
            </w:r>
            <w:proofErr w:type="spellStart"/>
            <w:r w:rsidRPr="00E854E4">
              <w:t>закупівель</w:t>
            </w:r>
            <w:proofErr w:type="spellEnd"/>
            <w:r w:rsidRPr="00E854E4">
              <w:t xml:space="preserve"> у разі, коли:</w:t>
            </w:r>
          </w:p>
          <w:p w14:paraId="2B6116E1" w14:textId="77777777" w:rsidR="00E854E4" w:rsidRPr="00E854E4" w:rsidRDefault="00E854E4" w:rsidP="003237C1">
            <w:pPr>
              <w:shd w:val="clear" w:color="auto" w:fill="FFFFFF"/>
              <w:spacing w:line="240" w:lineRule="auto"/>
              <w:ind w:firstLine="567"/>
              <w:jc w:val="both"/>
            </w:pPr>
            <w:r w:rsidRPr="00E854E4">
              <w:rPr>
                <w:shd w:val="clear" w:color="auto" w:fill="FFFFFF"/>
              </w:rPr>
              <w:t>1) учасник процедури закупівлі:</w:t>
            </w:r>
          </w:p>
          <w:p w14:paraId="46B78251" w14:textId="77777777" w:rsidR="00E854E4" w:rsidRPr="00E854E4" w:rsidRDefault="00E854E4" w:rsidP="003237C1">
            <w:pPr>
              <w:shd w:val="clear" w:color="auto" w:fill="FFFFFF"/>
              <w:spacing w:line="240" w:lineRule="auto"/>
              <w:ind w:firstLine="567"/>
              <w:jc w:val="both"/>
              <w:rPr>
                <w:shd w:val="clear" w:color="auto" w:fill="FFFFFF"/>
              </w:rPr>
            </w:pPr>
            <w:r w:rsidRPr="00E854E4">
              <w:t>підпадає під підстави, встановлені пунктом 47 Особливостей;</w:t>
            </w:r>
          </w:p>
          <w:p w14:paraId="090F2955" w14:textId="77777777" w:rsidR="00E854E4" w:rsidRPr="00E854E4" w:rsidRDefault="00E854E4" w:rsidP="003237C1">
            <w:pPr>
              <w:shd w:val="clear" w:color="auto" w:fill="FFFFFF"/>
              <w:spacing w:line="240" w:lineRule="auto"/>
              <w:ind w:firstLine="567"/>
              <w:jc w:val="both"/>
              <w:rPr>
                <w:shd w:val="clear" w:color="auto" w:fill="FFFFFF"/>
              </w:rPr>
            </w:pPr>
            <w:r w:rsidRPr="00E854E4">
              <w:rPr>
                <w:shd w:val="clear" w:color="auto"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Pr="00E854E4">
              <w:t>згідно з абзацом першим пункту 42 Особливостей;</w:t>
            </w:r>
          </w:p>
          <w:p w14:paraId="25B1556E" w14:textId="77777777" w:rsidR="00E854E4" w:rsidRPr="00E854E4" w:rsidRDefault="00E854E4" w:rsidP="003237C1">
            <w:pPr>
              <w:shd w:val="clear" w:color="auto" w:fill="FFFFFF"/>
              <w:spacing w:line="240" w:lineRule="auto"/>
              <w:ind w:firstLine="567"/>
              <w:jc w:val="both"/>
            </w:pPr>
            <w:r w:rsidRPr="00E854E4">
              <w:rPr>
                <w:shd w:val="clear" w:color="auto" w:fill="FFFFFF"/>
              </w:rPr>
              <w:t>не надав забезпечення</w:t>
            </w:r>
            <w:r w:rsidRPr="00E854E4">
              <w:t xml:space="preserve"> тендерної пропозиції, якщо таке забезпечення вимагалося замовником;</w:t>
            </w:r>
          </w:p>
          <w:p w14:paraId="1F27359A" w14:textId="77777777" w:rsidR="00E854E4" w:rsidRPr="00E854E4" w:rsidRDefault="00E854E4" w:rsidP="003237C1">
            <w:pPr>
              <w:shd w:val="clear" w:color="auto" w:fill="FFFFFF"/>
              <w:spacing w:line="240" w:lineRule="auto"/>
              <w:ind w:firstLine="567"/>
              <w:jc w:val="both"/>
            </w:pPr>
            <w:r w:rsidRPr="00E854E4">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854E4">
              <w:t>невідповідностей</w:t>
            </w:r>
            <w:proofErr w:type="spellEnd"/>
            <w:r w:rsidRPr="00E854E4">
              <w:t xml:space="preserve">, протягом 24 годин з моменту розміщення замовником в електронній системі </w:t>
            </w:r>
            <w:proofErr w:type="spellStart"/>
            <w:r w:rsidRPr="00E854E4">
              <w:t>закупівель</w:t>
            </w:r>
            <w:proofErr w:type="spellEnd"/>
            <w:r w:rsidRPr="00E854E4">
              <w:t xml:space="preserve"> повідомлення з вимогою про усунення таких </w:t>
            </w:r>
            <w:proofErr w:type="spellStart"/>
            <w:r w:rsidRPr="00E854E4">
              <w:t>невідповідностей</w:t>
            </w:r>
            <w:proofErr w:type="spellEnd"/>
            <w:r w:rsidRPr="00E854E4">
              <w:t>;</w:t>
            </w:r>
          </w:p>
          <w:p w14:paraId="3E402A37" w14:textId="77777777" w:rsidR="00E854E4" w:rsidRPr="00E854E4" w:rsidRDefault="00E854E4" w:rsidP="003237C1">
            <w:pPr>
              <w:shd w:val="clear" w:color="auto" w:fill="FFFFFF"/>
              <w:spacing w:line="240" w:lineRule="auto"/>
              <w:ind w:firstLine="567"/>
              <w:jc w:val="both"/>
            </w:pPr>
            <w:r w:rsidRPr="00E854E4">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EA04E95" w14:textId="77777777" w:rsidR="00E854E4" w:rsidRPr="00E854E4" w:rsidRDefault="00E854E4" w:rsidP="003237C1">
            <w:pPr>
              <w:shd w:val="clear" w:color="auto" w:fill="FFFFFF"/>
              <w:spacing w:line="240" w:lineRule="auto"/>
              <w:ind w:firstLine="567"/>
              <w:jc w:val="both"/>
            </w:pPr>
            <w:r w:rsidRPr="00E854E4">
              <w:t>визначив конфіденційною інформацію, що не може бути визначена як конфіденційна відповідно до вимог пункту 40 Особливостей;</w:t>
            </w:r>
          </w:p>
          <w:p w14:paraId="26F3725D" w14:textId="77777777" w:rsidR="00E854E4" w:rsidRPr="00E854E4" w:rsidRDefault="00E854E4" w:rsidP="003237C1">
            <w:pPr>
              <w:shd w:val="clear" w:color="auto" w:fill="FFFFFF"/>
              <w:spacing w:line="240" w:lineRule="auto"/>
              <w:ind w:firstLine="567"/>
              <w:jc w:val="both"/>
            </w:pPr>
            <w:r w:rsidRPr="00E854E4">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854E4">
              <w:t>бенефіціарним</w:t>
            </w:r>
            <w:proofErr w:type="spellEnd"/>
            <w:r w:rsidRPr="00E854E4">
              <w:t xml:space="preserve"> власником, членом або учасником (акціонером), що має частку в статутному капіталі 10 і більше відсотків </w:t>
            </w:r>
            <w:r w:rsidRPr="00E854E4">
              <w:rPr>
                <w:bCs/>
              </w:rPr>
              <w:t>(далі — активи)</w:t>
            </w:r>
            <w:r w:rsidRPr="00E854E4">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E854E4">
              <w:rPr>
                <w:bC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854E4">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854E4">
              <w:t>закупівель</w:t>
            </w:r>
            <w:proofErr w:type="spellEnd"/>
            <w:r w:rsidRPr="00E854E4">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E854E4">
              <w:lastRenderedPageBreak/>
              <w:t>його припинення або скасування” (Офіційний вісник України, 2022 р., № 84, ст. 5176);</w:t>
            </w:r>
          </w:p>
          <w:p w14:paraId="64771128" w14:textId="77777777" w:rsidR="00E854E4" w:rsidRPr="00E854E4" w:rsidRDefault="00E854E4" w:rsidP="003237C1">
            <w:pPr>
              <w:shd w:val="clear" w:color="auto" w:fill="FFFFFF"/>
              <w:spacing w:line="240" w:lineRule="auto"/>
              <w:ind w:firstLine="567"/>
              <w:jc w:val="both"/>
            </w:pPr>
            <w:r w:rsidRPr="00E854E4">
              <w:t>2) тендерна пропозиція:</w:t>
            </w:r>
          </w:p>
          <w:p w14:paraId="46DA0E49" w14:textId="77777777" w:rsidR="00E854E4" w:rsidRPr="00E854E4" w:rsidRDefault="00E854E4" w:rsidP="003237C1">
            <w:pPr>
              <w:shd w:val="clear" w:color="auto" w:fill="FFFFFF"/>
              <w:spacing w:line="240" w:lineRule="auto"/>
              <w:ind w:firstLine="567"/>
              <w:jc w:val="both"/>
            </w:pPr>
            <w:r w:rsidRPr="00E854E4">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history="1">
              <w:r w:rsidRPr="00E854E4">
                <w:rPr>
                  <w:rStyle w:val="a4"/>
                  <w:color w:val="auto"/>
                  <w:u w:val="none"/>
                </w:rPr>
                <w:t xml:space="preserve">пункту </w:t>
              </w:r>
            </w:hyperlink>
            <w:hyperlink r:id="rId10" w:anchor="n131" w:history="1">
              <w:r w:rsidRPr="00E854E4">
                <w:rPr>
                  <w:rStyle w:val="a4"/>
                  <w:color w:val="auto"/>
                  <w:u w:val="none"/>
                </w:rPr>
                <w:t>4</w:t>
              </w:r>
            </w:hyperlink>
            <w:r w:rsidRPr="00E854E4">
              <w:t>3 Особливостей;</w:t>
            </w:r>
          </w:p>
          <w:p w14:paraId="3662EFCB" w14:textId="77777777" w:rsidR="00E854E4" w:rsidRPr="00E854E4" w:rsidRDefault="00E854E4" w:rsidP="003237C1">
            <w:pPr>
              <w:shd w:val="clear" w:color="auto" w:fill="FFFFFF"/>
              <w:spacing w:line="240" w:lineRule="auto"/>
              <w:ind w:firstLine="567"/>
              <w:jc w:val="both"/>
            </w:pPr>
            <w:r w:rsidRPr="00E854E4">
              <w:t>є такою, строк дії якої закінчився;</w:t>
            </w:r>
          </w:p>
          <w:p w14:paraId="0C962075" w14:textId="77777777" w:rsidR="00E854E4" w:rsidRPr="00E854E4" w:rsidRDefault="00E854E4" w:rsidP="003237C1">
            <w:pPr>
              <w:shd w:val="clear" w:color="auto" w:fill="FFFFFF"/>
              <w:spacing w:line="240" w:lineRule="auto"/>
              <w:ind w:firstLine="567"/>
              <w:jc w:val="both"/>
            </w:pPr>
            <w:r w:rsidRPr="00E854E4">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67D695" w14:textId="77777777" w:rsidR="00E854E4" w:rsidRPr="00E854E4" w:rsidRDefault="00E854E4" w:rsidP="003237C1">
            <w:pPr>
              <w:shd w:val="clear" w:color="auto" w:fill="FFFFFF"/>
              <w:spacing w:line="240" w:lineRule="auto"/>
              <w:ind w:firstLine="567"/>
              <w:jc w:val="both"/>
            </w:pPr>
            <w:r w:rsidRPr="00E854E4">
              <w:t>не відповідає вимогам, установленим у тендерній документації відповідно до абзацу першого частини третьої статті 22 Закону;</w:t>
            </w:r>
          </w:p>
          <w:p w14:paraId="08A0072C" w14:textId="77777777" w:rsidR="00E854E4" w:rsidRPr="00E854E4" w:rsidRDefault="00E854E4" w:rsidP="003237C1">
            <w:pPr>
              <w:shd w:val="clear" w:color="auto" w:fill="FFFFFF"/>
              <w:spacing w:line="240" w:lineRule="auto"/>
              <w:ind w:firstLine="567"/>
              <w:jc w:val="both"/>
            </w:pPr>
            <w:r w:rsidRPr="00E854E4">
              <w:t>3) переможець процедури закупівлі:</w:t>
            </w:r>
          </w:p>
          <w:p w14:paraId="7E3FCBF7" w14:textId="77777777" w:rsidR="00E854E4" w:rsidRPr="00E854E4" w:rsidRDefault="00E854E4" w:rsidP="003237C1">
            <w:pPr>
              <w:shd w:val="clear" w:color="auto" w:fill="FFFFFF"/>
              <w:spacing w:line="240" w:lineRule="auto"/>
              <w:ind w:firstLine="567"/>
              <w:jc w:val="both"/>
            </w:pPr>
            <w:r w:rsidRPr="00E854E4">
              <w:t>відмовився від підписання договору про закупівлю відповідно до вимог тендерної документації або укладення договору про закупівлю;</w:t>
            </w:r>
          </w:p>
          <w:p w14:paraId="7080D0A4" w14:textId="77777777" w:rsidR="00E854E4" w:rsidRPr="00E854E4" w:rsidRDefault="00E854E4" w:rsidP="003237C1">
            <w:pPr>
              <w:shd w:val="clear" w:color="auto" w:fill="FFFFFF"/>
              <w:spacing w:line="240" w:lineRule="auto"/>
              <w:ind w:firstLine="567"/>
              <w:jc w:val="both"/>
            </w:pPr>
            <w:r w:rsidRPr="00E854E4">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8D124FB" w14:textId="77777777" w:rsidR="00E854E4" w:rsidRPr="00E854E4" w:rsidRDefault="00E854E4" w:rsidP="003237C1">
            <w:pPr>
              <w:shd w:val="clear" w:color="auto" w:fill="FFFFFF"/>
              <w:spacing w:line="240" w:lineRule="auto"/>
              <w:ind w:firstLine="567"/>
              <w:jc w:val="both"/>
              <w:rPr>
                <w:shd w:val="clear" w:color="auto" w:fill="FFFFFF"/>
              </w:rPr>
            </w:pPr>
            <w:r w:rsidRPr="00E854E4">
              <w:t>не надав забезпечення виконання договору про закупівлю, якщо таке забезпечення вимагалося замовником;</w:t>
            </w:r>
          </w:p>
          <w:p w14:paraId="2A847F56" w14:textId="77777777" w:rsidR="00E854E4" w:rsidRPr="00E854E4" w:rsidRDefault="00E854E4" w:rsidP="003237C1">
            <w:pPr>
              <w:shd w:val="clear" w:color="auto" w:fill="FFFFFF"/>
              <w:spacing w:line="240" w:lineRule="auto"/>
              <w:ind w:firstLine="567"/>
              <w:jc w:val="both"/>
            </w:pPr>
            <w:r w:rsidRPr="00E854E4">
              <w:rPr>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815CB07" w14:textId="77777777" w:rsidR="00E854E4" w:rsidRPr="00E854E4" w:rsidRDefault="00E854E4" w:rsidP="003237C1">
            <w:pPr>
              <w:spacing w:line="240" w:lineRule="auto"/>
              <w:jc w:val="both"/>
            </w:pPr>
          </w:p>
          <w:p w14:paraId="371A9BA4" w14:textId="77777777" w:rsidR="00E854E4" w:rsidRPr="00E854E4" w:rsidRDefault="00E854E4" w:rsidP="003237C1">
            <w:pPr>
              <w:spacing w:line="240" w:lineRule="auto"/>
              <w:jc w:val="both"/>
            </w:pPr>
            <w:r w:rsidRPr="00E854E4">
              <w:t xml:space="preserve">Замовник може відхилити тендерну пропозицію із зазначенням аргументації в електронній системі </w:t>
            </w:r>
            <w:proofErr w:type="spellStart"/>
            <w:r w:rsidRPr="00E854E4">
              <w:t>закупівель</w:t>
            </w:r>
            <w:proofErr w:type="spellEnd"/>
            <w:r w:rsidRPr="00E854E4">
              <w:t xml:space="preserve"> у разі, коли:</w:t>
            </w:r>
          </w:p>
          <w:p w14:paraId="12D1C317" w14:textId="77777777" w:rsidR="00E854E4" w:rsidRPr="00E854E4" w:rsidRDefault="00E854E4" w:rsidP="003237C1">
            <w:pPr>
              <w:tabs>
                <w:tab w:val="left" w:pos="360"/>
                <w:tab w:val="left" w:pos="851"/>
                <w:tab w:val="left" w:pos="1440"/>
              </w:tabs>
              <w:spacing w:line="240" w:lineRule="auto"/>
              <w:jc w:val="both"/>
            </w:pPr>
            <w:r w:rsidRPr="00E854E4">
              <w:t>1)</w:t>
            </w:r>
            <w:r w:rsidRPr="00E854E4">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35FB09" w14:textId="77777777" w:rsidR="00E854E4" w:rsidRPr="00E854E4" w:rsidRDefault="00E854E4" w:rsidP="003237C1">
            <w:pPr>
              <w:spacing w:line="240" w:lineRule="auto"/>
              <w:jc w:val="both"/>
            </w:pPr>
            <w:r w:rsidRPr="00E854E4">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E854E4" w:rsidRPr="00E854E4" w14:paraId="79290EF7" w14:textId="77777777" w:rsidTr="00E854E4">
        <w:trPr>
          <w:gridAfter w:val="1"/>
          <w:wAfter w:w="10" w:type="dxa"/>
          <w:trHeight w:val="210"/>
        </w:trPr>
        <w:tc>
          <w:tcPr>
            <w:tcW w:w="10580" w:type="dxa"/>
            <w:gridSpan w:val="3"/>
            <w:tcBorders>
              <w:top w:val="single" w:sz="4" w:space="0" w:color="000000"/>
              <w:left w:val="single" w:sz="4" w:space="0" w:color="000000"/>
              <w:right w:val="single" w:sz="4" w:space="0" w:color="000000"/>
            </w:tcBorders>
            <w:shd w:val="clear" w:color="auto" w:fill="BFBFBF"/>
          </w:tcPr>
          <w:p w14:paraId="053263BD" w14:textId="77777777" w:rsidR="00E854E4" w:rsidRPr="00E854E4" w:rsidRDefault="00E854E4" w:rsidP="003237C1">
            <w:pPr>
              <w:spacing w:line="240" w:lineRule="auto"/>
              <w:ind w:right="113"/>
              <w:jc w:val="center"/>
            </w:pPr>
            <w:r w:rsidRPr="00E854E4">
              <w:rPr>
                <w:b/>
              </w:rPr>
              <w:lastRenderedPageBreak/>
              <w:t>Розділ VІ. Результати тендеру та укладання договору про закупівлю</w:t>
            </w:r>
          </w:p>
        </w:tc>
      </w:tr>
      <w:tr w:rsidR="00E854E4" w:rsidRPr="00E854E4" w14:paraId="3A4B33C2" w14:textId="77777777" w:rsidTr="00E854E4">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14:paraId="37301A9C" w14:textId="77777777" w:rsidR="00E854E4" w:rsidRPr="00E854E4" w:rsidRDefault="00E854E4" w:rsidP="003237C1">
            <w:pPr>
              <w:spacing w:line="240" w:lineRule="auto"/>
              <w:ind w:right="113"/>
            </w:pPr>
            <w:r w:rsidRPr="00E854E4">
              <w:t>1</w:t>
            </w:r>
          </w:p>
        </w:tc>
        <w:tc>
          <w:tcPr>
            <w:tcW w:w="3144" w:type="dxa"/>
            <w:tcBorders>
              <w:top w:val="single" w:sz="4" w:space="0" w:color="000000"/>
              <w:left w:val="single" w:sz="4" w:space="0" w:color="000000"/>
              <w:bottom w:val="single" w:sz="4" w:space="0" w:color="000000"/>
            </w:tcBorders>
            <w:shd w:val="clear" w:color="auto" w:fill="auto"/>
          </w:tcPr>
          <w:p w14:paraId="4B799655" w14:textId="77777777" w:rsidR="00E854E4" w:rsidRPr="00E854E4" w:rsidRDefault="00E854E4" w:rsidP="003237C1">
            <w:pPr>
              <w:spacing w:line="240" w:lineRule="auto"/>
              <w:ind w:right="113"/>
            </w:pPr>
            <w:r w:rsidRPr="00E854E4">
              <w:t>Відміна тендеру чи визнання тендеру таким, що не відбувся</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14:paraId="1289158C" w14:textId="77777777" w:rsidR="00E854E4" w:rsidRPr="00E854E4" w:rsidRDefault="00E854E4" w:rsidP="003237C1">
            <w:pPr>
              <w:spacing w:line="240" w:lineRule="auto"/>
              <w:ind w:firstLine="567"/>
              <w:jc w:val="both"/>
            </w:pPr>
            <w:r w:rsidRPr="00E854E4">
              <w:t>Замовник відміняє відкриті торги у разі:</w:t>
            </w:r>
          </w:p>
          <w:p w14:paraId="300C4718" w14:textId="77777777" w:rsidR="00E854E4" w:rsidRPr="00E854E4" w:rsidRDefault="00E854E4" w:rsidP="003237C1">
            <w:pPr>
              <w:spacing w:line="240" w:lineRule="auto"/>
              <w:ind w:firstLine="567"/>
              <w:jc w:val="both"/>
            </w:pPr>
            <w:r w:rsidRPr="00E854E4">
              <w:t>1) відсутності подальшої потреби в закупівлі товарів, робіт чи послуг;</w:t>
            </w:r>
          </w:p>
          <w:p w14:paraId="62103623" w14:textId="77777777" w:rsidR="00E854E4" w:rsidRPr="00E854E4" w:rsidRDefault="00E854E4" w:rsidP="003237C1">
            <w:pPr>
              <w:spacing w:line="240" w:lineRule="auto"/>
              <w:ind w:firstLine="567"/>
              <w:jc w:val="both"/>
            </w:pPr>
            <w:r w:rsidRPr="00E854E4">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E854E4">
              <w:t>закупівель</w:t>
            </w:r>
            <w:proofErr w:type="spellEnd"/>
            <w:r w:rsidRPr="00E854E4">
              <w:t>, з описом таких порушень;</w:t>
            </w:r>
          </w:p>
          <w:p w14:paraId="22F9D56D" w14:textId="77777777" w:rsidR="00E854E4" w:rsidRPr="00E854E4" w:rsidRDefault="00E854E4" w:rsidP="003237C1">
            <w:pPr>
              <w:spacing w:line="240" w:lineRule="auto"/>
              <w:ind w:firstLine="567"/>
              <w:jc w:val="both"/>
            </w:pPr>
            <w:r w:rsidRPr="00E854E4">
              <w:t>3) скорочення обсягу видатків на здійснення закупівлі товарів, робіт чи послуг;</w:t>
            </w:r>
          </w:p>
          <w:p w14:paraId="657D81F9" w14:textId="77777777" w:rsidR="00E854E4" w:rsidRPr="00E854E4" w:rsidRDefault="00E854E4" w:rsidP="003237C1">
            <w:pPr>
              <w:spacing w:line="240" w:lineRule="auto"/>
              <w:ind w:firstLine="567"/>
              <w:jc w:val="both"/>
            </w:pPr>
            <w:r w:rsidRPr="00E854E4">
              <w:t>4) коли здійснення закупівлі стало неможливим внаслідок дії обставин непереборної сили.</w:t>
            </w:r>
          </w:p>
          <w:p w14:paraId="1AF02352" w14:textId="77777777" w:rsidR="00E854E4" w:rsidRPr="00E854E4" w:rsidRDefault="00E854E4" w:rsidP="003237C1">
            <w:pPr>
              <w:spacing w:line="240" w:lineRule="auto"/>
              <w:ind w:firstLine="567"/>
              <w:jc w:val="both"/>
            </w:pPr>
            <w:r w:rsidRPr="00E854E4">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854E4">
              <w:t>закупівель</w:t>
            </w:r>
            <w:proofErr w:type="spellEnd"/>
            <w:r w:rsidRPr="00E854E4">
              <w:t xml:space="preserve"> підстави прийняття такого рішення. </w:t>
            </w:r>
          </w:p>
          <w:p w14:paraId="0987CFEB" w14:textId="77777777" w:rsidR="00E854E4" w:rsidRPr="00E854E4" w:rsidRDefault="00E854E4" w:rsidP="003237C1">
            <w:pPr>
              <w:spacing w:line="240" w:lineRule="auto"/>
              <w:ind w:firstLine="247"/>
              <w:jc w:val="both"/>
            </w:pPr>
            <w:r w:rsidRPr="00E854E4">
              <w:t xml:space="preserve">Відкриті торги автоматично відміняються електронною системою </w:t>
            </w:r>
            <w:proofErr w:type="spellStart"/>
            <w:r w:rsidRPr="00E854E4">
              <w:t>закупівель</w:t>
            </w:r>
            <w:proofErr w:type="spellEnd"/>
            <w:r w:rsidRPr="00E854E4">
              <w:t xml:space="preserve"> у разі:</w:t>
            </w:r>
          </w:p>
          <w:p w14:paraId="3A4016A8" w14:textId="77777777" w:rsidR="00E854E4" w:rsidRPr="00E854E4" w:rsidRDefault="00E854E4" w:rsidP="003237C1">
            <w:pPr>
              <w:spacing w:line="240" w:lineRule="auto"/>
              <w:ind w:firstLine="247"/>
              <w:jc w:val="both"/>
            </w:pPr>
            <w:r w:rsidRPr="00E854E4">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47B1EBEB" w14:textId="77777777" w:rsidR="00E854E4" w:rsidRPr="00E854E4" w:rsidRDefault="00E854E4" w:rsidP="003237C1">
            <w:pPr>
              <w:spacing w:line="240" w:lineRule="auto"/>
              <w:ind w:firstLine="247"/>
              <w:jc w:val="both"/>
            </w:pPr>
            <w:r w:rsidRPr="00E854E4">
              <w:t>-  неподання тендерної пропозиції для участі у відкритих торгах у строк, установлений замовником згідно з цією тендерною документацією.</w:t>
            </w:r>
          </w:p>
          <w:p w14:paraId="0FB47BC1" w14:textId="77777777" w:rsidR="00E854E4" w:rsidRPr="00E854E4" w:rsidRDefault="00E854E4" w:rsidP="003237C1">
            <w:pPr>
              <w:spacing w:line="240" w:lineRule="auto"/>
              <w:ind w:firstLine="283"/>
              <w:jc w:val="both"/>
            </w:pPr>
            <w:bookmarkStart w:id="46" w:name="bookmark=id.3fwokq0"/>
            <w:bookmarkStart w:id="47" w:name="bookmark=id.1v1yuxt"/>
            <w:bookmarkEnd w:id="46"/>
            <w:bookmarkEnd w:id="47"/>
            <w:r w:rsidRPr="00E854E4">
              <w:t xml:space="preserve">Електронною системою </w:t>
            </w:r>
            <w:proofErr w:type="spellStart"/>
            <w:r w:rsidRPr="00E854E4">
              <w:t>закупівель</w:t>
            </w:r>
            <w:proofErr w:type="spellEnd"/>
            <w:r w:rsidRPr="00E854E4">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9FC4560" w14:textId="77777777" w:rsidR="00E854E4" w:rsidRPr="00E854E4" w:rsidRDefault="00E854E4" w:rsidP="003237C1">
            <w:pPr>
              <w:spacing w:line="240" w:lineRule="auto"/>
              <w:ind w:firstLine="283"/>
              <w:jc w:val="both"/>
            </w:pPr>
            <w:r w:rsidRPr="00E854E4">
              <w:t>Відкриті торги можуть бути відмінені частково (за лотом)</w:t>
            </w:r>
            <w:bookmarkStart w:id="48" w:name="bookmark=id.2u6wntf"/>
            <w:bookmarkStart w:id="49" w:name="bookmark=id.4f1mdlm"/>
            <w:bookmarkEnd w:id="48"/>
            <w:bookmarkEnd w:id="49"/>
            <w:r w:rsidRPr="00E854E4">
              <w:t>.</w:t>
            </w:r>
          </w:p>
          <w:p w14:paraId="7DFE386E" w14:textId="77777777" w:rsidR="00E854E4" w:rsidRPr="00E854E4" w:rsidRDefault="00E854E4" w:rsidP="003237C1">
            <w:pPr>
              <w:spacing w:line="240" w:lineRule="auto"/>
              <w:ind w:firstLine="176"/>
              <w:jc w:val="both"/>
            </w:pPr>
            <w:bookmarkStart w:id="50" w:name="bookmark=id.28h4qwu"/>
            <w:bookmarkStart w:id="51" w:name="bookmark=id.19c6y18"/>
            <w:bookmarkStart w:id="52" w:name="bookmark=id.3tbugp1"/>
            <w:bookmarkStart w:id="53" w:name="bookmark=id.nmf14n"/>
            <w:bookmarkEnd w:id="50"/>
            <w:bookmarkEnd w:id="51"/>
            <w:bookmarkEnd w:id="52"/>
            <w:bookmarkEnd w:id="53"/>
          </w:p>
          <w:p w14:paraId="1CC7DBE2" w14:textId="77777777" w:rsidR="00E854E4" w:rsidRPr="00E854E4" w:rsidRDefault="00E854E4" w:rsidP="003237C1">
            <w:pPr>
              <w:spacing w:line="240" w:lineRule="auto"/>
              <w:ind w:firstLine="176"/>
              <w:jc w:val="both"/>
            </w:pPr>
            <w:r w:rsidRPr="00E854E4">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854E4">
              <w:t>закупівель</w:t>
            </w:r>
            <w:proofErr w:type="spellEnd"/>
            <w:r w:rsidRPr="00E854E4">
              <w:t xml:space="preserve"> в день її оприлюднення.</w:t>
            </w:r>
          </w:p>
        </w:tc>
      </w:tr>
      <w:tr w:rsidR="00E854E4" w:rsidRPr="00E854E4" w14:paraId="0DF71FF7" w14:textId="77777777" w:rsidTr="00FE122D">
        <w:tblPrEx>
          <w:tblCellMar>
            <w:left w:w="108" w:type="dxa"/>
            <w:right w:w="108" w:type="dxa"/>
          </w:tblCellMar>
        </w:tblPrEx>
        <w:trPr>
          <w:trHeight w:val="196"/>
        </w:trPr>
        <w:tc>
          <w:tcPr>
            <w:tcW w:w="890" w:type="dxa"/>
            <w:tcBorders>
              <w:top w:val="single" w:sz="4" w:space="0" w:color="000000"/>
              <w:left w:val="single" w:sz="4" w:space="0" w:color="000000"/>
              <w:bottom w:val="single" w:sz="4" w:space="0" w:color="000000"/>
            </w:tcBorders>
            <w:shd w:val="clear" w:color="auto" w:fill="auto"/>
          </w:tcPr>
          <w:p w14:paraId="720D7E54" w14:textId="77777777" w:rsidR="00E854E4" w:rsidRPr="00E854E4" w:rsidRDefault="00E854E4" w:rsidP="003237C1">
            <w:pPr>
              <w:spacing w:line="240" w:lineRule="auto"/>
              <w:ind w:right="113"/>
            </w:pPr>
            <w:r w:rsidRPr="00E854E4">
              <w:lastRenderedPageBreak/>
              <w:t>2</w:t>
            </w:r>
          </w:p>
        </w:tc>
        <w:tc>
          <w:tcPr>
            <w:tcW w:w="3144" w:type="dxa"/>
            <w:tcBorders>
              <w:top w:val="single" w:sz="4" w:space="0" w:color="000000"/>
              <w:left w:val="single" w:sz="4" w:space="0" w:color="000000"/>
              <w:bottom w:val="single" w:sz="4" w:space="0" w:color="000000"/>
            </w:tcBorders>
            <w:shd w:val="clear" w:color="auto" w:fill="auto"/>
          </w:tcPr>
          <w:p w14:paraId="0AB44917" w14:textId="77777777" w:rsidR="00E854E4" w:rsidRPr="00E854E4" w:rsidRDefault="00E854E4" w:rsidP="003237C1">
            <w:pPr>
              <w:spacing w:line="240" w:lineRule="auto"/>
              <w:ind w:right="113"/>
            </w:pPr>
            <w:r w:rsidRPr="00E854E4">
              <w:t xml:space="preserve">Строк укладання договору </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14:paraId="4164B279" w14:textId="77777777" w:rsidR="00E854E4" w:rsidRPr="00E854E4" w:rsidRDefault="00E854E4" w:rsidP="003237C1">
            <w:pPr>
              <w:spacing w:line="240" w:lineRule="auto"/>
              <w:ind w:firstLine="176"/>
              <w:jc w:val="both"/>
            </w:pPr>
            <w:r w:rsidRPr="00E854E4">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E854E4">
              <w:t>закупівель</w:t>
            </w:r>
            <w:proofErr w:type="spellEnd"/>
            <w:r w:rsidRPr="00E854E4">
              <w:t xml:space="preserve"> повідомлення про намір укласти договір про закупівлю перебіг строку для укладання договору про закупівлю зупиняється.</w:t>
            </w:r>
          </w:p>
          <w:p w14:paraId="4F1FB1DC" w14:textId="77777777" w:rsidR="00E854E4" w:rsidRPr="00E854E4" w:rsidRDefault="00E854E4" w:rsidP="003237C1">
            <w:pPr>
              <w:spacing w:line="240" w:lineRule="auto"/>
              <w:ind w:firstLine="176"/>
              <w:jc w:val="both"/>
            </w:pPr>
            <w:r w:rsidRPr="00E854E4">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854E4">
              <w:t>закупівель</w:t>
            </w:r>
            <w:proofErr w:type="spellEnd"/>
            <w:r w:rsidRPr="00E854E4">
              <w:t xml:space="preserve"> повідомлення про намір укласти договір про закупівлю.</w:t>
            </w:r>
          </w:p>
        </w:tc>
      </w:tr>
      <w:tr w:rsidR="00E854E4" w:rsidRPr="00E854E4" w14:paraId="4769E97F" w14:textId="77777777" w:rsidTr="00E854E4">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14:paraId="5C91EE71" w14:textId="77777777" w:rsidR="00E854E4" w:rsidRPr="00E854E4" w:rsidRDefault="00E854E4" w:rsidP="003237C1">
            <w:pPr>
              <w:spacing w:line="240" w:lineRule="auto"/>
              <w:ind w:right="113"/>
            </w:pPr>
            <w:r w:rsidRPr="00E854E4">
              <w:t>3</w:t>
            </w:r>
          </w:p>
        </w:tc>
        <w:tc>
          <w:tcPr>
            <w:tcW w:w="3144" w:type="dxa"/>
            <w:tcBorders>
              <w:top w:val="single" w:sz="4" w:space="0" w:color="000000"/>
              <w:left w:val="single" w:sz="4" w:space="0" w:color="000000"/>
              <w:bottom w:val="single" w:sz="4" w:space="0" w:color="000000"/>
            </w:tcBorders>
            <w:shd w:val="clear" w:color="auto" w:fill="auto"/>
          </w:tcPr>
          <w:p w14:paraId="6575493A" w14:textId="77777777" w:rsidR="00E854E4" w:rsidRPr="00E854E4" w:rsidRDefault="00E854E4" w:rsidP="003237C1">
            <w:pPr>
              <w:spacing w:line="240" w:lineRule="auto"/>
              <w:ind w:right="113"/>
            </w:pPr>
            <w:r w:rsidRPr="00E854E4">
              <w:t xml:space="preserve">Проект договору про закупівлю </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14:paraId="5F8730A7" w14:textId="77777777" w:rsidR="00E854E4" w:rsidRPr="00E854E4" w:rsidRDefault="00E854E4" w:rsidP="003237C1">
            <w:pPr>
              <w:tabs>
                <w:tab w:val="left" w:pos="5659"/>
              </w:tabs>
              <w:spacing w:line="240" w:lineRule="auto"/>
              <w:ind w:right="-22"/>
              <w:jc w:val="both"/>
              <w:rPr>
                <w:rFonts w:eastAsia="Times New Roman"/>
                <w:shd w:val="clear" w:color="auto" w:fill="FFFFFF"/>
              </w:rPr>
            </w:pPr>
            <w:proofErr w:type="spellStart"/>
            <w:r w:rsidRPr="00E854E4">
              <w:t>Проєкт</w:t>
            </w:r>
            <w:proofErr w:type="spellEnd"/>
            <w:r w:rsidRPr="00E854E4">
              <w:t xml:space="preserve"> договору про закупівлю викладено у додатку</w:t>
            </w:r>
            <w:r w:rsidR="00FE122D">
              <w:t xml:space="preserve"> </w:t>
            </w:r>
            <w:r w:rsidRPr="00E854E4">
              <w:t xml:space="preserve">№ 4 до тендерної документації. </w:t>
            </w:r>
          </w:p>
          <w:p w14:paraId="606256CD" w14:textId="77777777" w:rsidR="00E854E4" w:rsidRPr="00E854E4" w:rsidRDefault="00E854E4" w:rsidP="003237C1">
            <w:pPr>
              <w:spacing w:line="240" w:lineRule="auto"/>
              <w:ind w:left="38" w:right="90"/>
              <w:jc w:val="both"/>
              <w:rPr>
                <w:rFonts w:eastAsia="Times New Roman"/>
                <w:shd w:val="clear" w:color="auto" w:fill="FFFFFF"/>
              </w:rPr>
            </w:pPr>
            <w:r w:rsidRPr="00E854E4">
              <w:rPr>
                <w:rFonts w:eastAsia="Times New Roman"/>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7A8D209" w14:textId="77777777" w:rsidR="00E854E4" w:rsidRPr="00E854E4" w:rsidRDefault="00E854E4" w:rsidP="003237C1">
            <w:pPr>
              <w:pStyle w:val="aff2"/>
              <w:spacing w:line="240" w:lineRule="auto"/>
              <w:ind w:firstLine="432"/>
              <w:jc w:val="both"/>
              <w:rPr>
                <w:shd w:val="clear" w:color="auto" w:fill="FFFFFF"/>
              </w:rPr>
            </w:pPr>
            <w:r w:rsidRPr="00E854E4">
              <w:rPr>
                <w:rFonts w:eastAsia="Times New Roman"/>
                <w:shd w:val="clear" w:color="auto" w:fill="FFFFFF"/>
              </w:rPr>
              <w:t xml:space="preserve">Умови договору про закупівлю не повинні відрізнятися від змісту тендерної пропозиції переможця процедури </w:t>
            </w:r>
            <w:r w:rsidRPr="00E854E4">
              <w:rPr>
                <w:rFonts w:eastAsia="Times New Roman"/>
                <w:shd w:val="clear" w:color="auto" w:fill="FFFFFF"/>
              </w:rPr>
              <w:lastRenderedPageBreak/>
              <w:t>закупівлі, у тому числі за результатами електронного аукціону,</w:t>
            </w:r>
            <w:r w:rsidRPr="00E854E4">
              <w:rPr>
                <w:rFonts w:eastAsia="Times New Roman"/>
                <w:b/>
                <w:bCs/>
                <w:shd w:val="clear" w:color="auto" w:fill="FFFFFF"/>
              </w:rPr>
              <w:t xml:space="preserve"> </w:t>
            </w:r>
            <w:r w:rsidRPr="00E854E4">
              <w:rPr>
                <w:rFonts w:eastAsia="Times New Roman"/>
                <w:shd w:val="clear" w:color="auto" w:fill="FFFFFF"/>
              </w:rPr>
              <w:t>крім випадків:</w:t>
            </w:r>
          </w:p>
          <w:p w14:paraId="628E7BC2" w14:textId="77777777" w:rsidR="00E854E4" w:rsidRPr="00E854E4" w:rsidRDefault="00E854E4" w:rsidP="003237C1">
            <w:pPr>
              <w:pStyle w:val="affd"/>
              <w:numPr>
                <w:ilvl w:val="0"/>
                <w:numId w:val="3"/>
              </w:numPr>
              <w:spacing w:before="0" w:line="240" w:lineRule="auto"/>
              <w:jc w:val="both"/>
              <w:rPr>
                <w:shd w:val="clear" w:color="auto" w:fill="FFFFFF"/>
              </w:rPr>
            </w:pPr>
            <w:r w:rsidRPr="00E854E4">
              <w:rPr>
                <w:shd w:val="clear" w:color="auto" w:fill="FFFFFF"/>
              </w:rPr>
              <w:t>визначення грошового еквівалента зобов’язання в іноземній валюті;</w:t>
            </w:r>
          </w:p>
          <w:p w14:paraId="0F2EAF2D" w14:textId="77777777" w:rsidR="00E854E4" w:rsidRPr="00E854E4" w:rsidRDefault="00E854E4" w:rsidP="003237C1">
            <w:pPr>
              <w:pStyle w:val="affd"/>
              <w:numPr>
                <w:ilvl w:val="0"/>
                <w:numId w:val="2"/>
              </w:numPr>
              <w:spacing w:before="0" w:line="240" w:lineRule="auto"/>
              <w:jc w:val="both"/>
              <w:rPr>
                <w:rFonts w:eastAsia="Times New Roman"/>
                <w:shd w:val="clear" w:color="auto" w:fill="FFFFFF"/>
              </w:rPr>
            </w:pPr>
            <w:r w:rsidRPr="00E854E4">
              <w:rPr>
                <w:shd w:val="clear" w:color="auto" w:fill="FFFFFF"/>
              </w:rPr>
              <w:t>перерахунку ціни в бік зменшення ціни тендерної пропозиції переможця</w:t>
            </w:r>
            <w:r w:rsidR="009F3019">
              <w:rPr>
                <w:shd w:val="clear" w:color="auto" w:fill="FFFFFF"/>
              </w:rPr>
              <w:t>,</w:t>
            </w:r>
            <w:r w:rsidRPr="00E854E4">
              <w:rPr>
                <w:shd w:val="clear" w:color="auto" w:fill="FFFFFF"/>
              </w:rPr>
              <w:t xml:space="preserve"> без зменшення обсягів закупівлі;</w:t>
            </w:r>
          </w:p>
          <w:p w14:paraId="0D0301D4" w14:textId="77777777" w:rsidR="00E854E4" w:rsidRPr="00E854E4" w:rsidRDefault="00E854E4" w:rsidP="003237C1">
            <w:pPr>
              <w:pStyle w:val="affd"/>
              <w:numPr>
                <w:ilvl w:val="0"/>
                <w:numId w:val="2"/>
              </w:numPr>
              <w:spacing w:before="0" w:line="240" w:lineRule="auto"/>
              <w:jc w:val="both"/>
            </w:pPr>
            <w:r w:rsidRPr="00E854E4">
              <w:rPr>
                <w:rFonts w:eastAsia="Times New Roman"/>
                <w:shd w:val="clear" w:color="auto" w:fill="FFFFFF"/>
              </w:rPr>
              <w:t>перерахунку ціни та обсягів товарів в бік зменшення</w:t>
            </w:r>
            <w:r w:rsidR="009F3019">
              <w:rPr>
                <w:rFonts w:eastAsia="Times New Roman"/>
                <w:shd w:val="clear" w:color="auto" w:fill="FFFFFF"/>
              </w:rPr>
              <w:t>,</w:t>
            </w:r>
            <w:r w:rsidRPr="00E854E4">
              <w:rPr>
                <w:rFonts w:eastAsia="Times New Roman"/>
                <w:shd w:val="clear" w:color="auto" w:fill="FFFFFF"/>
              </w:rPr>
              <w:t xml:space="preserve"> за умови необхідності приведення обсягів товарів до кратності упаковки.</w:t>
            </w:r>
          </w:p>
        </w:tc>
      </w:tr>
      <w:tr w:rsidR="00E854E4" w:rsidRPr="00E854E4" w14:paraId="739C51DA" w14:textId="77777777" w:rsidTr="00E854E4">
        <w:tblPrEx>
          <w:tblCellMar>
            <w:left w:w="108" w:type="dxa"/>
            <w:right w:w="108" w:type="dxa"/>
          </w:tblCellMar>
        </w:tblPrEx>
        <w:trPr>
          <w:trHeight w:val="522"/>
        </w:trPr>
        <w:tc>
          <w:tcPr>
            <w:tcW w:w="890" w:type="dxa"/>
            <w:tcBorders>
              <w:top w:val="single" w:sz="4" w:space="0" w:color="000000"/>
              <w:left w:val="single" w:sz="4" w:space="0" w:color="000000"/>
              <w:bottom w:val="single" w:sz="4" w:space="0" w:color="000000"/>
            </w:tcBorders>
            <w:shd w:val="clear" w:color="auto" w:fill="auto"/>
          </w:tcPr>
          <w:p w14:paraId="452F91EA" w14:textId="77777777" w:rsidR="00E854E4" w:rsidRPr="00E854E4" w:rsidRDefault="00E854E4" w:rsidP="003237C1">
            <w:pPr>
              <w:spacing w:line="240" w:lineRule="auto"/>
              <w:ind w:right="113"/>
            </w:pPr>
            <w:r w:rsidRPr="00E854E4">
              <w:lastRenderedPageBreak/>
              <w:t>4</w:t>
            </w:r>
          </w:p>
        </w:tc>
        <w:tc>
          <w:tcPr>
            <w:tcW w:w="3144" w:type="dxa"/>
            <w:tcBorders>
              <w:top w:val="single" w:sz="4" w:space="0" w:color="000000"/>
              <w:left w:val="single" w:sz="4" w:space="0" w:color="000000"/>
              <w:bottom w:val="single" w:sz="4" w:space="0" w:color="000000"/>
            </w:tcBorders>
            <w:shd w:val="clear" w:color="auto" w:fill="auto"/>
          </w:tcPr>
          <w:p w14:paraId="4CFDA39C" w14:textId="77777777" w:rsidR="00E854E4" w:rsidRPr="00E854E4" w:rsidRDefault="00E854E4" w:rsidP="003237C1">
            <w:pPr>
              <w:spacing w:line="240" w:lineRule="auto"/>
              <w:ind w:right="113"/>
            </w:pPr>
            <w:r w:rsidRPr="00E854E4">
              <w:t>Істотні умови, що обов’язково включаються до договору про закупівлю</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14:paraId="397A7D33" w14:textId="77777777" w:rsidR="00E854E4" w:rsidRPr="00E854E4" w:rsidRDefault="00E854E4" w:rsidP="003237C1">
            <w:pPr>
              <w:spacing w:line="240" w:lineRule="auto"/>
              <w:jc w:val="both"/>
            </w:pPr>
            <w:r w:rsidRPr="00E854E4">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B21EC17" w14:textId="77777777" w:rsidR="00E854E4" w:rsidRPr="00E854E4" w:rsidRDefault="00E854E4" w:rsidP="003237C1">
            <w:pPr>
              <w:spacing w:line="240" w:lineRule="auto"/>
              <w:ind w:firstLine="284"/>
              <w:jc w:val="both"/>
            </w:pPr>
            <w:r w:rsidRPr="00E854E4">
              <w:t>1) зменшення обсягів закупівлі, зокрема з урахуванням фактичного обсягу видатків замовника;</w:t>
            </w:r>
          </w:p>
          <w:p w14:paraId="4F6AEAAC" w14:textId="77777777" w:rsidR="00E854E4" w:rsidRPr="00E854E4" w:rsidRDefault="00E854E4" w:rsidP="003237C1">
            <w:pPr>
              <w:spacing w:line="240" w:lineRule="auto"/>
              <w:ind w:firstLine="284"/>
              <w:jc w:val="both"/>
            </w:pPr>
            <w:r w:rsidRPr="00E854E4">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854E4">
              <w:t>пропорційно</w:t>
            </w:r>
            <w:proofErr w:type="spellEnd"/>
            <w:r w:rsidRPr="00E854E4">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B9AACA" w14:textId="77777777" w:rsidR="00E854E4" w:rsidRPr="00E854E4" w:rsidRDefault="00E854E4" w:rsidP="003237C1">
            <w:pPr>
              <w:spacing w:line="240" w:lineRule="auto"/>
              <w:ind w:firstLine="284"/>
              <w:jc w:val="both"/>
            </w:pPr>
            <w:r w:rsidRPr="00E854E4">
              <w:t>3) покращення якості предмета закупівлі за умови, що таке покращення не призведе до збільшення суми, визначеної в договорі про закупівлю;</w:t>
            </w:r>
          </w:p>
          <w:p w14:paraId="14D9ED37" w14:textId="77777777" w:rsidR="00E854E4" w:rsidRPr="00E854E4" w:rsidRDefault="00E854E4" w:rsidP="003237C1">
            <w:pPr>
              <w:spacing w:line="240" w:lineRule="auto"/>
              <w:ind w:firstLine="284"/>
              <w:jc w:val="both"/>
            </w:pPr>
            <w:r w:rsidRPr="00E854E4">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76E04B1" w14:textId="77777777" w:rsidR="00E854E4" w:rsidRPr="00E854E4" w:rsidRDefault="00E854E4" w:rsidP="003237C1">
            <w:pPr>
              <w:spacing w:line="240" w:lineRule="auto"/>
              <w:ind w:firstLine="284"/>
              <w:jc w:val="both"/>
            </w:pPr>
            <w:r w:rsidRPr="00E854E4">
              <w:t>5) погодження зміни ціни в договорі про закупівлю в бік зменшення (без зміни кількості (обсягу) та якості товарів, робіт і послуг);</w:t>
            </w:r>
          </w:p>
          <w:p w14:paraId="22B6A623" w14:textId="77777777" w:rsidR="00E854E4" w:rsidRPr="00E854E4" w:rsidRDefault="00E854E4" w:rsidP="003237C1">
            <w:pPr>
              <w:spacing w:line="240" w:lineRule="auto"/>
              <w:ind w:firstLine="284"/>
              <w:jc w:val="both"/>
            </w:pPr>
            <w:r w:rsidRPr="00E854E4">
              <w:t xml:space="preserve">6) зміни ціни в договорі про закупівлю у зв’язку з зміною ставок податків і зборів та/або зміною умов щодо надання пільг з </w:t>
            </w:r>
            <w:r w:rsidRPr="00E854E4">
              <w:br/>
              <w:t xml:space="preserve">оподаткування – </w:t>
            </w:r>
            <w:proofErr w:type="spellStart"/>
            <w:r w:rsidRPr="00E854E4">
              <w:t>пропорційно</w:t>
            </w:r>
            <w:proofErr w:type="spellEnd"/>
            <w:r w:rsidRPr="00E854E4">
              <w:t xml:space="preserve"> до зміни таких ставок та/або пільг з оподаткування, а також у зв’язку з зміною системи оподаткування </w:t>
            </w:r>
            <w:proofErr w:type="spellStart"/>
            <w:r w:rsidRPr="00E854E4">
              <w:t>пропорційно</w:t>
            </w:r>
            <w:proofErr w:type="spellEnd"/>
            <w:r w:rsidRPr="00E854E4">
              <w:t xml:space="preserve"> до зміни податкового навантаження внаслідок зміни системи оподаткування;</w:t>
            </w:r>
          </w:p>
          <w:p w14:paraId="54104A28" w14:textId="77777777" w:rsidR="00E854E4" w:rsidRPr="00E854E4" w:rsidRDefault="00E854E4" w:rsidP="003237C1">
            <w:pPr>
              <w:spacing w:line="240" w:lineRule="auto"/>
              <w:ind w:firstLine="284"/>
              <w:jc w:val="both"/>
            </w:pPr>
            <w:r w:rsidRPr="00E854E4">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54E4">
              <w:t>Platts</w:t>
            </w:r>
            <w:proofErr w:type="spellEnd"/>
            <w:r w:rsidRPr="00E854E4">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sidRPr="00E854E4">
              <w:lastRenderedPageBreak/>
              <w:t>встановлення в договорі про закупівлю порядку зміни ціни;</w:t>
            </w:r>
          </w:p>
          <w:p w14:paraId="0FF9B847" w14:textId="77777777" w:rsidR="00E854E4" w:rsidRDefault="00E854E4" w:rsidP="003237C1">
            <w:pPr>
              <w:spacing w:line="240" w:lineRule="auto"/>
              <w:ind w:firstLine="284"/>
              <w:jc w:val="both"/>
            </w:pPr>
            <w:r w:rsidRPr="00E854E4">
              <w:t xml:space="preserve">8) зміни умов у зв’язку із застосуванням положень </w:t>
            </w:r>
            <w:r w:rsidR="008B2D0F">
              <w:t>частини шостої статті 41 Закону;</w:t>
            </w:r>
          </w:p>
          <w:p w14:paraId="7A1F23CD" w14:textId="77777777" w:rsidR="008B2D0F" w:rsidRPr="00E35051" w:rsidRDefault="006F6463" w:rsidP="008B2D0F">
            <w:pPr>
              <w:pStyle w:val="rvps2"/>
              <w:shd w:val="clear" w:color="auto" w:fill="FFFFFF"/>
              <w:spacing w:before="0" w:after="0"/>
              <w:jc w:val="both"/>
            </w:pPr>
            <w:r>
              <w:t xml:space="preserve">     </w:t>
            </w:r>
            <w:r w:rsidR="008B2D0F" w:rsidRPr="00E35051">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1" w:tgtFrame="_blank" w:history="1">
              <w:r w:rsidR="008B2D0F" w:rsidRPr="00E35051">
                <w:rPr>
                  <w:rStyle w:val="a4"/>
                </w:rPr>
                <w:t>№ 382</w:t>
              </w:r>
            </w:hyperlink>
            <w:r w:rsidR="008B2D0F" w:rsidRPr="00E35051">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7AD6F87" w14:textId="77777777" w:rsidR="00E854E4" w:rsidRPr="00E854E4" w:rsidRDefault="00E854E4" w:rsidP="003237C1">
            <w:pPr>
              <w:shd w:val="clear" w:color="auto" w:fill="FFFFFF"/>
              <w:spacing w:line="240" w:lineRule="auto"/>
              <w:jc w:val="both"/>
            </w:pPr>
            <w:r w:rsidRPr="00E854E4">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E854E4" w:rsidRPr="00E854E4" w14:paraId="7159B5B8" w14:textId="77777777" w:rsidTr="00E854E4">
        <w:tblPrEx>
          <w:tblCellMar>
            <w:left w:w="108" w:type="dxa"/>
            <w:right w:w="108" w:type="dxa"/>
          </w:tblCellMar>
        </w:tblPrEx>
        <w:trPr>
          <w:trHeight w:val="132"/>
        </w:trPr>
        <w:tc>
          <w:tcPr>
            <w:tcW w:w="890" w:type="dxa"/>
            <w:tcBorders>
              <w:top w:val="single" w:sz="4" w:space="0" w:color="000000"/>
              <w:left w:val="single" w:sz="4" w:space="0" w:color="000000"/>
              <w:bottom w:val="single" w:sz="4" w:space="0" w:color="000000"/>
            </w:tcBorders>
            <w:shd w:val="clear" w:color="auto" w:fill="auto"/>
          </w:tcPr>
          <w:p w14:paraId="4EFD00CB" w14:textId="77777777" w:rsidR="00E854E4" w:rsidRPr="00E854E4" w:rsidRDefault="00E854E4" w:rsidP="003237C1">
            <w:pPr>
              <w:spacing w:line="240" w:lineRule="auto"/>
              <w:ind w:right="113"/>
            </w:pPr>
            <w:r w:rsidRPr="00E854E4">
              <w:lastRenderedPageBreak/>
              <w:t>5</w:t>
            </w:r>
          </w:p>
        </w:tc>
        <w:tc>
          <w:tcPr>
            <w:tcW w:w="3144" w:type="dxa"/>
            <w:tcBorders>
              <w:top w:val="single" w:sz="4" w:space="0" w:color="000000"/>
              <w:left w:val="single" w:sz="4" w:space="0" w:color="000000"/>
              <w:bottom w:val="single" w:sz="4" w:space="0" w:color="000000"/>
            </w:tcBorders>
            <w:shd w:val="clear" w:color="auto" w:fill="auto"/>
          </w:tcPr>
          <w:p w14:paraId="5B145B76" w14:textId="77777777" w:rsidR="00E854E4" w:rsidRPr="00E854E4" w:rsidRDefault="00E854E4" w:rsidP="003237C1">
            <w:pPr>
              <w:spacing w:line="240" w:lineRule="auto"/>
              <w:ind w:right="113"/>
            </w:pPr>
            <w:r w:rsidRPr="00E854E4">
              <w:t>Дії замовника при відмові переможця тендеру підписати договір про закупівлю</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14:paraId="3705B767" w14:textId="77777777" w:rsidR="00E854E4" w:rsidRPr="00E854E4" w:rsidRDefault="00E854E4" w:rsidP="003237C1">
            <w:pPr>
              <w:spacing w:line="240" w:lineRule="auto"/>
              <w:ind w:right="-22"/>
              <w:jc w:val="both"/>
            </w:pPr>
            <w:r w:rsidRPr="00E854E4">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sidRPr="00E854E4">
              <w:t>неукладення</w:t>
            </w:r>
            <w:proofErr w:type="spellEnd"/>
            <w:r w:rsidRPr="00E854E4">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w:t>
            </w:r>
            <w:r w:rsidRPr="00E854E4">
              <w:rPr>
                <w:rFonts w:eastAsia="Times New Roman"/>
              </w:rPr>
              <w:t xml:space="preserve">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2" w:history="1">
              <w:r w:rsidRPr="00E854E4">
                <w:rPr>
                  <w:rStyle w:val="a4"/>
                  <w:rFonts w:eastAsia="Times New Roman"/>
                  <w:color w:val="auto"/>
                </w:rPr>
                <w:t>Закону</w:t>
              </w:r>
            </w:hyperlink>
            <w:r w:rsidRPr="00E854E4">
              <w:rPr>
                <w:rFonts w:eastAsia="Times New Roman"/>
              </w:rPr>
              <w:t xml:space="preserve"> та Особливостей, та приймає рішення про намір укласти договір про закупівлю у порядку та на умовах, визначених </w:t>
            </w:r>
            <w:hyperlink r:id="rId13" w:anchor="n1611" w:history="1">
              <w:r w:rsidRPr="00E854E4">
                <w:rPr>
                  <w:rStyle w:val="a4"/>
                  <w:rFonts w:eastAsia="Times New Roman"/>
                  <w:color w:val="auto"/>
                </w:rPr>
                <w:t>статтею 33</w:t>
              </w:r>
            </w:hyperlink>
            <w:r w:rsidRPr="00E854E4">
              <w:rPr>
                <w:rFonts w:eastAsia="Times New Roman"/>
              </w:rPr>
              <w:t xml:space="preserve"> Закону та пунктом 49 Особливостей.</w:t>
            </w:r>
          </w:p>
        </w:tc>
      </w:tr>
      <w:tr w:rsidR="00E854E4" w:rsidRPr="00E854E4" w14:paraId="3CBD630A" w14:textId="77777777" w:rsidTr="00E854E4">
        <w:tblPrEx>
          <w:tblCellMar>
            <w:left w:w="108" w:type="dxa"/>
            <w:right w:w="108" w:type="dxa"/>
          </w:tblCellMar>
        </w:tblPrEx>
        <w:trPr>
          <w:trHeight w:val="132"/>
        </w:trPr>
        <w:tc>
          <w:tcPr>
            <w:tcW w:w="890" w:type="dxa"/>
            <w:tcBorders>
              <w:top w:val="single" w:sz="4" w:space="0" w:color="000000"/>
              <w:left w:val="single" w:sz="4" w:space="0" w:color="000000"/>
              <w:bottom w:val="single" w:sz="4" w:space="0" w:color="000000"/>
            </w:tcBorders>
            <w:shd w:val="clear" w:color="auto" w:fill="auto"/>
          </w:tcPr>
          <w:p w14:paraId="199D42BE" w14:textId="77777777" w:rsidR="00E854E4" w:rsidRPr="00E854E4" w:rsidRDefault="00E854E4" w:rsidP="003237C1">
            <w:pPr>
              <w:spacing w:line="240" w:lineRule="auto"/>
              <w:ind w:right="113"/>
              <w:rPr>
                <w:shd w:val="clear" w:color="auto" w:fill="FFFFFF"/>
              </w:rPr>
            </w:pPr>
            <w:r w:rsidRPr="00E854E4">
              <w:t>6</w:t>
            </w:r>
          </w:p>
        </w:tc>
        <w:tc>
          <w:tcPr>
            <w:tcW w:w="3144" w:type="dxa"/>
            <w:tcBorders>
              <w:top w:val="single" w:sz="4" w:space="0" w:color="000000"/>
              <w:left w:val="single" w:sz="4" w:space="0" w:color="000000"/>
              <w:bottom w:val="single" w:sz="4" w:space="0" w:color="000000"/>
            </w:tcBorders>
            <w:shd w:val="clear" w:color="auto" w:fill="auto"/>
          </w:tcPr>
          <w:p w14:paraId="41161FE8" w14:textId="77777777" w:rsidR="00E854E4" w:rsidRPr="00E854E4" w:rsidRDefault="00E854E4" w:rsidP="003237C1">
            <w:pPr>
              <w:spacing w:line="240" w:lineRule="auto"/>
              <w:ind w:right="113"/>
              <w:rPr>
                <w:shd w:val="clear" w:color="auto" w:fill="FFFFFF"/>
              </w:rPr>
            </w:pPr>
            <w:r w:rsidRPr="00E854E4">
              <w:rPr>
                <w:shd w:val="clear" w:color="auto" w:fill="FFFFFF"/>
              </w:rPr>
              <w:t>Забезпечення виконання договору</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14:paraId="7CB4BCD6" w14:textId="55C07F93" w:rsidR="00E854E4" w:rsidRPr="00973D56" w:rsidRDefault="00973D56" w:rsidP="00F2457B">
            <w:pPr>
              <w:spacing w:line="240" w:lineRule="auto"/>
              <w:ind w:right="-22"/>
              <w:jc w:val="both"/>
            </w:pPr>
            <w:r>
              <w:rPr>
                <w:lang w:val="ru-RU"/>
              </w:rPr>
              <w:t xml:space="preserve">Не </w:t>
            </w:r>
            <w:proofErr w:type="spellStart"/>
            <w:r>
              <w:rPr>
                <w:lang w:val="ru-RU"/>
              </w:rPr>
              <w:t>вимагається</w:t>
            </w:r>
            <w:proofErr w:type="spellEnd"/>
          </w:p>
        </w:tc>
      </w:tr>
    </w:tbl>
    <w:p w14:paraId="488D55DE" w14:textId="77777777" w:rsidR="00925810" w:rsidRDefault="00925810" w:rsidP="003237C1">
      <w:pPr>
        <w:spacing w:line="240" w:lineRule="auto"/>
        <w:jc w:val="right"/>
      </w:pPr>
    </w:p>
    <w:sectPr w:rsidR="00925810" w:rsidSect="007331A1">
      <w:headerReference w:type="default" r:id="rId14"/>
      <w:footerReference w:type="default" r:id="rId15"/>
      <w:pgSz w:w="11906" w:h="16838"/>
      <w:pgMar w:top="766" w:right="566" w:bottom="710" w:left="1134" w:header="709" w:footer="5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43E59" w14:textId="77777777" w:rsidR="00482679" w:rsidRDefault="00482679">
      <w:pPr>
        <w:spacing w:line="240" w:lineRule="auto"/>
      </w:pPr>
      <w:r>
        <w:separator/>
      </w:r>
    </w:p>
  </w:endnote>
  <w:endnote w:type="continuationSeparator" w:id="0">
    <w:p w14:paraId="432DB981" w14:textId="77777777" w:rsidR="00482679" w:rsidRDefault="004826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Yu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font186">
    <w:altName w:val="Times New Roman"/>
    <w:charset w:val="CC"/>
    <w:family w:val="auto"/>
    <w:pitch w:val="variable"/>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4F4B0" w14:textId="77777777" w:rsidR="00925810" w:rsidRDefault="00F26ED3">
    <w:pPr>
      <w:tabs>
        <w:tab w:val="center" w:pos="4677"/>
        <w:tab w:val="right" w:pos="9355"/>
      </w:tabs>
      <w:jc w:val="right"/>
    </w:pPr>
    <w:r>
      <w:fldChar w:fldCharType="begin"/>
    </w:r>
    <w:r>
      <w:instrText xml:space="preserve"> PAGE </w:instrText>
    </w:r>
    <w:r>
      <w:fldChar w:fldCharType="separate"/>
    </w:r>
    <w:r w:rsidR="00647604">
      <w:rPr>
        <w:noProof/>
      </w:rPr>
      <w:t>18</w:t>
    </w:r>
    <w:r>
      <w:rPr>
        <w:noProof/>
      </w:rPr>
      <w:fldChar w:fldCharType="end"/>
    </w:r>
  </w:p>
  <w:p w14:paraId="5B5BB05E" w14:textId="77777777" w:rsidR="00925810" w:rsidRDefault="00925810">
    <w:pPr>
      <w:tabs>
        <w:tab w:val="center" w:pos="4677"/>
        <w:tab w:val="right" w:pos="935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74C65" w14:textId="77777777" w:rsidR="00482679" w:rsidRDefault="00482679">
      <w:pPr>
        <w:spacing w:line="240" w:lineRule="auto"/>
      </w:pPr>
      <w:r>
        <w:separator/>
      </w:r>
    </w:p>
  </w:footnote>
  <w:footnote w:type="continuationSeparator" w:id="0">
    <w:p w14:paraId="0E3A5020" w14:textId="77777777" w:rsidR="00482679" w:rsidRDefault="004826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29A03" w14:textId="77777777" w:rsidR="00925810" w:rsidRDefault="00925810">
    <w:pPr>
      <w:tabs>
        <w:tab w:val="center" w:pos="4677"/>
        <w:tab w:val="right"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3">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4633A2A"/>
    <w:multiLevelType w:val="multilevel"/>
    <w:tmpl w:val="228C97AE"/>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5B971D2"/>
    <w:multiLevelType w:val="multilevel"/>
    <w:tmpl w:val="943C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D6"/>
    <w:rsid w:val="0001344F"/>
    <w:rsid w:val="00027271"/>
    <w:rsid w:val="00031620"/>
    <w:rsid w:val="000344BF"/>
    <w:rsid w:val="00037BD4"/>
    <w:rsid w:val="00060743"/>
    <w:rsid w:val="00060A86"/>
    <w:rsid w:val="00070330"/>
    <w:rsid w:val="000B0D9B"/>
    <w:rsid w:val="000B1DC6"/>
    <w:rsid w:val="000B7093"/>
    <w:rsid w:val="000C0982"/>
    <w:rsid w:val="000E4916"/>
    <w:rsid w:val="000E6D1D"/>
    <w:rsid w:val="00137522"/>
    <w:rsid w:val="00151F70"/>
    <w:rsid w:val="001533D6"/>
    <w:rsid w:val="00161728"/>
    <w:rsid w:val="00165543"/>
    <w:rsid w:val="001B1511"/>
    <w:rsid w:val="001C50EF"/>
    <w:rsid w:val="001D4778"/>
    <w:rsid w:val="001D4B48"/>
    <w:rsid w:val="001F024B"/>
    <w:rsid w:val="001F600D"/>
    <w:rsid w:val="002323E5"/>
    <w:rsid w:val="00244550"/>
    <w:rsid w:val="002853C2"/>
    <w:rsid w:val="00290531"/>
    <w:rsid w:val="0029775F"/>
    <w:rsid w:val="002A0E10"/>
    <w:rsid w:val="002F4652"/>
    <w:rsid w:val="0031235C"/>
    <w:rsid w:val="003237C1"/>
    <w:rsid w:val="00323A5F"/>
    <w:rsid w:val="00340DC8"/>
    <w:rsid w:val="00352949"/>
    <w:rsid w:val="0035442C"/>
    <w:rsid w:val="003546D5"/>
    <w:rsid w:val="00370BD5"/>
    <w:rsid w:val="003972AB"/>
    <w:rsid w:val="003A4645"/>
    <w:rsid w:val="003A5038"/>
    <w:rsid w:val="003C00BA"/>
    <w:rsid w:val="003D709E"/>
    <w:rsid w:val="00402CE4"/>
    <w:rsid w:val="00456AC1"/>
    <w:rsid w:val="00482679"/>
    <w:rsid w:val="0048411B"/>
    <w:rsid w:val="00497050"/>
    <w:rsid w:val="004C19B5"/>
    <w:rsid w:val="004C648F"/>
    <w:rsid w:val="004D13E0"/>
    <w:rsid w:val="004D1821"/>
    <w:rsid w:val="004F67D3"/>
    <w:rsid w:val="004F7207"/>
    <w:rsid w:val="00512CB7"/>
    <w:rsid w:val="00540E0F"/>
    <w:rsid w:val="0054647B"/>
    <w:rsid w:val="00560A4A"/>
    <w:rsid w:val="00581E62"/>
    <w:rsid w:val="005A2927"/>
    <w:rsid w:val="005E16FD"/>
    <w:rsid w:val="005E54FD"/>
    <w:rsid w:val="005F261C"/>
    <w:rsid w:val="006031F1"/>
    <w:rsid w:val="00606CF6"/>
    <w:rsid w:val="006167F3"/>
    <w:rsid w:val="00625D59"/>
    <w:rsid w:val="00637D54"/>
    <w:rsid w:val="00642088"/>
    <w:rsid w:val="00647604"/>
    <w:rsid w:val="0065259A"/>
    <w:rsid w:val="00653FD6"/>
    <w:rsid w:val="00655ECA"/>
    <w:rsid w:val="00656602"/>
    <w:rsid w:val="006812B2"/>
    <w:rsid w:val="00690F74"/>
    <w:rsid w:val="006A77D6"/>
    <w:rsid w:val="006B06AB"/>
    <w:rsid w:val="006B1A32"/>
    <w:rsid w:val="006E5F4E"/>
    <w:rsid w:val="006F6463"/>
    <w:rsid w:val="00723108"/>
    <w:rsid w:val="007331A1"/>
    <w:rsid w:val="00782892"/>
    <w:rsid w:val="00784443"/>
    <w:rsid w:val="007A4F4A"/>
    <w:rsid w:val="007B5C95"/>
    <w:rsid w:val="007B766D"/>
    <w:rsid w:val="007D5DD7"/>
    <w:rsid w:val="007E71DC"/>
    <w:rsid w:val="007F4E8A"/>
    <w:rsid w:val="008072E1"/>
    <w:rsid w:val="00814B55"/>
    <w:rsid w:val="008158AD"/>
    <w:rsid w:val="00815A20"/>
    <w:rsid w:val="00817B0E"/>
    <w:rsid w:val="00821A89"/>
    <w:rsid w:val="008465ED"/>
    <w:rsid w:val="00847356"/>
    <w:rsid w:val="008559E5"/>
    <w:rsid w:val="0087760D"/>
    <w:rsid w:val="00883305"/>
    <w:rsid w:val="00892031"/>
    <w:rsid w:val="008B2D0F"/>
    <w:rsid w:val="008B6D1F"/>
    <w:rsid w:val="008C7237"/>
    <w:rsid w:val="008D4897"/>
    <w:rsid w:val="008D4B7E"/>
    <w:rsid w:val="008F70C3"/>
    <w:rsid w:val="00925810"/>
    <w:rsid w:val="00941A1B"/>
    <w:rsid w:val="009656E1"/>
    <w:rsid w:val="00973D56"/>
    <w:rsid w:val="009A32E4"/>
    <w:rsid w:val="009C6C36"/>
    <w:rsid w:val="009D2009"/>
    <w:rsid w:val="009D26C5"/>
    <w:rsid w:val="009F3019"/>
    <w:rsid w:val="00A0686C"/>
    <w:rsid w:val="00A216AB"/>
    <w:rsid w:val="00A40C32"/>
    <w:rsid w:val="00A459D4"/>
    <w:rsid w:val="00A62F67"/>
    <w:rsid w:val="00A91955"/>
    <w:rsid w:val="00A95CCE"/>
    <w:rsid w:val="00AD3978"/>
    <w:rsid w:val="00AD4191"/>
    <w:rsid w:val="00AD4854"/>
    <w:rsid w:val="00AE372C"/>
    <w:rsid w:val="00AE7BA2"/>
    <w:rsid w:val="00AF2296"/>
    <w:rsid w:val="00B00C22"/>
    <w:rsid w:val="00B10E87"/>
    <w:rsid w:val="00B35D37"/>
    <w:rsid w:val="00B42446"/>
    <w:rsid w:val="00B43919"/>
    <w:rsid w:val="00B45413"/>
    <w:rsid w:val="00B71F8C"/>
    <w:rsid w:val="00B76238"/>
    <w:rsid w:val="00B97B59"/>
    <w:rsid w:val="00BA7021"/>
    <w:rsid w:val="00BB0FB8"/>
    <w:rsid w:val="00BC53E2"/>
    <w:rsid w:val="00BE75AA"/>
    <w:rsid w:val="00BF0BA7"/>
    <w:rsid w:val="00BF0DCA"/>
    <w:rsid w:val="00BF7AC3"/>
    <w:rsid w:val="00C16CB4"/>
    <w:rsid w:val="00C24D2A"/>
    <w:rsid w:val="00C266A6"/>
    <w:rsid w:val="00C2777C"/>
    <w:rsid w:val="00C56F9C"/>
    <w:rsid w:val="00CA7E98"/>
    <w:rsid w:val="00CC0621"/>
    <w:rsid w:val="00CD6BE1"/>
    <w:rsid w:val="00CE51C0"/>
    <w:rsid w:val="00D35F04"/>
    <w:rsid w:val="00D47E3B"/>
    <w:rsid w:val="00D60C39"/>
    <w:rsid w:val="00D615A5"/>
    <w:rsid w:val="00D66FF1"/>
    <w:rsid w:val="00D8718A"/>
    <w:rsid w:val="00D90A32"/>
    <w:rsid w:val="00DA25B8"/>
    <w:rsid w:val="00DA33D3"/>
    <w:rsid w:val="00DB44DD"/>
    <w:rsid w:val="00DC7A01"/>
    <w:rsid w:val="00DE615B"/>
    <w:rsid w:val="00E103EB"/>
    <w:rsid w:val="00E153A5"/>
    <w:rsid w:val="00E22165"/>
    <w:rsid w:val="00E3043A"/>
    <w:rsid w:val="00E46D48"/>
    <w:rsid w:val="00E74DA9"/>
    <w:rsid w:val="00E854E4"/>
    <w:rsid w:val="00E86844"/>
    <w:rsid w:val="00E96C2A"/>
    <w:rsid w:val="00EA0348"/>
    <w:rsid w:val="00EA4544"/>
    <w:rsid w:val="00EA5AB6"/>
    <w:rsid w:val="00ED3725"/>
    <w:rsid w:val="00ED4110"/>
    <w:rsid w:val="00EF6A52"/>
    <w:rsid w:val="00F1175E"/>
    <w:rsid w:val="00F2457B"/>
    <w:rsid w:val="00F26ED3"/>
    <w:rsid w:val="00F659AE"/>
    <w:rsid w:val="00F676E9"/>
    <w:rsid w:val="00F71877"/>
    <w:rsid w:val="00F93650"/>
    <w:rsid w:val="00FB610A"/>
    <w:rsid w:val="00FD2C44"/>
    <w:rsid w:val="00FD71E0"/>
    <w:rsid w:val="00FD7EC7"/>
    <w:rsid w:val="00FE122D"/>
    <w:rsid w:val="00FE3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319D8D"/>
  <w15:docId w15:val="{ED75CDC4-0ACA-4A62-8084-37DA6E5A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1A1"/>
    <w:pPr>
      <w:widowControl w:val="0"/>
      <w:suppressAutoHyphens/>
      <w:spacing w:line="100" w:lineRule="atLeast"/>
    </w:pPr>
    <w:rPr>
      <w:rFonts w:eastAsia="Lucida Sans Unicode"/>
      <w:kern w:val="1"/>
      <w:sz w:val="24"/>
      <w:szCs w:val="24"/>
      <w:lang w:val="uk-UA" w:eastAsia="hi-IN" w:bidi="hi-IN"/>
    </w:rPr>
  </w:style>
  <w:style w:type="paragraph" w:styleId="1">
    <w:name w:val="heading 1"/>
    <w:basedOn w:val="a"/>
    <w:next w:val="a0"/>
    <w:qFormat/>
    <w:rsid w:val="007331A1"/>
    <w:pPr>
      <w:keepNext/>
      <w:tabs>
        <w:tab w:val="num" w:pos="0"/>
      </w:tabs>
      <w:spacing w:before="240" w:after="60"/>
      <w:ind w:left="432" w:hanging="432"/>
      <w:outlineLvl w:val="0"/>
    </w:pPr>
    <w:rPr>
      <w:rFonts w:ascii="Arial" w:hAnsi="Arial" w:cs="Arial"/>
      <w:b/>
      <w:bCs/>
      <w:sz w:val="32"/>
      <w:szCs w:val="32"/>
    </w:rPr>
  </w:style>
  <w:style w:type="paragraph" w:styleId="2">
    <w:name w:val="heading 2"/>
    <w:basedOn w:val="a"/>
    <w:next w:val="a0"/>
    <w:qFormat/>
    <w:rsid w:val="007331A1"/>
    <w:pPr>
      <w:keepNext/>
      <w:tabs>
        <w:tab w:val="num" w:pos="0"/>
      </w:tabs>
      <w:ind w:right="-99"/>
      <w:jc w:val="center"/>
      <w:outlineLvl w:val="1"/>
    </w:pPr>
    <w:rPr>
      <w:szCs w:val="20"/>
    </w:rPr>
  </w:style>
  <w:style w:type="paragraph" w:styleId="3">
    <w:name w:val="heading 3"/>
    <w:basedOn w:val="a"/>
    <w:next w:val="a0"/>
    <w:qFormat/>
    <w:rsid w:val="007331A1"/>
    <w:pPr>
      <w:tabs>
        <w:tab w:val="num" w:pos="0"/>
      </w:tabs>
      <w:spacing w:before="100" w:after="28"/>
      <w:ind w:left="720" w:hanging="720"/>
      <w:outlineLvl w:val="2"/>
    </w:pPr>
    <w:rPr>
      <w:b/>
      <w:bCs/>
      <w:sz w:val="27"/>
      <w:szCs w:val="27"/>
    </w:rPr>
  </w:style>
  <w:style w:type="paragraph" w:styleId="4">
    <w:name w:val="heading 4"/>
    <w:basedOn w:val="a"/>
    <w:next w:val="a0"/>
    <w:qFormat/>
    <w:rsid w:val="007331A1"/>
    <w:pPr>
      <w:keepNext/>
      <w:tabs>
        <w:tab w:val="num" w:pos="0"/>
      </w:tabs>
      <w:spacing w:before="240" w:after="60"/>
      <w:ind w:left="864" w:hanging="864"/>
      <w:outlineLvl w:val="3"/>
    </w:pPr>
    <w:rPr>
      <w:b/>
      <w:bCs/>
    </w:rPr>
  </w:style>
  <w:style w:type="paragraph" w:styleId="5">
    <w:name w:val="heading 5"/>
    <w:basedOn w:val="a"/>
    <w:next w:val="a0"/>
    <w:qFormat/>
    <w:rsid w:val="007331A1"/>
    <w:pPr>
      <w:tabs>
        <w:tab w:val="num" w:pos="0"/>
      </w:tabs>
      <w:spacing w:before="240" w:after="60"/>
      <w:ind w:left="1008" w:hanging="1008"/>
      <w:outlineLvl w:val="4"/>
    </w:pPr>
    <w:rPr>
      <w:b/>
      <w:bCs/>
      <w:i/>
      <w:iCs/>
      <w:sz w:val="26"/>
      <w:szCs w:val="26"/>
    </w:rPr>
  </w:style>
  <w:style w:type="paragraph" w:styleId="6">
    <w:name w:val="heading 6"/>
    <w:basedOn w:val="a"/>
    <w:next w:val="a0"/>
    <w:qFormat/>
    <w:rsid w:val="007331A1"/>
    <w:pPr>
      <w:tabs>
        <w:tab w:val="num" w:pos="0"/>
      </w:tabs>
      <w:spacing w:before="240" w:after="60"/>
      <w:ind w:left="1152" w:hanging="1152"/>
      <w:outlineLvl w:val="5"/>
    </w:pPr>
    <w:rPr>
      <w:b/>
      <w:bCs/>
      <w:sz w:val="22"/>
    </w:rPr>
  </w:style>
  <w:style w:type="paragraph" w:styleId="8">
    <w:name w:val="heading 8"/>
    <w:basedOn w:val="a"/>
    <w:next w:val="a0"/>
    <w:qFormat/>
    <w:rsid w:val="007331A1"/>
    <w:pPr>
      <w:tabs>
        <w:tab w:val="num" w:pos="0"/>
      </w:tabs>
      <w:spacing w:before="240" w:after="60"/>
      <w:ind w:left="1440" w:hanging="144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331A1"/>
  </w:style>
  <w:style w:type="character" w:customStyle="1" w:styleId="WW8Num1z1">
    <w:name w:val="WW8Num1z1"/>
    <w:rsid w:val="007331A1"/>
  </w:style>
  <w:style w:type="character" w:customStyle="1" w:styleId="WW8Num1z2">
    <w:name w:val="WW8Num1z2"/>
    <w:rsid w:val="007331A1"/>
  </w:style>
  <w:style w:type="character" w:customStyle="1" w:styleId="WW8Num1z3">
    <w:name w:val="WW8Num1z3"/>
    <w:rsid w:val="007331A1"/>
  </w:style>
  <w:style w:type="character" w:customStyle="1" w:styleId="WW8Num1z4">
    <w:name w:val="WW8Num1z4"/>
    <w:rsid w:val="007331A1"/>
  </w:style>
  <w:style w:type="character" w:customStyle="1" w:styleId="WW8Num1z5">
    <w:name w:val="WW8Num1z5"/>
    <w:rsid w:val="007331A1"/>
  </w:style>
  <w:style w:type="character" w:customStyle="1" w:styleId="WW8Num1z6">
    <w:name w:val="WW8Num1z6"/>
    <w:rsid w:val="007331A1"/>
  </w:style>
  <w:style w:type="character" w:customStyle="1" w:styleId="WW8Num1z7">
    <w:name w:val="WW8Num1z7"/>
    <w:rsid w:val="007331A1"/>
  </w:style>
  <w:style w:type="character" w:customStyle="1" w:styleId="WW8Num1z8">
    <w:name w:val="WW8Num1z8"/>
    <w:rsid w:val="007331A1"/>
  </w:style>
  <w:style w:type="character" w:customStyle="1" w:styleId="WW8Num2z0">
    <w:name w:val="WW8Num2z0"/>
    <w:rsid w:val="007331A1"/>
    <w:rPr>
      <w:rFonts w:cs="Times New Roman"/>
      <w:caps w:val="0"/>
      <w:smallCaps w:val="0"/>
      <w:sz w:val="24"/>
      <w:szCs w:val="24"/>
    </w:rPr>
  </w:style>
  <w:style w:type="character" w:customStyle="1" w:styleId="WW8Num2z1">
    <w:name w:val="WW8Num2z1"/>
    <w:rsid w:val="007331A1"/>
  </w:style>
  <w:style w:type="character" w:customStyle="1" w:styleId="WW8Num3z0">
    <w:name w:val="WW8Num3z0"/>
    <w:rsid w:val="007331A1"/>
    <w:rPr>
      <w:rFonts w:ascii="Symbol" w:hAnsi="Symbol" w:cs="Symbol"/>
      <w:b/>
      <w:color w:val="000000"/>
      <w:sz w:val="20"/>
      <w:szCs w:val="20"/>
      <w:lang w:val="uk-UA"/>
    </w:rPr>
  </w:style>
  <w:style w:type="character" w:customStyle="1" w:styleId="WW8Num3z1">
    <w:name w:val="WW8Num3z1"/>
    <w:rsid w:val="007331A1"/>
    <w:rPr>
      <w:rFonts w:ascii="OpenSymbol" w:hAnsi="OpenSymbol" w:cs="Courier New"/>
      <w:b w:val="0"/>
      <w:bCs w:val="0"/>
      <w:i/>
    </w:rPr>
  </w:style>
  <w:style w:type="character" w:customStyle="1" w:styleId="WW8Num2z2">
    <w:name w:val="WW8Num2z2"/>
    <w:rsid w:val="007331A1"/>
  </w:style>
  <w:style w:type="character" w:customStyle="1" w:styleId="WW8Num2z3">
    <w:name w:val="WW8Num2z3"/>
    <w:rsid w:val="007331A1"/>
  </w:style>
  <w:style w:type="character" w:customStyle="1" w:styleId="WW8Num2z4">
    <w:name w:val="WW8Num2z4"/>
    <w:rsid w:val="007331A1"/>
  </w:style>
  <w:style w:type="character" w:customStyle="1" w:styleId="WW8Num2z5">
    <w:name w:val="WW8Num2z5"/>
    <w:rsid w:val="007331A1"/>
  </w:style>
  <w:style w:type="character" w:customStyle="1" w:styleId="WW8Num2z6">
    <w:name w:val="WW8Num2z6"/>
    <w:rsid w:val="007331A1"/>
  </w:style>
  <w:style w:type="character" w:customStyle="1" w:styleId="WW8Num2z7">
    <w:name w:val="WW8Num2z7"/>
    <w:rsid w:val="007331A1"/>
  </w:style>
  <w:style w:type="character" w:customStyle="1" w:styleId="WW8Num2z8">
    <w:name w:val="WW8Num2z8"/>
    <w:rsid w:val="007331A1"/>
  </w:style>
  <w:style w:type="character" w:customStyle="1" w:styleId="WW8Num4z0">
    <w:name w:val="WW8Num4z0"/>
    <w:rsid w:val="007331A1"/>
    <w:rPr>
      <w:rFonts w:ascii="Symbol" w:hAnsi="Symbol" w:cs="Symbol"/>
      <w:b/>
      <w:color w:val="000000"/>
      <w:sz w:val="20"/>
      <w:szCs w:val="20"/>
      <w:shd w:val="clear" w:color="auto" w:fill="FFFFFF"/>
      <w:lang w:eastAsia="uk-UA" w:bidi="uk-UA"/>
    </w:rPr>
  </w:style>
  <w:style w:type="character" w:customStyle="1" w:styleId="WW8Num4z1">
    <w:name w:val="WW8Num4z1"/>
    <w:rsid w:val="007331A1"/>
    <w:rPr>
      <w:rFonts w:ascii="OpenSymbol" w:hAnsi="OpenSymbol" w:cs="Courier New"/>
      <w:b w:val="0"/>
      <w:bCs w:val="0"/>
      <w:i/>
    </w:rPr>
  </w:style>
  <w:style w:type="character" w:customStyle="1" w:styleId="10">
    <w:name w:val="Основной шрифт абзаца1"/>
    <w:rsid w:val="007331A1"/>
  </w:style>
  <w:style w:type="character" w:customStyle="1" w:styleId="rvts0">
    <w:name w:val="rvts0"/>
    <w:rsid w:val="007331A1"/>
    <w:rPr>
      <w:rFonts w:ascii="Times New Roman" w:hAnsi="Times New Roman" w:cs="Times New Roman"/>
    </w:rPr>
  </w:style>
  <w:style w:type="character" w:styleId="a4">
    <w:name w:val="Hyperlink"/>
    <w:rsid w:val="007331A1"/>
    <w:rPr>
      <w:color w:val="0000FF"/>
      <w:u w:val="single"/>
    </w:rPr>
  </w:style>
  <w:style w:type="character" w:customStyle="1" w:styleId="a5">
    <w:name w:val="Верхній колонтитул Знак"/>
    <w:rsid w:val="007331A1"/>
    <w:rPr>
      <w:rFonts w:ascii="Times New Roman" w:eastAsia="Times New Roman" w:hAnsi="Times New Roman" w:cs="Times New Roman"/>
      <w:sz w:val="28"/>
      <w:lang w:val="uk-UA"/>
    </w:rPr>
  </w:style>
  <w:style w:type="character" w:customStyle="1" w:styleId="a6">
    <w:name w:val="Нижній колонтитул Знак"/>
    <w:rsid w:val="007331A1"/>
    <w:rPr>
      <w:rFonts w:ascii="Times New Roman" w:eastAsia="Times New Roman" w:hAnsi="Times New Roman" w:cs="Times New Roman"/>
      <w:sz w:val="28"/>
      <w:lang w:val="uk-UA"/>
    </w:rPr>
  </w:style>
  <w:style w:type="character" w:customStyle="1" w:styleId="30">
    <w:name w:val="Заголовок 3 Знак"/>
    <w:rsid w:val="007331A1"/>
    <w:rPr>
      <w:rFonts w:ascii="Times New Roman" w:eastAsia="Times New Roman" w:hAnsi="Times New Roman" w:cs="Times New Roman"/>
      <w:b/>
      <w:bCs/>
      <w:sz w:val="27"/>
      <w:szCs w:val="27"/>
      <w:lang w:val="uk-UA"/>
    </w:rPr>
  </w:style>
  <w:style w:type="character" w:styleId="a7">
    <w:name w:val="Strong"/>
    <w:qFormat/>
    <w:rsid w:val="007331A1"/>
    <w:rPr>
      <w:b/>
      <w:bCs/>
    </w:rPr>
  </w:style>
  <w:style w:type="character" w:customStyle="1" w:styleId="a8">
    <w:name w:val="Текст виноски Знак"/>
    <w:rsid w:val="007331A1"/>
    <w:rPr>
      <w:rFonts w:ascii="Times New Roman" w:eastAsia="Times New Roman" w:hAnsi="Times New Roman" w:cs="Times New Roman"/>
      <w:sz w:val="20"/>
      <w:szCs w:val="20"/>
      <w:lang w:val="uk-UA"/>
    </w:rPr>
  </w:style>
  <w:style w:type="character" w:customStyle="1" w:styleId="11">
    <w:name w:val="Знак сноски1"/>
    <w:rsid w:val="007331A1"/>
    <w:rPr>
      <w:vertAlign w:val="superscript"/>
    </w:rPr>
  </w:style>
  <w:style w:type="character" w:customStyle="1" w:styleId="a9">
    <w:name w:val="Текст у виносці Знак"/>
    <w:rsid w:val="007331A1"/>
    <w:rPr>
      <w:rFonts w:ascii="Tahoma" w:eastAsia="Times New Roman" w:hAnsi="Tahoma" w:cs="Tahoma"/>
      <w:sz w:val="16"/>
      <w:szCs w:val="16"/>
      <w:lang w:val="uk-UA"/>
    </w:rPr>
  </w:style>
  <w:style w:type="character" w:customStyle="1" w:styleId="12">
    <w:name w:val="Заголовок 1 Знак"/>
    <w:rsid w:val="007331A1"/>
    <w:rPr>
      <w:rFonts w:ascii="Arial" w:eastAsia="Times New Roman" w:hAnsi="Arial" w:cs="Arial"/>
      <w:b/>
      <w:bCs/>
      <w:kern w:val="1"/>
      <w:sz w:val="32"/>
      <w:szCs w:val="32"/>
      <w:lang w:val="uk-UA"/>
    </w:rPr>
  </w:style>
  <w:style w:type="character" w:customStyle="1" w:styleId="13">
    <w:name w:val="Знак примечания1"/>
    <w:rsid w:val="007331A1"/>
    <w:rPr>
      <w:sz w:val="16"/>
      <w:szCs w:val="16"/>
    </w:rPr>
  </w:style>
  <w:style w:type="character" w:customStyle="1" w:styleId="aa">
    <w:name w:val="Текст примітки Знак"/>
    <w:rsid w:val="007331A1"/>
    <w:rPr>
      <w:rFonts w:ascii="Times New Roman" w:eastAsia="Times New Roman" w:hAnsi="Times New Roman" w:cs="Times New Roman"/>
      <w:sz w:val="20"/>
      <w:szCs w:val="20"/>
      <w:lang w:val="uk-UA"/>
    </w:rPr>
  </w:style>
  <w:style w:type="character" w:customStyle="1" w:styleId="ab">
    <w:name w:val="Тема примітки Знак"/>
    <w:rsid w:val="007331A1"/>
    <w:rPr>
      <w:rFonts w:ascii="Times New Roman" w:eastAsia="Times New Roman" w:hAnsi="Times New Roman" w:cs="Times New Roman"/>
      <w:b/>
      <w:bCs/>
      <w:sz w:val="20"/>
      <w:szCs w:val="20"/>
      <w:lang w:val="uk-UA"/>
    </w:rPr>
  </w:style>
  <w:style w:type="character" w:customStyle="1" w:styleId="14">
    <w:name w:val="Просмотренная гиперссылка1"/>
    <w:rsid w:val="007331A1"/>
    <w:rPr>
      <w:color w:val="800080"/>
      <w:u w:val="single"/>
    </w:rPr>
  </w:style>
  <w:style w:type="character" w:customStyle="1" w:styleId="rvts9">
    <w:name w:val="rvts9"/>
    <w:basedOn w:val="10"/>
    <w:rsid w:val="007331A1"/>
  </w:style>
  <w:style w:type="character" w:customStyle="1" w:styleId="ac">
    <w:name w:val="Абзац списку Знак"/>
    <w:rsid w:val="007331A1"/>
    <w:rPr>
      <w:rFonts w:ascii="Times New Roman" w:eastAsia="Times New Roman" w:hAnsi="Times New Roman" w:cs="Times New Roman"/>
      <w:sz w:val="28"/>
      <w:lang w:val="uk-UA"/>
    </w:rPr>
  </w:style>
  <w:style w:type="character" w:customStyle="1" w:styleId="20">
    <w:name w:val="Заголовок 2 Знак"/>
    <w:rsid w:val="007331A1"/>
    <w:rPr>
      <w:rFonts w:ascii="Times New Roman" w:eastAsia="Times New Roman" w:hAnsi="Times New Roman" w:cs="Times New Roman"/>
      <w:sz w:val="28"/>
      <w:szCs w:val="20"/>
      <w:lang w:val="uk-UA"/>
    </w:rPr>
  </w:style>
  <w:style w:type="character" w:customStyle="1" w:styleId="40">
    <w:name w:val="Заголовок 4 Знак"/>
    <w:rsid w:val="007331A1"/>
    <w:rPr>
      <w:rFonts w:ascii="Times New Roman" w:eastAsia="Times New Roman" w:hAnsi="Times New Roman" w:cs="Times New Roman"/>
      <w:b/>
      <w:bCs/>
      <w:sz w:val="28"/>
      <w:szCs w:val="28"/>
      <w:lang w:val="uk-UA"/>
    </w:rPr>
  </w:style>
  <w:style w:type="character" w:customStyle="1" w:styleId="50">
    <w:name w:val="Заголовок 5 Знак"/>
    <w:rsid w:val="007331A1"/>
    <w:rPr>
      <w:rFonts w:ascii="Times New Roman" w:eastAsia="Times New Roman" w:hAnsi="Times New Roman" w:cs="Times New Roman"/>
      <w:b/>
      <w:bCs/>
      <w:i/>
      <w:iCs/>
      <w:sz w:val="26"/>
      <w:szCs w:val="26"/>
      <w:lang w:val="uk-UA"/>
    </w:rPr>
  </w:style>
  <w:style w:type="character" w:customStyle="1" w:styleId="60">
    <w:name w:val="Заголовок 6 Знак"/>
    <w:rsid w:val="007331A1"/>
    <w:rPr>
      <w:rFonts w:ascii="Times New Roman" w:eastAsia="Times New Roman" w:hAnsi="Times New Roman" w:cs="Times New Roman"/>
      <w:b/>
      <w:bCs/>
      <w:lang w:val="uk-UA"/>
    </w:rPr>
  </w:style>
  <w:style w:type="character" w:customStyle="1" w:styleId="80">
    <w:name w:val="Заголовок 8 Знак"/>
    <w:rsid w:val="007331A1"/>
    <w:rPr>
      <w:rFonts w:ascii="Times New Roman" w:eastAsia="Times New Roman" w:hAnsi="Times New Roman" w:cs="Times New Roman"/>
      <w:i/>
      <w:iCs/>
      <w:sz w:val="24"/>
      <w:szCs w:val="24"/>
      <w:lang w:val="uk-UA"/>
    </w:rPr>
  </w:style>
  <w:style w:type="character" w:customStyle="1" w:styleId="ad">
    <w:name w:val="Назва Знак"/>
    <w:rsid w:val="007331A1"/>
    <w:rPr>
      <w:rFonts w:ascii="Times New Roman" w:eastAsia="Times New Roman" w:hAnsi="Times New Roman" w:cs="Times New Roman"/>
      <w:b/>
      <w:sz w:val="24"/>
      <w:szCs w:val="20"/>
      <w:lang w:val="uk-UA"/>
    </w:rPr>
  </w:style>
  <w:style w:type="character" w:customStyle="1" w:styleId="ae">
    <w:name w:val="Основний текст Знак"/>
    <w:rsid w:val="007331A1"/>
    <w:rPr>
      <w:rFonts w:ascii="Times New Roman" w:eastAsia="Times New Roman" w:hAnsi="Times New Roman" w:cs="Times New Roman"/>
      <w:sz w:val="28"/>
      <w:szCs w:val="20"/>
      <w:lang w:val="uk-UA"/>
    </w:rPr>
  </w:style>
  <w:style w:type="character" w:customStyle="1" w:styleId="HTML">
    <w:name w:val="Стандартний HTML Знак"/>
    <w:rsid w:val="007331A1"/>
    <w:rPr>
      <w:rFonts w:ascii="Courier New" w:eastAsia="Times New Roman" w:hAnsi="Courier New" w:cs="Courier New"/>
      <w:sz w:val="20"/>
      <w:szCs w:val="20"/>
    </w:rPr>
  </w:style>
  <w:style w:type="character" w:styleId="af">
    <w:name w:val="Emphasis"/>
    <w:qFormat/>
    <w:rsid w:val="007331A1"/>
    <w:rPr>
      <w:i/>
      <w:iCs/>
    </w:rPr>
  </w:style>
  <w:style w:type="character" w:customStyle="1" w:styleId="af0">
    <w:name w:val="Основний текст з відступом Знак"/>
    <w:rsid w:val="007331A1"/>
    <w:rPr>
      <w:rFonts w:ascii="Times New Roman" w:eastAsia="Times New Roman" w:hAnsi="Times New Roman" w:cs="Times New Roman"/>
      <w:sz w:val="24"/>
      <w:szCs w:val="24"/>
      <w:lang w:val="uk-UA"/>
    </w:rPr>
  </w:style>
  <w:style w:type="character" w:customStyle="1" w:styleId="21">
    <w:name w:val="Основний текст 2 Знак"/>
    <w:rsid w:val="007331A1"/>
    <w:rPr>
      <w:rFonts w:ascii="Arial" w:eastAsia="Times New Roman" w:hAnsi="Arial" w:cs="Arial"/>
      <w:sz w:val="20"/>
      <w:szCs w:val="20"/>
    </w:rPr>
  </w:style>
  <w:style w:type="character" w:customStyle="1" w:styleId="31">
    <w:name w:val="Основний текст 3 Знак"/>
    <w:rsid w:val="007331A1"/>
    <w:rPr>
      <w:rFonts w:ascii="Times New Roman" w:eastAsia="Times New Roman" w:hAnsi="Times New Roman" w:cs="Times New Roman"/>
      <w:sz w:val="16"/>
      <w:szCs w:val="16"/>
      <w:lang w:val="uk-UA"/>
    </w:rPr>
  </w:style>
  <w:style w:type="character" w:customStyle="1" w:styleId="22">
    <w:name w:val="Основний текст з відступом 2 Знак"/>
    <w:rsid w:val="007331A1"/>
    <w:rPr>
      <w:rFonts w:ascii="Times New Roman" w:eastAsia="Times New Roman" w:hAnsi="Times New Roman" w:cs="Times New Roman"/>
      <w:sz w:val="24"/>
      <w:szCs w:val="24"/>
      <w:lang w:val="uk-UA"/>
    </w:rPr>
  </w:style>
  <w:style w:type="character" w:customStyle="1" w:styleId="FontStyle">
    <w:name w:val="Font Style"/>
    <w:rsid w:val="007331A1"/>
    <w:rPr>
      <w:rFonts w:cs="Courier New"/>
      <w:color w:val="000000"/>
    </w:rPr>
  </w:style>
  <w:style w:type="character" w:customStyle="1" w:styleId="15">
    <w:name w:val="Номер страницы1"/>
    <w:basedOn w:val="10"/>
    <w:rsid w:val="007331A1"/>
  </w:style>
  <w:style w:type="character" w:customStyle="1" w:styleId="32">
    <w:name w:val="Основний текст з відступом 3 Знак"/>
    <w:rsid w:val="007331A1"/>
    <w:rPr>
      <w:rFonts w:ascii="Times New Roman" w:eastAsia="Times New Roman" w:hAnsi="Times New Roman" w:cs="Times New Roman"/>
      <w:sz w:val="24"/>
      <w:szCs w:val="24"/>
      <w:lang w:val="uk-UA"/>
    </w:rPr>
  </w:style>
  <w:style w:type="character" w:customStyle="1" w:styleId="af1">
    <w:name w:val="Підзаголовок Знак"/>
    <w:rsid w:val="007331A1"/>
    <w:rPr>
      <w:rFonts w:ascii="Times New Roman" w:eastAsia="Times New Roman" w:hAnsi="Times New Roman" w:cs="Times New Roman"/>
      <w:b/>
      <w:bCs/>
      <w:spacing w:val="-6"/>
      <w:sz w:val="26"/>
      <w:szCs w:val="24"/>
      <w:lang w:val="uk-UA"/>
    </w:rPr>
  </w:style>
  <w:style w:type="character" w:customStyle="1" w:styleId="xfm34773137">
    <w:name w:val="xfm_34773137"/>
    <w:basedOn w:val="10"/>
    <w:rsid w:val="007331A1"/>
  </w:style>
  <w:style w:type="character" w:customStyle="1" w:styleId="af2">
    <w:name w:val="Основной текст_"/>
    <w:rsid w:val="007331A1"/>
    <w:rPr>
      <w:rFonts w:ascii="Times New Roman" w:eastAsia="Times New Roman" w:hAnsi="Times New Roman" w:cs="Times New Roman"/>
      <w:sz w:val="28"/>
      <w:szCs w:val="28"/>
    </w:rPr>
  </w:style>
  <w:style w:type="character" w:customStyle="1" w:styleId="af3">
    <w:name w:val="Звичайний (веб) Знак"/>
    <w:rsid w:val="007331A1"/>
    <w:rPr>
      <w:rFonts w:ascii="Times New Roman" w:eastAsia="Times New Roman" w:hAnsi="Times New Roman" w:cs="Times New Roman"/>
      <w:sz w:val="24"/>
      <w:szCs w:val="24"/>
      <w:lang w:val="uk-UA"/>
    </w:rPr>
  </w:style>
  <w:style w:type="character" w:customStyle="1" w:styleId="33">
    <w:name w:val="Основной текст (3)_"/>
    <w:rsid w:val="007331A1"/>
    <w:rPr>
      <w:spacing w:val="10"/>
      <w:sz w:val="19"/>
    </w:rPr>
  </w:style>
  <w:style w:type="character" w:customStyle="1" w:styleId="normal">
    <w:name w:val="normal Знак"/>
    <w:rsid w:val="007331A1"/>
    <w:rPr>
      <w:rFonts w:ascii="Arial" w:eastAsia="Arial" w:hAnsi="Arial" w:cs="Times New Roman"/>
      <w:color w:val="000000"/>
      <w:lang w:val="en-US"/>
    </w:rPr>
  </w:style>
  <w:style w:type="character" w:styleId="af4">
    <w:name w:val="FollowedHyperlink"/>
    <w:rsid w:val="007331A1"/>
    <w:rPr>
      <w:color w:val="800000"/>
      <w:u w:val="single"/>
    </w:rPr>
  </w:style>
  <w:style w:type="character" w:customStyle="1" w:styleId="af5">
    <w:name w:val="Символ нумерации"/>
    <w:rsid w:val="007331A1"/>
    <w:rPr>
      <w:sz w:val="24"/>
      <w:szCs w:val="24"/>
    </w:rPr>
  </w:style>
  <w:style w:type="character" w:customStyle="1" w:styleId="WW8Num18z0">
    <w:name w:val="WW8Num18z0"/>
    <w:rsid w:val="007331A1"/>
    <w:rPr>
      <w:rFonts w:ascii="Symbol" w:eastAsia="Arial" w:hAnsi="Symbol" w:cs="Symbol"/>
      <w:b/>
      <w:color w:val="000000"/>
      <w:sz w:val="20"/>
      <w:szCs w:val="20"/>
      <w:lang w:val="uk-UA"/>
    </w:rPr>
  </w:style>
  <w:style w:type="character" w:customStyle="1" w:styleId="WW8Num18z1">
    <w:name w:val="WW8Num18z1"/>
    <w:rsid w:val="007331A1"/>
    <w:rPr>
      <w:rFonts w:ascii="Times New Roman" w:eastAsia="Times New Roman" w:hAnsi="Times New Roman" w:cs="Courier New"/>
      <w:b w:val="0"/>
      <w:bCs w:val="0"/>
      <w:i/>
    </w:rPr>
  </w:style>
  <w:style w:type="character" w:customStyle="1" w:styleId="WW8Num17z0">
    <w:name w:val="WW8Num17z0"/>
    <w:rsid w:val="007331A1"/>
    <w:rPr>
      <w:rFonts w:ascii="Symbol" w:eastAsia="Times New Roman" w:hAnsi="Symbol" w:cs="Symbol"/>
      <w:b/>
      <w:color w:val="000000"/>
      <w:sz w:val="20"/>
      <w:szCs w:val="20"/>
      <w:shd w:val="clear" w:color="auto" w:fill="FFFFFF"/>
      <w:lang w:eastAsia="uk-UA" w:bidi="uk-UA"/>
    </w:rPr>
  </w:style>
  <w:style w:type="character" w:customStyle="1" w:styleId="WW8Num17z1">
    <w:name w:val="WW8Num17z1"/>
    <w:rsid w:val="007331A1"/>
    <w:rPr>
      <w:rFonts w:ascii="Times New Roman" w:eastAsia="Times New Roman" w:hAnsi="Times New Roman" w:cs="Courier New"/>
      <w:b w:val="0"/>
      <w:bCs w:val="0"/>
      <w:i/>
    </w:rPr>
  </w:style>
  <w:style w:type="paragraph" w:customStyle="1" w:styleId="16">
    <w:name w:val="Заголовок1"/>
    <w:basedOn w:val="a"/>
    <w:next w:val="a0"/>
    <w:rsid w:val="007331A1"/>
    <w:pPr>
      <w:keepNext/>
      <w:spacing w:before="240" w:after="120"/>
    </w:pPr>
    <w:rPr>
      <w:rFonts w:ascii="Arial" w:eastAsia="Microsoft YaHei" w:hAnsi="Arial" w:cs="Arial"/>
      <w:sz w:val="28"/>
      <w:szCs w:val="28"/>
    </w:rPr>
  </w:style>
  <w:style w:type="paragraph" w:styleId="a0">
    <w:name w:val="Body Text"/>
    <w:basedOn w:val="a"/>
    <w:rsid w:val="007331A1"/>
    <w:pPr>
      <w:tabs>
        <w:tab w:val="left" w:pos="7938"/>
      </w:tabs>
      <w:ind w:right="-99"/>
    </w:pPr>
    <w:rPr>
      <w:szCs w:val="20"/>
    </w:rPr>
  </w:style>
  <w:style w:type="paragraph" w:styleId="af6">
    <w:name w:val="List"/>
    <w:basedOn w:val="a0"/>
    <w:rsid w:val="007331A1"/>
    <w:rPr>
      <w:rFonts w:cs="Arial"/>
    </w:rPr>
  </w:style>
  <w:style w:type="paragraph" w:customStyle="1" w:styleId="17">
    <w:name w:val="Название1"/>
    <w:basedOn w:val="a"/>
    <w:rsid w:val="007331A1"/>
    <w:pPr>
      <w:suppressLineNumbers/>
      <w:spacing w:before="120" w:after="120"/>
    </w:pPr>
    <w:rPr>
      <w:rFonts w:cs="Arial"/>
      <w:i/>
      <w:iCs/>
    </w:rPr>
  </w:style>
  <w:style w:type="paragraph" w:customStyle="1" w:styleId="18">
    <w:name w:val="Указатель1"/>
    <w:basedOn w:val="a"/>
    <w:rsid w:val="007331A1"/>
    <w:pPr>
      <w:suppressLineNumbers/>
    </w:pPr>
    <w:rPr>
      <w:rFonts w:cs="Arial"/>
    </w:rPr>
  </w:style>
  <w:style w:type="paragraph" w:styleId="af7">
    <w:name w:val="Title"/>
    <w:basedOn w:val="a"/>
    <w:next w:val="af8"/>
    <w:qFormat/>
    <w:rsid w:val="007331A1"/>
    <w:pPr>
      <w:ind w:right="-908" w:hanging="851"/>
      <w:jc w:val="center"/>
    </w:pPr>
    <w:rPr>
      <w:b/>
      <w:bCs/>
      <w:szCs w:val="20"/>
    </w:rPr>
  </w:style>
  <w:style w:type="paragraph" w:styleId="af8">
    <w:name w:val="Subtitle"/>
    <w:basedOn w:val="a"/>
    <w:next w:val="a0"/>
    <w:qFormat/>
    <w:rsid w:val="007331A1"/>
    <w:pPr>
      <w:shd w:val="clear" w:color="auto" w:fill="FFFFFF"/>
      <w:ind w:left="4603"/>
    </w:pPr>
    <w:rPr>
      <w:b/>
      <w:i/>
      <w:iCs/>
      <w:sz w:val="26"/>
      <w:szCs w:val="26"/>
    </w:rPr>
  </w:style>
  <w:style w:type="paragraph" w:customStyle="1" w:styleId="19">
    <w:name w:val="Без интервала1"/>
    <w:rsid w:val="007331A1"/>
    <w:pPr>
      <w:suppressAutoHyphens/>
      <w:spacing w:line="100" w:lineRule="atLeast"/>
    </w:pPr>
    <w:rPr>
      <w:rFonts w:ascii="Calibri" w:eastAsia="Calibri" w:hAnsi="Calibri"/>
      <w:sz w:val="28"/>
      <w:szCs w:val="28"/>
      <w:lang w:val="uk-UA" w:eastAsia="ar-SA"/>
    </w:rPr>
  </w:style>
  <w:style w:type="paragraph" w:customStyle="1" w:styleId="rvps2">
    <w:name w:val="rvps2"/>
    <w:basedOn w:val="a"/>
    <w:rsid w:val="007331A1"/>
    <w:pPr>
      <w:spacing w:before="100" w:after="28"/>
    </w:pPr>
    <w:rPr>
      <w:rFonts w:eastAsia="Calibri"/>
    </w:rPr>
  </w:style>
  <w:style w:type="paragraph" w:styleId="af9">
    <w:name w:val="header"/>
    <w:basedOn w:val="a"/>
    <w:rsid w:val="007331A1"/>
    <w:pPr>
      <w:suppressLineNumbers/>
      <w:tabs>
        <w:tab w:val="center" w:pos="4677"/>
        <w:tab w:val="right" w:pos="9355"/>
      </w:tabs>
    </w:pPr>
  </w:style>
  <w:style w:type="paragraph" w:styleId="afa">
    <w:name w:val="footer"/>
    <w:basedOn w:val="a"/>
    <w:rsid w:val="007331A1"/>
    <w:pPr>
      <w:suppressLineNumbers/>
      <w:tabs>
        <w:tab w:val="center" w:pos="4677"/>
        <w:tab w:val="right" w:pos="9355"/>
      </w:tabs>
    </w:pPr>
  </w:style>
  <w:style w:type="paragraph" w:customStyle="1" w:styleId="1a">
    <w:name w:val="Абзац списка1"/>
    <w:basedOn w:val="a"/>
    <w:rsid w:val="007331A1"/>
    <w:pPr>
      <w:ind w:left="720"/>
    </w:pPr>
  </w:style>
  <w:style w:type="paragraph" w:customStyle="1" w:styleId="1b">
    <w:name w:val="Текст сноски1"/>
    <w:basedOn w:val="a"/>
    <w:rsid w:val="007331A1"/>
    <w:rPr>
      <w:sz w:val="20"/>
      <w:szCs w:val="20"/>
    </w:rPr>
  </w:style>
  <w:style w:type="paragraph" w:customStyle="1" w:styleId="23">
    <w:name w:val="Знак2"/>
    <w:basedOn w:val="a"/>
    <w:rsid w:val="007331A1"/>
    <w:rPr>
      <w:rFonts w:ascii="Verdana" w:hAnsi="Verdana" w:cs="Verdana"/>
      <w:sz w:val="20"/>
      <w:szCs w:val="20"/>
      <w:lang w:val="en-US"/>
    </w:rPr>
  </w:style>
  <w:style w:type="paragraph" w:customStyle="1" w:styleId="1c">
    <w:name w:val="Текст выноски1"/>
    <w:basedOn w:val="a"/>
    <w:rsid w:val="007331A1"/>
    <w:rPr>
      <w:rFonts w:ascii="Tahoma" w:hAnsi="Tahoma" w:cs="Tahoma"/>
      <w:sz w:val="16"/>
      <w:szCs w:val="16"/>
    </w:rPr>
  </w:style>
  <w:style w:type="paragraph" w:customStyle="1" w:styleId="1d">
    <w:name w:val="Знак Знак1 Знак"/>
    <w:basedOn w:val="a"/>
    <w:rsid w:val="007331A1"/>
    <w:rPr>
      <w:rFonts w:ascii="Verdana" w:hAnsi="Verdana" w:cs="Verdana"/>
      <w:sz w:val="20"/>
      <w:szCs w:val="20"/>
      <w:lang w:val="en-US"/>
    </w:rPr>
  </w:style>
  <w:style w:type="paragraph" w:customStyle="1" w:styleId="1e">
    <w:name w:val="Текст примечания1"/>
    <w:basedOn w:val="a"/>
    <w:rsid w:val="007331A1"/>
    <w:rPr>
      <w:sz w:val="20"/>
      <w:szCs w:val="20"/>
    </w:rPr>
  </w:style>
  <w:style w:type="paragraph" w:customStyle="1" w:styleId="1f">
    <w:name w:val="Тема примечания1"/>
    <w:basedOn w:val="1e"/>
    <w:rsid w:val="007331A1"/>
    <w:rPr>
      <w:b/>
      <w:bCs/>
    </w:rPr>
  </w:style>
  <w:style w:type="paragraph" w:customStyle="1" w:styleId="1f0">
    <w:name w:val="Обычный (веб)1"/>
    <w:basedOn w:val="a"/>
    <w:rsid w:val="007331A1"/>
    <w:pPr>
      <w:spacing w:before="100" w:after="28"/>
    </w:pPr>
  </w:style>
  <w:style w:type="paragraph" w:customStyle="1" w:styleId="1f1">
    <w:name w:val="Знак Знак Знак Знак Знак Знак1 Знак Знак"/>
    <w:basedOn w:val="a"/>
    <w:rsid w:val="007331A1"/>
    <w:rPr>
      <w:rFonts w:ascii="Verdana" w:hAnsi="Verdana" w:cs="Verdana"/>
      <w:sz w:val="20"/>
      <w:szCs w:val="20"/>
      <w:lang w:val="en-US"/>
    </w:rPr>
  </w:style>
  <w:style w:type="paragraph" w:customStyle="1" w:styleId="afb">
    <w:name w:val="Знак"/>
    <w:basedOn w:val="a"/>
    <w:rsid w:val="007331A1"/>
    <w:rPr>
      <w:rFonts w:ascii="Verdana" w:hAnsi="Verdana" w:cs="Verdana"/>
      <w:lang w:val="en-US"/>
    </w:rPr>
  </w:style>
  <w:style w:type="paragraph" w:customStyle="1" w:styleId="afc">
    <w:name w:val="Подразделение"/>
    <w:basedOn w:val="a"/>
    <w:rsid w:val="007331A1"/>
    <w:pPr>
      <w:jc w:val="both"/>
    </w:pPr>
    <w:rPr>
      <w:szCs w:val="20"/>
    </w:rPr>
  </w:style>
  <w:style w:type="paragraph" w:customStyle="1" w:styleId="afd">
    <w:name w:val="приложение"/>
    <w:basedOn w:val="a"/>
    <w:rsid w:val="007331A1"/>
    <w:pPr>
      <w:pageBreakBefore/>
      <w:tabs>
        <w:tab w:val="right" w:pos="9356"/>
      </w:tabs>
    </w:pPr>
    <w:rPr>
      <w:b/>
      <w:szCs w:val="20"/>
    </w:rPr>
  </w:style>
  <w:style w:type="paragraph" w:customStyle="1" w:styleId="210">
    <w:name w:val="Основной текст 21"/>
    <w:basedOn w:val="a"/>
    <w:rsid w:val="007331A1"/>
    <w:rPr>
      <w:szCs w:val="20"/>
    </w:rPr>
  </w:style>
  <w:style w:type="paragraph" w:customStyle="1" w:styleId="13pt">
    <w:name w:val="Обычный + 13 pt"/>
    <w:basedOn w:val="a"/>
    <w:rsid w:val="007331A1"/>
    <w:pPr>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7331A1"/>
    <w:rPr>
      <w:rFonts w:ascii="Verdana" w:hAnsi="Verdana" w:cs="Verdana"/>
      <w:lang w:val="en-US"/>
    </w:rPr>
  </w:style>
  <w:style w:type="paragraph" w:customStyle="1" w:styleId="HTML1">
    <w:name w:val="Стандартный HTML1"/>
    <w:basedOn w:val="a"/>
    <w:rsid w:val="00733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Char10">
    <w:name w:val="Знак Знак Знак Знак Знак Знак Знак Знак Знак Char Знак Знак Знак Знак Знак Знак1 Знак Знак Знак Знак"/>
    <w:basedOn w:val="a"/>
    <w:rsid w:val="007331A1"/>
    <w:rPr>
      <w:rFonts w:ascii="Verdana" w:hAnsi="Verdana" w:cs="Verdana"/>
      <w:lang w:val="en-US"/>
    </w:rPr>
  </w:style>
  <w:style w:type="paragraph" w:customStyle="1" w:styleId="Char">
    <w:name w:val="Знак Знак Знак Знак Знак Знак Знак Знак Знак Char Знак Знак Знак"/>
    <w:basedOn w:val="a"/>
    <w:rsid w:val="007331A1"/>
    <w:rPr>
      <w:rFonts w:ascii="Verdana" w:hAnsi="Verdana" w:cs="Verdana"/>
      <w:lang w:val="en-US"/>
    </w:rPr>
  </w:style>
  <w:style w:type="paragraph" w:customStyle="1" w:styleId="afe">
    <w:name w:val="Знак Знак Знак Знак Знак"/>
    <w:basedOn w:val="a"/>
    <w:rsid w:val="007331A1"/>
    <w:rPr>
      <w:rFonts w:ascii="Verdana" w:hAnsi="Verdana" w:cs="Verdana"/>
      <w:lang w:val="en-US"/>
    </w:rPr>
  </w:style>
  <w:style w:type="paragraph" w:customStyle="1" w:styleId="aff">
    <w:name w:val="Знак Знак"/>
    <w:basedOn w:val="a"/>
    <w:rsid w:val="007331A1"/>
    <w:rPr>
      <w:rFonts w:ascii="Verdana" w:hAnsi="Verdana" w:cs="Verdana"/>
      <w:lang w:val="en-US"/>
    </w:rPr>
  </w:style>
  <w:style w:type="paragraph" w:styleId="aff0">
    <w:name w:val="Body Text Indent"/>
    <w:basedOn w:val="a"/>
    <w:rsid w:val="007331A1"/>
    <w:pPr>
      <w:spacing w:after="120"/>
      <w:ind w:left="283"/>
    </w:pPr>
  </w:style>
  <w:style w:type="paragraph" w:customStyle="1" w:styleId="1f2">
    <w:name w:val="Цитата1"/>
    <w:basedOn w:val="a"/>
    <w:rsid w:val="007331A1"/>
    <w:pPr>
      <w:spacing w:line="240" w:lineRule="atLeast"/>
      <w:ind w:left="252" w:right="65" w:hanging="252"/>
      <w:jc w:val="both"/>
    </w:pPr>
  </w:style>
  <w:style w:type="paragraph" w:customStyle="1" w:styleId="aff1">
    <w:name w:val="Знак Знак Знак Знак Знак Знак"/>
    <w:basedOn w:val="a"/>
    <w:rsid w:val="007331A1"/>
    <w:rPr>
      <w:rFonts w:ascii="Verdana" w:hAnsi="Verdana" w:cs="Verdana"/>
      <w:sz w:val="20"/>
      <w:szCs w:val="20"/>
      <w:lang w:val="en-US"/>
    </w:rPr>
  </w:style>
  <w:style w:type="paragraph" w:customStyle="1" w:styleId="aff2">
    <w:name w:val="Содержимое таблицы"/>
    <w:basedOn w:val="a0"/>
    <w:rsid w:val="007331A1"/>
    <w:pPr>
      <w:suppressLineNumbers/>
      <w:tabs>
        <w:tab w:val="clear" w:pos="7938"/>
      </w:tabs>
      <w:ind w:right="0"/>
    </w:pPr>
    <w:rPr>
      <w:szCs w:val="24"/>
    </w:rPr>
  </w:style>
  <w:style w:type="paragraph" w:customStyle="1" w:styleId="WW-2">
    <w:name w:val="WW-Основной текст с отступом 2"/>
    <w:basedOn w:val="a"/>
    <w:rsid w:val="007331A1"/>
    <w:pPr>
      <w:ind w:firstLine="720"/>
      <w:jc w:val="both"/>
    </w:pPr>
  </w:style>
  <w:style w:type="paragraph" w:customStyle="1" w:styleId="Preformatted">
    <w:name w:val="Preformatted"/>
    <w:basedOn w:val="a"/>
    <w:rsid w:val="007331A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color w:val="000000"/>
      <w:sz w:val="20"/>
      <w:szCs w:val="20"/>
      <w:lang w:val="ru-RU"/>
    </w:rPr>
  </w:style>
  <w:style w:type="paragraph" w:customStyle="1" w:styleId="220">
    <w:name w:val="Основной текст 22"/>
    <w:basedOn w:val="a"/>
    <w:rsid w:val="007331A1"/>
    <w:pPr>
      <w:spacing w:after="120" w:line="480" w:lineRule="auto"/>
    </w:pPr>
    <w:rPr>
      <w:rFonts w:ascii="Arial" w:hAnsi="Arial" w:cs="Arial"/>
      <w:sz w:val="20"/>
      <w:szCs w:val="20"/>
      <w:lang w:val="ru-RU"/>
    </w:rPr>
  </w:style>
  <w:style w:type="paragraph" w:customStyle="1" w:styleId="aff3">
    <w:name w:val="Знак Знак Знак Знак Знак Знак Знак Знак Знак"/>
    <w:basedOn w:val="a"/>
    <w:rsid w:val="007331A1"/>
    <w:rPr>
      <w:rFonts w:ascii="Verdana" w:hAnsi="Verdana" w:cs="Verdana"/>
      <w:lang w:val="en-US"/>
    </w:rPr>
  </w:style>
  <w:style w:type="paragraph" w:customStyle="1" w:styleId="aff4">
    <w:name w:val="Знак Знак Знак Знак Знак Знак Знак Знак"/>
    <w:basedOn w:val="a"/>
    <w:rsid w:val="007331A1"/>
    <w:rPr>
      <w:rFonts w:ascii="Verdana" w:hAnsi="Verdana" w:cs="Verdana"/>
      <w:lang w:val="en-US"/>
    </w:rPr>
  </w:style>
  <w:style w:type="paragraph" w:customStyle="1" w:styleId="1f3">
    <w:name w:val="Обычный1"/>
    <w:rsid w:val="007331A1"/>
    <w:pPr>
      <w:widowControl w:val="0"/>
      <w:suppressAutoHyphens/>
      <w:spacing w:line="100" w:lineRule="atLeast"/>
    </w:pPr>
    <w:rPr>
      <w:lang w:val="uk-UA" w:eastAsia="ar-SA"/>
    </w:rPr>
  </w:style>
  <w:style w:type="paragraph" w:customStyle="1" w:styleId="310">
    <w:name w:val="Основной текст 31"/>
    <w:basedOn w:val="a"/>
    <w:rsid w:val="007331A1"/>
    <w:pPr>
      <w:spacing w:after="120"/>
    </w:pPr>
    <w:rPr>
      <w:sz w:val="16"/>
      <w:szCs w:val="16"/>
    </w:rPr>
  </w:style>
  <w:style w:type="paragraph" w:customStyle="1" w:styleId="aff5">
    <w:name w:val="Наим. приложения"/>
    <w:basedOn w:val="a"/>
    <w:rsid w:val="007331A1"/>
    <w:pPr>
      <w:jc w:val="center"/>
    </w:pPr>
    <w:rPr>
      <w:szCs w:val="20"/>
    </w:rPr>
  </w:style>
  <w:style w:type="paragraph" w:customStyle="1" w:styleId="1f4">
    <w:name w:val="Знак Знак Знак1 Знак Знак Знак Знак Знак Знак Знак Знак Знак Знак Знак Знак Знак Знак Знак Знак"/>
    <w:basedOn w:val="a"/>
    <w:rsid w:val="007331A1"/>
    <w:rPr>
      <w:rFonts w:ascii="Verdana" w:hAnsi="Verdana" w:cs="Verdana"/>
      <w:sz w:val="20"/>
      <w:szCs w:val="20"/>
      <w:lang w:val="en-US"/>
    </w:rPr>
  </w:style>
  <w:style w:type="paragraph" w:customStyle="1" w:styleId="green">
    <w:name w:val="green"/>
    <w:basedOn w:val="a"/>
    <w:rsid w:val="007331A1"/>
    <w:pPr>
      <w:spacing w:after="150"/>
    </w:pPr>
    <w:rPr>
      <w:color w:val="CCFF99"/>
      <w:lang w:val="ru-RU"/>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rsid w:val="007331A1"/>
    <w:rPr>
      <w:rFonts w:ascii="Verdana" w:hAnsi="Verdana" w:cs="Verdana"/>
      <w:sz w:val="20"/>
      <w:szCs w:val="20"/>
      <w:lang w:val="en-US"/>
    </w:rPr>
  </w:style>
  <w:style w:type="paragraph" w:customStyle="1" w:styleId="211">
    <w:name w:val="Основной текст с отступом 21"/>
    <w:basedOn w:val="a"/>
    <w:rsid w:val="007331A1"/>
    <w:pPr>
      <w:spacing w:after="120" w:line="480" w:lineRule="auto"/>
      <w:ind w:left="283"/>
    </w:pPr>
  </w:style>
  <w:style w:type="paragraph" w:customStyle="1" w:styleId="FR1">
    <w:name w:val="FR1"/>
    <w:rsid w:val="007331A1"/>
    <w:pPr>
      <w:widowControl w:val="0"/>
      <w:suppressAutoHyphens/>
      <w:spacing w:line="100" w:lineRule="atLeast"/>
      <w:ind w:left="40"/>
      <w:jc w:val="both"/>
    </w:pPr>
    <w:rPr>
      <w:lang w:val="uk-UA" w:eastAsia="ar-SA"/>
    </w:rPr>
  </w:style>
  <w:style w:type="paragraph" w:customStyle="1" w:styleId="24">
    <w:name w:val="Цитата2"/>
    <w:basedOn w:val="a"/>
    <w:rsid w:val="007331A1"/>
    <w:pPr>
      <w:shd w:val="clear" w:color="auto" w:fill="FFFFFF"/>
      <w:ind w:left="72" w:right="1" w:firstLine="586"/>
      <w:jc w:val="both"/>
    </w:pPr>
    <w:rPr>
      <w:color w:val="000000"/>
    </w:rPr>
  </w:style>
  <w:style w:type="paragraph" w:customStyle="1" w:styleId="212">
    <w:name w:val="Основной текст с отступом 21"/>
    <w:basedOn w:val="a"/>
    <w:rsid w:val="007331A1"/>
    <w:pPr>
      <w:spacing w:line="280" w:lineRule="exact"/>
      <w:ind w:firstLine="720"/>
      <w:jc w:val="both"/>
    </w:pPr>
    <w:rPr>
      <w:szCs w:val="20"/>
    </w:rPr>
  </w:style>
  <w:style w:type="paragraph" w:customStyle="1" w:styleId="ParagraphStyle">
    <w:name w:val="Paragraph Style"/>
    <w:rsid w:val="007331A1"/>
    <w:pPr>
      <w:suppressAutoHyphens/>
      <w:spacing w:line="100" w:lineRule="atLeast"/>
    </w:pPr>
    <w:rPr>
      <w:rFonts w:ascii="Courier New" w:hAnsi="Courier New"/>
      <w:sz w:val="24"/>
      <w:szCs w:val="24"/>
      <w:lang w:val="uk-UA" w:eastAsia="ar-SA"/>
    </w:rPr>
  </w:style>
  <w:style w:type="paragraph" w:customStyle="1" w:styleId="1f6">
    <w:name w:val="Знак Знак Знак Знак Знак Знак Знак Знак1 Знак"/>
    <w:basedOn w:val="a"/>
    <w:rsid w:val="007331A1"/>
    <w:rPr>
      <w:rFonts w:ascii="Verdana" w:hAnsi="Verdana" w:cs="Verdana"/>
      <w:sz w:val="20"/>
      <w:szCs w:val="20"/>
      <w:lang w:val="en-US"/>
    </w:rPr>
  </w:style>
  <w:style w:type="paragraph" w:customStyle="1" w:styleId="311">
    <w:name w:val="Основной текст с отступом 31"/>
    <w:basedOn w:val="a"/>
    <w:rsid w:val="007331A1"/>
    <w:pPr>
      <w:ind w:firstLine="600"/>
      <w:jc w:val="both"/>
    </w:pPr>
  </w:style>
  <w:style w:type="paragraph" w:customStyle="1" w:styleId="1f7">
    <w:name w:val="Знак Знак Знак Знак Знак1 Знак Знак Знак Знак"/>
    <w:basedOn w:val="a"/>
    <w:rsid w:val="007331A1"/>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w:basedOn w:val="a"/>
    <w:rsid w:val="007331A1"/>
    <w:rPr>
      <w:rFonts w:ascii="Verdana" w:hAnsi="Verdana" w:cs="Verdana"/>
      <w:sz w:val="20"/>
      <w:szCs w:val="20"/>
      <w:lang w:val="en-US"/>
    </w:rPr>
  </w:style>
  <w:style w:type="paragraph" w:customStyle="1" w:styleId="1f9">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7331A1"/>
    <w:rPr>
      <w:rFonts w:ascii="Verdana" w:hAnsi="Verdana" w:cs="Verdana"/>
      <w:sz w:val="20"/>
      <w:szCs w:val="20"/>
      <w:lang w:val="en-US"/>
    </w:rPr>
  </w:style>
  <w:style w:type="paragraph" w:customStyle="1" w:styleId="aff6">
    <w:name w:val="Знак Знак Знак Знак"/>
    <w:basedOn w:val="a"/>
    <w:rsid w:val="007331A1"/>
    <w:rPr>
      <w:rFonts w:ascii="Verdana" w:hAnsi="Verdana" w:cs="Verdana"/>
      <w:sz w:val="20"/>
      <w:szCs w:val="20"/>
      <w:lang w:val="en-US"/>
    </w:rPr>
  </w:style>
  <w:style w:type="paragraph" w:customStyle="1" w:styleId="1fa">
    <w:name w:val="Знак Знак Знак1 Знак"/>
    <w:basedOn w:val="a"/>
    <w:rsid w:val="007331A1"/>
    <w:rPr>
      <w:rFonts w:ascii="Verdana" w:hAnsi="Verdana" w:cs="Verdana"/>
      <w:lang w:val="en-US"/>
    </w:rPr>
  </w:style>
  <w:style w:type="paragraph" w:customStyle="1" w:styleId="1fb">
    <w:name w:val="1"/>
    <w:basedOn w:val="a"/>
    <w:rsid w:val="007331A1"/>
    <w:rPr>
      <w:rFonts w:ascii="Verdana" w:hAnsi="Verdana" w:cs="Verdana"/>
      <w:sz w:val="20"/>
      <w:szCs w:val="20"/>
      <w:lang w:val="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331A1"/>
    <w:rPr>
      <w:rFonts w:ascii="Verdana" w:hAnsi="Verdana" w:cs="Verdana"/>
      <w:sz w:val="20"/>
      <w:szCs w:val="20"/>
      <w:lang w:val="en-US"/>
    </w:rPr>
  </w:style>
  <w:style w:type="paragraph" w:customStyle="1" w:styleId="aff8">
    <w:name w:val="Знак Знак Знак"/>
    <w:basedOn w:val="a"/>
    <w:rsid w:val="007331A1"/>
    <w:rPr>
      <w:rFonts w:ascii="Verdana" w:hAnsi="Verdana" w:cs="Verdana"/>
      <w:sz w:val="20"/>
      <w:szCs w:val="20"/>
      <w:lang w:val="en-US"/>
    </w:rPr>
  </w:style>
  <w:style w:type="paragraph" w:customStyle="1" w:styleId="1fc">
    <w:name w:val="Знак Знак Знак Знак Знак Знак1"/>
    <w:basedOn w:val="a"/>
    <w:rsid w:val="007331A1"/>
    <w:rPr>
      <w:rFonts w:ascii="Verdana" w:hAnsi="Verdana" w:cs="Verdana"/>
      <w:sz w:val="20"/>
      <w:szCs w:val="20"/>
      <w:lang w:val="en-US"/>
    </w:rPr>
  </w:style>
  <w:style w:type="paragraph" w:customStyle="1" w:styleId="1fd">
    <w:name w:val="Знак Знак Знак Знак Знак Знак1 Знак Знак Знак Знак"/>
    <w:basedOn w:val="a"/>
    <w:rsid w:val="007331A1"/>
    <w:rPr>
      <w:rFonts w:ascii="Verdana" w:hAnsi="Verdana" w:cs="Verdana"/>
      <w:sz w:val="20"/>
      <w:szCs w:val="20"/>
      <w:lang w:val="en-US"/>
    </w:rPr>
  </w:style>
  <w:style w:type="paragraph" w:customStyle="1" w:styleId="1fe">
    <w:name w:val="Знак Знак Знак Знак Знак1"/>
    <w:basedOn w:val="a"/>
    <w:rsid w:val="007331A1"/>
    <w:rPr>
      <w:rFonts w:ascii="Verdana" w:hAnsi="Verdana" w:cs="Verdana"/>
      <w:sz w:val="20"/>
      <w:szCs w:val="20"/>
      <w:lang w:val="en-US"/>
    </w:rPr>
  </w:style>
  <w:style w:type="paragraph" w:customStyle="1" w:styleId="aff9">
    <w:name w:val="Знак Знак Знак Знак Знак Знак Знак"/>
    <w:basedOn w:val="a"/>
    <w:rsid w:val="007331A1"/>
    <w:rPr>
      <w:rFonts w:ascii="Verdana" w:hAnsi="Verdana" w:cs="Verdana"/>
      <w:sz w:val="20"/>
      <w:szCs w:val="20"/>
      <w:lang w:val="en-US"/>
    </w:rPr>
  </w:style>
  <w:style w:type="paragraph" w:customStyle="1" w:styleId="affa">
    <w:name w:val="Знак Знак Знак Знак Знак Знак Знак Знак Знак Знак Знак Знак Знак"/>
    <w:basedOn w:val="a"/>
    <w:rsid w:val="007331A1"/>
    <w:rPr>
      <w:rFonts w:ascii="Verdana" w:hAnsi="Verdana" w:cs="Verdana"/>
      <w:sz w:val="20"/>
      <w:szCs w:val="20"/>
      <w:lang w:val="en-US"/>
    </w:rPr>
  </w:style>
  <w:style w:type="paragraph" w:customStyle="1" w:styleId="1ff">
    <w:name w:val="Знак Знак Знак Знак Знак Знак1 Знак Знак Знак Знак Знак Знак Знак Знак"/>
    <w:basedOn w:val="a"/>
    <w:rsid w:val="007331A1"/>
    <w:rPr>
      <w:rFonts w:ascii="Verdana" w:hAnsi="Verdana" w:cs="Verdana"/>
      <w:sz w:val="20"/>
      <w:szCs w:val="20"/>
      <w:lang w:val="en-US"/>
    </w:rPr>
  </w:style>
  <w:style w:type="paragraph" w:customStyle="1" w:styleId="affb">
    <w:name w:val="Знак Знак Знак Знак Знак Знак Знак Знак Знак Знак Знак Знак Знак Знак Знак"/>
    <w:basedOn w:val="a"/>
    <w:rsid w:val="007331A1"/>
    <w:rPr>
      <w:rFonts w:ascii="Verdana" w:hAnsi="Verdana" w:cs="Verdana"/>
      <w:sz w:val="20"/>
      <w:szCs w:val="20"/>
      <w:lang w:val="en-US"/>
    </w:rPr>
  </w:style>
  <w:style w:type="paragraph" w:customStyle="1" w:styleId="affc">
    <w:name w:val="Знак Знак Знак Знак Знак Знак Знак Знак Знак Знак Знак"/>
    <w:basedOn w:val="a"/>
    <w:rsid w:val="007331A1"/>
    <w:rPr>
      <w:rFonts w:ascii="Verdana" w:hAnsi="Verdana" w:cs="Verdana"/>
      <w:sz w:val="20"/>
      <w:szCs w:val="20"/>
      <w:lang w:val="en-US"/>
    </w:rPr>
  </w:style>
  <w:style w:type="paragraph" w:customStyle="1" w:styleId="1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331A1"/>
    <w:rPr>
      <w:rFonts w:ascii="Verdana" w:hAnsi="Verdana" w:cs="Verdana"/>
      <w:sz w:val="20"/>
      <w:szCs w:val="20"/>
      <w:lang w:val="en-US"/>
    </w:rPr>
  </w:style>
  <w:style w:type="paragraph" w:customStyle="1" w:styleId="1ff1">
    <w:name w:val="Знак Знак Знак Знак Знак Знак1 Знак Знак Знак Знак Знак Знак"/>
    <w:basedOn w:val="a"/>
    <w:rsid w:val="007331A1"/>
    <w:rPr>
      <w:rFonts w:ascii="Verdana" w:hAnsi="Verdana" w:cs="Verdana"/>
      <w:sz w:val="20"/>
      <w:szCs w:val="20"/>
      <w:lang w:val="en-US"/>
    </w:rPr>
  </w:style>
  <w:style w:type="paragraph" w:customStyle="1" w:styleId="msonormalcxspmiddle">
    <w:name w:val="msonormalcxspmiddle"/>
    <w:basedOn w:val="a"/>
    <w:rsid w:val="007331A1"/>
    <w:pPr>
      <w:spacing w:before="100" w:after="28"/>
    </w:pPr>
    <w:rPr>
      <w:lang w:val="ru-RU"/>
    </w:rPr>
  </w:style>
  <w:style w:type="paragraph" w:customStyle="1" w:styleId="1ff2">
    <w:name w:val="Знак Знак Знак Знак Знак Знак1 Знак Знак Знак Знак Знак Знак Знак Знак Знак Знак"/>
    <w:basedOn w:val="a"/>
    <w:rsid w:val="007331A1"/>
    <w:rPr>
      <w:rFonts w:ascii="Verdana" w:hAnsi="Verdana" w:cs="Verdana"/>
      <w:lang w:val="en-US"/>
    </w:rPr>
  </w:style>
  <w:style w:type="paragraph" w:customStyle="1" w:styleId="1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331A1"/>
    <w:rPr>
      <w:rFonts w:ascii="Verdana" w:hAnsi="Verdana" w:cs="Verdana"/>
      <w:sz w:val="20"/>
      <w:szCs w:val="20"/>
      <w:lang w:val="en-US"/>
    </w:rPr>
  </w:style>
  <w:style w:type="paragraph" w:customStyle="1" w:styleId="221">
    <w:name w:val="Основной текст 22"/>
    <w:basedOn w:val="a"/>
    <w:rsid w:val="007331A1"/>
    <w:rPr>
      <w:szCs w:val="20"/>
    </w:rPr>
  </w:style>
  <w:style w:type="paragraph" w:customStyle="1" w:styleId="25">
    <w:name w:val="Обычный2"/>
    <w:rsid w:val="007331A1"/>
    <w:pPr>
      <w:widowControl w:val="0"/>
      <w:suppressAutoHyphens/>
      <w:spacing w:line="100" w:lineRule="atLeast"/>
    </w:pPr>
    <w:rPr>
      <w:lang w:val="uk-UA" w:eastAsia="ar-SA"/>
    </w:rPr>
  </w:style>
  <w:style w:type="paragraph" w:customStyle="1" w:styleId="222">
    <w:name w:val="Основной текст с отступом 22"/>
    <w:basedOn w:val="a"/>
    <w:rsid w:val="007331A1"/>
    <w:pPr>
      <w:spacing w:line="280" w:lineRule="exact"/>
      <w:ind w:firstLine="720"/>
      <w:jc w:val="both"/>
    </w:pPr>
    <w:rPr>
      <w:szCs w:val="20"/>
    </w:rPr>
  </w:style>
  <w:style w:type="paragraph" w:customStyle="1" w:styleId="230">
    <w:name w:val="Основной текст 23"/>
    <w:basedOn w:val="a"/>
    <w:rsid w:val="007331A1"/>
    <w:rPr>
      <w:szCs w:val="20"/>
    </w:rPr>
  </w:style>
  <w:style w:type="paragraph" w:customStyle="1" w:styleId="34">
    <w:name w:val="Обычный3"/>
    <w:rsid w:val="007331A1"/>
    <w:pPr>
      <w:widowControl w:val="0"/>
      <w:suppressAutoHyphens/>
      <w:spacing w:line="100" w:lineRule="atLeast"/>
    </w:pPr>
    <w:rPr>
      <w:lang w:val="uk-UA" w:eastAsia="ar-SA"/>
    </w:rPr>
  </w:style>
  <w:style w:type="paragraph" w:customStyle="1" w:styleId="231">
    <w:name w:val="Основной текст с отступом 23"/>
    <w:basedOn w:val="a"/>
    <w:rsid w:val="007331A1"/>
    <w:pPr>
      <w:spacing w:line="280" w:lineRule="exact"/>
      <w:ind w:firstLine="720"/>
      <w:jc w:val="both"/>
    </w:pPr>
    <w:rPr>
      <w:szCs w:val="20"/>
    </w:rPr>
  </w:style>
  <w:style w:type="paragraph" w:customStyle="1" w:styleId="msonormalcxspmiddlecxspmiddle">
    <w:name w:val="msonormalcxspmiddlecxspmiddle"/>
    <w:basedOn w:val="a"/>
    <w:rsid w:val="007331A1"/>
    <w:pPr>
      <w:spacing w:before="100" w:after="28"/>
    </w:pPr>
    <w:rPr>
      <w:lang w:val="ru-RU"/>
    </w:rPr>
  </w:style>
  <w:style w:type="paragraph" w:customStyle="1" w:styleId="240">
    <w:name w:val="Основной текст 24"/>
    <w:basedOn w:val="a"/>
    <w:rsid w:val="007331A1"/>
    <w:rPr>
      <w:szCs w:val="20"/>
    </w:rPr>
  </w:style>
  <w:style w:type="paragraph" w:customStyle="1" w:styleId="41">
    <w:name w:val="Обычный4"/>
    <w:rsid w:val="007331A1"/>
    <w:pPr>
      <w:widowControl w:val="0"/>
      <w:suppressAutoHyphens/>
      <w:spacing w:line="100" w:lineRule="atLeast"/>
    </w:pPr>
    <w:rPr>
      <w:lang w:val="uk-UA" w:eastAsia="ar-SA"/>
    </w:rPr>
  </w:style>
  <w:style w:type="paragraph" w:customStyle="1" w:styleId="241">
    <w:name w:val="Основной текст с отступом 24"/>
    <w:basedOn w:val="a"/>
    <w:rsid w:val="007331A1"/>
    <w:pPr>
      <w:spacing w:line="280" w:lineRule="exact"/>
      <w:ind w:firstLine="720"/>
      <w:jc w:val="both"/>
    </w:pPr>
    <w:rPr>
      <w:szCs w:val="20"/>
    </w:rPr>
  </w:style>
  <w:style w:type="paragraph" w:customStyle="1" w:styleId="1ff4">
    <w:name w:val="Основной текст1"/>
    <w:basedOn w:val="a"/>
    <w:rsid w:val="007331A1"/>
    <w:pPr>
      <w:shd w:val="clear" w:color="auto" w:fill="FFFFFF"/>
      <w:spacing w:before="300" w:after="300" w:line="320" w:lineRule="exact"/>
      <w:ind w:hanging="760"/>
      <w:jc w:val="both"/>
    </w:pPr>
    <w:rPr>
      <w:lang w:val="ru-RU"/>
    </w:rPr>
  </w:style>
  <w:style w:type="paragraph" w:customStyle="1" w:styleId="1ff5">
    <w:name w:val="Стиль1"/>
    <w:basedOn w:val="a"/>
    <w:rsid w:val="007331A1"/>
    <w:pPr>
      <w:ind w:firstLine="709"/>
      <w:jc w:val="both"/>
    </w:pPr>
    <w:rPr>
      <w:sz w:val="26"/>
      <w:lang w:val="ru-RU"/>
    </w:rPr>
  </w:style>
  <w:style w:type="paragraph" w:customStyle="1" w:styleId="1ff6">
    <w:name w:val="Звичайний1"/>
    <w:rsid w:val="007331A1"/>
    <w:pPr>
      <w:widowControl w:val="0"/>
      <w:suppressAutoHyphens/>
      <w:spacing w:after="200" w:line="276" w:lineRule="auto"/>
    </w:pPr>
    <w:rPr>
      <w:rFonts w:ascii="Calibri" w:eastAsia="Calibri" w:hAnsi="Calibri" w:cs="Calibri"/>
      <w:color w:val="000000"/>
      <w:sz w:val="28"/>
      <w:szCs w:val="28"/>
      <w:lang w:val="uk-UA" w:eastAsia="ar-SA"/>
    </w:rPr>
  </w:style>
  <w:style w:type="paragraph" w:customStyle="1" w:styleId="EBRDTableTitle">
    <w:name w:val="EBRD Table Title"/>
    <w:basedOn w:val="a"/>
    <w:rsid w:val="007331A1"/>
    <w:pPr>
      <w:spacing w:before="60" w:after="60"/>
    </w:pPr>
    <w:rPr>
      <w:rFonts w:ascii="Arial" w:hAnsi="Arial" w:cs="Arial"/>
      <w:b/>
      <w:bCs/>
      <w:color w:val="FFFFFF"/>
      <w:lang w:val="en-GB"/>
    </w:rPr>
  </w:style>
  <w:style w:type="paragraph" w:customStyle="1" w:styleId="EBRDTableText">
    <w:name w:val="EBRD Table Text"/>
    <w:basedOn w:val="a"/>
    <w:rsid w:val="007331A1"/>
    <w:pPr>
      <w:spacing w:before="60" w:after="60"/>
    </w:pPr>
    <w:rPr>
      <w:rFonts w:ascii="Arial" w:hAnsi="Arial" w:cs="Arial"/>
      <w:sz w:val="18"/>
      <w:szCs w:val="18"/>
      <w:lang w:val="en-GB"/>
    </w:rPr>
  </w:style>
  <w:style w:type="paragraph" w:customStyle="1" w:styleId="PR1TableNo">
    <w:name w:val="PR1 Table No."/>
    <w:basedOn w:val="EBRDTableText"/>
    <w:rsid w:val="007331A1"/>
    <w:pPr>
      <w:tabs>
        <w:tab w:val="left" w:pos="720"/>
      </w:tabs>
      <w:ind w:left="170"/>
      <w:jc w:val="center"/>
    </w:pPr>
    <w:rPr>
      <w:b/>
      <w:bCs/>
      <w:color w:val="00539B"/>
    </w:rPr>
  </w:style>
  <w:style w:type="paragraph" w:customStyle="1" w:styleId="PR2TableNo">
    <w:name w:val="PR2 Table No."/>
    <w:basedOn w:val="PR1TableNo"/>
    <w:rsid w:val="007331A1"/>
    <w:pPr>
      <w:ind w:left="720" w:hanging="720"/>
    </w:pPr>
  </w:style>
  <w:style w:type="paragraph" w:customStyle="1" w:styleId="PR3TableNo">
    <w:name w:val="PR3 Table No."/>
    <w:basedOn w:val="PR1TableNo"/>
    <w:rsid w:val="007331A1"/>
    <w:pPr>
      <w:ind w:left="720" w:hanging="360"/>
    </w:pPr>
  </w:style>
  <w:style w:type="paragraph" w:customStyle="1" w:styleId="1ff7">
    <w:name w:val="Рецензия1"/>
    <w:rsid w:val="007331A1"/>
    <w:pPr>
      <w:suppressAutoHyphens/>
      <w:spacing w:line="100" w:lineRule="atLeast"/>
    </w:pPr>
    <w:rPr>
      <w:sz w:val="24"/>
      <w:szCs w:val="24"/>
      <w:lang w:val="uk-UA" w:eastAsia="ar-SA"/>
    </w:rPr>
  </w:style>
  <w:style w:type="paragraph" w:customStyle="1" w:styleId="Default">
    <w:name w:val="Default"/>
    <w:rsid w:val="007331A1"/>
    <w:pPr>
      <w:suppressAutoHyphens/>
      <w:spacing w:line="100" w:lineRule="atLeast"/>
    </w:pPr>
    <w:rPr>
      <w:color w:val="000000"/>
      <w:sz w:val="24"/>
      <w:szCs w:val="24"/>
      <w:lang w:val="uk-UA" w:eastAsia="ar-SA"/>
    </w:rPr>
  </w:style>
  <w:style w:type="paragraph" w:customStyle="1" w:styleId="tj">
    <w:name w:val="tj"/>
    <w:basedOn w:val="a"/>
    <w:rsid w:val="007331A1"/>
    <w:pPr>
      <w:spacing w:before="100" w:after="28"/>
    </w:pPr>
  </w:style>
  <w:style w:type="paragraph" w:customStyle="1" w:styleId="TableParagraph">
    <w:name w:val="Table Paragraph"/>
    <w:basedOn w:val="a"/>
    <w:rsid w:val="007331A1"/>
    <w:rPr>
      <w:rFonts w:ascii="Calibri" w:eastAsia="Calibri" w:hAnsi="Calibri" w:cs="Calibri"/>
      <w:sz w:val="22"/>
      <w:lang w:eastAsia="uk-UA" w:bidi="uk-UA"/>
    </w:rPr>
  </w:style>
  <w:style w:type="paragraph" w:customStyle="1" w:styleId="312">
    <w:name w:val="Основной текст (3)1"/>
    <w:basedOn w:val="a"/>
    <w:rsid w:val="007331A1"/>
    <w:pPr>
      <w:shd w:val="clear" w:color="auto" w:fill="FFFFFF"/>
      <w:spacing w:before="600" w:line="240" w:lineRule="atLeast"/>
    </w:pPr>
    <w:rPr>
      <w:rFonts w:ascii="Calibri" w:hAnsi="Calibri" w:cs="font186"/>
      <w:spacing w:val="10"/>
      <w:sz w:val="19"/>
      <w:lang w:val="ru-RU"/>
    </w:rPr>
  </w:style>
  <w:style w:type="paragraph" w:customStyle="1" w:styleId="26">
    <w:name w:val="Звичайний2"/>
    <w:rsid w:val="007331A1"/>
    <w:pPr>
      <w:suppressAutoHyphens/>
      <w:spacing w:line="276" w:lineRule="auto"/>
    </w:pPr>
    <w:rPr>
      <w:rFonts w:ascii="Arial" w:eastAsia="Arial" w:hAnsi="Arial"/>
      <w:color w:val="000000"/>
      <w:sz w:val="28"/>
      <w:szCs w:val="28"/>
      <w:lang w:val="en-US" w:eastAsia="ar-SA"/>
    </w:rPr>
  </w:style>
  <w:style w:type="paragraph" w:customStyle="1" w:styleId="affd">
    <w:name w:val="Нормальний текст"/>
    <w:basedOn w:val="a"/>
    <w:rsid w:val="007331A1"/>
    <w:pPr>
      <w:spacing w:before="120"/>
      <w:ind w:firstLine="567"/>
    </w:pPr>
  </w:style>
  <w:style w:type="paragraph" w:customStyle="1" w:styleId="affe">
    <w:name w:val="Заголовок таблицы"/>
    <w:basedOn w:val="aff2"/>
    <w:rsid w:val="007331A1"/>
    <w:pPr>
      <w:jc w:val="center"/>
    </w:pPr>
    <w:rPr>
      <w:b/>
      <w:bCs/>
    </w:rPr>
  </w:style>
  <w:style w:type="paragraph" w:customStyle="1" w:styleId="HTML10">
    <w:name w:val="Стандартный HTML1"/>
    <w:basedOn w:val="a"/>
    <w:rsid w:val="003D70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kern w:val="0"/>
      <w:sz w:val="18"/>
      <w:szCs w:val="18"/>
      <w:lang w:val="ru-RU" w:eastAsia="ar-SA" w:bidi="ar-SA"/>
    </w:rPr>
  </w:style>
  <w:style w:type="character" w:customStyle="1" w:styleId="zk-tabstab-text">
    <w:name w:val="zk-tabs__tab-text"/>
    <w:basedOn w:val="a1"/>
    <w:rsid w:val="00642088"/>
  </w:style>
  <w:style w:type="paragraph" w:styleId="afff">
    <w:name w:val="Block Text"/>
    <w:basedOn w:val="a"/>
    <w:rsid w:val="00AD4854"/>
    <w:pPr>
      <w:widowControl/>
      <w:suppressAutoHyphens w:val="0"/>
      <w:spacing w:line="240" w:lineRule="auto"/>
      <w:ind w:left="284" w:right="-58" w:firstLine="436"/>
      <w:jc w:val="both"/>
    </w:pPr>
    <w:rPr>
      <w:rFonts w:eastAsia="Times New Roman"/>
      <w:kern w:val="0"/>
      <w:szCs w:val="20"/>
      <w:lang w:val="ru-RU" w:eastAsia="ru-RU" w:bidi="ar-SA"/>
    </w:rPr>
  </w:style>
  <w:style w:type="paragraph" w:customStyle="1" w:styleId="51">
    <w:name w:val="Обычный5"/>
    <w:rsid w:val="00E96C2A"/>
    <w:pPr>
      <w:spacing w:line="276" w:lineRule="auto"/>
    </w:pPr>
    <w:rPr>
      <w:rFonts w:ascii="Arial" w:eastAsia="Arial" w:hAnsi="Arial" w:cs="Arial"/>
      <w:color w:val="000000"/>
      <w:sz w:val="22"/>
      <w:szCs w:val="22"/>
    </w:rPr>
  </w:style>
  <w:style w:type="paragraph" w:styleId="afff0">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
    <w:basedOn w:val="a"/>
    <w:link w:val="afff1"/>
    <w:unhideWhenUsed/>
    <w:qFormat/>
    <w:rsid w:val="00560A4A"/>
    <w:pPr>
      <w:widowControl/>
      <w:suppressAutoHyphens w:val="0"/>
      <w:spacing w:before="100" w:beforeAutospacing="1" w:after="100" w:afterAutospacing="1" w:line="240" w:lineRule="auto"/>
    </w:pPr>
    <w:rPr>
      <w:rFonts w:eastAsia="Times New Roman"/>
      <w:kern w:val="0"/>
      <w:lang w:eastAsia="uk-UA" w:bidi="ar-SA"/>
    </w:rPr>
  </w:style>
  <w:style w:type="character" w:customStyle="1" w:styleId="afff1">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fff0"/>
    <w:locked/>
    <w:rsid w:val="00560A4A"/>
    <w:rPr>
      <w:sz w:val="24"/>
      <w:szCs w:val="24"/>
      <w:lang w:val="uk-UA" w:eastAsia="uk-UA"/>
    </w:rPr>
  </w:style>
  <w:style w:type="paragraph" w:customStyle="1" w:styleId="LO-normal">
    <w:name w:val="LO-normal"/>
    <w:qFormat/>
    <w:rsid w:val="00560A4A"/>
    <w:pPr>
      <w:spacing w:line="276" w:lineRule="auto"/>
    </w:pPr>
    <w:rPr>
      <w:rFonts w:ascii="Arial" w:eastAsia="Arial" w:hAnsi="Arial" w:cs="Arial"/>
      <w:color w:val="000000"/>
      <w:sz w:val="22"/>
      <w:szCs w:val="22"/>
      <w:lang w:eastAsia="zh-CN"/>
    </w:rPr>
  </w:style>
  <w:style w:type="character" w:customStyle="1" w:styleId="fontstyle01">
    <w:name w:val="fontstyle01"/>
    <w:basedOn w:val="a1"/>
    <w:rsid w:val="00F2457B"/>
    <w:rPr>
      <w:rFonts w:ascii="Tahoma" w:hAnsi="Tahoma" w:cs="Tahoma" w:hint="default"/>
      <w:b w:val="0"/>
      <w:bCs w:val="0"/>
      <w:i w:val="0"/>
      <w:iCs w:val="0"/>
      <w:color w:val="000000"/>
      <w:sz w:val="20"/>
      <w:szCs w:val="20"/>
    </w:rPr>
  </w:style>
  <w:style w:type="paragraph" w:customStyle="1" w:styleId="Web">
    <w:name w:val="Обычный (Web)"/>
    <w:aliases w:val="Обычный (Web) Знак Знак Знак,Обычный (Web) Знак Знак Знак Знак Знак Знак,Обычный (Web) Знак Знак Знак1 Знак Знак Знак Знак Знак Знак Знак Зн Знак Знак Знак,Знак17"/>
    <w:basedOn w:val="a"/>
    <w:next w:val="afff0"/>
    <w:unhideWhenUsed/>
    <w:rsid w:val="00723108"/>
    <w:pPr>
      <w:widowControl/>
      <w:suppressAutoHyphens w:val="0"/>
      <w:spacing w:before="100" w:beforeAutospacing="1" w:after="100" w:afterAutospacing="1" w:line="240" w:lineRule="auto"/>
    </w:pPr>
    <w:rPr>
      <w:rFonts w:ascii="Calibri" w:eastAsia="Calibri" w:hAnsi="Calibri"/>
      <w:kern w:val="0"/>
      <w:lang w:val="x-none" w:eastAsia="ru-RU" w:bidi="ar-SA"/>
    </w:rPr>
  </w:style>
  <w:style w:type="character" w:styleId="afff2">
    <w:name w:val="Subtle Reference"/>
    <w:uiPriority w:val="31"/>
    <w:qFormat/>
    <w:rsid w:val="00723108"/>
    <w:rPr>
      <w:sz w:val="24"/>
      <w:szCs w:val="24"/>
      <w:u w:val="single"/>
    </w:rPr>
  </w:style>
  <w:style w:type="paragraph" w:styleId="afff3">
    <w:name w:val="No Spacing"/>
    <w:uiPriority w:val="1"/>
    <w:qFormat/>
    <w:rsid w:val="00DB44DD"/>
    <w:pPr>
      <w:widowControl w:val="0"/>
      <w:suppressAutoHyphens/>
    </w:pPr>
    <w:rPr>
      <w:rFonts w:eastAsia="Lucida Sans Unicode" w:cs="Mangal"/>
      <w:kern w:val="1"/>
      <w:sz w:val="24"/>
      <w:szCs w:val="21"/>
      <w:lang w:val="uk-UA" w:eastAsia="hi-IN" w:bidi="hi-IN"/>
    </w:rPr>
  </w:style>
  <w:style w:type="paragraph" w:styleId="afff4">
    <w:name w:val="Revision"/>
    <w:hidden/>
    <w:uiPriority w:val="99"/>
    <w:semiHidden/>
    <w:rsid w:val="00DB44DD"/>
    <w:rPr>
      <w:rFonts w:eastAsia="Lucida Sans Unicode" w:cs="Mangal"/>
      <w:kern w:val="1"/>
      <w:sz w:val="24"/>
      <w:szCs w:val="21"/>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362948">
      <w:bodyDiv w:val="1"/>
      <w:marLeft w:val="0"/>
      <w:marRight w:val="0"/>
      <w:marTop w:val="0"/>
      <w:marBottom w:val="0"/>
      <w:divBdr>
        <w:top w:val="none" w:sz="0" w:space="0" w:color="auto"/>
        <w:left w:val="none" w:sz="0" w:space="0" w:color="auto"/>
        <w:bottom w:val="none" w:sz="0" w:space="0" w:color="auto"/>
        <w:right w:val="none" w:sz="0" w:space="0" w:color="auto"/>
      </w:divBdr>
    </w:div>
    <w:div w:id="209454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382-2023-%D0%B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1178-2022-&#1087;" TargetMode="External"/><Relationship Id="rId4" Type="http://schemas.openxmlformats.org/officeDocument/2006/relationships/webSettings" Target="webSettings.xml"/><Relationship Id="rId9" Type="http://schemas.openxmlformats.org/officeDocument/2006/relationships/hyperlink" Target="https://zakon.rada.gov.ua/laws/show/1178-2022-&#108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7290</Words>
  <Characters>41555</Characters>
  <Application>Microsoft Office Word</Application>
  <DocSecurity>0</DocSecurity>
  <Lines>346</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48748</CharactersWithSpaces>
  <SharedDoc>false</SharedDoc>
  <HLinks>
    <vt:vector size="36" baseType="variant">
      <vt:variant>
        <vt:i4>8192110</vt:i4>
      </vt:variant>
      <vt:variant>
        <vt:i4>15</vt:i4>
      </vt:variant>
      <vt:variant>
        <vt:i4>0</vt:i4>
      </vt:variant>
      <vt:variant>
        <vt:i4>5</vt:i4>
      </vt:variant>
      <vt:variant>
        <vt:lpwstr>https://zakon.rada.gov.ua/laws/show/922-19</vt:lpwstr>
      </vt:variant>
      <vt:variant>
        <vt:lpwstr>n1611</vt:lpwstr>
      </vt:variant>
      <vt:variant>
        <vt:i4>8192054</vt:i4>
      </vt:variant>
      <vt:variant>
        <vt:i4>12</vt:i4>
      </vt:variant>
      <vt:variant>
        <vt:i4>0</vt:i4>
      </vt:variant>
      <vt:variant>
        <vt:i4>5</vt:i4>
      </vt:variant>
      <vt:variant>
        <vt:lpwstr>https://zakon.rada.gov.ua/laws/show/922-19</vt:lpwstr>
      </vt:variant>
      <vt:variant>
        <vt:lpwstr/>
      </vt:variant>
      <vt:variant>
        <vt:i4>8323192</vt:i4>
      </vt:variant>
      <vt:variant>
        <vt:i4>9</vt:i4>
      </vt:variant>
      <vt:variant>
        <vt:i4>0</vt:i4>
      </vt:variant>
      <vt:variant>
        <vt:i4>5</vt:i4>
      </vt:variant>
      <vt:variant>
        <vt:lpwstr>https://zakon.rada.gov.ua/laws/show/1178-2022-п</vt:lpwstr>
      </vt:variant>
      <vt:variant>
        <vt:lpwstr>n131</vt:lpwstr>
      </vt:variant>
      <vt:variant>
        <vt:i4>8323192</vt:i4>
      </vt:variant>
      <vt:variant>
        <vt:i4>6</vt:i4>
      </vt:variant>
      <vt:variant>
        <vt:i4>0</vt:i4>
      </vt:variant>
      <vt:variant>
        <vt:i4>5</vt:i4>
      </vt:variant>
      <vt:variant>
        <vt:lpwstr>https://zakon.rada.gov.ua/laws/show/1178-2022-п</vt:lpwstr>
      </vt:variant>
      <vt:variant>
        <vt:lpwstr>n131</vt:lpwstr>
      </vt:variant>
      <vt:variant>
        <vt:i4>7995501</vt:i4>
      </vt:variant>
      <vt:variant>
        <vt:i4>3</vt:i4>
      </vt:variant>
      <vt:variant>
        <vt:i4>0</vt:i4>
      </vt:variant>
      <vt:variant>
        <vt:i4>5</vt:i4>
      </vt:variant>
      <vt:variant>
        <vt:lpwstr>https://zakon.rada.gov.ua/laws/show/922-19</vt:lpwstr>
      </vt:variant>
      <vt:variant>
        <vt:lpwstr>n1562</vt:lpwstr>
      </vt:variant>
      <vt:variant>
        <vt:i4>7995498</vt:i4>
      </vt:variant>
      <vt:variant>
        <vt:i4>0</vt:i4>
      </vt:variant>
      <vt:variant>
        <vt:i4>0</vt:i4>
      </vt:variant>
      <vt:variant>
        <vt:i4>5</vt:i4>
      </vt:variant>
      <vt:variant>
        <vt:lpwstr>https://zakon.rada.gov.ua/laws/show/922-19</vt:lpwstr>
      </vt:variant>
      <vt:variant>
        <vt:lpwstr>n1261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Матяш Иван Васильевич</dc:creator>
  <cp:lastModifiedBy>User</cp:lastModifiedBy>
  <cp:revision>3</cp:revision>
  <cp:lastPrinted>2023-12-14T12:42:00Z</cp:lastPrinted>
  <dcterms:created xsi:type="dcterms:W3CDTF">2024-01-15T08:17:00Z</dcterms:created>
  <dcterms:modified xsi:type="dcterms:W3CDTF">2024-01-15T12:48:00Z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