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4DA2266C"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C6576A">
              <w:rPr>
                <w:rFonts w:ascii="Times New Roman" w:hAnsi="Times New Roman"/>
                <w:sz w:val="24"/>
                <w:szCs w:val="24"/>
              </w:rPr>
              <w:t>1</w:t>
            </w:r>
            <w:r w:rsidR="00C96B45">
              <w:rPr>
                <w:rFonts w:ascii="Times New Roman" w:hAnsi="Times New Roman"/>
                <w:sz w:val="24"/>
                <w:szCs w:val="24"/>
              </w:rPr>
              <w:t>7</w:t>
            </w:r>
            <w:r w:rsidR="004D7D73">
              <w:rPr>
                <w:rFonts w:ascii="Times New Roman" w:hAnsi="Times New Roman"/>
                <w:sz w:val="24"/>
                <w:szCs w:val="24"/>
              </w:rPr>
              <w:t>3</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C96B45">
              <w:rPr>
                <w:rFonts w:ascii="Times New Roman" w:hAnsi="Times New Roman"/>
                <w:sz w:val="24"/>
                <w:szCs w:val="24"/>
                <w:lang w:val="ru-RU"/>
              </w:rPr>
              <w:t>0</w:t>
            </w:r>
            <w:r w:rsidR="004D7D73">
              <w:rPr>
                <w:rFonts w:ascii="Times New Roman" w:hAnsi="Times New Roman"/>
                <w:sz w:val="24"/>
                <w:szCs w:val="24"/>
                <w:lang w:val="ru-RU"/>
              </w:rPr>
              <w:t>7</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C96B45">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3E1EBF1E" w:rsidR="005020F1"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58132F" w:rsidRPr="0058132F">
        <w:rPr>
          <w:rFonts w:ascii="Times New Roman" w:hAnsi="Times New Roman"/>
          <w:b/>
          <w:bCs/>
          <w:kern w:val="32"/>
          <w:sz w:val="24"/>
          <w:szCs w:val="24"/>
          <w:lang w:eastAsia="ru-RU"/>
        </w:rPr>
        <w:tab/>
      </w:r>
      <w:r w:rsidR="00BD5B1D" w:rsidRPr="00BD5B1D">
        <w:rPr>
          <w:rFonts w:ascii="Times New Roman" w:hAnsi="Times New Roman"/>
          <w:b/>
          <w:bCs/>
          <w:kern w:val="32"/>
          <w:sz w:val="24"/>
          <w:szCs w:val="24"/>
          <w:lang w:eastAsia="ru-RU"/>
        </w:rPr>
        <w:t xml:space="preserve">33180000-5 </w:t>
      </w:r>
      <w:r w:rsidR="00BD5B1D">
        <w:rPr>
          <w:rFonts w:ascii="Times New Roman" w:hAnsi="Times New Roman"/>
          <w:b/>
          <w:bCs/>
          <w:kern w:val="32"/>
          <w:sz w:val="24"/>
          <w:szCs w:val="24"/>
          <w:lang w:eastAsia="ru-RU"/>
        </w:rPr>
        <w:t>«</w:t>
      </w:r>
      <w:r w:rsidR="00BD5B1D" w:rsidRPr="00BD5B1D">
        <w:rPr>
          <w:rFonts w:ascii="Times New Roman" w:hAnsi="Times New Roman"/>
          <w:b/>
          <w:bCs/>
          <w:kern w:val="32"/>
          <w:sz w:val="24"/>
          <w:szCs w:val="24"/>
          <w:lang w:eastAsia="ru-RU"/>
        </w:rPr>
        <w:t>Апаратура для підтримування фізіологічних функцій організму</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p w14:paraId="07F0B65F" w14:textId="429A8917" w:rsidR="00A0185C" w:rsidRPr="00A0185C" w:rsidRDefault="00BD5B1D" w:rsidP="00BD5B1D">
      <w:pPr>
        <w:jc w:val="center"/>
        <w:rPr>
          <w:lang w:eastAsia="en-US"/>
        </w:rPr>
      </w:pPr>
      <w:bookmarkStart w:id="4" w:name="_Hlk160700354"/>
      <w:bookmarkEnd w:id="2"/>
      <w:bookmarkEnd w:id="3"/>
      <w:r w:rsidRPr="00BD5B1D">
        <w:rPr>
          <w:rFonts w:ascii="Times New Roman" w:hAnsi="Times New Roman"/>
          <w:b/>
          <w:bCs/>
          <w:kern w:val="32"/>
          <w:sz w:val="24"/>
          <w:szCs w:val="24"/>
          <w:lang w:eastAsia="ru-RU"/>
        </w:rPr>
        <w:t>Витратні матеріали для проведення процедур гемодіалізу/</w:t>
      </w:r>
      <w:proofErr w:type="spellStart"/>
      <w:r w:rsidRPr="00BD5B1D">
        <w:rPr>
          <w:rFonts w:ascii="Times New Roman" w:hAnsi="Times New Roman"/>
          <w:b/>
          <w:bCs/>
          <w:kern w:val="32"/>
          <w:sz w:val="24"/>
          <w:szCs w:val="24"/>
          <w:lang w:eastAsia="ru-RU"/>
        </w:rPr>
        <w:t>гемодіафільтрації</w:t>
      </w:r>
      <w:proofErr w:type="spellEnd"/>
    </w:p>
    <w:bookmarkEnd w:id="4"/>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745AE76C" w14:textId="527FE265" w:rsidR="007D60A4" w:rsidRDefault="000007F7" w:rsidP="00587770">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bookmarkStart w:id="5" w:name="_Hlk123638621"/>
    </w:p>
    <w:p w14:paraId="07C8AADD" w14:textId="59608E4A" w:rsidR="00587770" w:rsidRPr="00587770" w:rsidRDefault="00587770" w:rsidP="00587770">
      <w:pPr>
        <w:pBdr>
          <w:top w:val="nil"/>
          <w:left w:val="nil"/>
          <w:bottom w:val="nil"/>
          <w:right w:val="nil"/>
          <w:between w:val="nil"/>
        </w:pBdr>
        <w:spacing w:after="0" w:line="240" w:lineRule="auto"/>
        <w:jc w:val="center"/>
        <w:rPr>
          <w:rFonts w:ascii="Times New Roman" w:hAnsi="Times New Roman"/>
          <w:b/>
          <w:iCs/>
          <w:sz w:val="28"/>
          <w:szCs w:val="28"/>
        </w:rPr>
      </w:pPr>
      <w:r w:rsidRPr="00587770">
        <w:rPr>
          <w:rFonts w:ascii="Times New Roman" w:hAnsi="Times New Roman"/>
          <w:b/>
          <w:iCs/>
          <w:sz w:val="28"/>
          <w:szCs w:val="28"/>
        </w:rPr>
        <w:lastRenderedPageBreak/>
        <w:t>ПЕРЕЛІК ЗМІН ДО ТЕНДЕРНОЇ ДОКУМЕНТАЦІЇ НА ЗАКУПІВЛЮ</w:t>
      </w:r>
    </w:p>
    <w:p w14:paraId="496D0044" w14:textId="0269E2F4" w:rsidR="00587770" w:rsidRPr="00587770" w:rsidRDefault="00587770" w:rsidP="00587770">
      <w:pPr>
        <w:spacing w:after="0" w:line="240" w:lineRule="auto"/>
        <w:jc w:val="center"/>
        <w:rPr>
          <w:rFonts w:ascii="Times New Roman" w:hAnsi="Times New Roman"/>
          <w:b/>
          <w:bCs/>
          <w:kern w:val="32"/>
          <w:sz w:val="28"/>
          <w:szCs w:val="28"/>
          <w:lang w:eastAsia="ru-RU"/>
        </w:rPr>
      </w:pPr>
      <w:r w:rsidRPr="00587770">
        <w:rPr>
          <w:rFonts w:ascii="Times New Roman" w:hAnsi="Times New Roman"/>
          <w:b/>
          <w:bCs/>
          <w:kern w:val="32"/>
          <w:sz w:val="28"/>
          <w:szCs w:val="28"/>
          <w:lang w:eastAsia="ru-RU"/>
        </w:rPr>
        <w:t>в</w:t>
      </w:r>
      <w:r w:rsidRPr="00587770">
        <w:rPr>
          <w:rFonts w:ascii="Times New Roman" w:hAnsi="Times New Roman"/>
          <w:b/>
          <w:bCs/>
          <w:kern w:val="32"/>
          <w:sz w:val="28"/>
          <w:szCs w:val="28"/>
          <w:lang w:eastAsia="ru-RU"/>
        </w:rPr>
        <w:t>итратн</w:t>
      </w:r>
      <w:r w:rsidRPr="00587770">
        <w:rPr>
          <w:rFonts w:ascii="Times New Roman" w:hAnsi="Times New Roman"/>
          <w:b/>
          <w:bCs/>
          <w:kern w:val="32"/>
          <w:sz w:val="28"/>
          <w:szCs w:val="28"/>
          <w:lang w:eastAsia="ru-RU"/>
        </w:rPr>
        <w:t>их</w:t>
      </w:r>
      <w:r w:rsidRPr="00587770">
        <w:rPr>
          <w:rFonts w:ascii="Times New Roman" w:hAnsi="Times New Roman"/>
          <w:b/>
          <w:bCs/>
          <w:kern w:val="32"/>
          <w:sz w:val="28"/>
          <w:szCs w:val="28"/>
          <w:lang w:eastAsia="ru-RU"/>
        </w:rPr>
        <w:t xml:space="preserve"> матеріал</w:t>
      </w:r>
      <w:r w:rsidRPr="00587770">
        <w:rPr>
          <w:rFonts w:ascii="Times New Roman" w:hAnsi="Times New Roman"/>
          <w:b/>
          <w:bCs/>
          <w:kern w:val="32"/>
          <w:sz w:val="28"/>
          <w:szCs w:val="28"/>
          <w:lang w:eastAsia="ru-RU"/>
        </w:rPr>
        <w:t>ів</w:t>
      </w:r>
      <w:r w:rsidRPr="00587770">
        <w:rPr>
          <w:rFonts w:ascii="Times New Roman" w:hAnsi="Times New Roman"/>
          <w:b/>
          <w:bCs/>
          <w:kern w:val="32"/>
          <w:sz w:val="28"/>
          <w:szCs w:val="28"/>
          <w:lang w:eastAsia="ru-RU"/>
        </w:rPr>
        <w:t xml:space="preserve"> для проведення процедур гемодіалізу/</w:t>
      </w:r>
      <w:proofErr w:type="spellStart"/>
      <w:r w:rsidRPr="00587770">
        <w:rPr>
          <w:rFonts w:ascii="Times New Roman" w:hAnsi="Times New Roman"/>
          <w:b/>
          <w:bCs/>
          <w:kern w:val="32"/>
          <w:sz w:val="28"/>
          <w:szCs w:val="28"/>
          <w:lang w:eastAsia="ru-RU"/>
        </w:rPr>
        <w:t>гемодіафільтрації</w:t>
      </w:r>
      <w:proofErr w:type="spellEnd"/>
      <w:r w:rsidRPr="00587770">
        <w:rPr>
          <w:rFonts w:ascii="Times New Roman" w:hAnsi="Times New Roman"/>
          <w:b/>
          <w:bCs/>
          <w:kern w:val="32"/>
          <w:sz w:val="28"/>
          <w:szCs w:val="28"/>
          <w:lang w:eastAsia="ru-RU"/>
        </w:rPr>
        <w:t>:</w:t>
      </w:r>
    </w:p>
    <w:p w14:paraId="33346D2E" w14:textId="77777777" w:rsidR="00587770" w:rsidRPr="00587770" w:rsidRDefault="00587770" w:rsidP="00587770">
      <w:pPr>
        <w:spacing w:after="0" w:line="240" w:lineRule="auto"/>
        <w:jc w:val="center"/>
        <w:rPr>
          <w:sz w:val="28"/>
          <w:szCs w:val="28"/>
          <w:lang w:eastAsia="en-US"/>
        </w:rPr>
      </w:pPr>
    </w:p>
    <w:p w14:paraId="54D1F350" w14:textId="77777777" w:rsidR="00587770" w:rsidRPr="00587770" w:rsidRDefault="00587770" w:rsidP="00587770">
      <w:pPr>
        <w:pStyle w:val="a3"/>
        <w:numPr>
          <w:ilvl w:val="0"/>
          <w:numId w:val="50"/>
        </w:numPr>
        <w:pBdr>
          <w:top w:val="nil"/>
          <w:left w:val="nil"/>
          <w:bottom w:val="nil"/>
          <w:right w:val="nil"/>
          <w:between w:val="nil"/>
        </w:pBdr>
        <w:spacing w:after="160" w:line="259" w:lineRule="auto"/>
        <w:rPr>
          <w:rFonts w:ascii="Times New Roman" w:hAnsi="Times New Roman"/>
          <w:iCs/>
          <w:sz w:val="28"/>
          <w:szCs w:val="28"/>
        </w:rPr>
      </w:pPr>
      <w:r w:rsidRPr="00587770">
        <w:rPr>
          <w:rFonts w:ascii="Times New Roman" w:hAnsi="Times New Roman"/>
          <w:iCs/>
          <w:sz w:val="28"/>
          <w:szCs w:val="28"/>
        </w:rPr>
        <w:t>Внесені зміни в Додаток 4 до тендерної документації, а саме:</w:t>
      </w:r>
    </w:p>
    <w:p w14:paraId="4230A487" w14:textId="1A154141" w:rsidR="00587770" w:rsidRPr="00587770" w:rsidRDefault="00587770" w:rsidP="00587770">
      <w:pPr>
        <w:pBdr>
          <w:top w:val="nil"/>
          <w:left w:val="nil"/>
          <w:bottom w:val="nil"/>
          <w:right w:val="nil"/>
          <w:between w:val="nil"/>
        </w:pBdr>
        <w:spacing w:after="160" w:line="259" w:lineRule="auto"/>
        <w:ind w:left="360"/>
        <w:rPr>
          <w:rFonts w:ascii="Times New Roman" w:hAnsi="Times New Roman"/>
          <w:iCs/>
          <w:sz w:val="28"/>
          <w:szCs w:val="28"/>
        </w:rPr>
      </w:pPr>
      <w:r w:rsidRPr="00587770">
        <w:rPr>
          <w:rFonts w:ascii="Times New Roman" w:hAnsi="Times New Roman"/>
          <w:iCs/>
          <w:sz w:val="28"/>
          <w:szCs w:val="28"/>
        </w:rPr>
        <w:t xml:space="preserve"> проект договору викладено в наступному вигляді :</w:t>
      </w:r>
    </w:p>
    <w:p w14:paraId="17E7FC01" w14:textId="3ED65E47" w:rsidR="00FD5919" w:rsidRPr="00587770" w:rsidRDefault="00FD5919" w:rsidP="00AD57DC">
      <w:pPr>
        <w:spacing w:after="0" w:line="240" w:lineRule="auto"/>
        <w:ind w:left="5664" w:firstLine="708"/>
        <w:rPr>
          <w:rFonts w:ascii="Times New Roman" w:hAnsi="Times New Roman"/>
          <w:iCs/>
          <w:sz w:val="28"/>
          <w:szCs w:val="28"/>
          <w:bdr w:val="none" w:sz="0" w:space="0" w:color="auto" w:frame="1"/>
        </w:rPr>
      </w:pPr>
      <w:r w:rsidRPr="00587770">
        <w:rPr>
          <w:rFonts w:ascii="Times New Roman" w:hAnsi="Times New Roman"/>
          <w:iCs/>
          <w:sz w:val="28"/>
          <w:szCs w:val="28"/>
        </w:rPr>
        <w:t xml:space="preserve">Додаток </w:t>
      </w:r>
      <w:r w:rsidR="00AF52BF" w:rsidRPr="00587770">
        <w:rPr>
          <w:rFonts w:ascii="Times New Roman" w:hAnsi="Times New Roman"/>
          <w:iCs/>
          <w:sz w:val="28"/>
          <w:szCs w:val="28"/>
        </w:rPr>
        <w:t>4</w:t>
      </w:r>
      <w:r w:rsidRPr="00587770">
        <w:rPr>
          <w:rFonts w:ascii="Times New Roman" w:hAnsi="Times New Roman"/>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bookmarkEnd w:id="5"/>
    <w:p w14:paraId="200855FF" w14:textId="77777777" w:rsidR="003D66B3" w:rsidRDefault="003D66B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2B93F469" w14:textId="1F0F10E8"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ПРОЕКТ ДОГОВОРУ</w:t>
      </w:r>
    </w:p>
    <w:p w14:paraId="661427B3" w14:textId="77777777"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r w:rsidRPr="004D7D73">
        <w:rPr>
          <w:rFonts w:ascii="Times New Roman" w:hAnsi="Times New Roman"/>
          <w:b/>
          <w:sz w:val="24"/>
          <w:szCs w:val="24"/>
          <w:lang w:eastAsia="ru-RU"/>
        </w:rPr>
        <w:t xml:space="preserve"> </w:t>
      </w:r>
    </w:p>
    <w:p w14:paraId="2E43E9C7" w14:textId="7AD7D693" w:rsidR="004D7D73" w:rsidRDefault="004D7D73" w:rsidP="004D7D73">
      <w:pPr>
        <w:widowControl w:val="0"/>
        <w:autoSpaceDE w:val="0"/>
        <w:autoSpaceDN w:val="0"/>
        <w:adjustRightInd w:val="0"/>
        <w:spacing w:after="0" w:line="240" w:lineRule="auto"/>
        <w:jc w:val="both"/>
        <w:rPr>
          <w:rFonts w:ascii="Times New Roman" w:hAnsi="Times New Roman"/>
          <w:sz w:val="24"/>
          <w:szCs w:val="24"/>
          <w:lang w:eastAsia="ru-RU"/>
        </w:rPr>
      </w:pPr>
      <w:r w:rsidRPr="004D7D73">
        <w:rPr>
          <w:rFonts w:ascii="Times New Roman" w:hAnsi="Times New Roman"/>
          <w:sz w:val="24"/>
          <w:szCs w:val="24"/>
          <w:lang w:eastAsia="ru-RU"/>
        </w:rPr>
        <w:t>м. Суми</w:t>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t xml:space="preserve">                          __________2024 року </w:t>
      </w:r>
    </w:p>
    <w:p w14:paraId="454FB56C" w14:textId="77777777" w:rsidR="003D66B3" w:rsidRPr="004D7D73" w:rsidRDefault="003D66B3" w:rsidP="004D7D73">
      <w:pPr>
        <w:widowControl w:val="0"/>
        <w:autoSpaceDE w:val="0"/>
        <w:autoSpaceDN w:val="0"/>
        <w:adjustRightInd w:val="0"/>
        <w:spacing w:after="0" w:line="240" w:lineRule="auto"/>
        <w:jc w:val="both"/>
        <w:rPr>
          <w:rFonts w:ascii="Times New Roman" w:hAnsi="Times New Roman"/>
          <w:sz w:val="24"/>
          <w:szCs w:val="24"/>
          <w:lang w:eastAsia="ru-RU"/>
        </w:rPr>
      </w:pPr>
    </w:p>
    <w:p w14:paraId="7E6C3268"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Комунальне некомерційне підприємство  Сумської обласної ради "Сумська обласна клінічна лікарня"</w:t>
      </w:r>
      <w:r w:rsidRPr="004D7D73">
        <w:rPr>
          <w:rFonts w:ascii="Times New Roman" w:hAnsi="Times New Roman"/>
          <w:sz w:val="24"/>
          <w:szCs w:val="24"/>
          <w:lang w:eastAsia="ru-RU"/>
        </w:rPr>
        <w:t xml:space="preserve"> - Замовник, в особі директора </w:t>
      </w:r>
      <w:r w:rsidRPr="004D7D73">
        <w:rPr>
          <w:rFonts w:ascii="Times New Roman" w:eastAsia="Calibri" w:hAnsi="Times New Roman"/>
          <w:sz w:val="24"/>
          <w:szCs w:val="24"/>
          <w:lang w:eastAsia="en-US"/>
        </w:rPr>
        <w:t>Гороха Володимира Васильовича, який діє на підставі ________________,</w:t>
      </w:r>
      <w:r w:rsidRPr="004D7D73">
        <w:rPr>
          <w:rFonts w:ascii="Times New Roman" w:hAnsi="Times New Roman"/>
          <w:sz w:val="24"/>
          <w:szCs w:val="24"/>
          <w:lang w:eastAsia="ru-RU"/>
        </w:rPr>
        <w:t xml:space="preserve">, з однієї сторони, та </w:t>
      </w:r>
    </w:p>
    <w:p w14:paraId="17D6CC0D"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______________________________________________________________________</w:t>
      </w:r>
      <w:r w:rsidRPr="004D7D73">
        <w:rPr>
          <w:rFonts w:ascii="Times New Roman" w:hAnsi="Times New Roman"/>
          <w:sz w:val="24"/>
          <w:szCs w:val="24"/>
          <w:lang w:eastAsia="ru-RU"/>
        </w:rPr>
        <w:t xml:space="preserve">_ в особі ______________________________________________________, що діє на підставі _______________________________________________________________________, надалі Постачальник, відповідно до </w:t>
      </w:r>
      <w:r w:rsidRPr="004D7D73">
        <w:rPr>
          <w:rFonts w:ascii="Times New Roman" w:eastAsia="Calibri" w:hAnsi="Times New Roman"/>
          <w:sz w:val="24"/>
          <w:szCs w:val="24"/>
          <w:lang w:eastAsia="en-US"/>
        </w:rPr>
        <w:t xml:space="preserve">Особливостей здійснення публічних </w:t>
      </w:r>
      <w:proofErr w:type="spellStart"/>
      <w:r w:rsidRPr="004D7D73">
        <w:rPr>
          <w:rFonts w:ascii="Times New Roman" w:eastAsia="Calibri" w:hAnsi="Times New Roman"/>
          <w:sz w:val="24"/>
          <w:szCs w:val="24"/>
          <w:lang w:eastAsia="en-US"/>
        </w:rPr>
        <w:t>закупівель</w:t>
      </w:r>
      <w:proofErr w:type="spellEnd"/>
      <w:r w:rsidRPr="004D7D73">
        <w:rPr>
          <w:rFonts w:ascii="Times New Roman" w:eastAsia="Calibri"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w:t>
      </w:r>
      <w:r w:rsidRPr="004D7D73">
        <w:rPr>
          <w:rFonts w:ascii="Times New Roman" w:hAnsi="Times New Roman"/>
          <w:sz w:val="24"/>
          <w:szCs w:val="24"/>
          <w:lang w:eastAsia="ru-RU"/>
        </w:rPr>
        <w:t>уклали цей договір про таке (далі - Договір):</w:t>
      </w:r>
    </w:p>
    <w:p w14:paraId="265EC366"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1C7AEE22"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 Предмет договору</w:t>
      </w:r>
    </w:p>
    <w:p w14:paraId="330E4C2B" w14:textId="77777777" w:rsidR="004D7D73" w:rsidRPr="004D7D73" w:rsidRDefault="004D7D73" w:rsidP="004D7D73">
      <w:pPr>
        <w:spacing w:after="0" w:line="240" w:lineRule="auto"/>
        <w:ind w:firstLine="709"/>
        <w:jc w:val="both"/>
        <w:rPr>
          <w:rFonts w:ascii="Times New Roman" w:eastAsia="Calibri" w:hAnsi="Times New Roman"/>
          <w:b/>
          <w:bCs/>
          <w:sz w:val="24"/>
          <w:szCs w:val="24"/>
          <w:lang w:eastAsia="en-US"/>
        </w:rPr>
      </w:pPr>
      <w:r w:rsidRPr="004D7D73">
        <w:rPr>
          <w:rFonts w:ascii="Times New Roman" w:hAnsi="Times New Roman"/>
          <w:sz w:val="24"/>
          <w:szCs w:val="24"/>
          <w:lang w:eastAsia="ru-RU"/>
        </w:rPr>
        <w:t xml:space="preserve">1.1.  Постачальник зобов‘язується поставити і передати у власність </w:t>
      </w:r>
      <w:r w:rsidRPr="004D7D73">
        <w:rPr>
          <w:rFonts w:ascii="Times New Roman" w:eastAsia="Calibri" w:hAnsi="Times New Roman"/>
          <w:b/>
          <w:bCs/>
          <w:sz w:val="24"/>
          <w:szCs w:val="24"/>
          <w:lang w:eastAsia="en-US"/>
        </w:rPr>
        <w:t>витратні матеріали для проведення процедур гемодіалізу/</w:t>
      </w:r>
      <w:proofErr w:type="spellStart"/>
      <w:r w:rsidRPr="004D7D73">
        <w:rPr>
          <w:rFonts w:ascii="Times New Roman" w:eastAsia="Calibri" w:hAnsi="Times New Roman"/>
          <w:b/>
          <w:bCs/>
          <w:sz w:val="24"/>
          <w:szCs w:val="24"/>
          <w:lang w:eastAsia="en-US"/>
        </w:rPr>
        <w:t>гемодіафільтрації</w:t>
      </w:r>
      <w:proofErr w:type="spellEnd"/>
      <w:r w:rsidRPr="004D7D73">
        <w:rPr>
          <w:rFonts w:ascii="Times New Roman" w:eastAsia="Calibri" w:hAnsi="Times New Roman"/>
          <w:b/>
          <w:bCs/>
          <w:sz w:val="24"/>
          <w:szCs w:val="24"/>
          <w:lang w:eastAsia="en-US"/>
        </w:rPr>
        <w:t xml:space="preserve"> </w:t>
      </w:r>
      <w:r w:rsidRPr="004D7D73">
        <w:rPr>
          <w:rFonts w:ascii="Times New Roman" w:hAnsi="Times New Roman"/>
          <w:sz w:val="24"/>
          <w:szCs w:val="24"/>
          <w:lang w:eastAsia="ru-RU"/>
        </w:rPr>
        <w:t>(надалі – Товар)</w:t>
      </w:r>
      <w:r w:rsidRPr="004D7D73">
        <w:rPr>
          <w:rFonts w:ascii="Times New Roman" w:eastAsia="Calibri" w:hAnsi="Times New Roman"/>
          <w:b/>
          <w:bCs/>
          <w:sz w:val="24"/>
          <w:szCs w:val="24"/>
          <w:lang w:eastAsia="en-US"/>
        </w:rPr>
        <w:t xml:space="preserve"> код за «ДК 021:2015 – 33180000-5 Апаратура для підтримування фізіологічних функцій організму</w:t>
      </w:r>
      <w:r w:rsidRPr="004D7D73">
        <w:rPr>
          <w:rFonts w:ascii="Times New Roman" w:hAnsi="Times New Roman"/>
          <w:sz w:val="24"/>
          <w:szCs w:val="24"/>
          <w:lang w:eastAsia="ru-RU"/>
        </w:rPr>
        <w:t>, а Замовник – прийняти і оплатити вартість Товару на умовах, передбачених цим Договором.</w:t>
      </w:r>
    </w:p>
    <w:p w14:paraId="468CE1D7" w14:textId="77777777" w:rsidR="004D7D73" w:rsidRPr="004D7D73" w:rsidRDefault="004D7D73" w:rsidP="004D7D73">
      <w:pPr>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1.2. Найменування, кількість та асортимент Товару вказуються в Специфікації (Додаток №1), яка є невід‘ємною частиною цього Договору.</w:t>
      </w:r>
    </w:p>
    <w:p w14:paraId="25C0D53E" w14:textId="77777777" w:rsidR="004D7D73" w:rsidRPr="004D7D73" w:rsidRDefault="004D7D73" w:rsidP="004D7D73">
      <w:pPr>
        <w:spacing w:after="0" w:line="240" w:lineRule="auto"/>
        <w:ind w:firstLine="708"/>
        <w:jc w:val="both"/>
        <w:rPr>
          <w:rFonts w:ascii="Times New Roman" w:hAnsi="Times New Roman"/>
          <w:sz w:val="24"/>
          <w:szCs w:val="24"/>
          <w:bdr w:val="none" w:sz="0" w:space="0" w:color="auto" w:frame="1"/>
        </w:rPr>
      </w:pPr>
      <w:r w:rsidRPr="004D7D73">
        <w:rPr>
          <w:rFonts w:ascii="Times New Roman" w:hAnsi="Times New Roman"/>
          <w:sz w:val="24"/>
          <w:szCs w:val="24"/>
        </w:rPr>
        <w:t xml:space="preserve">1.3. Обсяги закупівлі товарів можуть бути зменшені, зокрема </w:t>
      </w:r>
      <w:r w:rsidRPr="004D7D73">
        <w:rPr>
          <w:rFonts w:ascii="Times New Roman" w:hAnsi="Times New Roman"/>
          <w:sz w:val="24"/>
          <w:szCs w:val="24"/>
          <w:bdr w:val="none" w:sz="0" w:space="0" w:color="auto" w:frame="1"/>
        </w:rPr>
        <w:t>з урахуванням фактичного обсягу видатків Замовника.</w:t>
      </w:r>
    </w:p>
    <w:p w14:paraId="71C160B8" w14:textId="77777777" w:rsidR="004D7D73" w:rsidRPr="004D7D73" w:rsidRDefault="004D7D73" w:rsidP="004D7D73">
      <w:pPr>
        <w:spacing w:after="0" w:line="240" w:lineRule="auto"/>
        <w:ind w:firstLine="708"/>
        <w:jc w:val="center"/>
        <w:rPr>
          <w:rFonts w:ascii="Times New Roman" w:hAnsi="Times New Roman"/>
          <w:b/>
          <w:sz w:val="24"/>
          <w:szCs w:val="24"/>
          <w:lang w:eastAsia="ru-RU"/>
        </w:rPr>
      </w:pPr>
      <w:r w:rsidRPr="004D7D73">
        <w:rPr>
          <w:rFonts w:ascii="Times New Roman" w:hAnsi="Times New Roman"/>
          <w:b/>
          <w:sz w:val="24"/>
          <w:szCs w:val="24"/>
          <w:lang w:eastAsia="ru-RU"/>
        </w:rPr>
        <w:t>II. Якість товарів</w:t>
      </w:r>
      <w:r w:rsidRPr="004D7D73">
        <w:rPr>
          <w:rFonts w:ascii="Times New Roman" w:hAnsi="Times New Roman"/>
          <w:sz w:val="24"/>
          <w:szCs w:val="24"/>
          <w:lang w:eastAsia="ru-RU"/>
        </w:rPr>
        <w:t>.</w:t>
      </w:r>
    </w:p>
    <w:p w14:paraId="22A871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14:paraId="331EA76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2.1.1. Кожна одиниця товару повинна містити інструкцію для застосування медичного засобу. </w:t>
      </w:r>
    </w:p>
    <w:p w14:paraId="3A0A2B2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2.2.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або зазначено в супровідній документації до товару, що поставляється (товаро-транспортна накладна, декларація виробника, інструкція із застосування/використання/експлуатації, тощо).</w:t>
      </w:r>
    </w:p>
    <w:p w14:paraId="3325A11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2.3. Постачальник гарантує якість товару, що закуповується Замовником за цим Договором. Термін придатності медичного виробу на момент поставки має становити  60% від загального терміну придатності медичного виробу, встановленого виробником .</w:t>
      </w:r>
    </w:p>
    <w:p w14:paraId="45A13B0E"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2.4.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(не якісний) товар протягом 3 робочих днів. Всі витрати, пов`язані із заміною товару неналежної якості (транспортні витрати та ін.), несе Постачальник.</w:t>
      </w:r>
    </w:p>
    <w:p w14:paraId="55636A2B"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2.5. Гарантія Постачальника не поширюється на загибель, пошкодження або інші дефекти </w:t>
      </w:r>
      <w:r w:rsidRPr="004D7D73">
        <w:rPr>
          <w:rFonts w:ascii="Times New Roman" w:hAnsi="Times New Roman"/>
          <w:sz w:val="24"/>
          <w:szCs w:val="24"/>
          <w:lang w:eastAsia="ru-RU"/>
        </w:rPr>
        <w:lastRenderedPageBreak/>
        <w:t>товару, що виникли унаслідок невірного або недбалого зберігання та користування товаром споживачем.</w:t>
      </w:r>
    </w:p>
    <w:p w14:paraId="533CE8EE"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III. Ціна та сума договору</w:t>
      </w:r>
    </w:p>
    <w:p w14:paraId="62C0C38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81A26C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3.2. Ціна Товару встановлюється в національній валюті, а саме в гривні.</w:t>
      </w:r>
    </w:p>
    <w:p w14:paraId="3E4E6920"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3.3. Загальна сума Договору становить</w:t>
      </w:r>
      <w:r w:rsidRPr="004D7D73">
        <w:rPr>
          <w:rFonts w:ascii="Times New Roman" w:hAnsi="Times New Roman"/>
          <w:b/>
          <w:sz w:val="24"/>
          <w:szCs w:val="24"/>
          <w:lang w:eastAsia="ru-RU"/>
        </w:rPr>
        <w:t>:</w:t>
      </w:r>
      <w:r w:rsidRPr="004D7D73">
        <w:rPr>
          <w:rFonts w:ascii="Times New Roman" w:hAnsi="Times New Roman"/>
          <w:b/>
          <w:i/>
          <w:sz w:val="24"/>
          <w:szCs w:val="24"/>
          <w:lang w:eastAsia="ru-RU"/>
        </w:rPr>
        <w:t xml:space="preserve"> </w:t>
      </w:r>
      <w:r w:rsidRPr="004D7D73">
        <w:rPr>
          <w:rFonts w:ascii="Times New Roman" w:hAnsi="Times New Roman"/>
          <w:b/>
          <w:i/>
          <w:color w:val="000000"/>
          <w:sz w:val="24"/>
          <w:szCs w:val="24"/>
        </w:rPr>
        <w:t xml:space="preserve"> </w:t>
      </w:r>
      <w:r w:rsidRPr="004D7D73">
        <w:rPr>
          <w:rFonts w:ascii="Times New Roman" w:hAnsi="Times New Roman"/>
          <w:b/>
          <w:color w:val="000000"/>
          <w:sz w:val="24"/>
          <w:szCs w:val="24"/>
        </w:rPr>
        <w:t>________________________________________ грн., в тому числі ПДВ ____________ грн.</w:t>
      </w:r>
    </w:p>
    <w:p w14:paraId="6123B961"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sz w:val="24"/>
          <w:szCs w:val="24"/>
          <w:lang w:eastAsia="ru-RU"/>
        </w:rPr>
      </w:pPr>
      <w:r w:rsidRPr="004D7D73">
        <w:rPr>
          <w:rFonts w:ascii="Times New Roman" w:hAnsi="Times New Roman"/>
          <w:sz w:val="24"/>
          <w:szCs w:val="24"/>
          <w:lang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328BA664" w14:textId="77777777" w:rsidR="004D7D73" w:rsidRPr="004D7D73" w:rsidRDefault="004D7D73" w:rsidP="004D7D73">
      <w:pPr>
        <w:spacing w:after="0" w:line="240" w:lineRule="auto"/>
        <w:ind w:firstLine="708"/>
        <w:jc w:val="both"/>
        <w:rPr>
          <w:rFonts w:ascii="Times New Roman" w:hAnsi="Times New Roman"/>
          <w:b/>
          <w:sz w:val="24"/>
          <w:szCs w:val="24"/>
          <w:lang w:eastAsia="ru-RU"/>
        </w:rPr>
      </w:pPr>
      <w:r w:rsidRPr="004D7D73">
        <w:rPr>
          <w:rFonts w:ascii="Times New Roman" w:eastAsia="Calibri" w:hAnsi="Times New Roman"/>
          <w:sz w:val="24"/>
          <w:szCs w:val="24"/>
          <w:shd w:val="clear" w:color="auto" w:fill="FFFFFF"/>
          <w:lang w:eastAsia="en-US"/>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Особливостями:</w:t>
      </w:r>
    </w:p>
    <w:p w14:paraId="327B103D"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362AB9B2"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7D73">
        <w:rPr>
          <w:rFonts w:ascii="Times New Roman" w:eastAsia="Calibri" w:hAnsi="Times New Roman"/>
          <w:sz w:val="24"/>
          <w:szCs w:val="24"/>
          <w:lang w:eastAsia="en-US"/>
        </w:rPr>
        <w:t>пропорційно</w:t>
      </w:r>
      <w:proofErr w:type="spellEnd"/>
      <w:r w:rsidRPr="004D7D73">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22AAB9"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CFC3280"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2A5AA7"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DE47FC6"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7D73">
        <w:rPr>
          <w:rFonts w:ascii="Times New Roman" w:eastAsia="Calibri" w:hAnsi="Times New Roman"/>
          <w:sz w:val="24"/>
          <w:szCs w:val="24"/>
          <w:lang w:eastAsia="en-US"/>
        </w:rPr>
        <w:t>пропорційно</w:t>
      </w:r>
      <w:proofErr w:type="spellEnd"/>
      <w:r w:rsidRPr="004D7D73">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4D7D73">
        <w:rPr>
          <w:rFonts w:ascii="Times New Roman" w:eastAsia="Calibri" w:hAnsi="Times New Roman"/>
          <w:sz w:val="24"/>
          <w:szCs w:val="24"/>
          <w:lang w:eastAsia="en-US"/>
        </w:rPr>
        <w:t>пропорційно</w:t>
      </w:r>
      <w:proofErr w:type="spellEnd"/>
      <w:r w:rsidRPr="004D7D73">
        <w:rPr>
          <w:rFonts w:ascii="Times New Roman" w:eastAsia="Calibri" w:hAnsi="Times New Roman"/>
          <w:sz w:val="24"/>
          <w:szCs w:val="24"/>
          <w:lang w:eastAsia="en-US"/>
        </w:rPr>
        <w:t xml:space="preserve"> до зміни податкового навантаження внаслідок зміни системи оподаткування;</w:t>
      </w:r>
    </w:p>
    <w:p w14:paraId="5206B73B" w14:textId="77777777" w:rsidR="004D7D73" w:rsidRPr="004D7D73" w:rsidRDefault="004D7D73" w:rsidP="004D7D73">
      <w:pPr>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7D73">
        <w:rPr>
          <w:rFonts w:ascii="Times New Roman" w:eastAsia="Calibri" w:hAnsi="Times New Roman"/>
          <w:sz w:val="24"/>
          <w:szCs w:val="24"/>
          <w:lang w:eastAsia="en-US"/>
        </w:rPr>
        <w:t>Platts</w:t>
      </w:r>
      <w:proofErr w:type="spellEnd"/>
      <w:r w:rsidRPr="004D7D73">
        <w:rPr>
          <w:rFonts w:ascii="Times New Roman" w:eastAsia="Calibri"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B02647" w14:textId="77777777" w:rsidR="004D7D73" w:rsidRPr="004D7D73" w:rsidRDefault="004D7D73" w:rsidP="004D7D73">
      <w:pPr>
        <w:spacing w:after="0" w:line="240" w:lineRule="auto"/>
        <w:ind w:firstLine="708"/>
        <w:jc w:val="both"/>
        <w:rPr>
          <w:rFonts w:ascii="Times New Roman" w:eastAsia="Calibri" w:hAnsi="Times New Roman"/>
          <w:color w:val="000000"/>
          <w:sz w:val="24"/>
          <w:szCs w:val="24"/>
          <w:lang w:eastAsia="en-US"/>
        </w:rPr>
      </w:pPr>
      <w:r w:rsidRPr="004D7D73">
        <w:rPr>
          <w:rFonts w:ascii="Times New Roman" w:eastAsia="Calibri" w:hAnsi="Times New Roman"/>
          <w:color w:val="000000"/>
          <w:sz w:val="24"/>
          <w:szCs w:val="24"/>
          <w:lang w:eastAsia="en-US"/>
        </w:rPr>
        <w:t>8) зміни умов у зв’язку із застосуванням положень частини шостої</w:t>
      </w:r>
      <w:r w:rsidRPr="004D7D73">
        <w:rPr>
          <w:rFonts w:ascii="Times New Roman" w:eastAsia="Calibri" w:hAnsi="Times New Roman"/>
          <w:color w:val="000000"/>
          <w:sz w:val="24"/>
          <w:szCs w:val="24"/>
          <w:lang w:val="ru-RU" w:eastAsia="en-US"/>
        </w:rPr>
        <w:t xml:space="preserve"> </w:t>
      </w:r>
      <w:r w:rsidRPr="004D7D73">
        <w:rPr>
          <w:rFonts w:ascii="Times New Roman" w:eastAsia="Calibri" w:hAnsi="Times New Roman"/>
          <w:color w:val="000000"/>
          <w:sz w:val="24"/>
          <w:szCs w:val="24"/>
          <w:lang w:eastAsia="en-US"/>
        </w:rPr>
        <w:t>статті 41 Закону.</w:t>
      </w:r>
    </w:p>
    <w:p w14:paraId="0EB95573" w14:textId="77777777" w:rsidR="004D7D73" w:rsidRPr="004D7D73" w:rsidRDefault="004D7D73" w:rsidP="004D7D73">
      <w:pPr>
        <w:widowControl w:val="0"/>
        <w:suppressAutoHyphens/>
        <w:autoSpaceDE w:val="0"/>
        <w:spacing w:after="0" w:line="240" w:lineRule="auto"/>
        <w:ind w:firstLine="851"/>
        <w:jc w:val="both"/>
        <w:rPr>
          <w:rFonts w:ascii="Times New Roman" w:eastAsia="Calibri" w:hAnsi="Times New Roman"/>
          <w:bCs/>
          <w:color w:val="000000"/>
          <w:sz w:val="24"/>
          <w:szCs w:val="24"/>
          <w:lang w:eastAsia="en-US"/>
        </w:rPr>
      </w:pPr>
      <w:r w:rsidRPr="004D7D73">
        <w:rPr>
          <w:rFonts w:ascii="Times New Roman" w:eastAsia="Calibri" w:hAnsi="Times New Roman"/>
          <w:bCs/>
          <w:color w:val="000000"/>
          <w:sz w:val="24"/>
          <w:szCs w:val="24"/>
          <w:lang w:eastAsia="en-US"/>
        </w:rPr>
        <w:t xml:space="preserve"> 3.6. Сторони домовилися встановити наступний порядок зміни ціни в Договорі у зв’язку зі зміною курсу іноземної валюти:</w:t>
      </w:r>
    </w:p>
    <w:p w14:paraId="770FE694" w14:textId="77777777" w:rsidR="004D7D73" w:rsidRPr="004D7D73" w:rsidRDefault="004D7D73" w:rsidP="004D7D73">
      <w:pPr>
        <w:widowControl w:val="0"/>
        <w:suppressAutoHyphens/>
        <w:autoSpaceDE w:val="0"/>
        <w:spacing w:after="0" w:line="240" w:lineRule="auto"/>
        <w:ind w:firstLine="851"/>
        <w:jc w:val="both"/>
        <w:rPr>
          <w:rFonts w:ascii="Times New Roman" w:eastAsia="Calibri" w:hAnsi="Times New Roman"/>
          <w:bCs/>
          <w:sz w:val="24"/>
          <w:szCs w:val="24"/>
          <w:lang w:eastAsia="en-US"/>
        </w:rPr>
      </w:pPr>
      <w:r w:rsidRPr="004D7D73">
        <w:rPr>
          <w:rFonts w:ascii="Times New Roman" w:eastAsia="Calibri" w:hAnsi="Times New Roman"/>
          <w:bCs/>
          <w:sz w:val="24"/>
          <w:szCs w:val="24"/>
          <w:lang w:eastAsia="en-US"/>
        </w:rPr>
        <w:t xml:space="preserve">3.6.1. </w:t>
      </w:r>
      <w:r w:rsidRPr="004D7D73">
        <w:rPr>
          <w:rFonts w:ascii="Times New Roman" w:eastAsia="Calibri" w:hAnsi="Times New Roman"/>
          <w:sz w:val="24"/>
          <w:szCs w:val="24"/>
          <w:lang w:eastAsia="en-US"/>
        </w:rPr>
        <w:t>Сторони фіксують в Договорі курс гривні до ЄВРО в значенні ________ грн, яке відповідає курсу НБУ до ЄВРО на ___.____.2023року та ціні тендерної пропозиції.. В разі зміни зафіксованого в Договорі курсу в гривні до ЄВРО, сторони можуть змінювати зазначену в Договорі ціну Товару, встановлюючи її максимальне значення за формулою:</w:t>
      </w:r>
    </w:p>
    <w:p w14:paraId="380DB8BF"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Цз</w:t>
      </w:r>
      <w:proofErr w:type="spellEnd"/>
      <w:r w:rsidRPr="004D7D73">
        <w:rPr>
          <w:rFonts w:ascii="Times New Roman" w:hAnsi="Times New Roman"/>
          <w:sz w:val="24"/>
          <w:szCs w:val="24"/>
          <w:lang w:eastAsia="ar-SA"/>
        </w:rPr>
        <w:t xml:space="preserve"> = </w:t>
      </w:r>
      <w:proofErr w:type="spellStart"/>
      <w:r w:rsidRPr="004D7D73">
        <w:rPr>
          <w:rFonts w:ascii="Times New Roman" w:hAnsi="Times New Roman"/>
          <w:sz w:val="24"/>
          <w:szCs w:val="24"/>
          <w:lang w:eastAsia="ar-SA"/>
        </w:rPr>
        <w:t>Цд</w:t>
      </w:r>
      <w:proofErr w:type="spellEnd"/>
      <w:r w:rsidRPr="004D7D73">
        <w:rPr>
          <w:rFonts w:ascii="Times New Roman" w:hAnsi="Times New Roman"/>
          <w:sz w:val="24"/>
          <w:szCs w:val="24"/>
          <w:lang w:eastAsia="ar-SA"/>
        </w:rPr>
        <w:t xml:space="preserve"> х (</w:t>
      </w:r>
      <w:proofErr w:type="spellStart"/>
      <w:r w:rsidRPr="004D7D73">
        <w:rPr>
          <w:rFonts w:ascii="Times New Roman" w:hAnsi="Times New Roman"/>
          <w:sz w:val="24"/>
          <w:szCs w:val="24"/>
          <w:lang w:eastAsia="ar-SA"/>
        </w:rPr>
        <w:t>Кнб</w:t>
      </w:r>
      <w:proofErr w:type="spellEnd"/>
      <w:r w:rsidRPr="004D7D73">
        <w:rPr>
          <w:rFonts w:ascii="Times New Roman" w:hAnsi="Times New Roman"/>
          <w:sz w:val="24"/>
          <w:szCs w:val="24"/>
          <w:lang w:eastAsia="ar-SA"/>
        </w:rPr>
        <w:t>/</w:t>
      </w:r>
      <w:proofErr w:type="spellStart"/>
      <w:r w:rsidRPr="004D7D73">
        <w:rPr>
          <w:rFonts w:ascii="Times New Roman" w:hAnsi="Times New Roman"/>
          <w:sz w:val="24"/>
          <w:szCs w:val="24"/>
          <w:lang w:eastAsia="ar-SA"/>
        </w:rPr>
        <w:t>Кфд</w:t>
      </w:r>
      <w:proofErr w:type="spellEnd"/>
      <w:r w:rsidRPr="004D7D73">
        <w:rPr>
          <w:rFonts w:ascii="Times New Roman" w:hAnsi="Times New Roman"/>
          <w:sz w:val="24"/>
          <w:szCs w:val="24"/>
          <w:lang w:eastAsia="ar-SA"/>
        </w:rPr>
        <w:t xml:space="preserve">), де </w:t>
      </w:r>
    </w:p>
    <w:p w14:paraId="01755055"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Цз</w:t>
      </w:r>
      <w:proofErr w:type="spellEnd"/>
      <w:r w:rsidRPr="004D7D73">
        <w:rPr>
          <w:rFonts w:ascii="Times New Roman" w:hAnsi="Times New Roman"/>
          <w:sz w:val="24"/>
          <w:szCs w:val="24"/>
          <w:lang w:eastAsia="ar-SA"/>
        </w:rPr>
        <w:t xml:space="preserve"> - максимально припустима зміна ціни Товару; </w:t>
      </w:r>
    </w:p>
    <w:p w14:paraId="0C97714C"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Цд</w:t>
      </w:r>
      <w:proofErr w:type="spellEnd"/>
      <w:r w:rsidRPr="004D7D73">
        <w:rPr>
          <w:rFonts w:ascii="Times New Roman" w:hAnsi="Times New Roman"/>
          <w:sz w:val="24"/>
          <w:szCs w:val="24"/>
          <w:lang w:eastAsia="ar-SA"/>
        </w:rPr>
        <w:t xml:space="preserve"> - ціна товару за Договором;</w:t>
      </w:r>
    </w:p>
    <w:p w14:paraId="28E22EBA"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Кнб</w:t>
      </w:r>
      <w:proofErr w:type="spellEnd"/>
      <w:r w:rsidRPr="004D7D73">
        <w:rPr>
          <w:rFonts w:ascii="Times New Roman" w:hAnsi="Times New Roman"/>
          <w:sz w:val="24"/>
          <w:szCs w:val="24"/>
          <w:lang w:eastAsia="ar-SA"/>
        </w:rPr>
        <w:t xml:space="preserve"> - курс НБУ гривні до ЄВРО на дату поставки Товару за Договором;</w:t>
      </w:r>
    </w:p>
    <w:p w14:paraId="08276ACE" w14:textId="77777777" w:rsidR="004D7D73" w:rsidRPr="004D7D73" w:rsidRDefault="004D7D73" w:rsidP="004D7D73">
      <w:pPr>
        <w:shd w:val="clear" w:color="auto" w:fill="FFFFFF"/>
        <w:tabs>
          <w:tab w:val="left" w:pos="426"/>
          <w:tab w:val="left" w:pos="540"/>
        </w:tabs>
        <w:suppressAutoHyphens/>
        <w:spacing w:after="0" w:line="240" w:lineRule="auto"/>
        <w:ind w:firstLine="851"/>
        <w:jc w:val="both"/>
        <w:rPr>
          <w:rFonts w:ascii="Times New Roman" w:hAnsi="Times New Roman"/>
          <w:sz w:val="24"/>
          <w:szCs w:val="24"/>
          <w:lang w:eastAsia="ar-SA"/>
        </w:rPr>
      </w:pPr>
      <w:proofErr w:type="spellStart"/>
      <w:r w:rsidRPr="004D7D73">
        <w:rPr>
          <w:rFonts w:ascii="Times New Roman" w:hAnsi="Times New Roman"/>
          <w:sz w:val="24"/>
          <w:szCs w:val="24"/>
          <w:lang w:eastAsia="ar-SA"/>
        </w:rPr>
        <w:t>Кфд</w:t>
      </w:r>
      <w:proofErr w:type="spellEnd"/>
      <w:r w:rsidRPr="004D7D73">
        <w:rPr>
          <w:rFonts w:ascii="Times New Roman" w:hAnsi="Times New Roman"/>
          <w:sz w:val="24"/>
          <w:szCs w:val="24"/>
          <w:lang w:eastAsia="ar-SA"/>
        </w:rPr>
        <w:t xml:space="preserve"> - курс НБУ гривні до ЄВРО, що зафіксований в Договорі.</w:t>
      </w:r>
    </w:p>
    <w:p w14:paraId="6B3918C5" w14:textId="77777777" w:rsidR="004D7D73" w:rsidRPr="004D7D73" w:rsidRDefault="004D7D73" w:rsidP="004D7D73">
      <w:pPr>
        <w:suppressAutoHyphens/>
        <w:spacing w:after="0" w:line="240" w:lineRule="auto"/>
        <w:ind w:firstLine="851"/>
        <w:jc w:val="both"/>
        <w:rPr>
          <w:rFonts w:ascii="Times New Roman" w:hAnsi="Times New Roman"/>
          <w:color w:val="000000"/>
          <w:sz w:val="24"/>
          <w:szCs w:val="24"/>
          <w:lang w:eastAsia="ar-SA"/>
        </w:rPr>
      </w:pPr>
      <w:r w:rsidRPr="004D7D73">
        <w:rPr>
          <w:rFonts w:ascii="Times New Roman" w:hAnsi="Times New Roman"/>
          <w:color w:val="000000"/>
          <w:sz w:val="24"/>
          <w:szCs w:val="24"/>
          <w:lang w:eastAsia="ar-SA"/>
        </w:rPr>
        <w:lastRenderedPageBreak/>
        <w:t xml:space="preserve">3.6.2. Зміна зазначеної в Договорі ціни Товару у зв'язку зі зміною зафіксованого Сторонами курсу валют може застосовуватись для кожної окремої партії Товару, яка поставляється за цим Договором. </w:t>
      </w:r>
    </w:p>
    <w:p w14:paraId="08781B0B" w14:textId="77777777" w:rsidR="004D7D73" w:rsidRPr="004D7D73" w:rsidRDefault="004D7D73" w:rsidP="004D7D73">
      <w:pPr>
        <w:suppressAutoHyphens/>
        <w:spacing w:after="0" w:line="240" w:lineRule="auto"/>
        <w:ind w:firstLine="851"/>
        <w:jc w:val="both"/>
        <w:rPr>
          <w:rFonts w:ascii="Times New Roman" w:hAnsi="Times New Roman"/>
          <w:color w:val="000000"/>
          <w:sz w:val="24"/>
          <w:szCs w:val="24"/>
          <w:lang w:eastAsia="ar-SA"/>
        </w:rPr>
      </w:pPr>
      <w:r w:rsidRPr="004D7D73">
        <w:rPr>
          <w:rFonts w:ascii="Times New Roman" w:hAnsi="Times New Roman"/>
          <w:color w:val="000000"/>
          <w:sz w:val="24"/>
          <w:szCs w:val="24"/>
          <w:lang w:eastAsia="ar-SA"/>
        </w:rPr>
        <w:t xml:space="preserve">3.6.3. Зміна ціни Товару в порядку, передбаченому </w:t>
      </w:r>
      <w:proofErr w:type="spellStart"/>
      <w:r w:rsidRPr="004D7D73">
        <w:rPr>
          <w:rFonts w:ascii="Times New Roman" w:hAnsi="Times New Roman"/>
          <w:color w:val="000000"/>
          <w:sz w:val="24"/>
          <w:szCs w:val="24"/>
          <w:lang w:eastAsia="ar-SA"/>
        </w:rPr>
        <w:t>п.п</w:t>
      </w:r>
      <w:proofErr w:type="spellEnd"/>
      <w:r w:rsidRPr="004D7D73">
        <w:rPr>
          <w:rFonts w:ascii="Times New Roman" w:hAnsi="Times New Roman"/>
          <w:color w:val="000000"/>
          <w:sz w:val="24"/>
          <w:szCs w:val="24"/>
          <w:lang w:eastAsia="ar-SA"/>
        </w:rPr>
        <w:t>. 3.6.1-3.6.2 цього Договору, проводиться на підставі звернення Постачальника з обов’язковим документальним підтвердженням факту зміну курсу, який відображається при укладання відповідної Додаткової угод. до даного Договору.</w:t>
      </w:r>
    </w:p>
    <w:p w14:paraId="02B22C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3.7  Замовник являється платником податку на додану вартість.</w:t>
      </w:r>
    </w:p>
    <w:p w14:paraId="0857352B"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IV. Порядок здійснення оплати</w:t>
      </w:r>
    </w:p>
    <w:p w14:paraId="149F576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FE94F1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4.2 Оплата за Товар здійснюється у 2024 році  шляхом перерахування грошових коштів на поточний рахунок Постачальника, протягом 30 календарних днів від дня отримання Товару Замовником згідно видаткової накладної, з можливістю відстрочки платежу до кінця бюджетного року без нарахування штрафних санкцій. </w:t>
      </w:r>
    </w:p>
    <w:p w14:paraId="748C354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4.3. Датою платежу є дата зарахування грошових коштів на розрахунковий рахунок Постачальника.</w:t>
      </w:r>
    </w:p>
    <w:p w14:paraId="41E3E59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V. Поставка товарів</w:t>
      </w:r>
    </w:p>
    <w:p w14:paraId="5EEAB55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5.1. Постачання Товару за даним Договором здійснюються Постачальником партіями протягом 14 днів з моменту подання заявки.</w:t>
      </w:r>
    </w:p>
    <w:p w14:paraId="6D3B468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Під партією Товару Сторони розуміють об’єм Товару (кількість та асортимент) зазначений Замовником у заявці.</w:t>
      </w:r>
    </w:p>
    <w:p w14:paraId="160EBD2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CYR" w:hAnsi="Times New Roman CYR" w:cs="Times New Roman CYR"/>
          <w:sz w:val="24"/>
          <w:szCs w:val="24"/>
          <w:lang w:eastAsia="ru-RU"/>
        </w:rPr>
        <w:t xml:space="preserve">Заявка подається уповноваженою особою Замовника за номером телефону </w:t>
      </w:r>
      <w:r w:rsidRPr="004D7D73">
        <w:rPr>
          <w:rFonts w:ascii="Times New Roman" w:hAnsi="Times New Roman"/>
          <w:sz w:val="24"/>
          <w:szCs w:val="24"/>
          <w:lang w:eastAsia="ru-RU"/>
        </w:rPr>
        <w:t>Постачальника __________________________, або електронним листом на адресу Постачальника: ________________</w:t>
      </w:r>
    </w:p>
    <w:p w14:paraId="4E7A8B7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hAnsi="Times New Roman"/>
          <w:sz w:val="24"/>
          <w:szCs w:val="24"/>
          <w:lang w:eastAsia="ru-RU"/>
        </w:rPr>
        <w:t>Електронна адреса Замовника для листування:</w:t>
      </w:r>
      <w:r w:rsidRPr="004D7D73">
        <w:rPr>
          <w:rFonts w:ascii="Times New Roman CYR" w:hAnsi="Times New Roman CYR" w:cs="Times New Roman CYR"/>
          <w:sz w:val="24"/>
          <w:szCs w:val="24"/>
          <w:lang w:eastAsia="ru-RU"/>
        </w:rPr>
        <w:t xml:space="preserve"> </w:t>
      </w:r>
      <w:hyperlink r:id="rId8" w:history="1">
        <w:r w:rsidRPr="004D7D73">
          <w:rPr>
            <w:rFonts w:ascii="Times New Roman" w:eastAsia="Calibri" w:hAnsi="Times New Roman"/>
            <w:iCs/>
            <w:color w:val="0000FF"/>
            <w:sz w:val="24"/>
            <w:szCs w:val="24"/>
            <w:u w:val="single"/>
            <w:shd w:val="clear" w:color="auto" w:fill="FFFFFF"/>
            <w:lang w:val="ru-RU" w:eastAsia="en-US"/>
          </w:rPr>
          <w:t>sokl_</w:t>
        </w:r>
        <w:r w:rsidRPr="004D7D73">
          <w:rPr>
            <w:rFonts w:ascii="Times New Roman" w:eastAsia="Calibri" w:hAnsi="Times New Roman"/>
            <w:iCs/>
            <w:color w:val="0000FF"/>
            <w:sz w:val="24"/>
            <w:szCs w:val="24"/>
            <w:u w:val="single"/>
            <w:shd w:val="clear" w:color="auto" w:fill="FFFFFF"/>
            <w:lang w:val="en-US" w:eastAsia="en-US"/>
          </w:rPr>
          <w:t>econom</w:t>
        </w:r>
        <w:r w:rsidRPr="004D7D73">
          <w:rPr>
            <w:rFonts w:ascii="Times New Roman" w:eastAsia="Calibri" w:hAnsi="Times New Roman"/>
            <w:iCs/>
            <w:color w:val="0000FF"/>
            <w:sz w:val="24"/>
            <w:szCs w:val="24"/>
            <w:u w:val="single"/>
            <w:shd w:val="clear" w:color="auto" w:fill="FFFFFF"/>
            <w:lang w:val="ru-RU" w:eastAsia="en-US"/>
          </w:rPr>
          <w:t>@ukr.net</w:t>
        </w:r>
      </w:hyperlink>
    </w:p>
    <w:p w14:paraId="4E44D3A1"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5.2. Місце поставки (передачі) товарів: м. Суми, вул.</w:t>
      </w:r>
      <w:proofErr w:type="spellStart"/>
      <w:r w:rsidRPr="004D7D73">
        <w:rPr>
          <w:rFonts w:ascii="Times New Roman" w:eastAsia="Calibri" w:hAnsi="Times New Roman"/>
          <w:sz w:val="24"/>
          <w:lang w:val="ru-RU" w:eastAsia="en-US"/>
        </w:rPr>
        <w:t>Троїцька</w:t>
      </w:r>
      <w:proofErr w:type="spellEnd"/>
      <w:r w:rsidRPr="004D7D73">
        <w:rPr>
          <w:rFonts w:ascii="Times New Roman" w:eastAsia="Calibri" w:hAnsi="Times New Roman"/>
          <w:sz w:val="24"/>
          <w:lang w:val="ru-RU" w:eastAsia="en-US"/>
        </w:rPr>
        <w:t>,</w:t>
      </w:r>
      <w:r w:rsidRPr="004D7D73">
        <w:rPr>
          <w:rFonts w:ascii="Times New Roman" w:eastAsia="Calibri" w:hAnsi="Times New Roman"/>
          <w:sz w:val="24"/>
          <w:lang w:eastAsia="en-US"/>
        </w:rPr>
        <w:t xml:space="preserve"> </w:t>
      </w:r>
      <w:r w:rsidRPr="004D7D73">
        <w:rPr>
          <w:rFonts w:ascii="Times New Roman" w:eastAsia="Calibri" w:hAnsi="Times New Roman"/>
          <w:sz w:val="24"/>
          <w:lang w:val="ru-RU" w:eastAsia="en-US"/>
        </w:rPr>
        <w:t>48</w:t>
      </w:r>
      <w:r w:rsidRPr="004D7D73">
        <w:rPr>
          <w:rFonts w:ascii="Times New Roman" w:hAnsi="Times New Roman"/>
          <w:sz w:val="24"/>
          <w:szCs w:val="24"/>
          <w:lang w:eastAsia="ru-RU"/>
        </w:rPr>
        <w:t>.</w:t>
      </w:r>
      <w:r w:rsidRPr="004D7D73">
        <w:rPr>
          <w:rFonts w:ascii="Times New Roman CYR" w:hAnsi="Times New Roman CYR" w:cs="Times New Roman CYR"/>
          <w:sz w:val="24"/>
          <w:szCs w:val="24"/>
          <w:lang w:eastAsia="ru-RU"/>
        </w:rPr>
        <w:t xml:space="preserve"> </w:t>
      </w:r>
    </w:p>
    <w:p w14:paraId="4177B64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Транспортування та розвантаження товару проводиться силами та засобами Постачальника безпосередньо в приміщення фармацевтичного складу. В разі не</w:t>
      </w:r>
      <w:r w:rsidRPr="004D7D73">
        <w:rPr>
          <w:rFonts w:ascii="Times New Roman CYR" w:hAnsi="Times New Roman CYR" w:cs="Times New Roman CYR"/>
          <w:sz w:val="24"/>
          <w:szCs w:val="24"/>
          <w:lang w:val="ru-RU" w:eastAsia="ru-RU"/>
        </w:rPr>
        <w:t xml:space="preserve"> </w:t>
      </w:r>
      <w:r w:rsidRPr="004D7D73">
        <w:rPr>
          <w:rFonts w:ascii="Times New Roman CYR" w:hAnsi="Times New Roman CYR" w:cs="Times New Roman CYR"/>
          <w:sz w:val="24"/>
          <w:szCs w:val="24"/>
          <w:lang w:eastAsia="ru-RU"/>
        </w:rPr>
        <w:t>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2899C0FA"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2D8D0D3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5.4. Всі ризики на товар переходять від Постачальника до Замовника у момент підписання сторонами видаткових накладних.</w:t>
      </w:r>
    </w:p>
    <w:p w14:paraId="1740BB0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5.5. Постачальник зобов’язаний разом з Товаром, що поставляється, надати наступні супровідні документи:</w:t>
      </w:r>
    </w:p>
    <w:p w14:paraId="29535F9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D7D73">
        <w:rPr>
          <w:rFonts w:ascii="Times New Roman CYR" w:hAnsi="Times New Roman CYR" w:cs="Times New Roman CYR"/>
          <w:sz w:val="24"/>
          <w:szCs w:val="24"/>
          <w:lang w:eastAsia="ru-RU"/>
        </w:rPr>
        <w:t xml:space="preserve">- </w:t>
      </w:r>
      <w:r w:rsidRPr="004D7D73">
        <w:rPr>
          <w:rFonts w:ascii="Times New Roman" w:eastAsia="Calibri" w:hAnsi="Times New Roman"/>
          <w:sz w:val="24"/>
          <w:szCs w:val="24"/>
          <w:lang w:eastAsia="en-US"/>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та містить інформацію щодо термінів придатності продукції</w:t>
      </w:r>
      <w:r w:rsidRPr="004D7D73">
        <w:rPr>
          <w:rFonts w:ascii="Times New Roman" w:eastAsia="Calibri" w:hAnsi="Times New Roman"/>
          <w:color w:val="222222"/>
          <w:sz w:val="24"/>
          <w:szCs w:val="24"/>
          <w:lang w:eastAsia="en-US"/>
        </w:rPr>
        <w:t>.;</w:t>
      </w:r>
      <w:r w:rsidRPr="004D7D73">
        <w:rPr>
          <w:rFonts w:ascii="Times New Roman" w:eastAsia="Calibri" w:hAnsi="Times New Roman"/>
          <w:sz w:val="24"/>
          <w:szCs w:val="24"/>
          <w:lang w:eastAsia="en-US"/>
        </w:rPr>
        <w:t xml:space="preserve"> </w:t>
      </w:r>
    </w:p>
    <w:p w14:paraId="7E872D9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sz w:val="24"/>
          <w:szCs w:val="24"/>
          <w:lang w:eastAsia="en-US"/>
        </w:rPr>
        <w:t xml:space="preserve">- </w:t>
      </w:r>
      <w:r w:rsidRPr="004D7D73">
        <w:rPr>
          <w:rFonts w:ascii="Times New Roman" w:eastAsia="Calibri" w:hAnsi="Times New Roman"/>
          <w:color w:val="222222"/>
          <w:sz w:val="24"/>
          <w:szCs w:val="24"/>
          <w:lang w:eastAsia="en-US"/>
        </w:rPr>
        <w:t>пакувальний лист, що описує вміст кожної коробки;</w:t>
      </w:r>
    </w:p>
    <w:p w14:paraId="22EC34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color w:val="222222"/>
          <w:sz w:val="24"/>
          <w:szCs w:val="24"/>
          <w:lang w:eastAsia="en-US"/>
        </w:rPr>
        <w:t>- сертифікат походження від виробника, який охоплює всі одиниці продукції, що постачається (за наявності);</w:t>
      </w:r>
    </w:p>
    <w:p w14:paraId="5AAE77D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eastAsia="Calibri" w:hAnsi="Times New Roman"/>
          <w:color w:val="222222"/>
          <w:sz w:val="24"/>
          <w:szCs w:val="24"/>
          <w:lang w:eastAsia="en-US"/>
        </w:rPr>
        <w:t>- інструкцію для медичного застосування продукції, затверджену Міністерством охорони здоров’я України;</w:t>
      </w:r>
    </w:p>
    <w:p w14:paraId="7238518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759C09B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7E2CDC4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1A0BC8A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lastRenderedPageBreak/>
        <w:t>5.8. У разі виявлення недостачі товару складається акт за підписами уповноважених осіб, які здійснювали приймання-передачу товару.</w:t>
      </w:r>
    </w:p>
    <w:p w14:paraId="511D199D"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646C744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за підписами уповноважених осіб, які здійснювали приймання-передачу товару, який є підставою для повернення товару Учаснику.</w:t>
      </w:r>
    </w:p>
    <w:p w14:paraId="2FB686C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085CCA0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Про виявлені порушення цього договору щодо кількості та якості товару Замовник письмово повідомляє Постачальника.</w:t>
      </w:r>
    </w:p>
    <w:p w14:paraId="6ABFF4B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611BFFD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Такий товар підлягає заміні Постачальником протягом строку, визначеного у претензії.</w:t>
      </w:r>
    </w:p>
    <w:p w14:paraId="0A32185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5.10. </w:t>
      </w:r>
      <w:r w:rsidRPr="004D7D73">
        <w:rPr>
          <w:rFonts w:ascii="Times New Roman" w:eastAsia="Calibri" w:hAnsi="Times New Roman"/>
          <w:sz w:val="24"/>
          <w:szCs w:val="24"/>
          <w:shd w:val="solid" w:color="FFFFFF" w:fill="FFFFFF"/>
          <w:lang w:eastAsia="en-US"/>
        </w:rPr>
        <w:t xml:space="preserve">Замовник не приймає товари, роботи, послуги походженням з російської федерації/республіки </w:t>
      </w:r>
      <w:proofErr w:type="spellStart"/>
      <w:r w:rsidRPr="004D7D73">
        <w:rPr>
          <w:rFonts w:ascii="Times New Roman" w:eastAsia="Calibri" w:hAnsi="Times New Roman"/>
          <w:sz w:val="24"/>
          <w:szCs w:val="24"/>
          <w:shd w:val="solid" w:color="FFFFFF" w:fill="FFFFFF"/>
          <w:lang w:eastAsia="en-US"/>
        </w:rPr>
        <w:t>білорусь</w:t>
      </w:r>
      <w:proofErr w:type="spellEnd"/>
      <w:r w:rsidRPr="004D7D73">
        <w:rPr>
          <w:rFonts w:ascii="Times New Roman" w:eastAsia="Calibri" w:hAnsi="Times New Roman"/>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4D7D73">
        <w:rPr>
          <w:rFonts w:ascii="Times New Roman" w:eastAsia="Calibri" w:hAnsi="Times New Roman"/>
          <w:sz w:val="24"/>
          <w:szCs w:val="24"/>
          <w:lang w:eastAsia="en-US"/>
        </w:rPr>
        <w:t>придбаних до набрання чинності постановою Кабінету Міністрів України від 12 жовтня 2022 р. № 1178.</w:t>
      </w:r>
    </w:p>
    <w:p w14:paraId="3EDCC7E1"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 Права та обов'язки сторін</w:t>
      </w:r>
    </w:p>
    <w:p w14:paraId="36ECC96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 Замовник зобов'язаний:</w:t>
      </w:r>
    </w:p>
    <w:p w14:paraId="34F70C8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6.1.1. Своєчасно та в повному обсязі сплачувати за поставлені товари;</w:t>
      </w:r>
    </w:p>
    <w:p w14:paraId="04A91D1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6.1.2. Приймати   поставлені   товари  згідно з видатковою накладною.</w:t>
      </w:r>
    </w:p>
    <w:p w14:paraId="66CCF69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 Замовник має право:</w:t>
      </w:r>
    </w:p>
    <w:p w14:paraId="601C911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42F5F1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6.2.2. Контролювати поставку  товарів  у строки, встановлені цим Договором;</w:t>
      </w:r>
    </w:p>
    <w:p w14:paraId="7050AB2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1C305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11AC914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6.2.5. Має право на власний розсуд прийняти неякісний товар та вимагати пропорційного зниження ціни на такий товар.</w:t>
      </w:r>
    </w:p>
    <w:p w14:paraId="244D6F3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 Постачальник зобов'язаний:</w:t>
      </w:r>
    </w:p>
    <w:p w14:paraId="49B13DF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FA31F8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6.3.2.Забезпечити за власний рахунок упаковку та маркування Товару,  необхідні для його перевезення до місця призначення.</w:t>
      </w:r>
    </w:p>
    <w:p w14:paraId="1FFD15A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6.3.3. Надати всю необхідну інформацію щодо правильного використання Товару, що поставляється.</w:t>
      </w:r>
    </w:p>
    <w:p w14:paraId="4B343D1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6.3.4. Нести всі ризики, які може зазнати Товар до моменту його передачі Замовнику, крім форс-мажорних обставин.</w:t>
      </w:r>
    </w:p>
    <w:p w14:paraId="2E18BF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6.3.5. Забезпечити  поставку  товарів,  якість  яких  відповідає  умовам,  установленим розділом II цього Договору;</w:t>
      </w:r>
    </w:p>
    <w:p w14:paraId="06898FC6" w14:textId="77777777" w:rsidR="004D7D73" w:rsidRPr="004D7D73" w:rsidRDefault="004D7D73" w:rsidP="004D7D73">
      <w:pPr>
        <w:widowControl w:val="0"/>
        <w:shd w:val="clear" w:color="auto" w:fill="FFFFFF"/>
        <w:tabs>
          <w:tab w:val="left" w:pos="1018"/>
        </w:tabs>
        <w:autoSpaceDE w:val="0"/>
        <w:autoSpaceDN w:val="0"/>
        <w:adjustRightInd w:val="0"/>
        <w:spacing w:after="0" w:line="240" w:lineRule="auto"/>
        <w:jc w:val="both"/>
        <w:rPr>
          <w:rFonts w:ascii="Times New Roman" w:hAnsi="Times New Roman"/>
          <w:color w:val="000000"/>
          <w:sz w:val="24"/>
          <w:szCs w:val="24"/>
          <w:lang w:eastAsia="ru-RU"/>
        </w:rPr>
      </w:pPr>
      <w:r w:rsidRPr="004D7D73">
        <w:rPr>
          <w:rFonts w:ascii="Times New Roman" w:hAnsi="Times New Roman"/>
          <w:sz w:val="24"/>
          <w:szCs w:val="24"/>
          <w:lang w:eastAsia="ru-RU"/>
        </w:rPr>
        <w:tab/>
        <w:t xml:space="preserve">6.3.6. </w:t>
      </w:r>
      <w:r w:rsidRPr="004D7D73">
        <w:rPr>
          <w:rFonts w:ascii="Times New Roman" w:hAnsi="Times New Roman"/>
          <w:color w:val="000000"/>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4D7D73">
        <w:rPr>
          <w:rFonts w:ascii="Times New Roman" w:hAnsi="Times New Roman"/>
          <w:sz w:val="24"/>
          <w:szCs w:val="24"/>
          <w:lang w:eastAsia="ru-RU"/>
        </w:rPr>
        <w:t xml:space="preserve"> </w:t>
      </w:r>
      <w:r w:rsidRPr="004D7D73">
        <w:rPr>
          <w:rFonts w:ascii="Times New Roman" w:hAnsi="Times New Roman"/>
          <w:color w:val="000000"/>
          <w:sz w:val="24"/>
          <w:szCs w:val="24"/>
          <w:lang w:eastAsia="ru-RU"/>
        </w:rPr>
        <w:t>за 5 днів.</w:t>
      </w:r>
    </w:p>
    <w:p w14:paraId="665D4A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 Постачальник має право:</w:t>
      </w:r>
    </w:p>
    <w:p w14:paraId="23ED3FF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6.4.1. Своєчасно та в  повному  обсязі  отримувати  плату  за поставлені товари;</w:t>
      </w:r>
    </w:p>
    <w:p w14:paraId="5FBAB4C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6.4.2. На дострокову поставку товарів  за письмовим погодженням Замовника;</w:t>
      </w:r>
    </w:p>
    <w:p w14:paraId="18B600E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194E344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lastRenderedPageBreak/>
        <w:t>VII. Відповідальність сторін</w:t>
      </w:r>
    </w:p>
    <w:p w14:paraId="683859C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D8831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7.2. Види порушень та санкції за них, установлені Договором: </w:t>
      </w:r>
    </w:p>
    <w:p w14:paraId="112A608D" w14:textId="77777777" w:rsidR="004D7D73" w:rsidRPr="004D7D73" w:rsidRDefault="004D7D73" w:rsidP="004D7D73">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4D7D73">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1C6CE7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4D7D73">
        <w:rPr>
          <w:rFonts w:ascii="Times New Roman" w:hAnsi="Times New Roman"/>
          <w:sz w:val="24"/>
          <w:szCs w:val="24"/>
          <w:lang w:eastAsia="ru-RU"/>
        </w:rPr>
        <w:tab/>
      </w:r>
    </w:p>
    <w:p w14:paraId="62EBDC3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sz w:val="24"/>
          <w:szCs w:val="24"/>
          <w:lang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0D6BDECF"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sz w:val="24"/>
          <w:szCs w:val="24"/>
          <w:lang w:eastAsia="ru-RU"/>
        </w:rPr>
        <w:t xml:space="preserve">7.4. </w:t>
      </w:r>
      <w:r w:rsidRPr="004D7D73">
        <w:rPr>
          <w:rFonts w:ascii="Times New Roman" w:hAnsi="Times New Roman"/>
          <w:color w:val="000000"/>
          <w:sz w:val="24"/>
          <w:szCs w:val="24"/>
          <w:lang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7E4F60D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7.5. Сторони прийшли до взаємної згоди щодо можливості застосування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4340C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1D189A9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якості поставленого Товару;</w:t>
      </w:r>
    </w:p>
    <w:p w14:paraId="53F032B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умов поставки.</w:t>
      </w:r>
    </w:p>
    <w:p w14:paraId="40D7048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r w:rsidRPr="004D7D73">
        <w:rPr>
          <w:rFonts w:ascii="Times New Roman" w:eastAsia="Calibri" w:hAnsi="Times New Roman"/>
          <w:color w:val="000000"/>
          <w:sz w:val="24"/>
          <w:szCs w:val="24"/>
          <w:lang w:eastAsia="ru-RU"/>
        </w:rPr>
        <w:t xml:space="preserve">7.6.1. </w:t>
      </w:r>
      <w:r w:rsidRPr="004D7D73">
        <w:rPr>
          <w:rFonts w:ascii="Times New Roman" w:eastAsia="Calibri" w:hAnsi="Times New Roman"/>
          <w:sz w:val="24"/>
          <w:szCs w:val="24"/>
          <w:lang w:eastAsia="ru-RU"/>
        </w:rPr>
        <w:t xml:space="preserve">Сторони погодили застосування наступних видів, за вибором сторони яка застосовує, </w:t>
      </w:r>
      <w:proofErr w:type="spellStart"/>
      <w:r w:rsidRPr="004D7D73">
        <w:rPr>
          <w:rFonts w:ascii="Times New Roman" w:eastAsia="Calibri" w:hAnsi="Times New Roman"/>
          <w:sz w:val="24"/>
          <w:szCs w:val="24"/>
          <w:lang w:eastAsia="ru-RU"/>
        </w:rPr>
        <w:t>оперативно</w:t>
      </w:r>
      <w:proofErr w:type="spellEnd"/>
      <w:r w:rsidRPr="004D7D73">
        <w:rPr>
          <w:rFonts w:ascii="Times New Roman" w:eastAsia="Calibri" w:hAnsi="Times New Roman"/>
          <w:sz w:val="24"/>
          <w:szCs w:val="24"/>
          <w:lang w:eastAsia="ru-RU"/>
        </w:rPr>
        <w:t>-господарських санкцій:</w:t>
      </w:r>
    </w:p>
    <w:p w14:paraId="13D58BA8"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6" w:name="n1614"/>
      <w:bookmarkEnd w:id="6"/>
      <w:r w:rsidRPr="004D7D73">
        <w:rPr>
          <w:rFonts w:ascii="Times New Roman" w:eastAsia="Calibri" w:hAnsi="Times New Roman"/>
          <w:sz w:val="24"/>
          <w:szCs w:val="24"/>
          <w:lang w:eastAsia="ru-RU"/>
        </w:rPr>
        <w:t xml:space="preserve">1) одностороння відмова від виконання свого зобов'язання </w:t>
      </w:r>
      <w:proofErr w:type="spellStart"/>
      <w:r w:rsidRPr="004D7D73">
        <w:rPr>
          <w:rFonts w:ascii="Times New Roman" w:eastAsia="Calibri" w:hAnsi="Times New Roman"/>
          <w:sz w:val="24"/>
          <w:szCs w:val="24"/>
          <w:lang w:eastAsia="ru-RU"/>
        </w:rPr>
        <w:t>управненою</w:t>
      </w:r>
      <w:proofErr w:type="spellEnd"/>
      <w:r w:rsidRPr="004D7D73">
        <w:rPr>
          <w:rFonts w:ascii="Times New Roman" w:eastAsia="Calibri" w:hAnsi="Times New Roman"/>
          <w:sz w:val="24"/>
          <w:szCs w:val="24"/>
          <w:lang w:eastAsia="ru-RU"/>
        </w:rPr>
        <w:t xml:space="preserve"> стороною, із звільненням її від відповідальності за це - у разі порушення зобов'язання другою стороною;</w:t>
      </w:r>
    </w:p>
    <w:p w14:paraId="025B72FE" w14:textId="77777777" w:rsidR="004D7D73" w:rsidRPr="004D7D73" w:rsidRDefault="004D7D73" w:rsidP="004D7D73">
      <w:pPr>
        <w:spacing w:after="0" w:line="240" w:lineRule="auto"/>
        <w:jc w:val="both"/>
        <w:rPr>
          <w:rFonts w:ascii="Times New Roman" w:eastAsia="Calibri" w:hAnsi="Times New Roman"/>
          <w:sz w:val="24"/>
          <w:szCs w:val="24"/>
          <w:lang w:eastAsia="ru-RU"/>
        </w:rPr>
      </w:pPr>
      <w:bookmarkStart w:id="7" w:name="n1615"/>
      <w:bookmarkEnd w:id="7"/>
      <w:r w:rsidRPr="004D7D73">
        <w:rPr>
          <w:rFonts w:ascii="Times New Roman" w:eastAsia="Calibri" w:hAnsi="Times New Roman"/>
          <w:sz w:val="24"/>
          <w:szCs w:val="24"/>
          <w:lang w:eastAsia="ru-RU"/>
        </w:rPr>
        <w:t>відмова від оплати за зобов'язанням, яке виконано неналежним чином (поставлено товар не належної якості);</w:t>
      </w:r>
    </w:p>
    <w:p w14:paraId="09572E4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8" w:name="n1616"/>
      <w:bookmarkStart w:id="9" w:name="n1617"/>
      <w:bookmarkStart w:id="10" w:name="n1618"/>
      <w:bookmarkEnd w:id="8"/>
      <w:bookmarkEnd w:id="9"/>
      <w:bookmarkEnd w:id="10"/>
      <w:r w:rsidRPr="004D7D73">
        <w:rPr>
          <w:rFonts w:ascii="Times New Roman" w:eastAsia="Calibri" w:hAnsi="Times New Roman"/>
          <w:sz w:val="24"/>
          <w:szCs w:val="24"/>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0970F84"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11" w:name="n1619"/>
      <w:bookmarkEnd w:id="11"/>
      <w:r w:rsidRPr="004D7D73">
        <w:rPr>
          <w:rFonts w:ascii="Times New Roman" w:eastAsia="Calibri" w:hAnsi="Times New Roman"/>
          <w:sz w:val="24"/>
          <w:szCs w:val="24"/>
          <w:lang w:eastAsia="ru-RU"/>
        </w:rPr>
        <w:t>3) відмова від встановлення на майбутнє господарських відносин із стороною, яка порушує зобов'язання.</w:t>
      </w:r>
    </w:p>
    <w:p w14:paraId="6E3B34D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7.6.2. Зазначені санкції застосовуються сторонами виключно при розірванні договору за </w:t>
      </w:r>
      <w:proofErr w:type="spellStart"/>
      <w:r w:rsidRPr="004D7D73">
        <w:rPr>
          <w:rFonts w:ascii="Times New Roman" w:hAnsi="Times New Roman"/>
          <w:color w:val="000000"/>
          <w:sz w:val="24"/>
          <w:szCs w:val="24"/>
          <w:lang w:eastAsia="ru-RU"/>
        </w:rPr>
        <w:t>іх</w:t>
      </w:r>
      <w:proofErr w:type="spellEnd"/>
      <w:r w:rsidRPr="004D7D73">
        <w:rPr>
          <w:rFonts w:ascii="Times New Roman" w:hAnsi="Times New Roman"/>
          <w:color w:val="000000"/>
          <w:sz w:val="24"/>
          <w:szCs w:val="24"/>
          <w:lang w:eastAsia="ru-RU"/>
        </w:rPr>
        <w:t xml:space="preserve"> ініціативою у випадках передбачених цим договором.</w:t>
      </w:r>
    </w:p>
    <w:p w14:paraId="70676E2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-господарську санкцію у формі відмови від встановлення на майбутнє господарських зав’язків (далі – Санкція).</w:t>
      </w:r>
    </w:p>
    <w:p w14:paraId="4AF8C7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4D7D73">
        <w:rPr>
          <w:rFonts w:ascii="Times New Roman" w:hAnsi="Times New Roman"/>
          <w:color w:val="000000"/>
          <w:lang w:eastAsia="ru-RU"/>
        </w:rPr>
        <w:t xml:space="preserve">Постачальника </w:t>
      </w:r>
      <w:hyperlink r:id="rId9" w:history="1">
        <w:r w:rsidRPr="004D7D73">
          <w:rPr>
            <w:rFonts w:ascii="Times New Roman" w:eastAsia="Calibri" w:hAnsi="Times New Roman"/>
            <w:lang w:eastAsia="en-US"/>
          </w:rPr>
          <w:t>_______________</w:t>
        </w:r>
      </w:hyperlink>
      <w:r w:rsidRPr="004D7D73">
        <w:rPr>
          <w:rFonts w:ascii="Times New Roman" w:hAnsi="Times New Roman"/>
          <w:color w:val="000000"/>
          <w:sz w:val="24"/>
          <w:szCs w:val="24"/>
          <w:lang w:eastAsia="ru-RU"/>
        </w:rPr>
        <w:t>, з подальшим направленням цінним листом з описом вкладення та повідомленням на поштову адресу Постачальника</w:t>
      </w:r>
      <w:r w:rsidRPr="004D7D73">
        <w:rPr>
          <w:rFonts w:ascii="Times New Roman" w:hAnsi="Times New Roman"/>
          <w:color w:val="000000"/>
          <w:lang w:eastAsia="ru-RU"/>
        </w:rPr>
        <w:t xml:space="preserve">: </w:t>
      </w:r>
      <w:r w:rsidRPr="004D7D73">
        <w:rPr>
          <w:rFonts w:ascii="Times New Roman" w:eastAsia="Calibri" w:hAnsi="Times New Roman"/>
          <w:lang w:eastAsia="en-US"/>
        </w:rPr>
        <w:t>______________________________</w:t>
      </w:r>
      <w:r w:rsidRPr="004D7D73">
        <w:rPr>
          <w:rFonts w:ascii="Times New Roman" w:hAnsi="Times New Roman"/>
          <w:color w:val="000000"/>
          <w:lang w:eastAsia="ru-RU"/>
        </w:rPr>
        <w:t xml:space="preserve">, </w:t>
      </w:r>
      <w:r w:rsidRPr="004D7D73">
        <w:rPr>
          <w:rFonts w:ascii="Times New Roman" w:hAnsi="Times New Roman"/>
          <w:color w:val="000000"/>
          <w:sz w:val="24"/>
          <w:szCs w:val="24"/>
          <w:lang w:eastAsia="ru-RU"/>
        </w:rPr>
        <w:t xml:space="preserve">передбачений Договору. </w:t>
      </w:r>
    </w:p>
    <w:p w14:paraId="44FFAA7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Всі документи (листи, повідомлення, інша кореспонденція та </w:t>
      </w:r>
      <w:proofErr w:type="spellStart"/>
      <w:r w:rsidRPr="004D7D73">
        <w:rPr>
          <w:rFonts w:ascii="Times New Roman" w:hAnsi="Times New Roman"/>
          <w:color w:val="000000"/>
          <w:sz w:val="24"/>
          <w:szCs w:val="24"/>
          <w:lang w:eastAsia="ru-RU"/>
        </w:rPr>
        <w:t>т.і</w:t>
      </w:r>
      <w:proofErr w:type="spellEnd"/>
      <w:r w:rsidRPr="004D7D73">
        <w:rPr>
          <w:rFonts w:ascii="Times New Roman" w:hAnsi="Times New Roman"/>
          <w:color w:val="000000"/>
          <w:sz w:val="24"/>
          <w:szCs w:val="24"/>
          <w:lang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4D7D73">
        <w:rPr>
          <w:rFonts w:ascii="Times New Roman" w:hAnsi="Times New Roman"/>
          <w:color w:val="000000"/>
          <w:sz w:val="24"/>
          <w:szCs w:val="24"/>
          <w:lang w:eastAsia="ru-RU"/>
        </w:rPr>
        <w:lastRenderedPageBreak/>
        <w:t>Постачальником не пізніше 14-ти днів з моменту її відправки Замовником на адресу Постачальника, зазначену в Договорі.</w:t>
      </w:r>
    </w:p>
    <w:p w14:paraId="1F3AE854"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EF9D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7.10.</w:t>
      </w:r>
      <w:r w:rsidRPr="004D7D73">
        <w:rPr>
          <w:rFonts w:ascii="Times New Roman" w:hAnsi="Times New Roman"/>
          <w:color w:val="000000"/>
          <w:sz w:val="24"/>
          <w:szCs w:val="24"/>
          <w:lang w:eastAsia="ru-RU"/>
        </w:rPr>
        <w:t xml:space="preserve"> </w:t>
      </w:r>
      <w:r w:rsidRPr="004D7D73">
        <w:rPr>
          <w:rFonts w:ascii="Times New Roman" w:hAnsi="Times New Roman"/>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6FBB8C" w14:textId="77777777" w:rsidR="004D7D73" w:rsidRPr="004D7D73" w:rsidRDefault="004D7D73" w:rsidP="004D7D73">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D7D73">
        <w:rPr>
          <w:rFonts w:ascii="Times New Roman" w:hAnsi="Times New Roman"/>
          <w:sz w:val="24"/>
          <w:szCs w:val="24"/>
          <w:lang w:eastAsia="ru-RU"/>
        </w:rPr>
        <w:tab/>
        <w:t>7.11. Замовник, у випадку розірвання договору на підставі п.6.2.1. цього Договору</w:t>
      </w:r>
      <w:r w:rsidRPr="004D7D73">
        <w:rPr>
          <w:rFonts w:ascii="Times New Roman" w:eastAsia="Calibri" w:hAnsi="Times New Roman"/>
          <w:sz w:val="24"/>
          <w:szCs w:val="24"/>
          <w:lang w:eastAsia="en-US"/>
        </w:rPr>
        <w:t xml:space="preserve"> має право протягом строку дії гарантії звернутися з вимогою до гаранта про сплату коштів відповідно до її умов. </w:t>
      </w:r>
    </w:p>
    <w:p w14:paraId="697ABEE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Підставою </w:t>
      </w:r>
      <w:proofErr w:type="spellStart"/>
      <w:r w:rsidRPr="004D7D73">
        <w:rPr>
          <w:rFonts w:ascii="Times New Roman" w:eastAsia="Calibri" w:hAnsi="Times New Roman"/>
          <w:sz w:val="24"/>
          <w:szCs w:val="24"/>
          <w:lang w:eastAsia="en-US"/>
        </w:rPr>
        <w:t>заявлення</w:t>
      </w:r>
      <w:proofErr w:type="spellEnd"/>
      <w:r w:rsidRPr="004D7D73">
        <w:rPr>
          <w:rFonts w:ascii="Times New Roman" w:eastAsia="Calibri" w:hAnsi="Times New Roman"/>
          <w:sz w:val="24"/>
          <w:szCs w:val="24"/>
          <w:lang w:eastAsia="en-US"/>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14:paraId="24FA83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Вимога кредитора до гаранта про сплату грошової суми відповідно до виданої ним гарантії пред'являється у письмовій формі. </w:t>
      </w:r>
    </w:p>
    <w:p w14:paraId="39A5E26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eastAsia="Calibri" w:hAnsi="Times New Roman"/>
          <w:sz w:val="24"/>
          <w:szCs w:val="24"/>
          <w:lang w:eastAsia="en-US"/>
        </w:rPr>
        <w:t xml:space="preserve">До вимоги додаються документи, вказані в гарантії.  У </w:t>
      </w:r>
      <w:proofErr w:type="spellStart"/>
      <w:r w:rsidRPr="004D7D73">
        <w:rPr>
          <w:rFonts w:ascii="Times New Roman" w:eastAsia="Calibri" w:hAnsi="Times New Roman"/>
          <w:sz w:val="24"/>
          <w:szCs w:val="24"/>
          <w:lang w:eastAsia="en-US"/>
        </w:rPr>
        <w:t>вимозі</w:t>
      </w:r>
      <w:proofErr w:type="spellEnd"/>
      <w:r w:rsidRPr="004D7D73">
        <w:rPr>
          <w:rFonts w:ascii="Times New Roman" w:eastAsia="Calibri" w:hAnsi="Times New Roman"/>
          <w:sz w:val="24"/>
          <w:szCs w:val="24"/>
          <w:lang w:eastAsia="en-US"/>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2BEBD91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VIIІ. Обставини непереборної сили</w:t>
      </w:r>
    </w:p>
    <w:p w14:paraId="11F541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D3DBB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2A08AD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3FB3D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8606CE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26400CA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ІX. Вирішення спорів</w:t>
      </w:r>
    </w:p>
    <w:p w14:paraId="02323804"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9BA0A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9.2. У разі недосягнення Сторонами згоди спори  (розбіжності) вирішуються у судовому порядку.</w:t>
      </w:r>
    </w:p>
    <w:p w14:paraId="7C6F378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X.  Порядок зміни умов договору</w:t>
      </w:r>
    </w:p>
    <w:p w14:paraId="51B144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8B0011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10.2. Пропозицію щодо внесення змін до договору може зробити кожна із Сторін Договору.</w:t>
      </w:r>
    </w:p>
    <w:p w14:paraId="33259F4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1FD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3D512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5FB9F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6DD60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10.7. У випадках, не передбачених дійсним Договором, Сторони керуються чинним </w:t>
      </w:r>
      <w:r w:rsidRPr="004D7D73">
        <w:rPr>
          <w:rFonts w:ascii="Times New Roman CYR" w:hAnsi="Times New Roman CYR" w:cs="Times New Roman CYR"/>
          <w:sz w:val="24"/>
          <w:szCs w:val="24"/>
          <w:lang w:eastAsia="ru-RU"/>
        </w:rPr>
        <w:lastRenderedPageBreak/>
        <w:t>законодавством України.</w:t>
      </w:r>
    </w:p>
    <w:p w14:paraId="1CB8A535"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ХІ. Строк дії договору</w:t>
      </w:r>
    </w:p>
    <w:p w14:paraId="72A6B3FF" w14:textId="77777777" w:rsidR="004D7D73" w:rsidRPr="004D7D73" w:rsidRDefault="004D7D73" w:rsidP="004D7D73">
      <w:pPr>
        <w:widowControl w:val="0"/>
        <w:autoSpaceDE w:val="0"/>
        <w:autoSpaceDN w:val="0"/>
        <w:adjustRightInd w:val="0"/>
        <w:spacing w:after="0" w:line="240" w:lineRule="auto"/>
        <w:ind w:firstLine="708"/>
        <w:jc w:val="both"/>
        <w:rPr>
          <w:rFonts w:eastAsia="Calibri"/>
          <w:lang w:eastAsia="en-US"/>
        </w:rPr>
      </w:pPr>
      <w:r w:rsidRPr="004D7D73">
        <w:rPr>
          <w:rFonts w:ascii="Times New Roman CYR" w:hAnsi="Times New Roman CYR" w:cs="Times New Roman CYR"/>
          <w:sz w:val="24"/>
          <w:szCs w:val="24"/>
          <w:lang w:eastAsia="ru-RU"/>
        </w:rPr>
        <w:t xml:space="preserve">11.1. Цей Договір набирає чинності з дня підписання і діє до </w:t>
      </w:r>
      <w:r w:rsidRPr="004D7D73">
        <w:rPr>
          <w:rFonts w:ascii="Times New Roman CYR" w:hAnsi="Times New Roman CYR" w:cs="Times New Roman CYR"/>
          <w:color w:val="000000"/>
          <w:sz w:val="24"/>
          <w:szCs w:val="24"/>
          <w:lang w:eastAsia="ru-RU"/>
        </w:rPr>
        <w:t>31.12.2024</w:t>
      </w:r>
      <w:r w:rsidRPr="004D7D73">
        <w:rPr>
          <w:rFonts w:ascii="Times New Roman CYR" w:hAnsi="Times New Roman CYR" w:cs="Times New Roman CYR"/>
          <w:sz w:val="24"/>
          <w:szCs w:val="24"/>
          <w:lang w:eastAsia="ru-RU"/>
        </w:rPr>
        <w:t>,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r w:rsidRPr="004D7D73">
        <w:rPr>
          <w:rFonts w:eastAsia="Calibri"/>
          <w:lang w:eastAsia="en-US"/>
        </w:rPr>
        <w:t xml:space="preserve"> </w:t>
      </w:r>
    </w:p>
    <w:p w14:paraId="0054445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BCF47A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color w:val="FF0000"/>
          <w:sz w:val="24"/>
          <w:szCs w:val="24"/>
          <w:lang w:eastAsia="ru-RU"/>
        </w:rPr>
      </w:pPr>
      <w:r w:rsidRPr="004D7D73">
        <w:rPr>
          <w:rFonts w:ascii="Times New Roman CYR" w:hAnsi="Times New Roman CYR" w:cs="Times New Roman CYR"/>
          <w:sz w:val="24"/>
          <w:szCs w:val="24"/>
          <w:lang w:eastAsia="ru-RU"/>
        </w:rPr>
        <w:t xml:space="preserve">11.3. Цей Договір укладається і підписується у 2 примірниках, що мають однакову юридичну силу. </w:t>
      </w:r>
    </w:p>
    <w:p w14:paraId="19FD91E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11.4. Договір припиняється:</w:t>
      </w:r>
    </w:p>
    <w:p w14:paraId="2FD38C9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11:4.1. Із закінченням строку його дії, крім випадку передбаченого п.11.1. та 11.2.;</w:t>
      </w:r>
    </w:p>
    <w:p w14:paraId="61C604E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11.4.2. односторонньої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днів.</w:t>
      </w:r>
    </w:p>
    <w:p w14:paraId="04B6EFA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color w:val="FF0000"/>
          <w:sz w:val="24"/>
          <w:szCs w:val="24"/>
          <w:lang w:eastAsia="ru-RU"/>
        </w:rPr>
      </w:pPr>
      <w:r w:rsidRPr="004D7D73">
        <w:rPr>
          <w:rFonts w:ascii="Times New Roman CYR" w:hAnsi="Times New Roman CYR" w:cs="Times New Roman CYR"/>
          <w:sz w:val="24"/>
          <w:szCs w:val="24"/>
          <w:lang w:eastAsia="ru-RU"/>
        </w:rPr>
        <w:t>11.4.3. В інших випадках, передбачених цим договором або законодавством</w:t>
      </w:r>
      <w:r w:rsidRPr="004D7D73">
        <w:rPr>
          <w:rFonts w:ascii="Times New Roman CYR" w:hAnsi="Times New Roman CYR" w:cs="Times New Roman CYR"/>
          <w:color w:val="FF0000"/>
          <w:sz w:val="24"/>
          <w:szCs w:val="24"/>
          <w:lang w:eastAsia="ru-RU"/>
        </w:rPr>
        <w:t>.</w:t>
      </w:r>
    </w:p>
    <w:p w14:paraId="7914BC6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highlight w:val="yellow"/>
          <w:lang w:eastAsia="ru-RU"/>
        </w:rPr>
        <w:t xml:space="preserve"> </w:t>
      </w:r>
    </w:p>
    <w:p w14:paraId="2B8D6483"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ХІІ. Інші умови</w:t>
      </w:r>
    </w:p>
    <w:p w14:paraId="6A55B10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474752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2BEB0A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88B068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885398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sz w:val="24"/>
          <w:szCs w:val="24"/>
          <w:lang w:eastAsia="ru-RU"/>
        </w:rPr>
      </w:pPr>
      <w:r w:rsidRPr="004D7D73">
        <w:rPr>
          <w:rFonts w:ascii="Times New Roman" w:hAnsi="Times New Roman"/>
          <w:b/>
          <w:sz w:val="24"/>
          <w:szCs w:val="24"/>
          <w:lang w:eastAsia="ru-RU"/>
        </w:rPr>
        <w:t>XIІІ. Додатки до договору</w:t>
      </w:r>
    </w:p>
    <w:p w14:paraId="59FE13B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13.1. Невід'ємною частиною цього Договору є: Специфікація  (Додаток №1)</w:t>
      </w:r>
    </w:p>
    <w:p w14:paraId="03473B7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23E67B88" w14:textId="77777777" w:rsidTr="00F13FA9">
        <w:trPr>
          <w:trHeight w:val="264"/>
        </w:trPr>
        <w:tc>
          <w:tcPr>
            <w:tcW w:w="5285" w:type="dxa"/>
          </w:tcPr>
          <w:p w14:paraId="5EC1BC0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4956D998"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090920B3" w14:textId="77777777" w:rsidTr="00F13FA9">
        <w:trPr>
          <w:trHeight w:val="312"/>
        </w:trPr>
        <w:tc>
          <w:tcPr>
            <w:tcW w:w="5285" w:type="dxa"/>
          </w:tcPr>
          <w:p w14:paraId="5C1DC5AE"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D3583AB" w14:textId="77777777" w:rsidR="004D7D73" w:rsidRPr="004D7D73" w:rsidRDefault="004D7D73" w:rsidP="004D7D73">
            <w:pPr>
              <w:rPr>
                <w:rFonts w:ascii="Times New Roman" w:eastAsia="Calibri" w:hAnsi="Times New Roman"/>
                <w:sz w:val="24"/>
                <w:szCs w:val="24"/>
                <w:lang w:eastAsia="en-US"/>
              </w:rPr>
            </w:pPr>
          </w:p>
        </w:tc>
      </w:tr>
      <w:tr w:rsidR="004D7D73" w:rsidRPr="004D7D73" w14:paraId="3E3CF4E0" w14:textId="77777777" w:rsidTr="00F13FA9">
        <w:trPr>
          <w:trHeight w:val="361"/>
        </w:trPr>
        <w:tc>
          <w:tcPr>
            <w:tcW w:w="5285" w:type="dxa"/>
          </w:tcPr>
          <w:p w14:paraId="3E3823F5"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0AC838F0" w14:textId="77777777" w:rsidR="004D7D73" w:rsidRPr="004D7D73" w:rsidRDefault="004D7D73" w:rsidP="004D7D73">
            <w:pPr>
              <w:rPr>
                <w:rFonts w:ascii="Times New Roman" w:eastAsia="Calibri" w:hAnsi="Times New Roman"/>
                <w:sz w:val="24"/>
                <w:szCs w:val="24"/>
                <w:lang w:eastAsia="en-US"/>
              </w:rPr>
            </w:pPr>
          </w:p>
        </w:tc>
      </w:tr>
      <w:tr w:rsidR="004D7D73" w:rsidRPr="004D7D73" w14:paraId="02B7739E" w14:textId="77777777" w:rsidTr="00F13FA9">
        <w:trPr>
          <w:trHeight w:val="301"/>
        </w:trPr>
        <w:tc>
          <w:tcPr>
            <w:tcW w:w="5285" w:type="dxa"/>
          </w:tcPr>
          <w:p w14:paraId="438B1D3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4AED0A78" w14:textId="77777777" w:rsidR="004D7D73" w:rsidRPr="004D7D73" w:rsidRDefault="004D7D73" w:rsidP="004D7D73">
            <w:pPr>
              <w:rPr>
                <w:rFonts w:ascii="Times New Roman" w:eastAsia="Calibri" w:hAnsi="Times New Roman"/>
                <w:sz w:val="24"/>
                <w:szCs w:val="24"/>
                <w:lang w:eastAsia="en-US"/>
              </w:rPr>
            </w:pPr>
          </w:p>
        </w:tc>
      </w:tr>
      <w:tr w:rsidR="004D7D73" w:rsidRPr="004D7D73" w14:paraId="355A656E" w14:textId="77777777" w:rsidTr="00F13FA9">
        <w:trPr>
          <w:trHeight w:val="342"/>
        </w:trPr>
        <w:tc>
          <w:tcPr>
            <w:tcW w:w="5285" w:type="dxa"/>
          </w:tcPr>
          <w:p w14:paraId="52DB1597"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39D82D9B" w14:textId="77777777" w:rsidR="004D7D73" w:rsidRPr="004D7D73" w:rsidRDefault="004D7D73" w:rsidP="004D7D73">
            <w:pPr>
              <w:rPr>
                <w:rFonts w:ascii="Times New Roman" w:eastAsia="Calibri" w:hAnsi="Times New Roman"/>
                <w:sz w:val="24"/>
                <w:szCs w:val="24"/>
                <w:lang w:eastAsia="en-US"/>
              </w:rPr>
            </w:pPr>
          </w:p>
        </w:tc>
      </w:tr>
      <w:tr w:rsidR="004D7D73" w:rsidRPr="004D7D73" w14:paraId="70D4C874" w14:textId="77777777" w:rsidTr="00F13FA9">
        <w:trPr>
          <w:trHeight w:val="264"/>
        </w:trPr>
        <w:tc>
          <w:tcPr>
            <w:tcW w:w="5285" w:type="dxa"/>
          </w:tcPr>
          <w:p w14:paraId="67F209CC"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4B6EB2F9" w14:textId="77777777" w:rsidR="004D7D73" w:rsidRPr="004D7D73" w:rsidRDefault="004D7D73" w:rsidP="004D7D73">
            <w:pPr>
              <w:rPr>
                <w:rFonts w:ascii="Times New Roman" w:eastAsia="Calibri" w:hAnsi="Times New Roman"/>
                <w:sz w:val="24"/>
                <w:szCs w:val="24"/>
                <w:lang w:eastAsia="en-US"/>
              </w:rPr>
            </w:pPr>
          </w:p>
        </w:tc>
      </w:tr>
      <w:tr w:rsidR="004D7D73" w:rsidRPr="004D7D73" w14:paraId="17BB4872" w14:textId="77777777" w:rsidTr="00F13FA9">
        <w:trPr>
          <w:trHeight w:val="905"/>
        </w:trPr>
        <w:tc>
          <w:tcPr>
            <w:tcW w:w="5285" w:type="dxa"/>
          </w:tcPr>
          <w:p w14:paraId="2E1B0DB7"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5EE9FDD2"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51BB410C" w14:textId="77777777" w:rsidR="004D7D73" w:rsidRPr="004D7D73" w:rsidRDefault="004D7D73" w:rsidP="004D7D73">
            <w:pPr>
              <w:rPr>
                <w:rFonts w:ascii="Times New Roman" w:eastAsia="Calibri" w:hAnsi="Times New Roman"/>
                <w:sz w:val="24"/>
                <w:szCs w:val="24"/>
                <w:lang w:eastAsia="en-US"/>
              </w:rPr>
            </w:pPr>
          </w:p>
        </w:tc>
      </w:tr>
    </w:tbl>
    <w:p w14:paraId="06D70426" w14:textId="77777777" w:rsidR="004D7D73" w:rsidRPr="004D7D73" w:rsidRDefault="004D7D73" w:rsidP="004D7D73">
      <w:pPr>
        <w:rPr>
          <w:rFonts w:ascii="Times New Roman" w:eastAsia="Calibri" w:hAnsi="Times New Roman"/>
          <w:iCs/>
          <w:sz w:val="24"/>
          <w:szCs w:val="24"/>
          <w:lang w:eastAsia="en-US"/>
        </w:rPr>
      </w:pPr>
    </w:p>
    <w:p w14:paraId="46B301AC" w14:textId="0C108200"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p>
    <w:p w14:paraId="1098AA10" w14:textId="77777777" w:rsidR="003D66B3" w:rsidRDefault="003D66B3"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p>
    <w:p w14:paraId="436C97BE" w14:textId="77777777" w:rsidR="003D66B3" w:rsidRDefault="003D66B3"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p>
    <w:p w14:paraId="5C540B69" w14:textId="4BC0EDB8" w:rsidR="004D7D73" w:rsidRPr="004D7D73" w:rsidRDefault="004D7D73"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lastRenderedPageBreak/>
        <w:t xml:space="preserve">Додаток № 1до договору </w:t>
      </w:r>
    </w:p>
    <w:p w14:paraId="1F469283" w14:textId="77777777" w:rsidR="004D7D73" w:rsidRPr="004D7D73" w:rsidRDefault="004D7D73" w:rsidP="004D7D73">
      <w:pPr>
        <w:widowControl w:val="0"/>
        <w:autoSpaceDE w:val="0"/>
        <w:autoSpaceDN w:val="0"/>
        <w:adjustRightInd w:val="0"/>
        <w:spacing w:after="0" w:line="240" w:lineRule="auto"/>
        <w:ind w:right="-143"/>
        <w:jc w:val="right"/>
        <w:rPr>
          <w:rFonts w:ascii="Times New Roman CYR" w:hAnsi="Times New Roman CYR" w:cs="Times New Roman CYR"/>
          <w:b/>
          <w:sz w:val="24"/>
          <w:szCs w:val="24"/>
        </w:rPr>
      </w:pPr>
      <w:r w:rsidRPr="004D7D73">
        <w:rPr>
          <w:rFonts w:ascii="Times New Roman CYR" w:hAnsi="Times New Roman CYR" w:cs="Times New Roman CYR"/>
          <w:b/>
          <w:sz w:val="24"/>
          <w:szCs w:val="24"/>
        </w:rPr>
        <w:t>від «___»____2024 №____</w:t>
      </w:r>
    </w:p>
    <w:p w14:paraId="716F7D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5D2DEC57"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45D0AD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 xml:space="preserve">СПЕЦИФІКАЦІЯ </w:t>
      </w:r>
    </w:p>
    <w:p w14:paraId="71A99141"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ДО ДОГОВОРУ  №____ від ___________202</w:t>
      </w:r>
      <w:r w:rsidRPr="004D7D73">
        <w:rPr>
          <w:rFonts w:ascii="Times New Roman CYR" w:hAnsi="Times New Roman CYR" w:cs="Times New Roman CYR"/>
          <w:b/>
          <w:sz w:val="24"/>
          <w:szCs w:val="24"/>
          <w:lang w:val="ru-RU"/>
        </w:rPr>
        <w:t>4</w:t>
      </w:r>
      <w:r w:rsidRPr="004D7D73">
        <w:rPr>
          <w:rFonts w:ascii="Times New Roman CYR" w:hAnsi="Times New Roman CYR" w:cs="Times New Roman CYR"/>
          <w:b/>
          <w:sz w:val="24"/>
          <w:szCs w:val="24"/>
        </w:rPr>
        <w:t xml:space="preserve">р.  </w:t>
      </w:r>
    </w:p>
    <w:tbl>
      <w:tblPr>
        <w:tblpPr w:leftFromText="180" w:rightFromText="180" w:vertAnchor="text" w:horzAnchor="margin" w:tblpXSpec="center" w:tblpY="48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35"/>
        <w:gridCol w:w="1557"/>
        <w:gridCol w:w="1569"/>
        <w:gridCol w:w="1701"/>
        <w:gridCol w:w="1358"/>
        <w:gridCol w:w="1477"/>
        <w:gridCol w:w="974"/>
        <w:gridCol w:w="1559"/>
      </w:tblGrid>
      <w:tr w:rsidR="004D7D73" w:rsidRPr="004D7D73" w14:paraId="258AC967" w14:textId="77777777" w:rsidTr="00F13FA9">
        <w:trPr>
          <w:trHeight w:val="307"/>
        </w:trPr>
        <w:tc>
          <w:tcPr>
            <w:tcW w:w="435" w:type="dxa"/>
            <w:tcBorders>
              <w:top w:val="single" w:sz="4" w:space="0" w:color="auto"/>
              <w:left w:val="single" w:sz="4" w:space="0" w:color="auto"/>
              <w:bottom w:val="single" w:sz="4" w:space="0" w:color="auto"/>
              <w:right w:val="single" w:sz="4" w:space="0" w:color="auto"/>
            </w:tcBorders>
            <w:vAlign w:val="center"/>
          </w:tcPr>
          <w:p w14:paraId="1136526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C038F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5FB1BF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Одиниця виміру</w:t>
            </w:r>
          </w:p>
        </w:tc>
        <w:tc>
          <w:tcPr>
            <w:tcW w:w="1358" w:type="dxa"/>
            <w:tcBorders>
              <w:top w:val="single" w:sz="4" w:space="0" w:color="auto"/>
              <w:left w:val="single" w:sz="4" w:space="0" w:color="auto"/>
              <w:bottom w:val="single" w:sz="4" w:space="0" w:color="auto"/>
              <w:right w:val="single" w:sz="4" w:space="0" w:color="auto"/>
            </w:tcBorders>
            <w:vAlign w:val="center"/>
          </w:tcPr>
          <w:p w14:paraId="410BE17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кількість</w:t>
            </w:r>
          </w:p>
        </w:tc>
        <w:tc>
          <w:tcPr>
            <w:tcW w:w="1477" w:type="dxa"/>
            <w:tcBorders>
              <w:top w:val="single" w:sz="4" w:space="0" w:color="auto"/>
              <w:left w:val="single" w:sz="4" w:space="0" w:color="auto"/>
              <w:bottom w:val="single" w:sz="4" w:space="0" w:color="auto"/>
              <w:right w:val="single" w:sz="4" w:space="0" w:color="auto"/>
            </w:tcBorders>
            <w:vAlign w:val="center"/>
          </w:tcPr>
          <w:p w14:paraId="7FD5A83C"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Ціна за одиницю з ПДВ, грн.</w:t>
            </w:r>
          </w:p>
        </w:tc>
        <w:tc>
          <w:tcPr>
            <w:tcW w:w="974" w:type="dxa"/>
            <w:tcBorders>
              <w:top w:val="single" w:sz="4" w:space="0" w:color="auto"/>
              <w:left w:val="single" w:sz="4" w:space="0" w:color="auto"/>
              <w:bottom w:val="single" w:sz="4" w:space="0" w:color="auto"/>
              <w:right w:val="single" w:sz="4" w:space="0" w:color="auto"/>
            </w:tcBorders>
            <w:vAlign w:val="center"/>
          </w:tcPr>
          <w:p w14:paraId="42A3F85D"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Ставка</w:t>
            </w:r>
          </w:p>
          <w:p w14:paraId="277BD749"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ПДВ, %</w:t>
            </w:r>
          </w:p>
        </w:tc>
        <w:tc>
          <w:tcPr>
            <w:tcW w:w="1559" w:type="dxa"/>
            <w:tcBorders>
              <w:top w:val="single" w:sz="4" w:space="0" w:color="auto"/>
              <w:left w:val="single" w:sz="4" w:space="0" w:color="auto"/>
              <w:bottom w:val="single" w:sz="4" w:space="0" w:color="auto"/>
              <w:right w:val="single" w:sz="4" w:space="0" w:color="auto"/>
            </w:tcBorders>
            <w:vAlign w:val="center"/>
          </w:tcPr>
          <w:p w14:paraId="54FEDAA5"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Загальна</w:t>
            </w:r>
          </w:p>
          <w:p w14:paraId="5016BE96"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вартість,</w:t>
            </w:r>
          </w:p>
          <w:p w14:paraId="139A67BF"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 ПДВ, грн.</w:t>
            </w:r>
          </w:p>
        </w:tc>
      </w:tr>
      <w:tr w:rsidR="004D7D73" w:rsidRPr="004D7D73" w14:paraId="0735E148"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585D450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0D2E7B8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46D82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7DEC9F2"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8F6463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5AEFBA9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9D6F9B1"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349C5568"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91042C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3FDF7C6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B5462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45116DD"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5E70E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6C1A91B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2557CA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F492A0D"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6C8553D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51EE4FD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E7B061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10A55F4C"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345B04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1387E96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135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77537D1"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4DEF9E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9251FA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3D221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64528C8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4DE5D04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047478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32D99E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629B2AF"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6EAEFB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DFA54EC"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98C76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B26F3B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06094E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43CA76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EED33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1886B1E"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8B8A4E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E9B677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ADD44D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5A74C5E"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E297E9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48E9B1B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854352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4791D702"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98236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361E22E"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D2EBFA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57C15D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45E59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8A5AC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0C95A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655313C"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0F2397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793C2C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A434B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8883ECE"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5DDE403F"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53A1C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D732B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C5AD408"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1D4EBFB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11C8433"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087A6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564BE42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14:paraId="387BC0C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7EA020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68E3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ACF1263"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385210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455004FF" w14:textId="77777777" w:rsidR="004D7D73" w:rsidRPr="004D7D73" w:rsidRDefault="004D7D73" w:rsidP="004D7D73">
            <w:pPr>
              <w:spacing w:after="0" w:line="240"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DC781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9F8C35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76A62B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759708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D3EBC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7E1A386E" w14:textId="77777777" w:rsidTr="00F13FA9">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5013EC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tcPr>
          <w:p w14:paraId="3BD11D0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lang w:eastAsia="ru-RU"/>
              </w:rPr>
            </w:pPr>
          </w:p>
        </w:tc>
        <w:tc>
          <w:tcPr>
            <w:tcW w:w="7079" w:type="dxa"/>
            <w:gridSpan w:val="5"/>
            <w:tcBorders>
              <w:top w:val="single" w:sz="4" w:space="0" w:color="auto"/>
              <w:left w:val="single" w:sz="4" w:space="0" w:color="auto"/>
              <w:bottom w:val="single" w:sz="4" w:space="0" w:color="auto"/>
              <w:right w:val="single" w:sz="4" w:space="0" w:color="auto"/>
            </w:tcBorders>
            <w:vAlign w:val="center"/>
          </w:tcPr>
          <w:p w14:paraId="60543245"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highlight w:val="yellow"/>
                <w:lang w:eastAsia="ru-RU"/>
              </w:rPr>
            </w:pPr>
            <w:r w:rsidRPr="004D7D73">
              <w:rPr>
                <w:rFonts w:ascii="Times New Roman" w:hAnsi="Times New Roman"/>
                <w:b/>
                <w:bCs/>
                <w:color w:val="000000"/>
                <w:sz w:val="24"/>
                <w:szCs w:val="24"/>
                <w:lang w:eastAsia="ru-RU"/>
              </w:rPr>
              <w:t>Всього, грн.</w:t>
            </w:r>
          </w:p>
        </w:tc>
        <w:tc>
          <w:tcPr>
            <w:tcW w:w="1559" w:type="dxa"/>
            <w:tcBorders>
              <w:top w:val="single" w:sz="4" w:space="0" w:color="auto"/>
              <w:left w:val="single" w:sz="4" w:space="0" w:color="auto"/>
              <w:bottom w:val="single" w:sz="4" w:space="0" w:color="auto"/>
              <w:right w:val="single" w:sz="4" w:space="0" w:color="auto"/>
            </w:tcBorders>
          </w:tcPr>
          <w:p w14:paraId="191963E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bl>
    <w:p w14:paraId="4EF3D7E9" w14:textId="77777777" w:rsidR="004D7D73" w:rsidRPr="004D7D73" w:rsidRDefault="004D7D73" w:rsidP="004D7D73">
      <w:pPr>
        <w:widowControl w:val="0"/>
        <w:autoSpaceDE w:val="0"/>
        <w:autoSpaceDN w:val="0"/>
        <w:adjustRightInd w:val="0"/>
        <w:spacing w:after="0" w:line="240" w:lineRule="auto"/>
        <w:ind w:right="-143"/>
        <w:rPr>
          <w:rFonts w:ascii="Times New Roman CYR" w:hAnsi="Times New Roman CYR" w:cs="Times New Roman CYR"/>
          <w:b/>
          <w:sz w:val="24"/>
          <w:szCs w:val="24"/>
        </w:rPr>
      </w:pPr>
    </w:p>
    <w:p w14:paraId="7BAEDA89" w14:textId="77777777" w:rsidR="004D7D73" w:rsidRPr="004D7D73" w:rsidRDefault="004D7D73" w:rsidP="004D7D73">
      <w:pPr>
        <w:widowControl w:val="0"/>
        <w:autoSpaceDE w:val="0"/>
        <w:autoSpaceDN w:val="0"/>
        <w:adjustRightInd w:val="0"/>
        <w:spacing w:after="0"/>
        <w:ind w:right="-143"/>
        <w:jc w:val="both"/>
        <w:rPr>
          <w:rFonts w:ascii="Times New Roman" w:hAnsi="Times New Roman"/>
          <w:sz w:val="24"/>
          <w:szCs w:val="24"/>
        </w:rPr>
      </w:pPr>
    </w:p>
    <w:p w14:paraId="7E02B2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sz w:val="24"/>
          <w:szCs w:val="24"/>
          <w:lang w:eastAsia="ru-RU"/>
        </w:rPr>
      </w:pPr>
    </w:p>
    <w:p w14:paraId="487D4473" w14:textId="77777777" w:rsidR="004D7D73" w:rsidRPr="004D7D73" w:rsidRDefault="004D7D73" w:rsidP="004D7D73">
      <w:pPr>
        <w:widowControl w:val="0"/>
        <w:autoSpaceDE w:val="0"/>
        <w:autoSpaceDN w:val="0"/>
        <w:adjustRightInd w:val="0"/>
        <w:spacing w:after="0"/>
        <w:ind w:right="-143" w:firstLine="540"/>
        <w:jc w:val="both"/>
        <w:rPr>
          <w:rFonts w:ascii="Times New Roman" w:hAnsi="Times New Roman"/>
          <w:sz w:val="24"/>
          <w:szCs w:val="24"/>
          <w:lang w:eastAsia="ru-RU"/>
        </w:rPr>
      </w:pPr>
    </w:p>
    <w:p w14:paraId="08B7CBB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   </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08DA615E" w14:textId="77777777" w:rsidTr="00F13FA9">
        <w:trPr>
          <w:trHeight w:val="264"/>
        </w:trPr>
        <w:tc>
          <w:tcPr>
            <w:tcW w:w="5285" w:type="dxa"/>
          </w:tcPr>
          <w:p w14:paraId="0E0F007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709114DD"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76F11CFF" w14:textId="77777777" w:rsidTr="00F13FA9">
        <w:trPr>
          <w:trHeight w:val="312"/>
        </w:trPr>
        <w:tc>
          <w:tcPr>
            <w:tcW w:w="5285" w:type="dxa"/>
          </w:tcPr>
          <w:p w14:paraId="3CD60906"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A24F5A8" w14:textId="77777777" w:rsidR="004D7D73" w:rsidRPr="004D7D73" w:rsidRDefault="004D7D73" w:rsidP="004D7D73">
            <w:pPr>
              <w:rPr>
                <w:rFonts w:ascii="Times New Roman" w:eastAsia="Calibri" w:hAnsi="Times New Roman"/>
                <w:sz w:val="24"/>
                <w:szCs w:val="24"/>
                <w:lang w:eastAsia="en-US"/>
              </w:rPr>
            </w:pPr>
          </w:p>
        </w:tc>
      </w:tr>
      <w:tr w:rsidR="004D7D73" w:rsidRPr="004D7D73" w14:paraId="782F3DE5" w14:textId="77777777" w:rsidTr="00F13FA9">
        <w:trPr>
          <w:trHeight w:val="361"/>
        </w:trPr>
        <w:tc>
          <w:tcPr>
            <w:tcW w:w="5285" w:type="dxa"/>
          </w:tcPr>
          <w:p w14:paraId="1AF2634B"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5FD7E313" w14:textId="77777777" w:rsidR="004D7D73" w:rsidRPr="004D7D73" w:rsidRDefault="004D7D73" w:rsidP="004D7D73">
            <w:pPr>
              <w:rPr>
                <w:rFonts w:ascii="Times New Roman" w:eastAsia="Calibri" w:hAnsi="Times New Roman"/>
                <w:sz w:val="24"/>
                <w:szCs w:val="24"/>
                <w:lang w:eastAsia="en-US"/>
              </w:rPr>
            </w:pPr>
          </w:p>
        </w:tc>
      </w:tr>
      <w:tr w:rsidR="004D7D73" w:rsidRPr="004D7D73" w14:paraId="4E82A2BA" w14:textId="77777777" w:rsidTr="00F13FA9">
        <w:trPr>
          <w:trHeight w:val="301"/>
        </w:trPr>
        <w:tc>
          <w:tcPr>
            <w:tcW w:w="5285" w:type="dxa"/>
          </w:tcPr>
          <w:p w14:paraId="47666CE8"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3F6CDDB8" w14:textId="77777777" w:rsidR="004D7D73" w:rsidRPr="004D7D73" w:rsidRDefault="004D7D73" w:rsidP="004D7D73">
            <w:pPr>
              <w:rPr>
                <w:rFonts w:ascii="Times New Roman" w:eastAsia="Calibri" w:hAnsi="Times New Roman"/>
                <w:sz w:val="24"/>
                <w:szCs w:val="24"/>
                <w:lang w:eastAsia="en-US"/>
              </w:rPr>
            </w:pPr>
          </w:p>
        </w:tc>
      </w:tr>
      <w:tr w:rsidR="004D7D73" w:rsidRPr="004D7D73" w14:paraId="2D7D3CB8" w14:textId="77777777" w:rsidTr="00F13FA9">
        <w:trPr>
          <w:trHeight w:val="342"/>
        </w:trPr>
        <w:tc>
          <w:tcPr>
            <w:tcW w:w="5285" w:type="dxa"/>
          </w:tcPr>
          <w:p w14:paraId="04A98CF8"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7791BFEF" w14:textId="77777777" w:rsidR="004D7D73" w:rsidRPr="004D7D73" w:rsidRDefault="004D7D73" w:rsidP="004D7D73">
            <w:pPr>
              <w:rPr>
                <w:rFonts w:ascii="Times New Roman" w:eastAsia="Calibri" w:hAnsi="Times New Roman"/>
                <w:sz w:val="24"/>
                <w:szCs w:val="24"/>
                <w:lang w:eastAsia="en-US"/>
              </w:rPr>
            </w:pPr>
          </w:p>
        </w:tc>
      </w:tr>
      <w:tr w:rsidR="004D7D73" w:rsidRPr="004D7D73" w14:paraId="2CE47926" w14:textId="77777777" w:rsidTr="00F13FA9">
        <w:trPr>
          <w:trHeight w:val="264"/>
        </w:trPr>
        <w:tc>
          <w:tcPr>
            <w:tcW w:w="5285" w:type="dxa"/>
          </w:tcPr>
          <w:p w14:paraId="388F334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68AF6C8E" w14:textId="77777777" w:rsidR="004D7D73" w:rsidRPr="004D7D73" w:rsidRDefault="004D7D73" w:rsidP="004D7D73">
            <w:pPr>
              <w:rPr>
                <w:rFonts w:ascii="Times New Roman" w:eastAsia="Calibri" w:hAnsi="Times New Roman"/>
                <w:sz w:val="24"/>
                <w:szCs w:val="24"/>
                <w:lang w:eastAsia="en-US"/>
              </w:rPr>
            </w:pPr>
          </w:p>
        </w:tc>
      </w:tr>
      <w:tr w:rsidR="004D7D73" w:rsidRPr="004D7D73" w14:paraId="58F2B637" w14:textId="77777777" w:rsidTr="00F13FA9">
        <w:trPr>
          <w:trHeight w:val="905"/>
        </w:trPr>
        <w:tc>
          <w:tcPr>
            <w:tcW w:w="5285" w:type="dxa"/>
          </w:tcPr>
          <w:p w14:paraId="5408806B"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65336C00"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00C321C2" w14:textId="77777777" w:rsidR="004D7D73" w:rsidRPr="004D7D73" w:rsidRDefault="004D7D73" w:rsidP="004D7D73">
            <w:pPr>
              <w:rPr>
                <w:rFonts w:ascii="Times New Roman" w:eastAsia="Calibri" w:hAnsi="Times New Roman"/>
                <w:sz w:val="24"/>
                <w:szCs w:val="24"/>
                <w:lang w:eastAsia="en-US"/>
              </w:rPr>
            </w:pPr>
          </w:p>
        </w:tc>
      </w:tr>
    </w:tbl>
    <w:p w14:paraId="7245324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sz w:val="24"/>
          <w:szCs w:val="24"/>
          <w:lang w:eastAsia="ru-RU"/>
        </w:rPr>
      </w:pPr>
    </w:p>
    <w:p w14:paraId="63A77C80" w14:textId="77777777" w:rsidR="004D7D73" w:rsidRPr="004D7D73" w:rsidRDefault="004D7D73" w:rsidP="004D7D73">
      <w:pPr>
        <w:widowControl w:val="0"/>
        <w:autoSpaceDE w:val="0"/>
        <w:autoSpaceDN w:val="0"/>
        <w:adjustRightInd w:val="0"/>
        <w:spacing w:after="0" w:line="240" w:lineRule="auto"/>
        <w:ind w:right="-143"/>
        <w:jc w:val="right"/>
        <w:rPr>
          <w:rFonts w:ascii="Times New Roman" w:eastAsia="Calibri" w:hAnsi="Times New Roman"/>
          <w:sz w:val="24"/>
          <w:szCs w:val="24"/>
        </w:rPr>
      </w:pPr>
    </w:p>
    <w:p w14:paraId="2B60341C" w14:textId="77777777" w:rsidR="004D7D73" w:rsidRPr="004D7D73" w:rsidRDefault="004D7D73" w:rsidP="004D7D73">
      <w:pPr>
        <w:widowControl w:val="0"/>
        <w:spacing w:line="360" w:lineRule="auto"/>
        <w:ind w:right="-143"/>
        <w:jc w:val="right"/>
        <w:rPr>
          <w:rFonts w:ascii="Times New Roman" w:eastAsia="Calibri" w:hAnsi="Times New Roman"/>
          <w:sz w:val="24"/>
          <w:szCs w:val="24"/>
        </w:rPr>
      </w:pPr>
    </w:p>
    <w:p w14:paraId="24BBE872" w14:textId="77777777" w:rsidR="004D7D73" w:rsidRPr="004D7D73" w:rsidRDefault="004D7D73" w:rsidP="004D7D73">
      <w:pPr>
        <w:spacing w:after="0" w:line="240" w:lineRule="auto"/>
        <w:jc w:val="both"/>
        <w:rPr>
          <w:rFonts w:ascii="Book Antiqua" w:eastAsia="Calibri" w:hAnsi="Book Antiqua"/>
          <w:bCs/>
          <w:sz w:val="18"/>
          <w:szCs w:val="18"/>
          <w:lang w:eastAsia="en-US"/>
        </w:rPr>
      </w:pPr>
    </w:p>
    <w:p w14:paraId="129DAE9E" w14:textId="0AB89F2F" w:rsidR="00A417F3" w:rsidRDefault="00A417F3" w:rsidP="00C1458E">
      <w:pPr>
        <w:spacing w:after="0" w:line="240" w:lineRule="auto"/>
        <w:ind w:left="5664" w:firstLine="708"/>
        <w:rPr>
          <w:rFonts w:ascii="Times New Roman" w:hAnsi="Times New Roman"/>
          <w:b/>
          <w:i/>
          <w:iCs/>
          <w:sz w:val="28"/>
          <w:szCs w:val="28"/>
        </w:rPr>
      </w:pPr>
    </w:p>
    <w:p w14:paraId="67BF7DE0" w14:textId="384CF63B" w:rsidR="004D7D73" w:rsidRDefault="004D7D73" w:rsidP="00C1458E">
      <w:pPr>
        <w:spacing w:after="0" w:line="240" w:lineRule="auto"/>
        <w:ind w:left="5664" w:firstLine="708"/>
        <w:rPr>
          <w:rFonts w:ascii="Times New Roman" w:hAnsi="Times New Roman"/>
          <w:b/>
          <w:i/>
          <w:iCs/>
          <w:sz w:val="28"/>
          <w:szCs w:val="28"/>
        </w:rPr>
      </w:pPr>
    </w:p>
    <w:p w14:paraId="7B8F18EF" w14:textId="3BBC916B" w:rsidR="004D7D73" w:rsidRDefault="004D7D73" w:rsidP="00C1458E">
      <w:pPr>
        <w:spacing w:after="0" w:line="240" w:lineRule="auto"/>
        <w:ind w:left="5664" w:firstLine="708"/>
        <w:rPr>
          <w:rFonts w:ascii="Times New Roman" w:hAnsi="Times New Roman"/>
          <w:b/>
          <w:i/>
          <w:iCs/>
          <w:sz w:val="28"/>
          <w:szCs w:val="28"/>
        </w:rPr>
      </w:pPr>
    </w:p>
    <w:p w14:paraId="4C2394CE" w14:textId="77777777" w:rsidR="004D7D73" w:rsidRDefault="004D7D73" w:rsidP="00C1458E">
      <w:pPr>
        <w:spacing w:after="0" w:line="240" w:lineRule="auto"/>
        <w:ind w:left="5664" w:firstLine="708"/>
        <w:rPr>
          <w:rFonts w:ascii="Times New Roman" w:hAnsi="Times New Roman"/>
          <w:b/>
          <w:i/>
          <w:iCs/>
          <w:sz w:val="28"/>
          <w:szCs w:val="28"/>
        </w:rPr>
      </w:pPr>
      <w:bookmarkStart w:id="12" w:name="_GoBack"/>
      <w:bookmarkEnd w:id="12"/>
    </w:p>
    <w:sectPr w:rsidR="004D7D73" w:rsidSect="00E0087C">
      <w:footerReference w:type="default" r:id="rId10"/>
      <w:footerReference w:type="first" r:id="rId11"/>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5147" w14:textId="77777777" w:rsidR="007D6759" w:rsidRDefault="007D6759" w:rsidP="00806843">
      <w:pPr>
        <w:spacing w:after="0" w:line="240" w:lineRule="auto"/>
      </w:pPr>
      <w:r>
        <w:separator/>
      </w:r>
    </w:p>
  </w:endnote>
  <w:endnote w:type="continuationSeparator" w:id="0">
    <w:p w14:paraId="40E1791B" w14:textId="77777777" w:rsidR="007D6759" w:rsidRDefault="007D6759"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C96B45" w:rsidRDefault="00C96B45">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C96B45" w:rsidRDefault="00C96B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C96B45" w:rsidRDefault="00C96B4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C96B45" w:rsidRDefault="00C96B45">
    <w:pPr>
      <w:pStyle w:val="af0"/>
    </w:pPr>
  </w:p>
  <w:p w14:paraId="2D9B7A6E" w14:textId="77777777" w:rsidR="00C96B45" w:rsidRDefault="00C96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9481" w14:textId="77777777" w:rsidR="007D6759" w:rsidRDefault="007D6759" w:rsidP="00806843">
      <w:pPr>
        <w:spacing w:after="0" w:line="240" w:lineRule="auto"/>
      </w:pPr>
      <w:r>
        <w:separator/>
      </w:r>
    </w:p>
  </w:footnote>
  <w:footnote w:type="continuationSeparator" w:id="0">
    <w:p w14:paraId="6DE2A780" w14:textId="77777777" w:rsidR="007D6759" w:rsidRDefault="007D6759"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15:restartNumberingAfterBreak="0">
    <w:nsid w:val="432238A9"/>
    <w:multiLevelType w:val="hybridMultilevel"/>
    <w:tmpl w:val="250A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5"/>
  </w:num>
  <w:num w:numId="9">
    <w:abstractNumId w:val="32"/>
  </w:num>
  <w:num w:numId="10">
    <w:abstractNumId w:val="21"/>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0"/>
  </w:num>
  <w:num w:numId="27">
    <w:abstractNumId w:val="22"/>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49"/>
  </w:num>
  <w:num w:numId="35">
    <w:abstractNumId w:val="24"/>
  </w:num>
  <w:num w:numId="36">
    <w:abstractNumId w:val="48"/>
  </w:num>
  <w:num w:numId="37">
    <w:abstractNumId w:val="45"/>
  </w:num>
  <w:num w:numId="38">
    <w:abstractNumId w:val="27"/>
  </w:num>
  <w:num w:numId="39">
    <w:abstractNumId w:val="43"/>
  </w:num>
  <w:num w:numId="40">
    <w:abstractNumId w:val="19"/>
  </w:num>
  <w:num w:numId="41">
    <w:abstractNumId w:val="8"/>
  </w:num>
  <w:num w:numId="42">
    <w:abstractNumId w:val="52"/>
  </w:num>
  <w:num w:numId="43">
    <w:abstractNumId w:val="23"/>
  </w:num>
  <w:num w:numId="44">
    <w:abstractNumId w:val="11"/>
  </w:num>
  <w:num w:numId="45">
    <w:abstractNumId w:val="35"/>
  </w:num>
  <w:num w:numId="46">
    <w:abstractNumId w:val="36"/>
  </w:num>
  <w:num w:numId="47">
    <w:abstractNumId w:val="26"/>
  </w:num>
  <w:num w:numId="48">
    <w:abstractNumId w:val="17"/>
  </w:num>
  <w:num w:numId="49">
    <w:abstractNumId w:val="50"/>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6B3"/>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87770"/>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6759"/>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087"/>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BE8"/>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l_econom@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tor-medica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43D0-DA6C-4628-AFB0-6F6A66BB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3891</Words>
  <Characters>22182</Characters>
  <Application>Microsoft Office Word</Application>
  <DocSecurity>0</DocSecurity>
  <Lines>184</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26021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2024-03-07T08:36:00Z</dcterms:created>
  <dcterms:modified xsi:type="dcterms:W3CDTF">2024-03-07T08:43:00Z</dcterms:modified>
</cp:coreProperties>
</file>