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B" w:rsidRPr="002A5448" w:rsidRDefault="00CF6CAB" w:rsidP="00CF6CAB">
      <w:pPr>
        <w:pageBreakBefore/>
        <w:jc w:val="right"/>
        <w:rPr>
          <w:b/>
          <w:u w:val="single"/>
        </w:rPr>
      </w:pPr>
      <w:r w:rsidRPr="002A5448">
        <w:rPr>
          <w:b/>
          <w:i/>
          <w:u w:val="single"/>
        </w:rPr>
        <w:t xml:space="preserve">Додаток № 1 </w:t>
      </w:r>
    </w:p>
    <w:p w:rsidR="00CF6CAB" w:rsidRDefault="00CF6CAB" w:rsidP="00CF6CAB">
      <w:pPr>
        <w:ind w:firstLine="567"/>
        <w:jc w:val="center"/>
        <w:rPr>
          <w:b/>
        </w:rPr>
      </w:pPr>
      <w:r w:rsidRPr="006F5A93">
        <w:rPr>
          <w:b/>
        </w:rPr>
        <w:t>Технічні та якісні вимоги до предмету закупівлі:</w:t>
      </w:r>
    </w:p>
    <w:p w:rsidR="00CF6CAB" w:rsidRPr="006F5A93" w:rsidRDefault="00CF6CAB" w:rsidP="00CF6CAB">
      <w:pPr>
        <w:ind w:firstLine="567"/>
        <w:jc w:val="center"/>
        <w:rPr>
          <w:b/>
        </w:rPr>
      </w:pPr>
    </w:p>
    <w:p w:rsidR="00CF6CAB" w:rsidRPr="00CD2F27" w:rsidRDefault="00CF6CAB" w:rsidP="00CF6CAB">
      <w:pPr>
        <w:ind w:firstLine="567"/>
        <w:rPr>
          <w:b/>
        </w:rPr>
      </w:pPr>
      <w:r w:rsidRPr="00CD2F27">
        <w:rPr>
          <w:b/>
          <w:bCs/>
        </w:rPr>
        <w:t xml:space="preserve">код </w:t>
      </w:r>
      <w:proofErr w:type="spellStart"/>
      <w:r w:rsidRPr="00CD2F27">
        <w:rPr>
          <w:b/>
        </w:rPr>
        <w:t>ДК</w:t>
      </w:r>
      <w:proofErr w:type="spellEnd"/>
      <w:r w:rsidRPr="00CD2F27">
        <w:rPr>
          <w:b/>
        </w:rPr>
        <w:t xml:space="preserve"> 021:2015: </w:t>
      </w:r>
      <w:r w:rsidRPr="00CD2F27">
        <w:rPr>
          <w:b/>
          <w:bCs/>
        </w:rPr>
        <w:t>33690000-7</w:t>
      </w:r>
      <w:r w:rsidRPr="00CD2F27">
        <w:rPr>
          <w:b/>
        </w:rPr>
        <w:t xml:space="preserve"> </w:t>
      </w:r>
      <w:r w:rsidRPr="00CD2F27">
        <w:rPr>
          <w:b/>
          <w:shd w:val="clear" w:color="auto" w:fill="FFFFFF"/>
        </w:rPr>
        <w:t>Лікарські засоби різні</w:t>
      </w:r>
      <w:r w:rsidRPr="00CD2F27">
        <w:rPr>
          <w:b/>
        </w:rPr>
        <w:t xml:space="preserve"> (реактиви для апарата </w:t>
      </w:r>
      <w:proofErr w:type="spellStart"/>
      <w:r w:rsidRPr="00CD2F27">
        <w:rPr>
          <w:b/>
        </w:rPr>
        <w:t>Wondfo</w:t>
      </w:r>
      <w:proofErr w:type="spellEnd"/>
      <w:r w:rsidRPr="00CD2F27">
        <w:rPr>
          <w:b/>
        </w:rPr>
        <w:t xml:space="preserve"> FINECARE FS-113 - код за НК 024:2019 -58768 С-реактивний білок (СРБ) ІВД, набір, </w:t>
      </w:r>
      <w:proofErr w:type="spellStart"/>
      <w:r w:rsidRPr="00CD2F27">
        <w:rPr>
          <w:b/>
        </w:rPr>
        <w:t>імунофлюоресцентний</w:t>
      </w:r>
      <w:proofErr w:type="spellEnd"/>
      <w:r w:rsidRPr="00CD2F27">
        <w:rPr>
          <w:b/>
        </w:rPr>
        <w:t xml:space="preserve"> аналіз; 61389 - D-</w:t>
      </w:r>
      <w:proofErr w:type="spellStart"/>
      <w:r w:rsidRPr="00CD2F27">
        <w:rPr>
          <w:b/>
        </w:rPr>
        <w:t>димер</w:t>
      </w:r>
      <w:proofErr w:type="spellEnd"/>
      <w:r w:rsidRPr="00CD2F27">
        <w:rPr>
          <w:b/>
        </w:rPr>
        <w:t xml:space="preserve"> ІВД, набір, </w:t>
      </w:r>
      <w:proofErr w:type="spellStart"/>
      <w:r w:rsidRPr="00CD2F27">
        <w:rPr>
          <w:b/>
        </w:rPr>
        <w:t>імунофлюоресцентний</w:t>
      </w:r>
      <w:proofErr w:type="spellEnd"/>
      <w:r w:rsidRPr="00CD2F27">
        <w:rPr>
          <w:b/>
        </w:rPr>
        <w:t xml:space="preserve"> аналіз)</w:t>
      </w:r>
    </w:p>
    <w:p w:rsidR="00CF6CAB" w:rsidRDefault="00CF6CAB" w:rsidP="00CF6CAB">
      <w:pPr>
        <w:rPr>
          <w:rFonts w:cs="Calibri"/>
          <w:b/>
        </w:rPr>
      </w:pPr>
    </w:p>
    <w:p w:rsidR="00CF6CAB" w:rsidRDefault="00CF6CAB" w:rsidP="00CF6CAB">
      <w:pPr>
        <w:rPr>
          <w:b/>
        </w:rPr>
      </w:pPr>
      <w:r w:rsidRPr="0095583D">
        <w:rPr>
          <w:rFonts w:cs="Calibri"/>
          <w:b/>
        </w:rPr>
        <w:t>58768</w:t>
      </w:r>
      <w:r w:rsidRPr="0095583D">
        <w:rPr>
          <w:b/>
        </w:rPr>
        <w:t xml:space="preserve"> Тест-системи для кількісного визначення С-реактивного білка – 1 пак.</w:t>
      </w:r>
    </w:p>
    <w:p w:rsidR="00CF6CAB" w:rsidRPr="0095583D" w:rsidRDefault="00CF6CAB" w:rsidP="00CF6C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781"/>
        <w:gridCol w:w="4175"/>
        <w:gridCol w:w="2659"/>
      </w:tblGrid>
      <w:tr w:rsidR="00CF6CAB" w:rsidTr="00742648">
        <w:tc>
          <w:tcPr>
            <w:tcW w:w="648" w:type="dxa"/>
          </w:tcPr>
          <w:p w:rsidR="00CF6CAB" w:rsidRDefault="00CF6CAB" w:rsidP="00742648">
            <w:r>
              <w:t>№</w:t>
            </w:r>
          </w:p>
        </w:tc>
        <w:tc>
          <w:tcPr>
            <w:tcW w:w="1781" w:type="dxa"/>
          </w:tcPr>
          <w:p w:rsidR="00CF6CAB" w:rsidRDefault="00CF6CAB" w:rsidP="00742648">
            <w:r>
              <w:t>Показник</w:t>
            </w:r>
          </w:p>
        </w:tc>
        <w:tc>
          <w:tcPr>
            <w:tcW w:w="4175" w:type="dxa"/>
          </w:tcPr>
          <w:p w:rsidR="00CF6CAB" w:rsidRPr="00655302" w:rsidRDefault="00CF6CAB" w:rsidP="00742648">
            <w:proofErr w:type="spellStart"/>
            <w:r w:rsidRPr="00655302">
              <w:t>Медико-технічні</w:t>
            </w:r>
            <w:proofErr w:type="spellEnd"/>
            <w:r w:rsidRPr="00655302">
              <w:t xml:space="preserve"> вимоги</w:t>
            </w:r>
          </w:p>
        </w:tc>
        <w:tc>
          <w:tcPr>
            <w:tcW w:w="2659" w:type="dxa"/>
          </w:tcPr>
          <w:p w:rsidR="00CF6CAB" w:rsidRPr="00655302" w:rsidRDefault="00CF6CAB" w:rsidP="00742648">
            <w:r w:rsidRPr="00655302">
              <w:t>Відповідність</w:t>
            </w:r>
          </w:p>
        </w:tc>
      </w:tr>
      <w:tr w:rsidR="00CF6CAB" w:rsidRPr="00567998" w:rsidTr="00742648">
        <w:tc>
          <w:tcPr>
            <w:tcW w:w="648" w:type="dxa"/>
          </w:tcPr>
          <w:p w:rsidR="00CF6CAB" w:rsidRDefault="00CF6CAB" w:rsidP="00742648">
            <w:r>
              <w:t>1</w:t>
            </w:r>
          </w:p>
        </w:tc>
        <w:tc>
          <w:tcPr>
            <w:tcW w:w="1781" w:type="dxa"/>
          </w:tcPr>
          <w:p w:rsidR="00CF6CAB" w:rsidRDefault="00CF6CAB" w:rsidP="00742648">
            <w:r>
              <w:t>Призначення</w:t>
            </w:r>
          </w:p>
        </w:tc>
        <w:tc>
          <w:tcPr>
            <w:tcW w:w="4175" w:type="dxa"/>
          </w:tcPr>
          <w:p w:rsidR="00CF6CAB" w:rsidRDefault="00CF6CAB" w:rsidP="00742648">
            <w:r w:rsidRPr="007E46DA">
              <w:t xml:space="preserve">для кількісної експрес-діагностики методом флуоресцентного </w:t>
            </w:r>
            <w:proofErr w:type="spellStart"/>
            <w:r w:rsidRPr="007E46DA">
              <w:t>імуноаналізу</w:t>
            </w:r>
            <w:proofErr w:type="spellEnd"/>
            <w:r w:rsidRPr="007E46DA">
              <w:t xml:space="preserve"> </w:t>
            </w:r>
            <w:proofErr w:type="spellStart"/>
            <w:r w:rsidRPr="007E46DA">
              <w:t>in</w:t>
            </w:r>
            <w:proofErr w:type="spellEnd"/>
            <w:r w:rsidRPr="007E46DA">
              <w:t xml:space="preserve"> </w:t>
            </w:r>
            <w:proofErr w:type="spellStart"/>
            <w:r w:rsidRPr="007E46DA">
              <w:t>vitro</w:t>
            </w:r>
            <w:proofErr w:type="spellEnd"/>
            <w:r w:rsidRPr="007E46DA">
              <w:t xml:space="preserve"> на аналітичній системі </w:t>
            </w:r>
            <w:proofErr w:type="spellStart"/>
            <w:r w:rsidRPr="007E46DA">
              <w:t>Finecare</w:t>
            </w:r>
            <w:proofErr w:type="spellEnd"/>
            <w:r w:rsidRPr="007E46DA">
              <w:t xml:space="preserve"> FIA </w:t>
            </w:r>
            <w:proofErr w:type="spellStart"/>
            <w:r w:rsidRPr="007E46DA">
              <w:t>meter</w:t>
            </w:r>
            <w:proofErr w:type="spellEnd"/>
          </w:p>
        </w:tc>
        <w:tc>
          <w:tcPr>
            <w:tcW w:w="2659" w:type="dxa"/>
          </w:tcPr>
          <w:p w:rsidR="00CF6CAB" w:rsidRDefault="00CF6CAB" w:rsidP="00742648"/>
        </w:tc>
      </w:tr>
      <w:tr w:rsidR="00CF6CAB" w:rsidTr="00742648">
        <w:tc>
          <w:tcPr>
            <w:tcW w:w="648" w:type="dxa"/>
          </w:tcPr>
          <w:p w:rsidR="00CF6CAB" w:rsidRDefault="00CF6CAB" w:rsidP="00742648">
            <w:r>
              <w:t>2</w:t>
            </w:r>
          </w:p>
        </w:tc>
        <w:tc>
          <w:tcPr>
            <w:tcW w:w="1781" w:type="dxa"/>
          </w:tcPr>
          <w:p w:rsidR="00CF6CAB" w:rsidRDefault="00CF6CAB" w:rsidP="00742648">
            <w:r>
              <w:t>Діапазон тестування</w:t>
            </w:r>
          </w:p>
        </w:tc>
        <w:tc>
          <w:tcPr>
            <w:tcW w:w="4175" w:type="dxa"/>
          </w:tcPr>
          <w:p w:rsidR="00CF6CAB" w:rsidRDefault="00CF6CAB" w:rsidP="00742648">
            <w:r w:rsidRPr="006A3BC5">
              <w:t xml:space="preserve">0.5 — 200 мг/л </w:t>
            </w:r>
          </w:p>
        </w:tc>
        <w:tc>
          <w:tcPr>
            <w:tcW w:w="2659" w:type="dxa"/>
          </w:tcPr>
          <w:p w:rsidR="00CF6CAB" w:rsidRDefault="00CF6CAB" w:rsidP="00742648"/>
        </w:tc>
      </w:tr>
      <w:tr w:rsidR="00CF6CAB" w:rsidTr="00742648">
        <w:tc>
          <w:tcPr>
            <w:tcW w:w="648" w:type="dxa"/>
          </w:tcPr>
          <w:p w:rsidR="00CF6CAB" w:rsidRPr="001B7AD9" w:rsidRDefault="00CF6CAB" w:rsidP="00742648">
            <w:pPr>
              <w:rPr>
                <w:lang w:val="en-US"/>
              </w:rPr>
            </w:pPr>
            <w:r w:rsidRPr="001B7AD9">
              <w:rPr>
                <w:lang w:val="en-US"/>
              </w:rPr>
              <w:t>3</w:t>
            </w:r>
          </w:p>
        </w:tc>
        <w:tc>
          <w:tcPr>
            <w:tcW w:w="1781" w:type="dxa"/>
          </w:tcPr>
          <w:p w:rsidR="00CF6CAB" w:rsidRDefault="00CF6CAB" w:rsidP="00742648">
            <w:r>
              <w:t>Матеріал проби</w:t>
            </w:r>
          </w:p>
        </w:tc>
        <w:tc>
          <w:tcPr>
            <w:tcW w:w="4175" w:type="dxa"/>
          </w:tcPr>
          <w:p w:rsidR="00CF6CAB" w:rsidRDefault="00CF6CAB" w:rsidP="00742648">
            <w:r>
              <w:t>цільна кров, плазма, сироватка</w:t>
            </w:r>
          </w:p>
        </w:tc>
        <w:tc>
          <w:tcPr>
            <w:tcW w:w="2659" w:type="dxa"/>
          </w:tcPr>
          <w:p w:rsidR="00CF6CAB" w:rsidRDefault="00CF6CAB" w:rsidP="00742648"/>
        </w:tc>
      </w:tr>
    </w:tbl>
    <w:p w:rsidR="00CF6CAB" w:rsidRDefault="00CF6CAB" w:rsidP="00CF6CAB"/>
    <w:p w:rsidR="00CF6CAB" w:rsidRDefault="00CF6CAB" w:rsidP="00CF6CAB"/>
    <w:p w:rsidR="00CF6CAB" w:rsidRPr="0095583D" w:rsidRDefault="00CF6CAB" w:rsidP="00CF6CAB">
      <w:pPr>
        <w:rPr>
          <w:b/>
        </w:rPr>
      </w:pPr>
      <w:r w:rsidRPr="0095583D">
        <w:rPr>
          <w:b/>
        </w:rPr>
        <w:t xml:space="preserve">61389 Тест-системи для кількісного визначення </w:t>
      </w:r>
      <w:proofErr w:type="spellStart"/>
      <w:r w:rsidRPr="0095583D">
        <w:rPr>
          <w:b/>
        </w:rPr>
        <w:t>Д-Дімеру</w:t>
      </w:r>
      <w:proofErr w:type="spellEnd"/>
      <w:r w:rsidRPr="0095583D">
        <w:rPr>
          <w:b/>
        </w:rPr>
        <w:t xml:space="preserve"> – 1 пак.</w:t>
      </w:r>
    </w:p>
    <w:p w:rsidR="00CF6CAB" w:rsidRDefault="00CF6CAB" w:rsidP="00CF6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781"/>
        <w:gridCol w:w="4175"/>
        <w:gridCol w:w="2659"/>
      </w:tblGrid>
      <w:tr w:rsidR="00CF6CAB" w:rsidTr="00742648">
        <w:tc>
          <w:tcPr>
            <w:tcW w:w="648" w:type="dxa"/>
          </w:tcPr>
          <w:p w:rsidR="00CF6CAB" w:rsidRDefault="00CF6CAB" w:rsidP="00742648">
            <w:r>
              <w:t>№</w:t>
            </w:r>
          </w:p>
        </w:tc>
        <w:tc>
          <w:tcPr>
            <w:tcW w:w="1781" w:type="dxa"/>
          </w:tcPr>
          <w:p w:rsidR="00CF6CAB" w:rsidRDefault="00CF6CAB" w:rsidP="00742648">
            <w:r>
              <w:t>Показник</w:t>
            </w:r>
          </w:p>
        </w:tc>
        <w:tc>
          <w:tcPr>
            <w:tcW w:w="4175" w:type="dxa"/>
          </w:tcPr>
          <w:p w:rsidR="00CF6CAB" w:rsidRDefault="00CF6CAB" w:rsidP="00742648">
            <w:r>
              <w:t>Технічні характеристики</w:t>
            </w:r>
          </w:p>
        </w:tc>
        <w:tc>
          <w:tcPr>
            <w:tcW w:w="2659" w:type="dxa"/>
          </w:tcPr>
          <w:p w:rsidR="00CF6CAB" w:rsidRDefault="00CF6CAB" w:rsidP="00742648">
            <w:r>
              <w:t>Відповідність</w:t>
            </w:r>
          </w:p>
        </w:tc>
      </w:tr>
      <w:tr w:rsidR="00CF6CAB" w:rsidRPr="00192F5C" w:rsidTr="00742648">
        <w:tc>
          <w:tcPr>
            <w:tcW w:w="648" w:type="dxa"/>
          </w:tcPr>
          <w:p w:rsidR="00CF6CAB" w:rsidRDefault="00CF6CAB" w:rsidP="00742648">
            <w:r>
              <w:t>1</w:t>
            </w:r>
          </w:p>
        </w:tc>
        <w:tc>
          <w:tcPr>
            <w:tcW w:w="1781" w:type="dxa"/>
          </w:tcPr>
          <w:p w:rsidR="00CF6CAB" w:rsidRDefault="00CF6CAB" w:rsidP="00742648">
            <w:r>
              <w:t>Призначення</w:t>
            </w:r>
          </w:p>
        </w:tc>
        <w:tc>
          <w:tcPr>
            <w:tcW w:w="4175" w:type="dxa"/>
          </w:tcPr>
          <w:p w:rsidR="00CF6CAB" w:rsidRDefault="00CF6CAB" w:rsidP="00742648">
            <w:r w:rsidRPr="007E46DA">
              <w:t xml:space="preserve">для кількісної експрес-діагностики методом флуоресцентного </w:t>
            </w:r>
            <w:proofErr w:type="spellStart"/>
            <w:r w:rsidRPr="007E46DA">
              <w:t>імуноаналізу</w:t>
            </w:r>
            <w:proofErr w:type="spellEnd"/>
            <w:r w:rsidRPr="007E46DA">
              <w:t xml:space="preserve"> </w:t>
            </w:r>
            <w:proofErr w:type="spellStart"/>
            <w:r w:rsidRPr="007E46DA">
              <w:t>in</w:t>
            </w:r>
            <w:proofErr w:type="spellEnd"/>
            <w:r w:rsidRPr="007E46DA">
              <w:t xml:space="preserve"> </w:t>
            </w:r>
            <w:proofErr w:type="spellStart"/>
            <w:r w:rsidRPr="007E46DA">
              <w:t>vitro</w:t>
            </w:r>
            <w:proofErr w:type="spellEnd"/>
            <w:r w:rsidRPr="007E46DA">
              <w:t xml:space="preserve"> на аналітичній системі </w:t>
            </w:r>
            <w:proofErr w:type="spellStart"/>
            <w:r w:rsidRPr="007E46DA">
              <w:t>Finecare</w:t>
            </w:r>
            <w:proofErr w:type="spellEnd"/>
            <w:r w:rsidRPr="007E46DA">
              <w:t xml:space="preserve"> FIA </w:t>
            </w:r>
            <w:proofErr w:type="spellStart"/>
            <w:r w:rsidRPr="007E46DA">
              <w:t>meter</w:t>
            </w:r>
            <w:proofErr w:type="spellEnd"/>
          </w:p>
        </w:tc>
        <w:tc>
          <w:tcPr>
            <w:tcW w:w="2659" w:type="dxa"/>
          </w:tcPr>
          <w:p w:rsidR="00CF6CAB" w:rsidRDefault="00CF6CAB" w:rsidP="00742648"/>
        </w:tc>
      </w:tr>
      <w:tr w:rsidR="00CF6CAB" w:rsidTr="00742648">
        <w:tc>
          <w:tcPr>
            <w:tcW w:w="648" w:type="dxa"/>
          </w:tcPr>
          <w:p w:rsidR="00CF6CAB" w:rsidRDefault="00CF6CAB" w:rsidP="00742648">
            <w:r>
              <w:t>2</w:t>
            </w:r>
          </w:p>
        </w:tc>
        <w:tc>
          <w:tcPr>
            <w:tcW w:w="1781" w:type="dxa"/>
          </w:tcPr>
          <w:p w:rsidR="00CF6CAB" w:rsidRDefault="00CF6CAB" w:rsidP="00742648">
            <w:r>
              <w:t>Діапазон тестування</w:t>
            </w:r>
          </w:p>
        </w:tc>
        <w:tc>
          <w:tcPr>
            <w:tcW w:w="4175" w:type="dxa"/>
          </w:tcPr>
          <w:p w:rsidR="00CF6CAB" w:rsidRDefault="00CF6CAB" w:rsidP="00742648">
            <w:r>
              <w:t>0,1 – 10 мг/л</w:t>
            </w:r>
          </w:p>
        </w:tc>
        <w:tc>
          <w:tcPr>
            <w:tcW w:w="2659" w:type="dxa"/>
          </w:tcPr>
          <w:p w:rsidR="00CF6CAB" w:rsidRDefault="00CF6CAB" w:rsidP="00742648"/>
        </w:tc>
      </w:tr>
      <w:tr w:rsidR="00CF6CAB" w:rsidTr="00742648">
        <w:tc>
          <w:tcPr>
            <w:tcW w:w="648" w:type="dxa"/>
          </w:tcPr>
          <w:p w:rsidR="00CF6CAB" w:rsidRPr="001B7AD9" w:rsidRDefault="00CF6CAB" w:rsidP="00742648">
            <w:pPr>
              <w:rPr>
                <w:lang w:val="en-US"/>
              </w:rPr>
            </w:pPr>
            <w:r w:rsidRPr="001B7AD9">
              <w:rPr>
                <w:lang w:val="en-US"/>
              </w:rPr>
              <w:t>3</w:t>
            </w:r>
          </w:p>
        </w:tc>
        <w:tc>
          <w:tcPr>
            <w:tcW w:w="1781" w:type="dxa"/>
          </w:tcPr>
          <w:p w:rsidR="00CF6CAB" w:rsidRDefault="00CF6CAB" w:rsidP="00742648">
            <w:r>
              <w:t>Матеріал проби</w:t>
            </w:r>
          </w:p>
        </w:tc>
        <w:tc>
          <w:tcPr>
            <w:tcW w:w="4175" w:type="dxa"/>
          </w:tcPr>
          <w:p w:rsidR="00CF6CAB" w:rsidRDefault="00CF6CAB" w:rsidP="00742648">
            <w:r>
              <w:t>цільна кров, плазма</w:t>
            </w:r>
          </w:p>
        </w:tc>
        <w:tc>
          <w:tcPr>
            <w:tcW w:w="2659" w:type="dxa"/>
          </w:tcPr>
          <w:p w:rsidR="00CF6CAB" w:rsidRDefault="00CF6CAB" w:rsidP="00742648"/>
        </w:tc>
      </w:tr>
    </w:tbl>
    <w:p w:rsidR="00CF6CAB" w:rsidRDefault="00CF6CAB" w:rsidP="00CF6CAB">
      <w:pPr>
        <w:ind w:firstLine="567"/>
        <w:jc w:val="both"/>
      </w:pPr>
    </w:p>
    <w:p w:rsidR="00CF6CAB" w:rsidRDefault="00CF6CAB" w:rsidP="00CF6CAB">
      <w:pPr>
        <w:ind w:firstLine="567"/>
        <w:jc w:val="both"/>
      </w:pPr>
      <w:r>
        <w:t xml:space="preserve">У складі Пропозиції Учасник повинен надати в електронному (сканованому) вигляді наступні документи: </w:t>
      </w:r>
    </w:p>
    <w:p w:rsidR="00CF6CAB" w:rsidRDefault="00CF6CAB" w:rsidP="00CF6CAB">
      <w:pPr>
        <w:jc w:val="both"/>
      </w:pPr>
      <w:r>
        <w:t xml:space="preserve">   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 торгів. Гарантійний лист повинен включати номер оголошення про проведення відкритих торгів оприлюдненого на </w:t>
      </w:r>
      <w:proofErr w:type="spellStart"/>
      <w:r>
        <w:t>веб-порталі</w:t>
      </w:r>
      <w:proofErr w:type="spellEnd"/>
      <w:r>
        <w:t xml:space="preserve"> Уповноваженого органу, а також назву предмету закупівлі та назву замовника згідно оголошення.</w:t>
      </w:r>
    </w:p>
    <w:p w:rsidR="00CF6CAB" w:rsidRDefault="00CF6CAB" w:rsidP="00CF6CAB">
      <w:pPr>
        <w:jc w:val="both"/>
      </w:pPr>
      <w:r>
        <w:t xml:space="preserve">       Копію декларації про відповідність та/або сертифікат відповідності або копії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(з урахуванням вимог Постанов КМУ від 02.10.2013  № 753 «Про затвердження Технічного регламенту щодо медичних виробів», від 02.10.2013 №754 «Про затвердження Технічного регламенту щодо медичних виробів для діагностики </w:t>
      </w:r>
      <w:proofErr w:type="spellStart"/>
      <w:r>
        <w:t>invitro</w:t>
      </w:r>
      <w:proofErr w:type="spellEnd"/>
      <w:r>
        <w:t>», від 02.10.2013 №755 «Про затвердження Технічного регламенту щодо активних медичних виробів, які імплантують»).</w:t>
      </w:r>
    </w:p>
    <w:p w:rsidR="00CF6CAB" w:rsidRDefault="00CF6CAB" w:rsidP="00CF6CAB">
      <w:pPr>
        <w:ind w:firstLine="567"/>
        <w:jc w:val="both"/>
      </w:pPr>
      <w:r>
        <w:t>АБО</w:t>
      </w:r>
    </w:p>
    <w:p w:rsidR="00CF6CAB" w:rsidRDefault="00CF6CAB" w:rsidP="00CF6CAB">
      <w:pPr>
        <w:ind w:firstLine="567"/>
        <w:jc w:val="both"/>
      </w:pPr>
      <w:r>
        <w:t>У разі відсутності вищезазначених документів, учасник надає роз’яснення та гарантійний лист щодо зобов’язань надати відповідні документи (сертифікати) при поставці товару, по завершенню випробувань, згідно вимог технічного регламенту.</w:t>
      </w:r>
    </w:p>
    <w:p w:rsidR="00CF6CAB" w:rsidRDefault="00CF6CAB" w:rsidP="00CF6CAB">
      <w:pPr>
        <w:ind w:firstLine="567"/>
        <w:jc w:val="both"/>
      </w:pPr>
      <w:r w:rsidRPr="00C355D1">
        <w:t xml:space="preserve">Сертифікат (паспорт) якості або інший документ, що підтверджує якість товару </w:t>
      </w:r>
    </w:p>
    <w:p w:rsidR="00CF6CAB" w:rsidRDefault="00CF6CAB" w:rsidP="00CF6CAB">
      <w:pPr>
        <w:ind w:firstLine="567"/>
        <w:jc w:val="both"/>
      </w:pPr>
      <w:r>
        <w:t>Надати гарантійний лист, що термін придатності товару на момент поставки складатиме 80% від основного терміну;</w:t>
      </w:r>
    </w:p>
    <w:sectPr w:rsidR="00CF6CAB" w:rsidSect="00CF6CAB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characterSpacingControl w:val="doNotCompress"/>
  <w:compat/>
  <w:rsids>
    <w:rsidRoot w:val="00CF6CAB"/>
    <w:rsid w:val="000D628E"/>
    <w:rsid w:val="000F7D58"/>
    <w:rsid w:val="007C4F12"/>
    <w:rsid w:val="00C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B"/>
    <w:pPr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2022-08-10T13:13:00Z</dcterms:created>
  <dcterms:modified xsi:type="dcterms:W3CDTF">2022-08-10T13:13:00Z</dcterms:modified>
</cp:coreProperties>
</file>