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16" w:rsidRPr="00D6152E" w:rsidRDefault="00332416" w:rsidP="00332416">
      <w:pPr>
        <w:jc w:val="center"/>
        <w:rPr>
          <w:b/>
        </w:rPr>
      </w:pPr>
      <w:r w:rsidRPr="00D6152E">
        <w:rPr>
          <w:b/>
        </w:rPr>
        <w:t>Зміни, що вносяться до Додатку 2 – Технічної специфікації, до предмету закупівлі:</w:t>
      </w:r>
    </w:p>
    <w:p w:rsidR="00332416" w:rsidRPr="00D6152E" w:rsidRDefault="00332416" w:rsidP="00332416">
      <w:pPr>
        <w:ind w:right="140" w:firstLine="709"/>
        <w:jc w:val="center"/>
        <w:rPr>
          <w:b/>
          <w:bCs/>
        </w:rPr>
      </w:pPr>
      <w:r w:rsidRPr="00D6152E">
        <w:rPr>
          <w:b/>
          <w:bCs/>
        </w:rPr>
        <w:t xml:space="preserve">Дизельна електростанція, код за </w:t>
      </w:r>
      <w:hyperlink r:id="rId4" w:history="1">
        <w:r w:rsidRPr="00D6152E">
          <w:rPr>
            <w:b/>
            <w:bCs/>
          </w:rPr>
          <w:t>ДК 021:2015</w:t>
        </w:r>
      </w:hyperlink>
      <w:r w:rsidRPr="00D6152E">
        <w:rPr>
          <w:b/>
          <w:bCs/>
        </w:rPr>
        <w:t xml:space="preserve"> - 31120000-3 </w:t>
      </w:r>
      <w:r w:rsidRPr="00D6152E">
        <w:rPr>
          <w:b/>
          <w:bCs/>
        </w:rPr>
        <w:t>–</w:t>
      </w:r>
      <w:r w:rsidRPr="00D6152E">
        <w:rPr>
          <w:b/>
          <w:bCs/>
        </w:rPr>
        <w:t xml:space="preserve"> Генератори</w:t>
      </w:r>
      <w:r w:rsidRPr="00D6152E">
        <w:rPr>
          <w:b/>
          <w:bCs/>
        </w:rPr>
        <w:t xml:space="preserve"> (ідентифікатор закупівлі - UA-2022-09-23-007651-a)</w:t>
      </w:r>
    </w:p>
    <w:p w:rsidR="00332416" w:rsidRDefault="00332416" w:rsidP="00332416">
      <w:pPr>
        <w:pStyle w:val="1"/>
        <w:ind w:right="14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32416" w:rsidRPr="00077317" w:rsidRDefault="00332416" w:rsidP="00332416">
      <w:pPr>
        <w:pStyle w:val="1"/>
        <w:ind w:right="14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77317">
        <w:rPr>
          <w:rFonts w:ascii="Times New Roman" w:hAnsi="Times New Roman" w:cs="Times New Roman"/>
          <w:sz w:val="22"/>
          <w:szCs w:val="22"/>
        </w:rPr>
        <w:t>Таблиця 2.3</w:t>
      </w:r>
    </w:p>
    <w:p w:rsidR="00332416" w:rsidRPr="00077317" w:rsidRDefault="00332416" w:rsidP="0033241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  <w:szCs w:val="22"/>
        </w:rPr>
      </w:pPr>
      <w:r w:rsidRPr="00077317">
        <w:rPr>
          <w:sz w:val="22"/>
          <w:szCs w:val="22"/>
        </w:rPr>
        <w:t>Т</w:t>
      </w:r>
      <w:r w:rsidRPr="00077317">
        <w:rPr>
          <w:kern w:val="2"/>
          <w:sz w:val="22"/>
          <w:szCs w:val="22"/>
          <w:lang w:eastAsia="uk-UA"/>
        </w:rPr>
        <w:t>ехнічні, якісні, кількісні та інші</w:t>
      </w:r>
      <w:r w:rsidRPr="00077317">
        <w:rPr>
          <w:sz w:val="22"/>
          <w:szCs w:val="22"/>
        </w:rPr>
        <w:t xml:space="preserve"> характеристики товарної позиції</w:t>
      </w:r>
    </w:p>
    <w:p w:rsidR="00332416" w:rsidRPr="00EA7D63" w:rsidRDefault="00332416" w:rsidP="0033241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lang w:eastAsia="uk-UA"/>
        </w:rPr>
      </w:pPr>
      <w:r>
        <w:rPr>
          <w:bCs/>
          <w:sz w:val="22"/>
          <w:szCs w:val="22"/>
        </w:rPr>
        <w:t xml:space="preserve">«Дизельна електростанція </w:t>
      </w:r>
      <w:r>
        <w:rPr>
          <w:bCs/>
          <w:sz w:val="22"/>
          <w:szCs w:val="22"/>
          <w:lang w:val="en-US"/>
        </w:rPr>
        <w:t>TMG</w:t>
      </w:r>
      <w:r w:rsidRPr="00EA7D63">
        <w:rPr>
          <w:bCs/>
          <w:sz w:val="22"/>
          <w:szCs w:val="22"/>
        </w:rPr>
        <w:t xml:space="preserve"> на базі двигунів </w:t>
      </w:r>
      <w:r>
        <w:rPr>
          <w:bCs/>
          <w:sz w:val="22"/>
          <w:szCs w:val="22"/>
          <w:lang w:val="en-US"/>
        </w:rPr>
        <w:t>YANG</w:t>
      </w:r>
      <w:r w:rsidRPr="00EA7D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DONG</w:t>
      </w:r>
      <w:r w:rsidRPr="00EA7D63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або еквівалент</w:t>
      </w:r>
    </w:p>
    <w:p w:rsidR="00332416" w:rsidRPr="00E543C2" w:rsidRDefault="00332416" w:rsidP="00332416">
      <w:pPr>
        <w:ind w:right="140" w:firstLine="709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32416" w:rsidTr="00332416">
        <w:tc>
          <w:tcPr>
            <w:tcW w:w="3209" w:type="dxa"/>
          </w:tcPr>
          <w:p w:rsidR="00332416" w:rsidRDefault="00332416" w:rsidP="00332416">
            <w:pPr>
              <w:jc w:val="center"/>
            </w:pPr>
            <w:r>
              <w:t>Найменування параметру</w:t>
            </w:r>
          </w:p>
        </w:tc>
        <w:tc>
          <w:tcPr>
            <w:tcW w:w="3210" w:type="dxa"/>
          </w:tcPr>
          <w:p w:rsidR="00332416" w:rsidRDefault="00332416" w:rsidP="00332416">
            <w:pPr>
              <w:jc w:val="center"/>
            </w:pPr>
            <w:r>
              <w:t>Редакція Технічних вимог від 23.09</w:t>
            </w:r>
          </w:p>
        </w:tc>
        <w:tc>
          <w:tcPr>
            <w:tcW w:w="3210" w:type="dxa"/>
          </w:tcPr>
          <w:p w:rsidR="00332416" w:rsidRDefault="00332416" w:rsidP="00332416">
            <w:pPr>
              <w:jc w:val="center"/>
            </w:pPr>
            <w:r>
              <w:t>Зміни, що вносяться до Технічних вимог від 26.09</w:t>
            </w:r>
          </w:p>
        </w:tc>
      </w:tr>
      <w:tr w:rsidR="00332416" w:rsidTr="00332416">
        <w:tc>
          <w:tcPr>
            <w:tcW w:w="3209" w:type="dxa"/>
          </w:tcPr>
          <w:p w:rsidR="00332416" w:rsidRDefault="00332416">
            <w:r w:rsidRPr="00F25662">
              <w:rPr>
                <w:sz w:val="22"/>
                <w:szCs w:val="22"/>
              </w:rPr>
              <w:t>Потужність номінальна, кВт</w:t>
            </w:r>
          </w:p>
        </w:tc>
        <w:tc>
          <w:tcPr>
            <w:tcW w:w="3210" w:type="dxa"/>
          </w:tcPr>
          <w:p w:rsidR="00332416" w:rsidRDefault="00332416" w:rsidP="00332416">
            <w:pPr>
              <w:jc w:val="center"/>
            </w:pPr>
            <w:r>
              <w:t>30,9</w:t>
            </w:r>
          </w:p>
        </w:tc>
        <w:tc>
          <w:tcPr>
            <w:tcW w:w="3210" w:type="dxa"/>
          </w:tcPr>
          <w:p w:rsidR="00332416" w:rsidRDefault="00332416" w:rsidP="00332416">
            <w:pPr>
              <w:jc w:val="center"/>
            </w:pPr>
            <w:r>
              <w:t>24,7</w:t>
            </w:r>
          </w:p>
        </w:tc>
      </w:tr>
      <w:tr w:rsidR="00332416" w:rsidTr="00332416">
        <w:tc>
          <w:tcPr>
            <w:tcW w:w="3209" w:type="dxa"/>
          </w:tcPr>
          <w:p w:rsidR="00332416" w:rsidRPr="00F25662" w:rsidRDefault="00332416">
            <w:pPr>
              <w:rPr>
                <w:sz w:val="22"/>
                <w:szCs w:val="22"/>
              </w:rPr>
            </w:pPr>
            <w:r w:rsidRPr="00F25662">
              <w:rPr>
                <w:sz w:val="22"/>
                <w:szCs w:val="22"/>
              </w:rPr>
              <w:t xml:space="preserve">Потужність номінальна, </w:t>
            </w:r>
            <w:proofErr w:type="spellStart"/>
            <w:r w:rsidRPr="00F25662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10" w:type="dxa"/>
          </w:tcPr>
          <w:p w:rsidR="00332416" w:rsidRDefault="00332416" w:rsidP="00332416">
            <w:pPr>
              <w:jc w:val="center"/>
            </w:pPr>
            <w:r>
              <w:t>24,7</w:t>
            </w:r>
          </w:p>
        </w:tc>
        <w:tc>
          <w:tcPr>
            <w:tcW w:w="3210" w:type="dxa"/>
          </w:tcPr>
          <w:p w:rsidR="00332416" w:rsidRDefault="00332416" w:rsidP="00332416">
            <w:pPr>
              <w:jc w:val="center"/>
            </w:pPr>
            <w:r>
              <w:t>30,9</w:t>
            </w:r>
          </w:p>
        </w:tc>
      </w:tr>
    </w:tbl>
    <w:p w:rsidR="007E6660" w:rsidRDefault="007E6660">
      <w:bookmarkStart w:id="0" w:name="_GoBack"/>
      <w:bookmarkEnd w:id="0"/>
    </w:p>
    <w:sectPr w:rsidR="007E6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6"/>
    <w:rsid w:val="00332416"/>
    <w:rsid w:val="007E6660"/>
    <w:rsid w:val="00D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456A"/>
  <w15:chartTrackingRefBased/>
  <w15:docId w15:val="{948525F3-E258-4EBF-8C26-568E27A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4 Знак Знак Знак Знак"/>
    <w:basedOn w:val="a"/>
    <w:rsid w:val="00332416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33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locked/>
    <w:rsid w:val="00332416"/>
    <w:rPr>
      <w:rFonts w:ascii="Arial" w:hAnsi="Arial" w:cs="Arial"/>
      <w:kern w:val="2"/>
      <w:sz w:val="24"/>
      <w:szCs w:val="24"/>
    </w:rPr>
  </w:style>
  <w:style w:type="paragraph" w:customStyle="1" w:styleId="1">
    <w:name w:val="Основной текст1"/>
    <w:basedOn w:val="a"/>
    <w:link w:val="a4"/>
    <w:uiPriority w:val="99"/>
    <w:rsid w:val="00332416"/>
    <w:pPr>
      <w:widowControl w:val="0"/>
      <w:suppressAutoHyphens/>
    </w:pPr>
    <w:rPr>
      <w:rFonts w:ascii="Arial" w:eastAsiaTheme="minorHAnsi" w:hAnsi="Arial" w:cs="Arial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12015.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1</cp:revision>
  <dcterms:created xsi:type="dcterms:W3CDTF">2022-09-26T12:01:00Z</dcterms:created>
  <dcterms:modified xsi:type="dcterms:W3CDTF">2022-09-26T12:16:00Z</dcterms:modified>
</cp:coreProperties>
</file>