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2BCA61" w14:textId="5FAD53DA" w:rsidR="009B33EB" w:rsidRDefault="009B33EB" w:rsidP="009B33E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3FFFAF80" w14:textId="0ADC5D52" w:rsidR="009B33EB" w:rsidRPr="000A2A4C" w:rsidRDefault="009B33EB" w:rsidP="009B33EB">
      <w:pPr>
        <w:spacing w:line="264" w:lineRule="auto"/>
        <w:jc w:val="center"/>
        <w:rPr>
          <w:b/>
          <w:sz w:val="40"/>
          <w:szCs w:val="40"/>
          <w:lang w:val="ru-RU"/>
        </w:rPr>
      </w:pPr>
      <w:r w:rsidRPr="000E3D3D">
        <w:rPr>
          <w:b/>
          <w:sz w:val="40"/>
          <w:szCs w:val="40"/>
        </w:rPr>
        <w:t>«</w:t>
      </w:r>
      <w:r w:rsidR="000643DA">
        <w:rPr>
          <w:b/>
          <w:sz w:val="40"/>
          <w:szCs w:val="40"/>
          <w:lang w:val="ru-RU"/>
        </w:rPr>
        <w:t>Хмельницьк</w:t>
      </w:r>
      <w:r w:rsidR="004B25E6">
        <w:rPr>
          <w:b/>
          <w:sz w:val="40"/>
          <w:szCs w:val="40"/>
          <w:lang w:val="ru-RU"/>
        </w:rPr>
        <w:t>а</w:t>
      </w:r>
      <w:r w:rsidR="000643DA">
        <w:rPr>
          <w:b/>
          <w:sz w:val="40"/>
          <w:szCs w:val="40"/>
          <w:lang w:val="ru-RU"/>
        </w:rPr>
        <w:t xml:space="preserve"> </w:t>
      </w:r>
      <w:r w:rsidR="004B25E6">
        <w:rPr>
          <w:b/>
          <w:sz w:val="40"/>
          <w:szCs w:val="40"/>
          <w:lang w:val="ru-RU"/>
        </w:rPr>
        <w:t>інфекційна лікарня</w:t>
      </w:r>
      <w:r w:rsidRPr="000E3D3D">
        <w:rPr>
          <w:b/>
          <w:sz w:val="40"/>
          <w:szCs w:val="40"/>
        </w:rPr>
        <w:t>»</w:t>
      </w:r>
      <w:r>
        <w:rPr>
          <w:b/>
          <w:sz w:val="40"/>
          <w:szCs w:val="40"/>
        </w:rPr>
        <w:t xml:space="preserve"> </w:t>
      </w:r>
    </w:p>
    <w:p w14:paraId="4EFC872F" w14:textId="7BB39F4E" w:rsidR="009B33EB" w:rsidRPr="000643DA" w:rsidRDefault="000643DA" w:rsidP="009B33EB">
      <w:pPr>
        <w:spacing w:line="264" w:lineRule="auto"/>
        <w:jc w:val="center"/>
        <w:rPr>
          <w:b/>
          <w:bCs/>
          <w:sz w:val="38"/>
          <w:szCs w:val="38"/>
          <w:lang w:val="ru-RU"/>
        </w:rPr>
      </w:pPr>
      <w:r>
        <w:rPr>
          <w:b/>
          <w:sz w:val="40"/>
          <w:szCs w:val="40"/>
          <w:lang w:val="ru-RU"/>
        </w:rPr>
        <w:t xml:space="preserve">Хмельницької </w:t>
      </w:r>
      <w:r w:rsidR="004B25E6">
        <w:rPr>
          <w:b/>
          <w:sz w:val="40"/>
          <w:szCs w:val="40"/>
          <w:lang w:val="ru-RU"/>
        </w:rPr>
        <w:t>міської</w:t>
      </w:r>
      <w:r>
        <w:rPr>
          <w:b/>
          <w:sz w:val="40"/>
          <w:szCs w:val="40"/>
          <w:lang w:val="ru-RU"/>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9B33EB" w:rsidRPr="00912256" w14:paraId="5419FA31" w14:textId="77777777" w:rsidTr="00ED3230">
        <w:tc>
          <w:tcPr>
            <w:tcW w:w="3931" w:type="dxa"/>
            <w:tcBorders>
              <w:top w:val="nil"/>
              <w:left w:val="nil"/>
              <w:bottom w:val="nil"/>
              <w:right w:val="nil"/>
            </w:tcBorders>
          </w:tcPr>
          <w:p w14:paraId="48DAED11" w14:textId="77777777"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14:paraId="11C57A99" w14:textId="77777777" w:rsidR="009B33EB" w:rsidRDefault="009B33EB" w:rsidP="00ED3230">
            <w:pPr>
              <w:spacing w:line="264" w:lineRule="auto"/>
              <w:rPr>
                <w:b/>
                <w:bCs/>
                <w:noProof/>
              </w:rPr>
            </w:pPr>
          </w:p>
          <w:p w14:paraId="5FFCF5C1" w14:textId="77777777" w:rsidR="000643DA" w:rsidRDefault="009B33EB" w:rsidP="00ED3230">
            <w:pPr>
              <w:spacing w:line="264" w:lineRule="auto"/>
              <w:rPr>
                <w:b/>
                <w:bCs/>
                <w:noProof/>
              </w:rPr>
            </w:pPr>
            <w:r>
              <w:rPr>
                <w:b/>
                <w:bCs/>
                <w:noProof/>
              </w:rPr>
              <w:t xml:space="preserve">              </w:t>
            </w:r>
          </w:p>
          <w:p w14:paraId="066CD378" w14:textId="77777777" w:rsidR="000643DA" w:rsidRDefault="000643DA" w:rsidP="00ED3230">
            <w:pPr>
              <w:spacing w:line="264" w:lineRule="auto"/>
              <w:rPr>
                <w:b/>
                <w:bCs/>
                <w:noProof/>
              </w:rPr>
            </w:pPr>
          </w:p>
          <w:p w14:paraId="17F95AB8" w14:textId="77777777" w:rsidR="009B33EB" w:rsidRPr="00860C9E" w:rsidRDefault="000643DA" w:rsidP="00ED3230">
            <w:pPr>
              <w:spacing w:line="264" w:lineRule="auto"/>
              <w:rPr>
                <w:b/>
                <w:bCs/>
                <w:noProof/>
              </w:rPr>
            </w:pPr>
            <w:r>
              <w:rPr>
                <w:b/>
                <w:bCs/>
                <w:noProof/>
                <w:lang w:val="ru-RU"/>
              </w:rPr>
              <w:t xml:space="preserve">              </w:t>
            </w:r>
            <w:r w:rsidR="009B33EB">
              <w:rPr>
                <w:b/>
                <w:bCs/>
                <w:noProof/>
              </w:rPr>
              <w:t xml:space="preserve">  </w:t>
            </w:r>
            <w:r w:rsidR="009B33EB" w:rsidRPr="00860C9E">
              <w:rPr>
                <w:b/>
                <w:bCs/>
                <w:noProof/>
              </w:rPr>
              <w:t xml:space="preserve">ЗАТВЕРДЖЕНО </w:t>
            </w:r>
          </w:p>
        </w:tc>
      </w:tr>
      <w:tr w:rsidR="009B33EB" w:rsidRPr="00912256" w14:paraId="1AB8FA46" w14:textId="77777777" w:rsidTr="00982409">
        <w:trPr>
          <w:trHeight w:val="669"/>
        </w:trPr>
        <w:tc>
          <w:tcPr>
            <w:tcW w:w="3931" w:type="dxa"/>
            <w:tcBorders>
              <w:top w:val="nil"/>
              <w:left w:val="nil"/>
              <w:bottom w:val="nil"/>
              <w:right w:val="nil"/>
            </w:tcBorders>
          </w:tcPr>
          <w:p w14:paraId="03A0103B" w14:textId="066C7D05" w:rsidR="009B33EB" w:rsidRPr="00860C9E" w:rsidRDefault="009B33EB" w:rsidP="00ED3230">
            <w:pPr>
              <w:spacing w:line="264" w:lineRule="auto"/>
              <w:rPr>
                <w:b/>
                <w:bCs/>
                <w:sz w:val="28"/>
                <w:szCs w:val="28"/>
              </w:rPr>
            </w:pPr>
            <w:r w:rsidRPr="00860C9E">
              <w:rPr>
                <w:b/>
                <w:bCs/>
                <w:sz w:val="28"/>
                <w:szCs w:val="28"/>
              </w:rPr>
              <w:t xml:space="preserve"> </w:t>
            </w:r>
            <w:r w:rsidR="004B25E6">
              <w:rPr>
                <w:b/>
                <w:bCs/>
                <w:sz w:val="28"/>
                <w:szCs w:val="28"/>
              </w:rPr>
              <w:t xml:space="preserve">                                   </w:t>
            </w:r>
          </w:p>
        </w:tc>
        <w:tc>
          <w:tcPr>
            <w:tcW w:w="6120" w:type="dxa"/>
            <w:tcBorders>
              <w:top w:val="nil"/>
              <w:left w:val="nil"/>
              <w:bottom w:val="nil"/>
              <w:right w:val="nil"/>
            </w:tcBorders>
          </w:tcPr>
          <w:p w14:paraId="6D64DD93" w14:textId="77777777" w:rsidR="004B25E6" w:rsidRDefault="009B33EB" w:rsidP="00ED3230">
            <w:pPr>
              <w:spacing w:line="264" w:lineRule="auto"/>
              <w:rPr>
                <w:b/>
                <w:bCs/>
              </w:rPr>
            </w:pPr>
            <w:r>
              <w:rPr>
                <w:b/>
                <w:bCs/>
              </w:rPr>
              <w:t xml:space="preserve">                </w:t>
            </w:r>
            <w:r w:rsidRPr="00860C9E">
              <w:rPr>
                <w:b/>
                <w:bCs/>
              </w:rPr>
              <w:t xml:space="preserve">РІШЕННЯМ </w:t>
            </w:r>
            <w:r>
              <w:rPr>
                <w:b/>
                <w:bCs/>
              </w:rPr>
              <w:t>УПОВНОВАЖЕНОЇ ОСОБИ</w:t>
            </w:r>
            <w:r w:rsidR="004B25E6">
              <w:rPr>
                <w:b/>
                <w:bCs/>
              </w:rPr>
              <w:t xml:space="preserve"> </w:t>
            </w:r>
          </w:p>
          <w:p w14:paraId="2E9B6686" w14:textId="0B31540C" w:rsidR="004B25E6" w:rsidRPr="00860C9E" w:rsidRDefault="004B25E6" w:rsidP="00ED3230">
            <w:pPr>
              <w:spacing w:line="264" w:lineRule="auto"/>
              <w:rPr>
                <w:b/>
                <w:bCs/>
              </w:rPr>
            </w:pPr>
            <w:r>
              <w:rPr>
                <w:b/>
                <w:bCs/>
              </w:rPr>
              <w:t xml:space="preserve">               </w:t>
            </w:r>
            <w:r w:rsidR="00AE4089">
              <w:rPr>
                <w:b/>
                <w:bCs/>
              </w:rPr>
              <w:t xml:space="preserve"> </w:t>
            </w:r>
            <w:r>
              <w:rPr>
                <w:b/>
                <w:bCs/>
              </w:rPr>
              <w:t>________________ Ганна СЛОБОДЯН</w:t>
            </w:r>
          </w:p>
        </w:tc>
      </w:tr>
      <w:tr w:rsidR="009B33EB" w:rsidRPr="00912256" w14:paraId="5BBFAC1D" w14:textId="77777777" w:rsidTr="00ED3230">
        <w:tc>
          <w:tcPr>
            <w:tcW w:w="3931" w:type="dxa"/>
            <w:tcBorders>
              <w:top w:val="nil"/>
              <w:left w:val="nil"/>
              <w:bottom w:val="nil"/>
              <w:right w:val="nil"/>
            </w:tcBorders>
          </w:tcPr>
          <w:p w14:paraId="45660FDE" w14:textId="77777777" w:rsidR="009B33EB" w:rsidRPr="000E3D3D" w:rsidRDefault="009B33EB" w:rsidP="00ED3230">
            <w:pPr>
              <w:spacing w:line="264" w:lineRule="auto"/>
              <w:rPr>
                <w:b/>
                <w:bCs/>
                <w:color w:val="FF0000"/>
              </w:rPr>
            </w:pPr>
          </w:p>
        </w:tc>
        <w:tc>
          <w:tcPr>
            <w:tcW w:w="6120" w:type="dxa"/>
            <w:tcBorders>
              <w:top w:val="nil"/>
              <w:left w:val="nil"/>
              <w:bottom w:val="nil"/>
              <w:right w:val="nil"/>
            </w:tcBorders>
          </w:tcPr>
          <w:p w14:paraId="777B9994" w14:textId="6B2177AB" w:rsidR="009B33EB" w:rsidRPr="00AE4089" w:rsidRDefault="009B33EB" w:rsidP="00AE6A9F">
            <w:pPr>
              <w:spacing w:line="264" w:lineRule="auto"/>
              <w:rPr>
                <w:b/>
                <w:bCs/>
                <w:lang w:val="ru-RU"/>
              </w:rPr>
            </w:pPr>
            <w:r w:rsidRPr="00AE4089">
              <w:rPr>
                <w:b/>
                <w:bCs/>
              </w:rPr>
              <w:t xml:space="preserve">                ПРОТОКОЛ №</w:t>
            </w:r>
            <w:r w:rsidRPr="00AE6A9F">
              <w:rPr>
                <w:b/>
                <w:bCs/>
              </w:rPr>
              <w:t xml:space="preserve"> </w:t>
            </w:r>
            <w:r w:rsidR="00AE6A9F" w:rsidRPr="00AE6A9F">
              <w:rPr>
                <w:b/>
                <w:bCs/>
                <w:lang w:val="ru-RU"/>
              </w:rPr>
              <w:t>62</w:t>
            </w:r>
            <w:r w:rsidR="001064FE">
              <w:rPr>
                <w:b/>
                <w:bCs/>
                <w:lang w:val="ru-RU"/>
              </w:rPr>
              <w:t>\1</w:t>
            </w:r>
          </w:p>
        </w:tc>
      </w:tr>
      <w:tr w:rsidR="009B33EB" w:rsidRPr="00912256" w14:paraId="32471062" w14:textId="77777777" w:rsidTr="00ED3230">
        <w:tc>
          <w:tcPr>
            <w:tcW w:w="3931" w:type="dxa"/>
            <w:tcBorders>
              <w:top w:val="nil"/>
              <w:left w:val="nil"/>
              <w:bottom w:val="nil"/>
              <w:right w:val="nil"/>
            </w:tcBorders>
          </w:tcPr>
          <w:p w14:paraId="633ABD5C" w14:textId="77777777"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14:paraId="5F7F50AE" w14:textId="4CAA0C01" w:rsidR="009B33EB" w:rsidRPr="00AE4089" w:rsidRDefault="009B33EB" w:rsidP="001064FE">
            <w:pPr>
              <w:spacing w:line="264" w:lineRule="auto"/>
              <w:rPr>
                <w:b/>
                <w:bCs/>
              </w:rPr>
            </w:pPr>
            <w:r w:rsidRPr="00AE4089">
              <w:rPr>
                <w:b/>
                <w:bCs/>
              </w:rPr>
              <w:t xml:space="preserve">                 від</w:t>
            </w:r>
            <w:r w:rsidRPr="00AE4089">
              <w:t xml:space="preserve"> </w:t>
            </w:r>
            <w:r w:rsidRPr="00AE4089">
              <w:rPr>
                <w:b/>
              </w:rPr>
              <w:t>«</w:t>
            </w:r>
            <w:r w:rsidR="001064FE">
              <w:rPr>
                <w:b/>
              </w:rPr>
              <w:t>2</w:t>
            </w:r>
            <w:r w:rsidR="00A818CC">
              <w:rPr>
                <w:b/>
              </w:rPr>
              <w:t>1</w:t>
            </w:r>
            <w:r w:rsidRPr="00AE4089">
              <w:rPr>
                <w:b/>
              </w:rPr>
              <w:t xml:space="preserve">» </w:t>
            </w:r>
            <w:r w:rsidR="00D873C2">
              <w:rPr>
                <w:b/>
              </w:rPr>
              <w:t>листопада</w:t>
            </w:r>
            <w:r w:rsidRPr="00AE4089">
              <w:rPr>
                <w:b/>
              </w:rPr>
              <w:t xml:space="preserve">  2022року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p w14:paraId="47E2293E" w14:textId="77777777" w:rsidR="009B33EB" w:rsidRPr="00912256" w:rsidRDefault="009B33EB" w:rsidP="009B33EB">
      <w:pPr>
        <w:spacing w:line="264" w:lineRule="auto"/>
        <w:ind w:left="320"/>
        <w:jc w:val="right"/>
        <w:rPr>
          <w:b/>
          <w:bCs/>
        </w:rPr>
      </w:pPr>
    </w:p>
    <w:p w14:paraId="4A550E62" w14:textId="77777777" w:rsidR="009B33EB" w:rsidRPr="00912256" w:rsidRDefault="009B33EB" w:rsidP="009B33EB">
      <w:pPr>
        <w:spacing w:line="264" w:lineRule="auto"/>
        <w:ind w:left="320"/>
        <w:jc w:val="right"/>
        <w:rPr>
          <w:b/>
          <w:bCs/>
          <w:sz w:val="40"/>
          <w:szCs w:val="40"/>
        </w:rPr>
      </w:pPr>
    </w:p>
    <w:p w14:paraId="3C159DCB" w14:textId="77777777" w:rsidR="009B33EB" w:rsidRPr="00912256" w:rsidRDefault="009B33EB" w:rsidP="009B33EB">
      <w:pPr>
        <w:spacing w:line="264" w:lineRule="auto"/>
        <w:ind w:left="320"/>
        <w:jc w:val="center"/>
        <w:rPr>
          <w:b/>
          <w:bCs/>
          <w:sz w:val="40"/>
          <w:szCs w:val="40"/>
        </w:rPr>
      </w:pP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77777777"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7B78A2EF" w14:textId="4455A0AF" w:rsidR="009B33EB"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p>
    <w:p w14:paraId="72DF2BAB" w14:textId="77777777" w:rsidR="002A6E82" w:rsidRPr="004B25E6" w:rsidRDefault="002A6E82" w:rsidP="004B25E6">
      <w:pPr>
        <w:spacing w:line="264" w:lineRule="auto"/>
        <w:jc w:val="center"/>
        <w:rPr>
          <w:b/>
          <w:sz w:val="28"/>
          <w:szCs w:val="28"/>
        </w:rPr>
      </w:pPr>
    </w:p>
    <w:p w14:paraId="7009AF66" w14:textId="77777777" w:rsidR="00FB2AB2" w:rsidRDefault="00FB2AB2" w:rsidP="002A6E82">
      <w:pPr>
        <w:spacing w:line="264" w:lineRule="auto"/>
        <w:jc w:val="center"/>
        <w:rPr>
          <w:b/>
          <w:sz w:val="28"/>
          <w:szCs w:val="28"/>
        </w:rPr>
      </w:pPr>
      <w:r w:rsidRPr="00FB2AB2">
        <w:rPr>
          <w:b/>
          <w:sz w:val="28"/>
          <w:szCs w:val="28"/>
        </w:rPr>
        <w:t xml:space="preserve">МЕДИЧНОГО  ОБЛАДНАННЯ </w:t>
      </w:r>
    </w:p>
    <w:p w14:paraId="4EAEC24A" w14:textId="19B7F71C" w:rsidR="00FB2AB2" w:rsidRDefault="00FB2AB2" w:rsidP="002A6E82">
      <w:pPr>
        <w:spacing w:line="264" w:lineRule="auto"/>
        <w:jc w:val="center"/>
        <w:rPr>
          <w:b/>
          <w:sz w:val="28"/>
          <w:szCs w:val="28"/>
        </w:rPr>
      </w:pPr>
      <w:r w:rsidRPr="00FB2AB2">
        <w:rPr>
          <w:b/>
          <w:sz w:val="28"/>
          <w:szCs w:val="28"/>
        </w:rPr>
        <w:t>(напівавтома</w:t>
      </w:r>
      <w:r>
        <w:rPr>
          <w:b/>
          <w:sz w:val="28"/>
          <w:szCs w:val="28"/>
        </w:rPr>
        <w:t>тичний біохімічний аналізатор)</w:t>
      </w:r>
    </w:p>
    <w:p w14:paraId="0D5AD0D2" w14:textId="77777777" w:rsidR="00FB2AB2" w:rsidRDefault="00FB2AB2" w:rsidP="002A6E82">
      <w:pPr>
        <w:spacing w:line="264" w:lineRule="auto"/>
        <w:jc w:val="center"/>
        <w:rPr>
          <w:b/>
          <w:sz w:val="28"/>
          <w:szCs w:val="28"/>
        </w:rPr>
      </w:pPr>
    </w:p>
    <w:p w14:paraId="65EE0FB8" w14:textId="77777777" w:rsidR="00FB2AB2" w:rsidRDefault="00FB2AB2" w:rsidP="002A6E82">
      <w:pPr>
        <w:spacing w:line="264" w:lineRule="auto"/>
        <w:jc w:val="center"/>
        <w:rPr>
          <w:b/>
          <w:sz w:val="28"/>
          <w:szCs w:val="28"/>
        </w:rPr>
      </w:pPr>
      <w:r w:rsidRPr="00FB2AB2">
        <w:rPr>
          <w:b/>
          <w:sz w:val="28"/>
          <w:szCs w:val="28"/>
        </w:rPr>
        <w:t>Код за ДК 021:2015 ДК 021:2015 - 3843000</w:t>
      </w:r>
      <w:r>
        <w:rPr>
          <w:b/>
          <w:sz w:val="28"/>
          <w:szCs w:val="28"/>
        </w:rPr>
        <w:t>0-8 - Детектори та аналізатори;</w:t>
      </w:r>
    </w:p>
    <w:p w14:paraId="6841EE38" w14:textId="2F317A43" w:rsidR="00FB2AB2" w:rsidRDefault="004F05B4" w:rsidP="002A6E82">
      <w:pPr>
        <w:spacing w:line="264" w:lineRule="auto"/>
        <w:jc w:val="center"/>
        <w:rPr>
          <w:b/>
          <w:sz w:val="28"/>
          <w:szCs w:val="28"/>
        </w:rPr>
      </w:pPr>
      <w:r>
        <w:rPr>
          <w:b/>
          <w:sz w:val="28"/>
          <w:szCs w:val="28"/>
        </w:rPr>
        <w:t>384232000-2 - аналізатори</w:t>
      </w:r>
    </w:p>
    <w:p w14:paraId="4B918DBA" w14:textId="77777777" w:rsidR="004F05B4" w:rsidRDefault="004F05B4" w:rsidP="002A6E82">
      <w:pPr>
        <w:spacing w:line="264" w:lineRule="auto"/>
        <w:jc w:val="center"/>
        <w:rPr>
          <w:b/>
          <w:sz w:val="28"/>
          <w:szCs w:val="28"/>
        </w:rPr>
      </w:pPr>
    </w:p>
    <w:p w14:paraId="4D2348E0" w14:textId="2B7DC865" w:rsidR="002A6E82" w:rsidRDefault="00FB2AB2" w:rsidP="002A6E82">
      <w:pPr>
        <w:spacing w:line="264" w:lineRule="auto"/>
        <w:jc w:val="center"/>
        <w:rPr>
          <w:b/>
          <w:bCs/>
          <w:sz w:val="28"/>
          <w:szCs w:val="28"/>
          <w:lang w:eastAsia="uk-UA"/>
        </w:rPr>
      </w:pPr>
      <w:r>
        <w:rPr>
          <w:b/>
          <w:sz w:val="28"/>
          <w:szCs w:val="28"/>
        </w:rPr>
        <w:t>К</w:t>
      </w:r>
      <w:r w:rsidRPr="00FB2AB2">
        <w:rPr>
          <w:b/>
          <w:sz w:val="28"/>
          <w:szCs w:val="28"/>
        </w:rPr>
        <w:t>од  за НКМВ  024:2019</w:t>
      </w:r>
      <w:r w:rsidR="00A818CC">
        <w:rPr>
          <w:b/>
          <w:sz w:val="28"/>
          <w:szCs w:val="28"/>
        </w:rPr>
        <w:t xml:space="preserve"> -</w:t>
      </w:r>
      <w:r w:rsidRPr="00FB2AB2">
        <w:rPr>
          <w:b/>
          <w:sz w:val="28"/>
          <w:szCs w:val="28"/>
        </w:rPr>
        <w:t xml:space="preserve"> 56670 Аналізатор біохімічний метаболічного профілю ІВД, </w:t>
      </w:r>
      <w:r w:rsidR="004F05B4">
        <w:rPr>
          <w:b/>
          <w:sz w:val="28"/>
          <w:szCs w:val="28"/>
        </w:rPr>
        <w:t>стаціонарний, напівавтоматичний</w:t>
      </w:r>
    </w:p>
    <w:p w14:paraId="352525D7" w14:textId="77777777" w:rsidR="002A6E82" w:rsidRDefault="002A6E82" w:rsidP="002A6E82">
      <w:pPr>
        <w:spacing w:line="264" w:lineRule="auto"/>
        <w:jc w:val="center"/>
        <w:rPr>
          <w:b/>
          <w:bCs/>
          <w:sz w:val="28"/>
          <w:szCs w:val="28"/>
          <w:lang w:eastAsia="uk-UA"/>
        </w:rPr>
      </w:pPr>
    </w:p>
    <w:p w14:paraId="532719CA" w14:textId="5DAF9CF4" w:rsidR="009B33EB" w:rsidRPr="004B25E6" w:rsidRDefault="009B33EB" w:rsidP="002A6E8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3027E45F" w14:textId="77777777" w:rsidR="009B33EB" w:rsidRDefault="009B33EB" w:rsidP="009B33EB">
      <w:pPr>
        <w:spacing w:line="264" w:lineRule="auto"/>
        <w:jc w:val="center"/>
        <w:rPr>
          <w:b/>
          <w:bCs/>
          <w:sz w:val="28"/>
          <w:szCs w:val="28"/>
          <w:lang w:eastAsia="uk-UA"/>
        </w:rPr>
      </w:pPr>
    </w:p>
    <w:p w14:paraId="0570E8DB" w14:textId="77777777" w:rsidR="000A2A4C" w:rsidRDefault="000A2A4C" w:rsidP="009B33EB">
      <w:pPr>
        <w:spacing w:line="264" w:lineRule="auto"/>
        <w:jc w:val="center"/>
        <w:rPr>
          <w:b/>
          <w:bCs/>
          <w:sz w:val="28"/>
          <w:szCs w:val="28"/>
          <w:lang w:eastAsia="uk-UA"/>
        </w:rPr>
      </w:pPr>
    </w:p>
    <w:p w14:paraId="57A1D2F4" w14:textId="77777777" w:rsidR="000A2A4C" w:rsidRDefault="000A2A4C" w:rsidP="009B33EB">
      <w:pPr>
        <w:spacing w:line="264" w:lineRule="auto"/>
        <w:jc w:val="center"/>
        <w:rPr>
          <w:b/>
          <w:bCs/>
          <w:sz w:val="28"/>
          <w:szCs w:val="28"/>
          <w:lang w:eastAsia="uk-UA"/>
        </w:rPr>
      </w:pPr>
    </w:p>
    <w:p w14:paraId="7626B9B9" w14:textId="77777777" w:rsidR="000A2A4C" w:rsidRDefault="000A2A4C" w:rsidP="009B33EB">
      <w:pPr>
        <w:spacing w:line="264" w:lineRule="auto"/>
        <w:jc w:val="center"/>
        <w:rPr>
          <w:b/>
          <w:bCs/>
          <w:sz w:val="28"/>
          <w:szCs w:val="28"/>
          <w:lang w:eastAsia="uk-UA"/>
        </w:rPr>
      </w:pPr>
    </w:p>
    <w:p w14:paraId="46AFDB4D" w14:textId="77777777" w:rsidR="000A2A4C" w:rsidRPr="00912256" w:rsidRDefault="000A2A4C" w:rsidP="009B33EB">
      <w:pPr>
        <w:spacing w:line="264" w:lineRule="auto"/>
        <w:jc w:val="center"/>
        <w:rPr>
          <w:b/>
          <w:bCs/>
          <w:sz w:val="28"/>
          <w:szCs w:val="28"/>
          <w:lang w:eastAsia="uk-UA"/>
        </w:rPr>
      </w:pPr>
    </w:p>
    <w:p w14:paraId="637D04CB" w14:textId="4CB1CDEB"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2022</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Default="004B25E6" w:rsidP="009B33EB">
      <w:pPr>
        <w:spacing w:line="264" w:lineRule="auto"/>
        <w:jc w:val="center"/>
        <w:rPr>
          <w:b/>
          <w:bCs/>
          <w:sz w:val="28"/>
          <w:szCs w:val="28"/>
        </w:rPr>
      </w:pPr>
    </w:p>
    <w:p w14:paraId="2AC827C6" w14:textId="77777777" w:rsidR="00195C4A" w:rsidRDefault="00195C4A" w:rsidP="009B33EB">
      <w:pPr>
        <w:spacing w:line="264" w:lineRule="auto"/>
        <w:jc w:val="center"/>
        <w:rPr>
          <w:b/>
          <w:bCs/>
          <w:sz w:val="28"/>
          <w:szCs w:val="28"/>
        </w:rPr>
      </w:pPr>
    </w:p>
    <w:p w14:paraId="5BAA927F" w14:textId="77777777" w:rsidR="00195C4A" w:rsidRPr="00912256" w:rsidRDefault="00195C4A"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6AA04B88" w:rsidR="00E854C9" w:rsidRPr="00A05EBE" w:rsidRDefault="004B25E6" w:rsidP="00A05EBE">
            <w:pPr>
              <w:rPr>
                <w:b/>
              </w:rPr>
            </w:pPr>
            <w:r w:rsidRPr="004B25E6">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1E68B2B" w:rsidR="00790F84" w:rsidRPr="00A23DE0" w:rsidRDefault="00A23DE0" w:rsidP="00D873C2">
            <w:pPr>
              <w:spacing w:line="276" w:lineRule="auto"/>
            </w:pPr>
            <w:r w:rsidRPr="002E46AC">
              <w:t>2900</w:t>
            </w:r>
            <w:r w:rsidR="00D873C2">
              <w:t>0</w:t>
            </w:r>
            <w:r w:rsidRPr="002E46AC">
              <w:t xml:space="preserve"> м</w:t>
            </w:r>
            <w:r>
              <w:t>істо</w:t>
            </w:r>
            <w:r w:rsidRPr="002E46AC">
              <w:t xml:space="preserve"> Хмельницький</w:t>
            </w:r>
            <w:r>
              <w:t>,</w:t>
            </w:r>
            <w:r w:rsidRPr="002E46AC">
              <w:t xml:space="preserve"> вул</w:t>
            </w:r>
            <w:r>
              <w:t>иця</w:t>
            </w:r>
            <w:r w:rsidRPr="002E46AC">
              <w:t xml:space="preserve"> Сковороди, буд</w:t>
            </w:r>
            <w:r>
              <w:t>инок</w:t>
            </w:r>
            <w:r w:rsidRPr="002E46AC">
              <w:t xml:space="preserve">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643ECF59" w14:textId="77777777" w:rsidR="004B25E6" w:rsidRPr="004B25E6" w:rsidRDefault="004B25E6" w:rsidP="004B25E6">
            <w:pPr>
              <w:spacing w:line="276" w:lineRule="auto"/>
              <w:rPr>
                <w:b/>
                <w:bCs/>
                <w:lang w:val="ru-RU"/>
              </w:rPr>
            </w:pPr>
            <w:r w:rsidRPr="004B25E6">
              <w:rPr>
                <w:b/>
                <w:bCs/>
                <w:lang w:val="ru-RU"/>
              </w:rPr>
              <w:t>Ганна Слободян – уповноважена особа.</w:t>
            </w:r>
          </w:p>
          <w:p w14:paraId="32A935A0" w14:textId="58A570F5" w:rsidR="00790F84" w:rsidRPr="004B25E6" w:rsidRDefault="004B25E6" w:rsidP="004B25E6">
            <w:pPr>
              <w:spacing w:line="276" w:lineRule="auto"/>
              <w:rPr>
                <w:lang w:val="en-US"/>
              </w:rPr>
            </w:pPr>
            <w:r w:rsidRPr="004B25E6">
              <w:rPr>
                <w:b/>
                <w:bCs/>
                <w:lang w:val="ru-RU"/>
              </w:rPr>
              <w:t xml:space="preserve">телефон . </w:t>
            </w:r>
            <w:r w:rsidRPr="004B25E6">
              <w:rPr>
                <w:b/>
                <w:bCs/>
                <w:lang w:val="en-US"/>
              </w:rPr>
              <w:t>(0382) 70-43-81. E-mail: buhgalter_hmil@ukr.net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1DC1CCC4" w14:textId="081A6E21" w:rsidR="00FB2AB2" w:rsidRDefault="00FB2AB2" w:rsidP="00FB2AB2">
            <w:pPr>
              <w:spacing w:line="276" w:lineRule="auto"/>
              <w:jc w:val="both"/>
              <w:rPr>
                <w:rFonts w:eastAsia="Andale Sans UI"/>
                <w:b/>
                <w:kern w:val="1"/>
              </w:rPr>
            </w:pPr>
            <w:r w:rsidRPr="00FB2AB2">
              <w:rPr>
                <w:rFonts w:eastAsia="Andale Sans UI"/>
                <w:b/>
                <w:kern w:val="1"/>
              </w:rPr>
              <w:t>МЕДИЧН</w:t>
            </w:r>
            <w:r>
              <w:rPr>
                <w:rFonts w:eastAsia="Andale Sans UI"/>
                <w:b/>
                <w:kern w:val="1"/>
              </w:rPr>
              <w:t>Е О</w:t>
            </w:r>
            <w:r w:rsidRPr="00FB2AB2">
              <w:rPr>
                <w:rFonts w:eastAsia="Andale Sans UI"/>
                <w:b/>
                <w:kern w:val="1"/>
              </w:rPr>
              <w:t xml:space="preserve">БЛАДНАННЯ (напівавтоматичний біохімічний аналізатор). </w:t>
            </w:r>
          </w:p>
          <w:p w14:paraId="0ED13FBC" w14:textId="78FFADBE" w:rsidR="00FB2AB2" w:rsidRDefault="00FB2AB2" w:rsidP="00FB2AB2">
            <w:pPr>
              <w:spacing w:line="276" w:lineRule="auto"/>
              <w:jc w:val="both"/>
              <w:rPr>
                <w:rFonts w:eastAsia="Andale Sans UI"/>
                <w:b/>
                <w:kern w:val="1"/>
              </w:rPr>
            </w:pPr>
            <w:r w:rsidRPr="00FB2AB2">
              <w:rPr>
                <w:rFonts w:eastAsia="Andale Sans UI"/>
                <w:b/>
                <w:kern w:val="1"/>
              </w:rPr>
              <w:t>Код за ДК 021:2015 ДК 021:2015 - 38430000-8 - Детектори та анал</w:t>
            </w:r>
            <w:r>
              <w:rPr>
                <w:rFonts w:eastAsia="Andale Sans UI"/>
                <w:b/>
                <w:kern w:val="1"/>
              </w:rPr>
              <w:t xml:space="preserve">ізатори; </w:t>
            </w:r>
            <w:r w:rsidR="004F05B4">
              <w:rPr>
                <w:rFonts w:eastAsia="Andale Sans UI"/>
                <w:b/>
                <w:kern w:val="1"/>
              </w:rPr>
              <w:t>38432000-2 – аналізатори.</w:t>
            </w:r>
          </w:p>
          <w:p w14:paraId="68958575" w14:textId="783265C7" w:rsidR="0035512F" w:rsidRPr="00CC5AC4" w:rsidRDefault="004F05B4" w:rsidP="00A818CC">
            <w:pPr>
              <w:spacing w:line="276" w:lineRule="auto"/>
              <w:jc w:val="both"/>
              <w:rPr>
                <w:rFonts w:eastAsia="Andale Sans UI"/>
                <w:kern w:val="1"/>
              </w:rPr>
            </w:pPr>
            <w:r>
              <w:rPr>
                <w:rFonts w:eastAsia="Andale Sans UI"/>
                <w:b/>
                <w:kern w:val="1"/>
              </w:rPr>
              <w:t>К</w:t>
            </w:r>
            <w:r w:rsidR="00FB2AB2" w:rsidRPr="00FB2AB2">
              <w:rPr>
                <w:rFonts w:eastAsia="Andale Sans UI"/>
                <w:b/>
                <w:kern w:val="1"/>
              </w:rPr>
              <w:t>од  за НКМВ  024:2019 –</w:t>
            </w:r>
            <w:r w:rsidR="00A818CC">
              <w:rPr>
                <w:rFonts w:eastAsia="Andale Sans UI"/>
                <w:b/>
                <w:kern w:val="1"/>
              </w:rPr>
              <w:t xml:space="preserve"> </w:t>
            </w:r>
            <w:r w:rsidR="00FB2AB2" w:rsidRPr="00FB2AB2">
              <w:rPr>
                <w:rFonts w:eastAsia="Andale Sans UI"/>
                <w:b/>
                <w:kern w:val="1"/>
              </w:rPr>
              <w:t>56670 Аналізатор біохімічний метаболічного профілю ІВД, стаціонарний, напівавтоматичний.</w:t>
            </w:r>
          </w:p>
        </w:tc>
      </w:tr>
      <w:tr w:rsidR="00790F84" w:rsidRPr="006B4622" w14:paraId="733542AF" w14:textId="77777777" w:rsidTr="00A132C4">
        <w:trPr>
          <w:trHeight w:val="522"/>
          <w:jc w:val="center"/>
        </w:trPr>
        <w:tc>
          <w:tcPr>
            <w:tcW w:w="751" w:type="dxa"/>
            <w:shd w:val="clear" w:color="auto" w:fill="auto"/>
          </w:tcPr>
          <w:p w14:paraId="351A9390" w14:textId="10EFBEA7"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7777777" w:rsidR="001B75E3" w:rsidRPr="009B33EB" w:rsidRDefault="009B33EB" w:rsidP="00343482">
            <w:pPr>
              <w:pStyle w:val="af6"/>
              <w:rPr>
                <w:rFonts w:ascii="Times New Roman" w:hAnsi="Times New Roman"/>
                <w:b/>
                <w:sz w:val="24"/>
                <w:szCs w:val="24"/>
              </w:rPr>
            </w:pPr>
            <w:r w:rsidRPr="009B33EB">
              <w:rPr>
                <w:rFonts w:ascii="Times New Roman" w:hAnsi="Times New Roman"/>
                <w:b/>
                <w:color w:val="000000"/>
                <w:sz w:val="24"/>
                <w:szCs w:val="24"/>
              </w:rPr>
              <w:t>Закупівля здійснюється щодо предмета закупівлі вцілому, без розподілу на окремі частини (лоти).</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5B74F760" w:rsidR="00CC5AC4" w:rsidRDefault="00CC5AC4" w:rsidP="009B33EB">
            <w:r>
              <w:rPr>
                <w:lang w:val="ru-RU"/>
              </w:rPr>
              <w:t xml:space="preserve">Місце поставки: </w:t>
            </w:r>
            <w:r w:rsidRPr="002E46AC">
              <w:t>29008 м</w:t>
            </w:r>
            <w:r>
              <w:t>істо</w:t>
            </w:r>
            <w:r w:rsidRPr="002E46AC">
              <w:t xml:space="preserve"> Хмельницький</w:t>
            </w:r>
            <w:r>
              <w:t>,</w:t>
            </w:r>
            <w:r w:rsidRPr="002E46AC">
              <w:t xml:space="preserve"> вул</w:t>
            </w:r>
            <w:r>
              <w:t>иця</w:t>
            </w:r>
            <w:r w:rsidRPr="002E46AC">
              <w:t xml:space="preserve"> Сковороди, буд</w:t>
            </w:r>
            <w:r>
              <w:t>инок</w:t>
            </w:r>
            <w:r w:rsidRPr="002E46AC">
              <w:t xml:space="preserve"> 17</w:t>
            </w:r>
            <w:r w:rsidR="004B25E6">
              <w:t>.</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77777777"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.12.2022</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lastRenderedPageBreak/>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7D2332">
              <w:rPr>
                <w:lang w:val="ru-RU"/>
              </w:rPr>
              <w:t>1</w:t>
            </w:r>
            <w:r>
              <w:rPr>
                <w:lang w:val="ru-RU"/>
              </w:rPr>
              <w:t>.5.1.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0"/>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 xml:space="preserve">Інформація про валюту, у якій повинно бути розраховано та зазначено ціну </w:t>
            </w:r>
            <w:r w:rsidRPr="006B4622">
              <w:rPr>
                <w:b/>
                <w:lang w:eastAsia="uk-UA"/>
              </w:rPr>
              <w:lastRenderedPageBreak/>
              <w:t>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lastRenderedPageBreak/>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lastRenderedPageBreak/>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w:t>
            </w:r>
            <w:r w:rsidRPr="00AE4089">
              <w:rPr>
                <w:rFonts w:ascii="Times New Roman" w:hAnsi="Times New Roman"/>
                <w:sz w:val="24"/>
                <w:lang w:eastAsia="ru-RU"/>
              </w:rPr>
              <w:lastRenderedPageBreak/>
              <w:t>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006A033C" w:rsidRPr="006A033C">
              <w:rPr>
                <w:rFonts w:ascii="Times New Roman" w:hAnsi="Times New Roman"/>
                <w:sz w:val="24"/>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 про створення об’єднання (у разі якщо тендерна пропозиція подається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w:t>
            </w:r>
            <w:r w:rsidR="005616F8" w:rsidRPr="00322954">
              <w:rPr>
                <w:rFonts w:ascii="Times New Roman" w:hAnsi="Times New Roman" w:cs="Times New Roman"/>
                <w:sz w:val="24"/>
                <w:szCs w:val="24"/>
                <w:lang w:val="uk-UA"/>
              </w:rPr>
              <w:lastRenderedPageBreak/>
              <w:t>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інших документів та / або інформації визначені тендерною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 xml:space="preserve">Опис формальних помилок: формальними (несуттєвими) </w:t>
            </w:r>
            <w:r w:rsidR="00277370">
              <w:rPr>
                <w:color w:val="000000"/>
              </w:rPr>
              <w:lastRenderedPageBreak/>
              <w:t>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уживання великої літери;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слів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 xml:space="preserve">7. Подання документа (документів) учасником процедури закупівлі у </w:t>
            </w:r>
            <w:r>
              <w:rPr>
                <w:color w:val="000000"/>
              </w:rPr>
              <w:lastRenderedPageBreak/>
              <w:t>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w:t>
            </w:r>
            <w:r w:rsidR="00465466">
              <w:rPr>
                <w:color w:val="000000"/>
              </w:rPr>
              <w:lastRenderedPageBreak/>
              <w:t>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031261">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031261">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031261">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031261">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3A217E71" w14:textId="3F9F1015" w:rsidR="00031261" w:rsidRDefault="003F6A3E" w:rsidP="00031261">
                  <w:pPr>
                    <w:pStyle w:val="21"/>
                    <w:ind w:left="0" w:right="601"/>
                    <w:contextualSpacing/>
                    <w:jc w:val="left"/>
                    <w:rPr>
                      <w:sz w:val="22"/>
                      <w:szCs w:val="22"/>
                    </w:rPr>
                  </w:pPr>
                  <w:r w:rsidRPr="00031261">
                    <w:rPr>
                      <w:sz w:val="22"/>
                      <w:szCs w:val="22"/>
                    </w:rPr>
                    <w:t xml:space="preserve">3.1. </w:t>
                  </w:r>
                  <w:r w:rsidR="00031261" w:rsidRPr="00031261">
                    <w:rPr>
                      <w:sz w:val="22"/>
                      <w:szCs w:val="22"/>
                    </w:rPr>
                    <w:t>Довідка у довільній формі, завірену підписом уповноваженої особи Учасника, яка містить</w:t>
                  </w:r>
                </w:p>
                <w:p w14:paraId="3E4811ED" w14:textId="77777777" w:rsidR="00031261" w:rsidRDefault="00031261" w:rsidP="00031261">
                  <w:pPr>
                    <w:pStyle w:val="21"/>
                    <w:ind w:left="0" w:right="601"/>
                    <w:contextualSpacing/>
                    <w:jc w:val="left"/>
                    <w:rPr>
                      <w:sz w:val="22"/>
                      <w:szCs w:val="22"/>
                    </w:rPr>
                  </w:pPr>
                  <w:r w:rsidRPr="00031261">
                    <w:rPr>
                      <w:sz w:val="22"/>
                      <w:szCs w:val="22"/>
                    </w:rPr>
                    <w:t>інформацію про повне виконання аналогічних</w:t>
                  </w:r>
                </w:p>
                <w:p w14:paraId="743A04C7" w14:textId="40C935D1" w:rsidR="00031261" w:rsidRDefault="00031261" w:rsidP="00031261">
                  <w:pPr>
                    <w:pStyle w:val="21"/>
                    <w:ind w:left="0" w:right="601"/>
                    <w:contextualSpacing/>
                    <w:jc w:val="left"/>
                    <w:rPr>
                      <w:sz w:val="22"/>
                      <w:szCs w:val="22"/>
                    </w:rPr>
                  </w:pPr>
                  <w:r w:rsidRPr="00031261">
                    <w:rPr>
                      <w:sz w:val="22"/>
                      <w:szCs w:val="22"/>
                    </w:rPr>
                    <w:t>договорів (не менше одного)   в 2020-2022 ро</w:t>
                  </w:r>
                  <w:r w:rsidR="00A818CC">
                    <w:rPr>
                      <w:sz w:val="22"/>
                      <w:szCs w:val="22"/>
                    </w:rPr>
                    <w:t>ках</w:t>
                  </w:r>
                  <w:r w:rsidRPr="00031261">
                    <w:rPr>
                      <w:sz w:val="22"/>
                      <w:szCs w:val="22"/>
                    </w:rPr>
                    <w:t>.</w:t>
                  </w:r>
                </w:p>
                <w:p w14:paraId="67050BC3" w14:textId="2464AA48" w:rsidR="00031261" w:rsidRDefault="00031261" w:rsidP="00031261">
                  <w:pPr>
                    <w:pStyle w:val="21"/>
                    <w:ind w:left="0" w:right="601"/>
                    <w:contextualSpacing/>
                    <w:jc w:val="left"/>
                    <w:rPr>
                      <w:sz w:val="22"/>
                      <w:szCs w:val="22"/>
                    </w:rPr>
                  </w:pPr>
                  <w:r w:rsidRPr="00031261">
                    <w:rPr>
                      <w:sz w:val="22"/>
                      <w:szCs w:val="22"/>
                    </w:rPr>
                    <w:t>Довідка повинна містити наступну інформацію</w:t>
                  </w:r>
                </w:p>
                <w:p w14:paraId="0B74B7C3" w14:textId="2DF44B6A" w:rsidR="00031261" w:rsidRDefault="00031261" w:rsidP="00031261">
                  <w:pPr>
                    <w:pStyle w:val="21"/>
                    <w:ind w:left="0" w:right="601"/>
                    <w:contextualSpacing/>
                    <w:jc w:val="left"/>
                    <w:rPr>
                      <w:sz w:val="22"/>
                      <w:szCs w:val="22"/>
                    </w:rPr>
                  </w:pPr>
                  <w:r w:rsidRPr="00031261">
                    <w:rPr>
                      <w:sz w:val="22"/>
                      <w:szCs w:val="22"/>
                    </w:rPr>
                    <w:t>про аналогічний договір: дату укладення</w:t>
                  </w:r>
                </w:p>
                <w:p w14:paraId="66C3CCF5" w14:textId="0FFDFC66" w:rsidR="00031261" w:rsidRDefault="00031261" w:rsidP="00031261">
                  <w:pPr>
                    <w:pStyle w:val="21"/>
                    <w:ind w:left="0" w:right="601"/>
                    <w:contextualSpacing/>
                    <w:jc w:val="left"/>
                    <w:rPr>
                      <w:sz w:val="22"/>
                      <w:szCs w:val="22"/>
                    </w:rPr>
                  </w:pPr>
                  <w:r w:rsidRPr="00031261">
                    <w:rPr>
                      <w:sz w:val="22"/>
                      <w:szCs w:val="22"/>
                    </w:rPr>
                    <w:t>договору; номер договору; предмет договору;</w:t>
                  </w:r>
                </w:p>
                <w:p w14:paraId="4969E631" w14:textId="1DC89532" w:rsidR="00031261" w:rsidRDefault="00031261" w:rsidP="00031261">
                  <w:pPr>
                    <w:pStyle w:val="21"/>
                    <w:ind w:left="0" w:right="601"/>
                    <w:contextualSpacing/>
                    <w:jc w:val="left"/>
                    <w:rPr>
                      <w:sz w:val="22"/>
                      <w:szCs w:val="22"/>
                    </w:rPr>
                  </w:pPr>
                  <w:r w:rsidRPr="00031261">
                    <w:rPr>
                      <w:sz w:val="22"/>
                      <w:szCs w:val="22"/>
                    </w:rPr>
                    <w:t>найменування контрагента (підприємства,</w:t>
                  </w:r>
                </w:p>
                <w:p w14:paraId="5DF9D09C" w14:textId="54924B77" w:rsidR="00031261" w:rsidRDefault="00031261" w:rsidP="00031261">
                  <w:pPr>
                    <w:pStyle w:val="21"/>
                    <w:ind w:left="0" w:right="601"/>
                    <w:contextualSpacing/>
                    <w:jc w:val="left"/>
                    <w:rPr>
                      <w:sz w:val="22"/>
                      <w:szCs w:val="22"/>
                    </w:rPr>
                  </w:pPr>
                  <w:r w:rsidRPr="00031261">
                    <w:rPr>
                      <w:sz w:val="22"/>
                      <w:szCs w:val="22"/>
                    </w:rPr>
                    <w:t xml:space="preserve">організації, установи, тощо), </w:t>
                  </w:r>
                </w:p>
                <w:p w14:paraId="40C4C7D0" w14:textId="17080F2E" w:rsidR="00031261" w:rsidRDefault="00031261" w:rsidP="00031261">
                  <w:pPr>
                    <w:pStyle w:val="21"/>
                    <w:ind w:left="0" w:right="601"/>
                    <w:contextualSpacing/>
                    <w:jc w:val="left"/>
                    <w:rPr>
                      <w:sz w:val="22"/>
                      <w:szCs w:val="22"/>
                    </w:rPr>
                  </w:pPr>
                  <w:r w:rsidRPr="00031261">
                    <w:rPr>
                      <w:sz w:val="22"/>
                      <w:szCs w:val="22"/>
                    </w:rPr>
                    <w:t>із зазначенням коду ЄДРПОУ контрагента,</w:t>
                  </w:r>
                </w:p>
                <w:p w14:paraId="1C351D40" w14:textId="77777777" w:rsidR="00031261" w:rsidRDefault="00031261" w:rsidP="00031261">
                  <w:pPr>
                    <w:pStyle w:val="21"/>
                    <w:ind w:left="0" w:right="601"/>
                    <w:contextualSpacing/>
                    <w:jc w:val="left"/>
                    <w:rPr>
                      <w:sz w:val="22"/>
                      <w:szCs w:val="22"/>
                    </w:rPr>
                  </w:pPr>
                  <w:r w:rsidRPr="00031261">
                    <w:rPr>
                      <w:sz w:val="22"/>
                      <w:szCs w:val="22"/>
                    </w:rPr>
                    <w:t>його адреси; прізвища ім’я по батькові контактної</w:t>
                  </w:r>
                </w:p>
                <w:p w14:paraId="40D8D28D" w14:textId="2B3B1887" w:rsidR="00031261" w:rsidRDefault="00031261" w:rsidP="00031261">
                  <w:pPr>
                    <w:pStyle w:val="21"/>
                    <w:ind w:left="0" w:right="601"/>
                    <w:contextualSpacing/>
                    <w:jc w:val="left"/>
                    <w:rPr>
                      <w:sz w:val="22"/>
                      <w:szCs w:val="22"/>
                    </w:rPr>
                  </w:pPr>
                  <w:r w:rsidRPr="00031261">
                    <w:rPr>
                      <w:sz w:val="22"/>
                      <w:szCs w:val="22"/>
                    </w:rPr>
                    <w:t>особи контрагента та контактних телефонів</w:t>
                  </w:r>
                </w:p>
                <w:p w14:paraId="1101FE1A" w14:textId="1528AB18" w:rsidR="00031261" w:rsidRPr="00031261" w:rsidRDefault="00031261" w:rsidP="00031261">
                  <w:pPr>
                    <w:pStyle w:val="21"/>
                    <w:ind w:left="0" w:right="601"/>
                    <w:contextualSpacing/>
                    <w:jc w:val="left"/>
                    <w:rPr>
                      <w:sz w:val="22"/>
                      <w:szCs w:val="22"/>
                    </w:rPr>
                  </w:pPr>
                  <w:r w:rsidRPr="00031261">
                    <w:rPr>
                      <w:sz w:val="22"/>
                      <w:szCs w:val="22"/>
                    </w:rPr>
                    <w:t>контрагента.</w:t>
                  </w:r>
                </w:p>
                <w:p w14:paraId="13E515A1" w14:textId="77777777" w:rsidR="00031261" w:rsidRDefault="00031261" w:rsidP="00031261">
                  <w:pPr>
                    <w:pStyle w:val="21"/>
                    <w:ind w:left="0" w:right="601"/>
                    <w:contextualSpacing/>
                    <w:jc w:val="left"/>
                    <w:rPr>
                      <w:sz w:val="22"/>
                      <w:szCs w:val="22"/>
                    </w:rPr>
                  </w:pPr>
                  <w:r w:rsidRPr="00031261">
                    <w:rPr>
                      <w:sz w:val="22"/>
                      <w:szCs w:val="22"/>
                    </w:rPr>
                    <w:t xml:space="preserve">За бажанням учасника може бути подано декілька аналогічних договорів. Визначальним є договір, </w:t>
                  </w:r>
                </w:p>
                <w:p w14:paraId="1268E6A9" w14:textId="77777777" w:rsidR="002A6E82" w:rsidRDefault="00031261" w:rsidP="00031261">
                  <w:pPr>
                    <w:pStyle w:val="21"/>
                    <w:ind w:left="0" w:right="601"/>
                    <w:contextualSpacing/>
                    <w:jc w:val="left"/>
                    <w:rPr>
                      <w:sz w:val="22"/>
                      <w:szCs w:val="22"/>
                    </w:rPr>
                  </w:pPr>
                  <w:r w:rsidRPr="00031261">
                    <w:rPr>
                      <w:sz w:val="22"/>
                      <w:szCs w:val="22"/>
                    </w:rPr>
                    <w:t>який підкріплений підтверджуючими документами</w:t>
                  </w:r>
                </w:p>
                <w:p w14:paraId="3C341187" w14:textId="5D659937" w:rsidR="00031261" w:rsidRPr="00031261" w:rsidRDefault="00031261" w:rsidP="00031261">
                  <w:pPr>
                    <w:pStyle w:val="21"/>
                    <w:ind w:left="0" w:right="601"/>
                    <w:contextualSpacing/>
                    <w:jc w:val="left"/>
                    <w:rPr>
                      <w:sz w:val="22"/>
                      <w:szCs w:val="22"/>
                    </w:rPr>
                  </w:pPr>
                  <w:r w:rsidRPr="00031261">
                    <w:rPr>
                      <w:sz w:val="22"/>
                      <w:szCs w:val="22"/>
                    </w:rPr>
                    <w:t>щодо його повного виконання.</w:t>
                  </w:r>
                </w:p>
                <w:p w14:paraId="1444216C" w14:textId="5FB07EEC" w:rsidR="003F6A3E" w:rsidRPr="00D169C5" w:rsidRDefault="003F6A3E" w:rsidP="003F6A3E">
                  <w:pPr>
                    <w:pStyle w:val="21"/>
                    <w:ind w:left="0" w:right="601"/>
                    <w:contextualSpacing/>
                    <w:jc w:val="left"/>
                  </w:pP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2E3F8B60" w:rsidR="007A0D0E" w:rsidRPr="007A0D0E" w:rsidRDefault="00134FD3" w:rsidP="007A0D0E">
            <w:pPr>
              <w:spacing w:before="120"/>
              <w:jc w:val="both"/>
              <w:rPr>
                <w:color w:val="000000"/>
                <w:shd w:val="solid" w:color="FFFFFF" w:fill="FFFFFF"/>
              </w:rPr>
            </w:pPr>
            <w:r>
              <w:rPr>
                <w:color w:val="000000"/>
                <w:shd w:val="solid" w:color="FFFFFF" w:fill="FFFFFF"/>
              </w:rPr>
              <w:t>3.5.</w:t>
            </w:r>
            <w:r w:rsidR="00A818CC">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w:t>
            </w:r>
            <w:r w:rsidR="007A0D0E" w:rsidRPr="007A0D0E">
              <w:rPr>
                <w:color w:val="000000"/>
                <w:shd w:val="solid" w:color="FFFFFF" w:fill="FFFFFF"/>
              </w:rPr>
              <w:lastRenderedPageBreak/>
              <w:t>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69CC3771" w:rsidR="007A0D0E" w:rsidRPr="007A0D0E" w:rsidRDefault="00134FD3" w:rsidP="007A0D0E">
            <w:pPr>
              <w:spacing w:before="120"/>
              <w:jc w:val="both"/>
              <w:rPr>
                <w:color w:val="000000"/>
                <w:shd w:val="solid" w:color="FFFFFF" w:fill="FFFFFF"/>
              </w:rPr>
            </w:pPr>
            <w:r>
              <w:rPr>
                <w:color w:val="000000"/>
                <w:shd w:val="solid" w:color="FFFFFF" w:fill="FFFFFF"/>
              </w:rPr>
              <w:t>3.5.</w:t>
            </w:r>
            <w:r w:rsidR="00A818CC">
              <w:rPr>
                <w:color w:val="000000"/>
                <w:shd w:val="solid" w:color="FFFFFF" w:fill="FFFFFF"/>
              </w:rPr>
              <w:t>5</w:t>
            </w:r>
            <w:r>
              <w:rPr>
                <w:color w:val="000000"/>
                <w:shd w:val="solid" w:color="FFFFFF" w:fill="FFFFFF"/>
              </w:rPr>
              <w:t>.</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7A0D0E">
              <w:rPr>
                <w:color w:val="000000"/>
                <w:shd w:val="solid" w:color="FFFFFF" w:fill="FFFFFF"/>
              </w:rPr>
              <w:lastRenderedPageBreak/>
              <w:t>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404C6BDF"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A818CC">
              <w:rPr>
                <w:color w:val="000000"/>
                <w:shd w:val="solid" w:color="FFFFFF" w:fill="FFFFFF"/>
              </w:rPr>
              <w:t>6</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1310AB05"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A818CC">
              <w:rPr>
                <w:color w:val="000000"/>
                <w:shd w:val="solid" w:color="FFFFFF" w:fill="FFFFFF"/>
              </w:rPr>
              <w:t>7</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4AA12A90" w:rsidR="00134FD3" w:rsidRPr="00134FD3" w:rsidRDefault="00C1788B" w:rsidP="00134FD3">
            <w:pPr>
              <w:spacing w:before="120"/>
              <w:jc w:val="both"/>
              <w:rPr>
                <w:color w:val="000000"/>
                <w:shd w:val="solid" w:color="FFFFFF" w:fill="FFFFFF"/>
              </w:rPr>
            </w:pPr>
            <w:r>
              <w:rPr>
                <w:color w:val="000000"/>
                <w:shd w:val="solid" w:color="FFFFFF" w:fill="FFFFFF"/>
              </w:rPr>
              <w:lastRenderedPageBreak/>
              <w:t>3.5.</w:t>
            </w:r>
            <w:r w:rsidR="00A818CC">
              <w:rPr>
                <w:color w:val="000000"/>
                <w:shd w:val="solid" w:color="FFFFFF" w:fill="FFFFFF"/>
              </w:rPr>
              <w:t>8</w:t>
            </w:r>
            <w:r>
              <w:rPr>
                <w:color w:val="000000"/>
                <w:shd w:val="solid" w:color="FFFFFF" w:fill="FFFFFF"/>
              </w:rPr>
              <w:t>.</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3C71C466"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A818CC">
              <w:rPr>
                <w:color w:val="000000"/>
                <w:shd w:val="solid" w:color="FFFFFF" w:fill="FFFFFF"/>
              </w:rPr>
              <w:t>9</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52156E5E" w:rsidR="00134FD3" w:rsidRPr="00134FD3" w:rsidRDefault="00134FD3" w:rsidP="00134FD3">
            <w:pPr>
              <w:spacing w:before="120"/>
              <w:jc w:val="both"/>
              <w:rPr>
                <w:color w:val="000000"/>
                <w:shd w:val="solid" w:color="FFFFFF" w:fill="FFFFFF"/>
              </w:rPr>
            </w:pPr>
            <w:r w:rsidRPr="00134FD3">
              <w:rPr>
                <w:color w:val="000000"/>
                <w:shd w:val="solid" w:color="FFFFFF" w:fill="FFFFFF"/>
              </w:rPr>
              <w:lastRenderedPageBreak/>
              <w:t>3.5.</w:t>
            </w:r>
            <w:r w:rsidR="00A818CC">
              <w:rPr>
                <w:color w:val="000000"/>
                <w:shd w:val="solid" w:color="FFFFFF" w:fill="FFFFFF"/>
              </w:rPr>
              <w:t>10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lastRenderedPageBreak/>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5016ADE1" w:rsidR="0086338D" w:rsidRPr="0057699C"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2217ED">
              <w:t>тендерних про</w:t>
            </w:r>
            <w:r w:rsidR="002217ED" w:rsidRPr="002217ED">
              <w:t xml:space="preserve">позицій </w:t>
            </w:r>
            <w:r w:rsidR="00E90021" w:rsidRPr="002217ED">
              <w:rPr>
                <w:b/>
                <w:lang w:val="ru-RU"/>
              </w:rPr>
              <w:t>«</w:t>
            </w:r>
            <w:r w:rsidR="00EB556A">
              <w:rPr>
                <w:b/>
                <w:lang w:val="ru-RU"/>
              </w:rPr>
              <w:t>2</w:t>
            </w:r>
            <w:r w:rsidR="00072971">
              <w:rPr>
                <w:b/>
                <w:lang w:val="ru-RU"/>
              </w:rPr>
              <w:t>8</w:t>
            </w:r>
            <w:bookmarkStart w:id="7" w:name="_GoBack"/>
            <w:bookmarkEnd w:id="7"/>
            <w:r w:rsidRPr="002217ED">
              <w:rPr>
                <w:b/>
                <w:lang w:val="ru-RU"/>
              </w:rPr>
              <w:t xml:space="preserve">» </w:t>
            </w:r>
            <w:r w:rsidR="00E90021" w:rsidRPr="002217ED">
              <w:rPr>
                <w:b/>
                <w:lang w:val="ru-RU"/>
              </w:rPr>
              <w:t>листопада</w:t>
            </w:r>
            <w:r w:rsidRPr="002217ED">
              <w:rPr>
                <w:b/>
                <w:lang w:val="ru-RU"/>
              </w:rPr>
              <w:t xml:space="preserve"> </w:t>
            </w:r>
            <w:r w:rsidRPr="002217ED">
              <w:rPr>
                <w:b/>
              </w:rPr>
              <w:t>2022</w:t>
            </w:r>
            <w:r w:rsidR="00E77A48">
              <w:rPr>
                <w:b/>
              </w:rPr>
              <w:t xml:space="preserve"> </w:t>
            </w:r>
            <w:r w:rsidRPr="002217ED">
              <w:rPr>
                <w:b/>
                <w:lang w:val="ru-RU"/>
              </w:rPr>
              <w:t>р</w:t>
            </w:r>
            <w:r w:rsidR="00E77A48">
              <w:rPr>
                <w:b/>
                <w:lang w:val="ru-RU"/>
              </w:rPr>
              <w:t xml:space="preserve">оку о </w:t>
            </w:r>
            <w:r w:rsidR="00A818CC">
              <w:rPr>
                <w:b/>
                <w:lang w:val="ru-RU"/>
              </w:rPr>
              <w:t>12</w:t>
            </w:r>
            <w:r w:rsidR="00E77A4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Тендерні пропозиції після закінчення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5AB6402E" w14:textId="77777777" w:rsidR="0086338D" w:rsidRPr="001F2DE5" w:rsidRDefault="0086338D" w:rsidP="0086338D">
            <w:pPr>
              <w:pStyle w:val="aa"/>
              <w:spacing w:before="150" w:beforeAutospacing="0" w:after="150" w:afterAutospacing="0"/>
              <w:jc w:val="both"/>
              <w:rPr>
                <w:lang w:val="uk-UA"/>
              </w:rPr>
            </w:pPr>
            <w:r w:rsidRPr="001F2DE5">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C9127C" w14:textId="77777777" w:rsidR="0086338D" w:rsidRDefault="0086338D" w:rsidP="0086338D">
            <w:pPr>
              <w:pStyle w:val="aa"/>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68D6D67E" w14:textId="77777777" w:rsidR="0086338D" w:rsidRPr="006B4622" w:rsidRDefault="0086338D" w:rsidP="0080459B">
            <w:pPr>
              <w:widowControl w:val="0"/>
              <w:spacing w:after="60"/>
              <w:ind w:right="113"/>
              <w:contextualSpacing/>
              <w:jc w:val="both"/>
            </w:pPr>
            <w:r w:rsidRPr="002217ED">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16C43F85" w14:textId="77777777" w:rsidR="0086338D" w:rsidRPr="00383981" w:rsidRDefault="0086338D" w:rsidP="0086338D">
            <w:pPr>
              <w:pStyle w:val="aa"/>
              <w:spacing w:before="0" w:after="0"/>
              <w:ind w:left="60" w:right="126"/>
              <w:jc w:val="both"/>
              <w:rPr>
                <w:shd w:val="clear" w:color="auto" w:fill="FFFFFF"/>
                <w:lang w:val="uk-UA"/>
              </w:rPr>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C59954" w14:textId="77777777" w:rsidR="0096554C" w:rsidRDefault="00336453" w:rsidP="0096554C">
            <w:pPr>
              <w:spacing w:before="120"/>
              <w:jc w:val="both"/>
              <w:rPr>
                <w:color w:val="000000"/>
                <w:shd w:val="solid" w:color="FFFFFF" w:fill="FFFFFF"/>
                <w:lang w:val="ru-RU" w:eastAsia="en-US"/>
              </w:rPr>
            </w:pPr>
            <w:r w:rsidRPr="00383981">
              <w:rPr>
                <w:color w:val="000000"/>
                <w:shd w:val="solid" w:color="FFFFFF" w:fill="FFFFFF"/>
                <w:lang w:eastAsia="en-US"/>
              </w:rPr>
              <w:t>Електронний аукціон проводиться електронною системою закупівель відповідно до статті 30 Закону</w:t>
            </w:r>
            <w:r w:rsidR="001143AA">
              <w:rPr>
                <w:color w:val="000000"/>
                <w:shd w:val="solid" w:color="FFFFFF" w:fill="FFFFFF"/>
                <w:lang w:val="ru-RU" w:eastAsia="en-US"/>
              </w:rPr>
              <w:t>.</w:t>
            </w:r>
          </w:p>
          <w:p w14:paraId="1497CDFC" w14:textId="77777777" w:rsidR="001143AA" w:rsidRPr="0096554C" w:rsidRDefault="001143AA" w:rsidP="0096554C">
            <w:pPr>
              <w:spacing w:before="120"/>
              <w:jc w:val="both"/>
              <w:rPr>
                <w:color w:val="000000"/>
                <w:shd w:val="solid" w:color="FFFFFF" w:fill="FFFFFF"/>
                <w:lang w:val="ru-RU" w:eastAsia="en-US"/>
              </w:rPr>
            </w:pPr>
          </w:p>
          <w:p w14:paraId="1EC6054F" w14:textId="77777777" w:rsidR="0096554C" w:rsidRDefault="0086338D" w:rsidP="0086338D">
            <w:pPr>
              <w:ind w:left="60" w:right="126"/>
              <w:jc w:val="both"/>
            </w:pPr>
            <w:r w:rsidRPr="00383981">
              <w:t xml:space="preserve">Єдиним критерієм оцінки згідно даної процедури відкритих торгів є ціна (питома вага критерію – 100%). </w:t>
            </w:r>
            <w:r w:rsidR="0096554C">
              <w:rPr>
                <w:lang w:val="ru-RU"/>
              </w:rPr>
              <w:t xml:space="preserve"> </w:t>
            </w:r>
            <w:r w:rsidRPr="00383981">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2DC65A21" w14:textId="77777777" w:rsidR="001143AA" w:rsidRDefault="001143AA" w:rsidP="0086338D">
            <w:pPr>
              <w:ind w:left="60" w:right="126"/>
              <w:jc w:val="both"/>
            </w:pPr>
          </w:p>
          <w:p w14:paraId="2D7C60D5" w14:textId="77777777" w:rsidR="0086338D" w:rsidRDefault="0086338D" w:rsidP="0086338D">
            <w:pPr>
              <w:ind w:left="60" w:right="126"/>
              <w:jc w:val="both"/>
            </w:pPr>
            <w:r w:rsidRPr="00383981">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79B91BD" w14:textId="77777777" w:rsidR="001143AA" w:rsidRPr="00383981" w:rsidRDefault="001143AA" w:rsidP="0086338D">
            <w:pPr>
              <w:ind w:left="60" w:right="126"/>
              <w:jc w:val="both"/>
              <w:rPr>
                <w:shd w:val="clear" w:color="auto" w:fill="FFFFFF"/>
              </w:rPr>
            </w:pP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w:t>
            </w:r>
            <w:r w:rsidRPr="00383981">
              <w:rPr>
                <w:shd w:val="clear" w:color="auto" w:fill="FFFFFF"/>
              </w:rPr>
              <w:lastRenderedPageBreak/>
              <w:t xml:space="preserve">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 xml:space="preserve">1) досягнення економії завдяки застосованому технологічному процесу виробництва товарів, порядку надання послуг чи технології </w:t>
            </w:r>
            <w:r w:rsidRPr="00383981">
              <w:lastRenderedPageBreak/>
              <w:t>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 xml:space="preserve">Відхилення тендерних </w:t>
            </w:r>
            <w:r w:rsidRPr="00F269B5">
              <w:rPr>
                <w:b/>
                <w:color w:val="000000"/>
              </w:rPr>
              <w:lastRenderedPageBreak/>
              <w:t>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lastRenderedPageBreak/>
              <w:t>Замовник відхиляє тендерну пропозицію із зазначенням аргументації в електронній системі закупівель у разі, коли:</w:t>
            </w:r>
          </w:p>
          <w:p w14:paraId="01BE2AF1" w14:textId="77777777" w:rsidR="0086338D" w:rsidRDefault="0086338D" w:rsidP="0086338D">
            <w:pPr>
              <w:pStyle w:val="aa"/>
              <w:spacing w:before="150" w:beforeAutospacing="0" w:after="150" w:afterAutospacing="0"/>
              <w:jc w:val="both"/>
            </w:pPr>
            <w:r>
              <w:rPr>
                <w:color w:val="000000"/>
              </w:rPr>
              <w:lastRenderedPageBreak/>
              <w:t>1) учасник процедури закупівлі: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не відповідає умовам технічної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викладена іншою мовою (мовами), ніж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є такою,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Pr>
                <w:color w:val="000000"/>
              </w:rPr>
              <w:lastRenderedPageBreak/>
              <w:t>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закупівлі: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r w:rsidRPr="00E308F6">
              <w:rPr>
                <w:color w:val="000000"/>
              </w:rPr>
              <w:t xml:space="preserve">Після оприлюднення оголошення про проведення процедури закупівлі кожна фізична/юридична особа має право безоплатно отримати </w:t>
            </w:r>
            <w:r w:rsidRPr="00E308F6">
              <w:rPr>
                <w:color w:val="000000"/>
              </w:rPr>
              <w:lastRenderedPageBreak/>
              <w:t>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закупівлі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закупівлі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r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r>
              <w:rPr>
                <w:color w:val="000000"/>
              </w:rPr>
              <w:t xml:space="preserve">З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B436334" w14:textId="77777777" w:rsidR="0086338D" w:rsidRDefault="0086338D" w:rsidP="0086338D">
            <w:pPr>
              <w:pStyle w:val="aa"/>
              <w:spacing w:before="150" w:beforeAutospacing="0" w:after="150" w:afterAutospacing="0" w:line="0" w:lineRule="atLeast"/>
              <w:jc w:val="both"/>
            </w:pP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про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Умови укладання договору про закупівлю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77777777" w:rsidR="0086338D" w:rsidRPr="00DE5DC4" w:rsidRDefault="0086338D" w:rsidP="0086338D">
            <w:pPr>
              <w:pStyle w:val="aa"/>
              <w:spacing w:before="150" w:beforeAutospacing="0" w:after="150" w:afterAutospacing="0"/>
              <w:jc w:val="both"/>
            </w:pPr>
            <w:r w:rsidRPr="00DE5DC4">
              <w:rPr>
                <w:color w:val="00000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визначення грошового еквівалента зобов’язання в іноземній валюті; </w:t>
            </w:r>
          </w:p>
          <w:p w14:paraId="1A06267A" w14:textId="77777777"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8FEE4EB" w14:textId="77777777"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w:t>
            </w:r>
            <w:r w:rsidRPr="00623912">
              <w:rPr>
                <w:color w:val="000000"/>
                <w:lang w:eastAsia="en-US"/>
              </w:rPr>
              <w:lastRenderedPageBreak/>
              <w:t>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закупівлі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2B1DE4">
              <w:rPr>
                <w:color w:val="000000"/>
                <w:lang w:val="uk-UA"/>
              </w:rPr>
              <w:lastRenderedPageBreak/>
              <w:t xml:space="preserve">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lastRenderedPageBreak/>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56194" w14:textId="77777777" w:rsidR="003E3806" w:rsidRDefault="003E3806" w:rsidP="00207BBB">
      <w:pPr>
        <w:pStyle w:val="CharChar"/>
      </w:pPr>
      <w:r>
        <w:separator/>
      </w:r>
    </w:p>
  </w:endnote>
  <w:endnote w:type="continuationSeparator" w:id="0">
    <w:p w14:paraId="0DA20656" w14:textId="77777777" w:rsidR="003E3806" w:rsidRDefault="003E3806"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072971">
      <w:rPr>
        <w:rStyle w:val="a3"/>
        <w:noProof/>
      </w:rPr>
      <w:t>15</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FAA4" w14:textId="77777777" w:rsidR="003E3806" w:rsidRDefault="003E3806" w:rsidP="00207BBB">
      <w:pPr>
        <w:pStyle w:val="CharChar"/>
      </w:pPr>
      <w:r>
        <w:separator/>
      </w:r>
    </w:p>
  </w:footnote>
  <w:footnote w:type="continuationSeparator" w:id="0">
    <w:p w14:paraId="1A2C846B" w14:textId="77777777" w:rsidR="003E3806" w:rsidRDefault="003E3806"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2971"/>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4FE"/>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556A"/>
    <w:rsid w:val="00175D30"/>
    <w:rsid w:val="00176924"/>
    <w:rsid w:val="00176B85"/>
    <w:rsid w:val="00181E2B"/>
    <w:rsid w:val="00182242"/>
    <w:rsid w:val="00183826"/>
    <w:rsid w:val="00183E70"/>
    <w:rsid w:val="00183F88"/>
    <w:rsid w:val="001847E9"/>
    <w:rsid w:val="001862B4"/>
    <w:rsid w:val="00186CC2"/>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1D96"/>
    <w:rsid w:val="00362B00"/>
    <w:rsid w:val="00362EFE"/>
    <w:rsid w:val="003633D7"/>
    <w:rsid w:val="003660B8"/>
    <w:rsid w:val="00366BCC"/>
    <w:rsid w:val="00367493"/>
    <w:rsid w:val="003704F9"/>
    <w:rsid w:val="00373A3B"/>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3806"/>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C55"/>
    <w:rsid w:val="005B3EBA"/>
    <w:rsid w:val="005B42AD"/>
    <w:rsid w:val="005B5BFC"/>
    <w:rsid w:val="005B5C33"/>
    <w:rsid w:val="005B647E"/>
    <w:rsid w:val="005B6493"/>
    <w:rsid w:val="005B6C5E"/>
    <w:rsid w:val="005C059D"/>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268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A0198"/>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18CC"/>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E6A9F"/>
    <w:rsid w:val="00AF04F0"/>
    <w:rsid w:val="00AF0822"/>
    <w:rsid w:val="00AF104A"/>
    <w:rsid w:val="00AF2374"/>
    <w:rsid w:val="00AF26BC"/>
    <w:rsid w:val="00AF36BB"/>
    <w:rsid w:val="00AF3B21"/>
    <w:rsid w:val="00AF65B2"/>
    <w:rsid w:val="00AF7320"/>
    <w:rsid w:val="00B009A1"/>
    <w:rsid w:val="00B01E1D"/>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B85"/>
    <w:rsid w:val="00C11CC5"/>
    <w:rsid w:val="00C12187"/>
    <w:rsid w:val="00C12801"/>
    <w:rsid w:val="00C136C0"/>
    <w:rsid w:val="00C13D92"/>
    <w:rsid w:val="00C15071"/>
    <w:rsid w:val="00C15808"/>
    <w:rsid w:val="00C1695D"/>
    <w:rsid w:val="00C1788B"/>
    <w:rsid w:val="00C213BF"/>
    <w:rsid w:val="00C220CD"/>
    <w:rsid w:val="00C2388E"/>
    <w:rsid w:val="00C24CAB"/>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CCF"/>
    <w:rsid w:val="00D83A7A"/>
    <w:rsid w:val="00D8484B"/>
    <w:rsid w:val="00D854AF"/>
    <w:rsid w:val="00D869F5"/>
    <w:rsid w:val="00D86BD4"/>
    <w:rsid w:val="00D873C2"/>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E88"/>
    <w:rsid w:val="00DE7426"/>
    <w:rsid w:val="00DE7B12"/>
    <w:rsid w:val="00DF1B19"/>
    <w:rsid w:val="00DF1E93"/>
    <w:rsid w:val="00DF247E"/>
    <w:rsid w:val="00DF26CB"/>
    <w:rsid w:val="00DF2C13"/>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56A"/>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C97"/>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77AF6"/>
    <w:rsid w:val="00F804A0"/>
    <w:rsid w:val="00F83431"/>
    <w:rsid w:val="00F841C0"/>
    <w:rsid w:val="00F849F3"/>
    <w:rsid w:val="00F84C8B"/>
    <w:rsid w:val="00F85D8C"/>
    <w:rsid w:val="00F866E3"/>
    <w:rsid w:val="00F87062"/>
    <w:rsid w:val="00F872FB"/>
    <w:rsid w:val="00F875AB"/>
    <w:rsid w:val="00F87C48"/>
    <w:rsid w:val="00F904D8"/>
    <w:rsid w:val="00F908A1"/>
    <w:rsid w:val="00F93F4F"/>
    <w:rsid w:val="00F942D2"/>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5A795-AC36-41CF-BD48-E7C1837A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24</Pages>
  <Words>39056</Words>
  <Characters>22263</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132</cp:revision>
  <cp:lastPrinted>2021-04-19T11:44:00Z</cp:lastPrinted>
  <dcterms:created xsi:type="dcterms:W3CDTF">2022-10-20T10:48:00Z</dcterms:created>
  <dcterms:modified xsi:type="dcterms:W3CDTF">2022-11-21T09:48:00Z</dcterms:modified>
</cp:coreProperties>
</file>