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6D1F71"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ОБЛАСНЕ КОМУНАЛЬНЕ ВИРОБНИЧЕ</w:t>
      </w:r>
    </w:p>
    <w:p w:rsidR="00B34D41" w:rsidRPr="006D1F71"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xml:space="preserve"> ПІДПРИЄМСТВО ТЕПЛОВОГО ГОСПОДАРСТВА</w:t>
      </w:r>
    </w:p>
    <w:p w:rsidR="00B34D41" w:rsidRPr="006D1F71"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"ЛУБНИТЕПЛОЕНЕРГО"</w:t>
      </w:r>
    </w:p>
    <w:p w:rsidR="00B34D41" w:rsidRPr="006D1F71" w:rsidRDefault="00B34D41" w:rsidP="00B34D41">
      <w:pPr>
        <w:spacing w:after="0" w:line="480" w:lineRule="auto"/>
        <w:jc w:val="center"/>
        <w:rPr>
          <w:rFonts w:ascii="Times New Roman" w:eastAsia="Times New Roman" w:hAnsi="Times New Roman"/>
          <w:b/>
          <w:sz w:val="24"/>
          <w:szCs w:val="24"/>
          <w:lang w:val="uk-UA" w:eastAsia="ru-RU"/>
        </w:rPr>
      </w:pPr>
      <w:r w:rsidRPr="006D1F71">
        <w:rPr>
          <w:rFonts w:ascii="Times New Roman" w:eastAsia="Times New Roman" w:hAnsi="Times New Roman"/>
          <w:b/>
          <w:sz w:val="24"/>
          <w:szCs w:val="24"/>
          <w:lang w:val="uk-UA" w:eastAsia="ru-RU"/>
        </w:rPr>
        <w:t>( ОКВПТГ „Лубнитеплоенерго” )</w:t>
      </w: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294432" w:rsidRPr="006D1F71" w:rsidRDefault="00294432" w:rsidP="00B34D41">
      <w:pPr>
        <w:spacing w:after="0" w:line="480" w:lineRule="auto"/>
        <w:jc w:val="center"/>
        <w:rPr>
          <w:rFonts w:ascii="Times New Roman" w:eastAsia="Times New Roman" w:hAnsi="Times New Roman"/>
          <w:b/>
          <w:sz w:val="24"/>
          <w:szCs w:val="24"/>
          <w:lang w:val="uk-UA" w:eastAsia="ru-RU"/>
        </w:rPr>
      </w:pPr>
    </w:p>
    <w:p w:rsidR="00375F24" w:rsidRPr="006D1F71" w:rsidRDefault="00375F24" w:rsidP="005F07E1">
      <w:pPr>
        <w:ind w:left="-1701" w:right="-284"/>
        <w:rPr>
          <w:sz w:val="24"/>
          <w:szCs w:val="24"/>
          <w:lang w:val="uk-UA"/>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rPr>
                <w:rFonts w:ascii="Times New Roman" w:eastAsia="Times New Roman" w:hAnsi="Times New Roman"/>
                <w:sz w:val="24"/>
                <w:szCs w:val="24"/>
                <w:lang w:val="uk-UA" w:eastAsia="ru-RU"/>
              </w:rPr>
            </w:pPr>
          </w:p>
          <w:p w:rsidR="00294432" w:rsidRPr="006D1F71" w:rsidRDefault="00294432" w:rsidP="00294432">
            <w:pPr>
              <w:tabs>
                <w:tab w:val="left" w:pos="3510"/>
              </w:tabs>
              <w:rPr>
                <w:rFonts w:ascii="Times New Roman" w:eastAsia="Times New Roman" w:hAnsi="Times New Roman"/>
                <w:sz w:val="24"/>
                <w:szCs w:val="24"/>
                <w:lang w:val="uk-UA" w:eastAsia="ru-RU"/>
              </w:rPr>
            </w:pPr>
            <w:r w:rsidRPr="006D1F71">
              <w:rPr>
                <w:rFonts w:ascii="Times New Roman" w:eastAsia="Times New Roman" w:hAnsi="Times New Roman"/>
                <w:sz w:val="24"/>
                <w:szCs w:val="24"/>
                <w:lang w:val="uk-UA" w:eastAsia="ru-RU"/>
              </w:rPr>
              <w:tab/>
            </w:r>
          </w:p>
          <w:p w:rsidR="00294432" w:rsidRPr="006D1F71"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6D1F71" w:rsidTr="006877E5">
              <w:tc>
                <w:tcPr>
                  <w:tcW w:w="5670" w:type="dxa"/>
                  <w:tcBorders>
                    <w:top w:val="nil"/>
                    <w:left w:val="nil"/>
                    <w:bottom w:val="nil"/>
                    <w:right w:val="nil"/>
                  </w:tcBorders>
                </w:tcPr>
                <w:p w:rsidR="00E12961" w:rsidRPr="00153004" w:rsidRDefault="00E12961" w:rsidP="00E12961">
                  <w:pPr>
                    <w:spacing w:after="0" w:line="240" w:lineRule="auto"/>
                    <w:rPr>
                      <w:rFonts w:ascii="Times New Roman" w:eastAsia="Times New Roman" w:hAnsi="Times New Roman"/>
                      <w:b/>
                      <w:bCs/>
                      <w:color w:val="FF0000"/>
                      <w:sz w:val="24"/>
                      <w:szCs w:val="24"/>
                      <w:lang w:val="uk-UA" w:eastAsia="ru-RU"/>
                    </w:rPr>
                  </w:pPr>
                  <w:r w:rsidRPr="00153004">
                    <w:rPr>
                      <w:rFonts w:ascii="Times New Roman" w:eastAsia="Times New Roman" w:hAnsi="Times New Roman"/>
                      <w:b/>
                      <w:bCs/>
                      <w:color w:val="FF0000"/>
                      <w:sz w:val="24"/>
                      <w:szCs w:val="24"/>
                      <w:lang w:val="uk-UA" w:eastAsia="ru-RU"/>
                    </w:rPr>
                    <w:t>особи  №</w:t>
                  </w:r>
                  <w:r w:rsidR="003143F2">
                    <w:rPr>
                      <w:rFonts w:ascii="Times New Roman" w:eastAsia="Times New Roman" w:hAnsi="Times New Roman"/>
                      <w:b/>
                      <w:bCs/>
                      <w:color w:val="FF0000"/>
                      <w:sz w:val="24"/>
                      <w:szCs w:val="24"/>
                      <w:lang w:val="uk-UA" w:eastAsia="ru-RU"/>
                    </w:rPr>
                    <w:t>8</w:t>
                  </w:r>
                  <w:r w:rsidR="004850CD">
                    <w:rPr>
                      <w:rFonts w:ascii="Times New Roman" w:eastAsia="Times New Roman" w:hAnsi="Times New Roman"/>
                      <w:b/>
                      <w:bCs/>
                      <w:color w:val="FF0000"/>
                      <w:sz w:val="24"/>
                      <w:szCs w:val="24"/>
                      <w:lang w:val="uk-UA" w:eastAsia="ru-RU"/>
                    </w:rPr>
                    <w:t>6</w:t>
                  </w:r>
                </w:p>
                <w:p w:rsidR="00E12961" w:rsidRPr="00153004" w:rsidRDefault="00E12961" w:rsidP="00E12961">
                  <w:pPr>
                    <w:spacing w:after="0" w:line="240" w:lineRule="auto"/>
                    <w:rPr>
                      <w:rFonts w:ascii="Times New Roman" w:eastAsia="Times New Roman" w:hAnsi="Times New Roman"/>
                      <w:b/>
                      <w:bCs/>
                      <w:color w:val="FF0000"/>
                      <w:sz w:val="24"/>
                      <w:szCs w:val="24"/>
                      <w:lang w:val="uk-UA" w:eastAsia="ru-RU"/>
                    </w:rPr>
                  </w:pPr>
                  <w:r w:rsidRPr="00153004">
                    <w:rPr>
                      <w:rFonts w:ascii="Times New Roman" w:eastAsia="Times New Roman" w:hAnsi="Times New Roman"/>
                      <w:b/>
                      <w:bCs/>
                      <w:color w:val="FF0000"/>
                      <w:sz w:val="24"/>
                      <w:szCs w:val="24"/>
                      <w:lang w:val="uk-UA" w:eastAsia="ru-RU"/>
                    </w:rPr>
                    <w:t xml:space="preserve">від </w:t>
                  </w:r>
                  <w:r w:rsidR="003143F2">
                    <w:rPr>
                      <w:rFonts w:ascii="Times New Roman" w:eastAsia="Times New Roman" w:hAnsi="Times New Roman"/>
                      <w:b/>
                      <w:bCs/>
                      <w:color w:val="FF0000"/>
                      <w:sz w:val="24"/>
                      <w:szCs w:val="24"/>
                      <w:lang w:val="uk-UA" w:eastAsia="ru-RU"/>
                    </w:rPr>
                    <w:t>21</w:t>
                  </w:r>
                  <w:r w:rsidRPr="00153004">
                    <w:rPr>
                      <w:rFonts w:ascii="Times New Roman" w:eastAsia="Times New Roman" w:hAnsi="Times New Roman"/>
                      <w:b/>
                      <w:bCs/>
                      <w:color w:val="FF0000"/>
                      <w:sz w:val="24"/>
                      <w:szCs w:val="24"/>
                      <w:lang w:val="uk-UA" w:eastAsia="ru-RU"/>
                    </w:rPr>
                    <w:t xml:space="preserve"> березня</w:t>
                  </w:r>
                  <w:r w:rsidR="003143F2">
                    <w:rPr>
                      <w:rFonts w:ascii="Times New Roman" w:eastAsia="Times New Roman" w:hAnsi="Times New Roman"/>
                      <w:b/>
                      <w:bCs/>
                      <w:color w:val="FF0000"/>
                      <w:sz w:val="24"/>
                      <w:szCs w:val="24"/>
                      <w:lang w:val="uk-UA" w:eastAsia="ru-RU"/>
                    </w:rPr>
                    <w:t xml:space="preserve"> </w:t>
                  </w:r>
                  <w:r w:rsidRPr="00153004">
                    <w:rPr>
                      <w:rFonts w:ascii="Times New Roman" w:eastAsia="Times New Roman" w:hAnsi="Times New Roman"/>
                      <w:b/>
                      <w:bCs/>
                      <w:color w:val="FF0000"/>
                      <w:sz w:val="24"/>
                      <w:szCs w:val="24"/>
                      <w:lang w:val="uk-UA" w:eastAsia="ru-RU"/>
                    </w:rPr>
                    <w:t xml:space="preserve">2023 р.   </w:t>
                  </w:r>
                </w:p>
                <w:p w:rsidR="00E12961" w:rsidRPr="006D1F71" w:rsidRDefault="00E12961" w:rsidP="00E12961">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Уповноважена особа   ______________</w:t>
                  </w:r>
                </w:p>
                <w:p w:rsidR="00294432" w:rsidRPr="006D1F71" w:rsidRDefault="00294432" w:rsidP="00294432">
                  <w:pPr>
                    <w:spacing w:after="0" w:line="240" w:lineRule="auto"/>
                    <w:rPr>
                      <w:rFonts w:ascii="Times New Roman" w:eastAsia="Times New Roman" w:hAnsi="Times New Roman"/>
                      <w:b/>
                      <w:bCs/>
                      <w:sz w:val="20"/>
                      <w:szCs w:val="20"/>
                      <w:lang w:val="uk-UA" w:eastAsia="ru-RU"/>
                    </w:rPr>
                  </w:pPr>
                  <w:r w:rsidRPr="006D1F71">
                    <w:rPr>
                      <w:rFonts w:ascii="Times New Roman" w:eastAsia="Times New Roman" w:hAnsi="Times New Roman"/>
                      <w:b/>
                      <w:bCs/>
                      <w:sz w:val="20"/>
                      <w:szCs w:val="20"/>
                      <w:lang w:val="uk-UA" w:eastAsia="ru-RU"/>
                    </w:rPr>
                    <w:t>Ольга ЛЕБЕДИНЕЦЬ</w:t>
                  </w:r>
                </w:p>
              </w:tc>
            </w:tr>
          </w:tbl>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rPr>
                <w:rFonts w:ascii="Times New Roman" w:eastAsia="Times New Roman" w:hAnsi="Times New Roman"/>
                <w:b/>
                <w:bCs/>
                <w:sz w:val="24"/>
                <w:szCs w:val="24"/>
                <w:lang w:val="uk-UA" w:eastAsia="ru-RU"/>
              </w:rPr>
            </w:pP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  56</w:t>
            </w:r>
          </w:p>
          <w:p w:rsidR="00294432" w:rsidRPr="006D1F71" w:rsidRDefault="00294432" w:rsidP="00294432">
            <w:pPr>
              <w:spacing w:after="0" w:line="240" w:lineRule="auto"/>
              <w:ind w:firstLine="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 xml:space="preserve">від  "07" вересня2018р.             </w:t>
            </w:r>
          </w:p>
        </w:tc>
      </w:tr>
      <w:tr w:rsidR="00294432" w:rsidRPr="006D1F71" w:rsidTr="005F07E1">
        <w:tc>
          <w:tcPr>
            <w:tcW w:w="4674"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Е</w:t>
            </w:r>
          </w:p>
          <w:p w:rsidR="00294432" w:rsidRPr="006D1F71" w:rsidRDefault="00294432" w:rsidP="00294432">
            <w:pPr>
              <w:spacing w:after="0" w:line="240" w:lineRule="auto"/>
              <w:rPr>
                <w:rFonts w:ascii="Times New Roman" w:eastAsia="Times New Roman" w:hAnsi="Times New Roman"/>
                <w:b/>
                <w:bCs/>
                <w:color w:val="FFFFFF"/>
                <w:sz w:val="24"/>
                <w:szCs w:val="24"/>
                <w:lang w:val="uk-UA" w:eastAsia="ru-RU"/>
              </w:rPr>
            </w:pPr>
            <w:r w:rsidRPr="006D1F71">
              <w:rPr>
                <w:rFonts w:ascii="Times New Roman" w:eastAsia="Times New Roman" w:hAnsi="Times New Roman"/>
                <w:b/>
                <w:bCs/>
                <w:color w:val="FFFFFF"/>
                <w:sz w:val="24"/>
                <w:szCs w:val="24"/>
                <w:lang w:val="uk-UA" w:eastAsia="ru-RU"/>
              </w:rPr>
              <w:t>коЮ.</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6D1F71"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Голова тендерного</w:t>
            </w:r>
          </w:p>
          <w:p w:rsidR="00294432" w:rsidRPr="006D1F71" w:rsidRDefault="00294432" w:rsidP="00294432">
            <w:pPr>
              <w:spacing w:after="0" w:line="240" w:lineRule="auto"/>
              <w:ind w:left="176"/>
              <w:rPr>
                <w:rFonts w:ascii="Times New Roman" w:eastAsia="Times New Roman" w:hAnsi="Times New Roman"/>
                <w:b/>
                <w:bCs/>
                <w:sz w:val="24"/>
                <w:szCs w:val="24"/>
                <w:lang w:val="uk-UA" w:eastAsia="ru-RU"/>
              </w:rPr>
            </w:pPr>
            <w:r w:rsidRPr="006D1F71">
              <w:rPr>
                <w:rFonts w:ascii="Times New Roman" w:eastAsia="Times New Roman" w:hAnsi="Times New Roman"/>
                <w:b/>
                <w:bCs/>
                <w:sz w:val="24"/>
                <w:szCs w:val="24"/>
                <w:lang w:val="uk-UA" w:eastAsia="ru-RU"/>
              </w:rPr>
              <w:t>комітету                      ____________________</w:t>
            </w:r>
          </w:p>
        </w:tc>
      </w:tr>
    </w:tbl>
    <w:p w:rsidR="001A150D" w:rsidRPr="006D1F71" w:rsidRDefault="00B91FAA" w:rsidP="001A150D">
      <w:pPr>
        <w:jc w:val="center"/>
        <w:rPr>
          <w:rFonts w:ascii="Times New Roman" w:hAnsi="Times New Roman"/>
          <w:sz w:val="24"/>
          <w:szCs w:val="24"/>
          <w:lang w:val="uk-UA"/>
        </w:rPr>
      </w:pPr>
      <w:r w:rsidRPr="006D1F71">
        <w:rPr>
          <w:rFonts w:ascii="Times New Roman" w:eastAsia="Times New Roman" w:hAnsi="Times New Roman"/>
          <w:b/>
          <w:bCs/>
          <w:sz w:val="24"/>
          <w:szCs w:val="24"/>
          <w:lang w:val="uk-UA" w:eastAsia="ru-RU"/>
        </w:rPr>
        <w:t>ТЕНДЕРНА ДОКУМЕНТАЦІЯ</w:t>
      </w:r>
    </w:p>
    <w:p w:rsidR="00B91FAA" w:rsidRPr="006D1F71" w:rsidRDefault="00B91FAA" w:rsidP="00B91FAA">
      <w:pPr>
        <w:spacing w:after="0" w:line="240" w:lineRule="auto"/>
        <w:jc w:val="center"/>
        <w:rPr>
          <w:rFonts w:ascii="Times New Roman" w:hAnsi="Times New Roman"/>
          <w:b/>
          <w:bCs/>
          <w:sz w:val="24"/>
          <w:szCs w:val="24"/>
          <w:lang w:val="uk-UA"/>
        </w:rPr>
      </w:pPr>
      <w:r w:rsidRPr="006D1F71">
        <w:rPr>
          <w:rFonts w:ascii="Times New Roman" w:hAnsi="Times New Roman"/>
          <w:b/>
          <w:bCs/>
          <w:sz w:val="24"/>
          <w:szCs w:val="24"/>
          <w:lang w:val="uk-UA"/>
        </w:rPr>
        <w:t xml:space="preserve">ВІДКРИТІ ТОРГИ З ОСОБЛИВОСТЯМИ </w:t>
      </w:r>
    </w:p>
    <w:p w:rsidR="00B91FAA" w:rsidRPr="006D1F71" w:rsidRDefault="00B91FAA" w:rsidP="00B91FAA">
      <w:pPr>
        <w:spacing w:after="0" w:line="240" w:lineRule="auto"/>
        <w:jc w:val="center"/>
        <w:rPr>
          <w:rFonts w:ascii="Times New Roman" w:hAnsi="Times New Roman"/>
          <w:sz w:val="24"/>
          <w:szCs w:val="24"/>
          <w:lang w:val="uk-UA"/>
        </w:rPr>
      </w:pPr>
    </w:p>
    <w:p w:rsidR="00B91FAA"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6D1F71">
        <w:rPr>
          <w:rFonts w:ascii="Times New Roman" w:hAnsi="Times New Roman"/>
          <w:b/>
          <w:bCs/>
          <w:sz w:val="24"/>
          <w:szCs w:val="24"/>
          <w:bdr w:val="none" w:sz="0" w:space="0" w:color="auto" w:frame="1"/>
          <w:lang w:val="uk-UA"/>
        </w:rPr>
        <w:t>ПРЕДМЕТ ЗАКУПІВЛІ</w:t>
      </w:r>
    </w:p>
    <w:p w:rsidR="003143F2" w:rsidRDefault="003143F2"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3143F2" w:rsidRPr="006D1F71" w:rsidRDefault="003143F2"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r>
        <w:rPr>
          <w:rFonts w:ascii="Times New Roman" w:hAnsi="Times New Roman"/>
          <w:b/>
          <w:bCs/>
          <w:sz w:val="24"/>
          <w:szCs w:val="24"/>
          <w:bdr w:val="none" w:sz="0" w:space="0" w:color="auto" w:frame="1"/>
          <w:lang w:val="uk-UA"/>
        </w:rPr>
        <w:t>Канцелярні товари</w:t>
      </w:r>
    </w:p>
    <w:p w:rsidR="00B91FAA" w:rsidRPr="006D1F71"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53004" w:rsidRDefault="00153004" w:rsidP="00153004">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8A0E14">
        <w:rPr>
          <w:rFonts w:ascii="Times New Roman" w:eastAsia="Times New Roman" w:hAnsi="Times New Roman"/>
          <w:b/>
          <w:sz w:val="24"/>
          <w:szCs w:val="24"/>
          <w:lang w:val="uk-UA"/>
        </w:rPr>
        <w:t>Код ДК 021:2015</w:t>
      </w:r>
      <w:r w:rsidR="00777D64">
        <w:rPr>
          <w:rFonts w:ascii="Times New Roman" w:eastAsia="Times New Roman" w:hAnsi="Times New Roman"/>
          <w:b/>
          <w:sz w:val="24"/>
          <w:szCs w:val="24"/>
          <w:lang w:val="uk-UA"/>
        </w:rPr>
        <w:t xml:space="preserve"> :</w:t>
      </w:r>
      <w:r w:rsidRPr="00096105">
        <w:rPr>
          <w:rFonts w:ascii="Times New Roman" w:hAnsi="Times New Roman"/>
          <w:b/>
          <w:sz w:val="24"/>
          <w:szCs w:val="24"/>
          <w:lang w:val="uk-UA"/>
        </w:rPr>
        <w:t>30190000-7 Офісне устаткування та приладдя різне</w:t>
      </w:r>
    </w:p>
    <w:p w:rsidR="00396B67" w:rsidRDefault="00396B67" w:rsidP="00153004">
      <w:pPr>
        <w:tabs>
          <w:tab w:val="left" w:pos="4771"/>
        </w:tabs>
        <w:suppressAutoHyphens/>
        <w:spacing w:after="0" w:line="240" w:lineRule="auto"/>
        <w:ind w:left="6" w:right="-8" w:firstLine="14"/>
        <w:contextualSpacing/>
        <w:jc w:val="center"/>
        <w:rPr>
          <w:rFonts w:ascii="Times New Roman" w:hAnsi="Times New Roman"/>
          <w:lang w:val="uk-UA"/>
        </w:rPr>
      </w:pPr>
    </w:p>
    <w:p w:rsidR="00396B67" w:rsidRPr="00041732" w:rsidRDefault="00396B67" w:rsidP="00153004">
      <w:pPr>
        <w:tabs>
          <w:tab w:val="left" w:pos="4771"/>
        </w:tabs>
        <w:suppressAutoHyphens/>
        <w:spacing w:after="0" w:line="240" w:lineRule="auto"/>
        <w:ind w:left="6" w:right="-8" w:firstLine="14"/>
        <w:contextualSpacing/>
        <w:jc w:val="center"/>
        <w:rPr>
          <w:rFonts w:ascii="Times New Roman" w:hAnsi="Times New Roman"/>
          <w:lang w:val="uk-UA"/>
        </w:rPr>
      </w:pPr>
    </w:p>
    <w:p w:rsidR="00B91FAA" w:rsidRDefault="00B91FAA" w:rsidP="00375F24">
      <w:pPr>
        <w:jc w:val="center"/>
        <w:rPr>
          <w:rFonts w:ascii="Times New Roman" w:hAnsi="Times New Roman"/>
          <w:lang w:val="uk-UA"/>
        </w:rPr>
      </w:pPr>
    </w:p>
    <w:p w:rsidR="00495C37" w:rsidRDefault="00495C37" w:rsidP="00375F24">
      <w:pPr>
        <w:jc w:val="center"/>
        <w:rPr>
          <w:rFonts w:ascii="Times New Roman" w:hAnsi="Times New Roman"/>
          <w:lang w:val="uk-UA"/>
        </w:rPr>
      </w:pPr>
    </w:p>
    <w:p w:rsidR="00495C37" w:rsidRDefault="00495C37" w:rsidP="00375F24">
      <w:pPr>
        <w:jc w:val="center"/>
        <w:rPr>
          <w:rFonts w:ascii="Times New Roman" w:hAnsi="Times New Roman"/>
          <w:lang w:val="uk-UA"/>
        </w:rPr>
      </w:pPr>
    </w:p>
    <w:p w:rsidR="00495C37" w:rsidRDefault="00495C37" w:rsidP="00375F24">
      <w:pPr>
        <w:jc w:val="center"/>
        <w:rPr>
          <w:rFonts w:ascii="Times New Roman" w:hAnsi="Times New Roman"/>
          <w:lang w:val="uk-UA"/>
        </w:rPr>
      </w:pPr>
    </w:p>
    <w:p w:rsidR="00495C37" w:rsidRDefault="00495C37"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176640" w:rsidRPr="006D1F71" w:rsidRDefault="00176640" w:rsidP="00375F24">
      <w:pPr>
        <w:jc w:val="center"/>
        <w:rPr>
          <w:rFonts w:ascii="Times New Roman" w:hAnsi="Times New Roman"/>
          <w:lang w:val="uk-UA"/>
        </w:rPr>
      </w:pPr>
    </w:p>
    <w:p w:rsidR="005D2E8F" w:rsidRPr="006D1F71" w:rsidRDefault="005D2E8F" w:rsidP="00375F24">
      <w:pPr>
        <w:jc w:val="center"/>
        <w:rPr>
          <w:rFonts w:ascii="Times New Roman" w:hAnsi="Times New Roman"/>
          <w:lang w:val="uk-UA"/>
        </w:rPr>
      </w:pPr>
    </w:p>
    <w:p w:rsidR="00153004" w:rsidRDefault="00153004" w:rsidP="00375F24">
      <w:pPr>
        <w:jc w:val="center"/>
        <w:rPr>
          <w:rFonts w:ascii="Times New Roman" w:hAnsi="Times New Roman"/>
          <w:lang w:val="uk-UA"/>
        </w:rPr>
      </w:pPr>
    </w:p>
    <w:p w:rsidR="00153004" w:rsidRPr="006D1F71" w:rsidRDefault="00153004" w:rsidP="00375F24">
      <w:pPr>
        <w:jc w:val="center"/>
        <w:rPr>
          <w:rFonts w:ascii="Times New Roman" w:hAnsi="Times New Roman"/>
          <w:lang w:val="uk-UA"/>
        </w:rPr>
      </w:pPr>
    </w:p>
    <w:p w:rsidR="008A0E14" w:rsidRPr="006D1F71" w:rsidRDefault="008A0E14" w:rsidP="00375F24">
      <w:pPr>
        <w:jc w:val="center"/>
        <w:rPr>
          <w:rFonts w:ascii="Times New Roman" w:hAnsi="Times New Roman"/>
          <w:lang w:val="uk-UA"/>
        </w:rPr>
      </w:pPr>
    </w:p>
    <w:p w:rsidR="00375F24" w:rsidRPr="006D1F71" w:rsidRDefault="0023081E" w:rsidP="00375F24">
      <w:pPr>
        <w:jc w:val="center"/>
        <w:rPr>
          <w:rFonts w:ascii="Times New Roman" w:hAnsi="Times New Roman"/>
          <w:b/>
          <w:lang w:val="uk-UA"/>
        </w:rPr>
      </w:pPr>
      <w:r w:rsidRPr="006D1F71">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
        <w:gridCol w:w="3203"/>
        <w:gridCol w:w="6513"/>
      </w:tblGrid>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N</w:t>
            </w:r>
          </w:p>
        </w:tc>
        <w:tc>
          <w:tcPr>
            <w:tcW w:w="4817" w:type="pct"/>
            <w:gridSpan w:val="2"/>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Загальні положення</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pPr>
              <w:spacing w:before="100" w:beforeAutospacing="1" w:after="100" w:afterAutospacing="1" w:line="240" w:lineRule="auto"/>
              <w:jc w:val="center"/>
              <w:rPr>
                <w:rFonts w:ascii="Times New Roman" w:eastAsia="Times New Roman" w:hAnsi="Times New Roman"/>
                <w:lang w:val="uk-UA" w:eastAsia="ru-RU"/>
              </w:rPr>
            </w:pPr>
            <w:r w:rsidRPr="006D1F71">
              <w:rPr>
                <w:rFonts w:ascii="Times New Roman" w:eastAsia="Times New Roman" w:hAnsi="Times New Roman"/>
                <w:lang w:val="uk-UA" w:eastAsia="ru-RU"/>
              </w:rPr>
              <w:t>3</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Терміни, які вживаються в тендерній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B91FA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w:t>
            </w:r>
            <w:r w:rsidR="00FC3AC1" w:rsidRPr="006D1F71">
              <w:rPr>
                <w:rFonts w:ascii="Times New Roman" w:eastAsia="Times New Roman" w:hAnsi="Times New Roman"/>
                <w:lang w:val="uk-UA" w:eastAsia="ru-RU"/>
              </w:rPr>
              <w:t xml:space="preserve">2022 № 1178 (далі-Особливості). </w:t>
            </w:r>
            <w:r w:rsidRPr="006D1F71">
              <w:rPr>
                <w:rFonts w:ascii="Times New Roman" w:eastAsia="Times New Roman" w:hAnsi="Times New Roman"/>
                <w:lang w:val="uk-UA" w:eastAsia="ru-RU"/>
              </w:rPr>
              <w:t>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замовника торгів</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повне найменування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B34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w:t>
            </w:r>
            <w:r w:rsidR="00AC6EB6" w:rsidRPr="006D1F71">
              <w:rPr>
                <w:rFonts w:ascii="Times New Roman" w:eastAsia="Times New Roman" w:hAnsi="Times New Roman"/>
                <w:lang w:val="uk-UA" w:eastAsia="ru-RU"/>
              </w:rPr>
              <w:t>бласне комунальне виробниче підприємство теплового господарства «</w:t>
            </w:r>
            <w:r w:rsidRPr="006D1F71">
              <w:rPr>
                <w:rFonts w:ascii="Times New Roman" w:eastAsia="Times New Roman" w:hAnsi="Times New Roman"/>
                <w:lang w:val="uk-UA" w:eastAsia="ru-RU"/>
              </w:rPr>
              <w:t>Лубни</w:t>
            </w:r>
            <w:r w:rsidR="00AC6EB6" w:rsidRPr="006D1F71">
              <w:rPr>
                <w:rFonts w:ascii="Times New Roman" w:eastAsia="Times New Roman" w:hAnsi="Times New Roman"/>
                <w:lang w:val="uk-UA" w:eastAsia="ru-RU"/>
              </w:rPr>
              <w:t>теплоенерго»</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місцезнаходження</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F15B85" w:rsidP="00C66C62">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37500, Полтавська обл., </w:t>
            </w:r>
            <w:r w:rsidR="00AC6EB6" w:rsidRPr="006D1F71">
              <w:rPr>
                <w:rFonts w:ascii="Times New Roman" w:eastAsia="Times New Roman" w:hAnsi="Times New Roman"/>
                <w:lang w:val="uk-UA" w:eastAsia="ru-RU"/>
              </w:rPr>
              <w:t xml:space="preserve">м. </w:t>
            </w:r>
            <w:r w:rsidR="00B34D41" w:rsidRPr="006D1F71">
              <w:rPr>
                <w:rFonts w:ascii="Times New Roman" w:eastAsia="Times New Roman" w:hAnsi="Times New Roman"/>
                <w:lang w:val="uk-UA" w:eastAsia="ru-RU"/>
              </w:rPr>
              <w:t>Лубни, вул.</w:t>
            </w:r>
            <w:r w:rsidR="00C66C62" w:rsidRPr="006D1F71">
              <w:rPr>
                <w:rFonts w:ascii="Times New Roman" w:eastAsia="Times New Roman" w:hAnsi="Times New Roman"/>
                <w:lang w:val="uk-UA" w:eastAsia="ru-RU"/>
              </w:rPr>
              <w:t xml:space="preserve"> Захисників України,</w:t>
            </w:r>
            <w:r w:rsidR="00B34D41" w:rsidRPr="006D1F71">
              <w:rPr>
                <w:rFonts w:ascii="Times New Roman" w:eastAsia="Times New Roman" w:hAnsi="Times New Roman"/>
                <w:lang w:val="uk-UA" w:eastAsia="ru-RU"/>
              </w:rPr>
              <w:t xml:space="preserve"> 17</w:t>
            </w:r>
          </w:p>
        </w:tc>
      </w:tr>
      <w:tr w:rsidR="00314CDF" w:rsidRPr="00BB4F6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tcBorders>
              <w:top w:val="outset" w:sz="6" w:space="0" w:color="auto"/>
              <w:left w:val="outset" w:sz="6" w:space="0" w:color="auto"/>
              <w:bottom w:val="outset" w:sz="6" w:space="0" w:color="auto"/>
              <w:right w:val="outset" w:sz="6" w:space="0" w:color="auto"/>
            </w:tcBorders>
            <w:hideMark/>
          </w:tcPr>
          <w:p w:rsidR="00AC6EB6" w:rsidRPr="006D1F71" w:rsidRDefault="006877E5"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Лебединець Ольга Вікторівна</w:t>
            </w:r>
            <w:r w:rsidR="0057113F" w:rsidRPr="006D1F71">
              <w:rPr>
                <w:rFonts w:ascii="Times New Roman" w:hAnsi="Times New Roman"/>
                <w:lang w:val="uk-UA"/>
              </w:rPr>
              <w:t xml:space="preserve"> – фахівець з </w:t>
            </w:r>
            <w:r w:rsidR="00773BB5" w:rsidRPr="006D1F71">
              <w:rPr>
                <w:rFonts w:ascii="Times New Roman" w:hAnsi="Times New Roman"/>
                <w:lang w:val="uk-UA"/>
              </w:rPr>
              <w:t>публічних</w:t>
            </w:r>
            <w:r w:rsidR="0057113F" w:rsidRPr="006D1F71">
              <w:rPr>
                <w:rFonts w:ascii="Times New Roman" w:hAnsi="Times New Roman"/>
                <w:lang w:val="uk-UA"/>
              </w:rPr>
              <w:t xml:space="preserve"> закупівель, тел. </w:t>
            </w:r>
            <w:r w:rsidR="00541DEC" w:rsidRPr="006D1F71">
              <w:rPr>
                <w:rFonts w:ascii="Times New Roman" w:hAnsi="Times New Roman"/>
                <w:lang w:val="uk-UA"/>
              </w:rPr>
              <w:t>0661579710</w:t>
            </w:r>
            <w:r w:rsidR="0057113F" w:rsidRPr="006D1F71">
              <w:rPr>
                <w:rFonts w:ascii="Times New Roman" w:hAnsi="Times New Roman"/>
                <w:lang w:val="uk-UA"/>
              </w:rPr>
              <w:t xml:space="preserve">, e-mail: </w:t>
            </w:r>
            <w:r w:rsidR="00B34D41" w:rsidRPr="006D1F71">
              <w:rPr>
                <w:rStyle w:val="a4"/>
                <w:rFonts w:ascii="Times New Roman" w:hAnsi="Times New Roman"/>
                <w:lang w:val="uk-UA"/>
              </w:rPr>
              <w:t>lubnyltetk@ukr.net</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Процедура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C92DB6" w:rsidP="00887488">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Відкриті торги </w:t>
            </w:r>
            <w:r w:rsidR="00FC3AC1" w:rsidRPr="006D1F71">
              <w:rPr>
                <w:rFonts w:ascii="Times New Roman" w:eastAsia="Times New Roman" w:hAnsi="Times New Roman"/>
                <w:lang w:val="uk-UA" w:eastAsia="ru-RU"/>
              </w:rPr>
              <w:t>з Особливостями</w:t>
            </w:r>
          </w:p>
        </w:tc>
      </w:tr>
      <w:tr w:rsidR="00314CDF"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bookmarkStart w:id="1" w:name="_Hlk531345815"/>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предмет закупівлі</w:t>
            </w:r>
          </w:p>
        </w:tc>
        <w:tc>
          <w:tcPr>
            <w:tcW w:w="3229"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w:t>
            </w:r>
          </w:p>
        </w:tc>
      </w:tr>
      <w:bookmarkEnd w:id="1"/>
      <w:tr w:rsidR="00314CDF" w:rsidRPr="006D1F71"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6D1F71" w:rsidRDefault="00314CDF" w:rsidP="00613746">
            <w:pPr>
              <w:spacing w:after="0" w:line="240" w:lineRule="auto"/>
              <w:contextualSpacing/>
              <w:rPr>
                <w:rFonts w:ascii="Times New Roman" w:eastAsia="Times New Roman" w:hAnsi="Times New Roman"/>
                <w:lang w:val="uk-UA" w:eastAsia="ru-RU"/>
              </w:rPr>
            </w:pPr>
            <w:bookmarkStart w:id="2" w:name="_Hlk531345878"/>
            <w:r w:rsidRPr="006D1F71">
              <w:rPr>
                <w:rFonts w:ascii="Times New Roman" w:eastAsia="Times New Roman" w:hAnsi="Times New Roman"/>
                <w:lang w:val="uk-UA" w:eastAsia="ru-RU"/>
              </w:rPr>
              <w:t>назва предмета закупівлі</w:t>
            </w:r>
            <w:bookmarkEnd w:id="2"/>
          </w:p>
        </w:tc>
        <w:tc>
          <w:tcPr>
            <w:tcW w:w="3229" w:type="pct"/>
            <w:tcBorders>
              <w:top w:val="outset" w:sz="6" w:space="0" w:color="auto"/>
              <w:left w:val="outset" w:sz="6" w:space="0" w:color="auto"/>
              <w:bottom w:val="outset" w:sz="6" w:space="0" w:color="auto"/>
              <w:right w:val="outset" w:sz="6" w:space="0" w:color="auto"/>
            </w:tcBorders>
          </w:tcPr>
          <w:p w:rsidR="003143F2" w:rsidRDefault="003143F2" w:rsidP="00153004">
            <w:pPr>
              <w:tabs>
                <w:tab w:val="left" w:pos="4771"/>
              </w:tabs>
              <w:suppressAutoHyphens/>
              <w:spacing w:after="0" w:line="240" w:lineRule="auto"/>
              <w:ind w:left="6" w:right="-8" w:firstLine="14"/>
              <w:contextualSpacing/>
              <w:rPr>
                <w:rFonts w:ascii="Times New Roman" w:hAnsi="Times New Roman"/>
                <w:b/>
                <w:lang w:val="uk-UA"/>
              </w:rPr>
            </w:pPr>
            <w:r>
              <w:rPr>
                <w:rFonts w:ascii="Times New Roman" w:hAnsi="Times New Roman"/>
                <w:b/>
                <w:lang w:val="uk-UA"/>
              </w:rPr>
              <w:t>Канцелярні товари</w:t>
            </w:r>
          </w:p>
          <w:p w:rsidR="00396B67" w:rsidRPr="00495C37" w:rsidRDefault="00153004" w:rsidP="00495C37">
            <w:pPr>
              <w:tabs>
                <w:tab w:val="left" w:pos="4771"/>
              </w:tabs>
              <w:suppressAutoHyphens/>
              <w:spacing w:after="0" w:line="240" w:lineRule="auto"/>
              <w:ind w:left="6" w:right="-8" w:firstLine="14"/>
              <w:contextualSpacing/>
              <w:rPr>
                <w:rFonts w:ascii="Times New Roman" w:hAnsi="Times New Roman"/>
                <w:b/>
                <w:lang w:val="uk-UA"/>
              </w:rPr>
            </w:pPr>
            <w:r w:rsidRPr="00D723AC">
              <w:rPr>
                <w:rFonts w:ascii="Times New Roman" w:hAnsi="Times New Roman"/>
                <w:b/>
              </w:rPr>
              <w:t xml:space="preserve">код за ДК 021:2015: </w:t>
            </w:r>
            <w:r w:rsidRPr="00D723AC">
              <w:rPr>
                <w:rFonts w:ascii="Times New Roman" w:hAnsi="Times New Roman"/>
                <w:b/>
                <w:lang w:val="uk-UA"/>
              </w:rPr>
              <w:t>30190000-7 Офісне устаткування та приладдя різне</w:t>
            </w:r>
          </w:p>
        </w:tc>
      </w:tr>
      <w:tr w:rsidR="00C92DB6" w:rsidRPr="006D1F71"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tcBorders>
              <w:top w:val="outset" w:sz="6" w:space="0" w:color="auto"/>
              <w:left w:val="outset" w:sz="6" w:space="0" w:color="auto"/>
              <w:bottom w:val="outset" w:sz="6" w:space="0" w:color="auto"/>
              <w:right w:val="outset" w:sz="6" w:space="0" w:color="auto"/>
            </w:tcBorders>
            <w:vAlign w:val="center"/>
            <w:hideMark/>
          </w:tcPr>
          <w:p w:rsidR="00FC3AC1" w:rsidRPr="006D1F71" w:rsidRDefault="00FC3AC1" w:rsidP="00613746">
            <w:pPr>
              <w:spacing w:after="0" w:line="240" w:lineRule="auto"/>
              <w:contextualSpacing/>
              <w:jc w:val="both"/>
              <w:rPr>
                <w:rFonts w:ascii="Times New Roman" w:hAnsi="Times New Roman"/>
                <w:spacing w:val="-4"/>
                <w:lang w:val="uk-UA"/>
              </w:rPr>
            </w:pPr>
            <w:r w:rsidRPr="006D1F71">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6D1F71" w:rsidRDefault="00FC3AC1" w:rsidP="00613746">
            <w:pPr>
              <w:spacing w:after="0" w:line="240" w:lineRule="auto"/>
              <w:contextualSpacing/>
              <w:jc w:val="both"/>
              <w:rPr>
                <w:rFonts w:ascii="Times New Roman" w:eastAsia="Times New Roman" w:hAnsi="Times New Roman"/>
                <w:b/>
                <w:lang w:val="uk-UA" w:eastAsia="ru-RU"/>
              </w:rPr>
            </w:pPr>
            <w:r w:rsidRPr="006D1F71">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3143F2"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bookmarkStart w:id="3" w:name="_Hlk531345927"/>
            <w:r w:rsidRPr="006D1F71">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590480" w:rsidRPr="006D1F71" w:rsidRDefault="00590480" w:rsidP="00590480">
            <w:pPr>
              <w:spacing w:after="0" w:line="240" w:lineRule="auto"/>
              <w:contextualSpacing/>
              <w:rPr>
                <w:rFonts w:ascii="Times New Roman" w:hAnsi="Times New Roman"/>
                <w:lang w:val="uk-UA"/>
              </w:rPr>
            </w:pPr>
            <w:r w:rsidRPr="006D1F71">
              <w:rPr>
                <w:rFonts w:ascii="Times New Roman" w:eastAsia="Times New Roman" w:hAnsi="Times New Roman"/>
                <w:lang w:val="uk-UA" w:eastAsia="zh-CN"/>
              </w:rPr>
              <w:t>Місце поставки товарів</w:t>
            </w:r>
            <w:r w:rsidRPr="006D1F71">
              <w:rPr>
                <w:rFonts w:ascii="Times New Roman" w:eastAsia="Times New Roman" w:hAnsi="Times New Roman"/>
                <w:lang w:val="uk-UA" w:eastAsia="ru-RU"/>
              </w:rPr>
              <w:t xml:space="preserve">: 37500, Полтавська обл., </w:t>
            </w:r>
            <w:r w:rsidRPr="006D1F71">
              <w:rPr>
                <w:rFonts w:ascii="Times New Roman" w:hAnsi="Times New Roman"/>
                <w:lang w:val="uk-UA"/>
              </w:rPr>
              <w:t>м.Лубни, вул М</w:t>
            </w:r>
            <w:r w:rsidR="003143F2">
              <w:rPr>
                <w:rFonts w:ascii="Times New Roman" w:hAnsi="Times New Roman"/>
                <w:lang w:val="uk-UA"/>
              </w:rPr>
              <w:t xml:space="preserve">иколи </w:t>
            </w:r>
            <w:r w:rsidRPr="006D1F71">
              <w:rPr>
                <w:rFonts w:ascii="Times New Roman" w:hAnsi="Times New Roman"/>
                <w:lang w:val="uk-UA"/>
              </w:rPr>
              <w:t>Міхновського, 48В.</w:t>
            </w:r>
          </w:p>
          <w:p w:rsidR="00E71A06" w:rsidRPr="006D1F71" w:rsidRDefault="003143F2" w:rsidP="003143F2">
            <w:pPr>
              <w:spacing w:after="0" w:line="240" w:lineRule="auto"/>
              <w:contextualSpacing/>
              <w:rPr>
                <w:rFonts w:ascii="Times New Roman" w:eastAsia="Times New Roman" w:hAnsi="Times New Roman"/>
                <w:lang w:val="uk-UA" w:eastAsia="ru-RU"/>
              </w:rPr>
            </w:pPr>
            <w:r>
              <w:rPr>
                <w:rFonts w:ascii="Times New Roman" w:eastAsia="Times New Roman" w:hAnsi="Times New Roman"/>
                <w:lang w:val="uk-UA" w:eastAsia="ru-RU"/>
              </w:rPr>
              <w:t>Переліт та к</w:t>
            </w:r>
            <w:r w:rsidR="00E12961" w:rsidRPr="006D1F71">
              <w:rPr>
                <w:rFonts w:ascii="Times New Roman" w:eastAsia="Times New Roman" w:hAnsi="Times New Roman"/>
                <w:lang w:val="uk-UA" w:eastAsia="ru-RU"/>
              </w:rPr>
              <w:t>ількість поставки</w:t>
            </w:r>
            <w:r>
              <w:rPr>
                <w:rFonts w:ascii="Times New Roman" w:eastAsia="Times New Roman" w:hAnsi="Times New Roman"/>
                <w:lang w:val="uk-UA" w:eastAsia="ru-RU"/>
              </w:rPr>
              <w:t xml:space="preserve"> згідно специфікації</w:t>
            </w:r>
          </w:p>
        </w:tc>
      </w:tr>
      <w:bookmarkEnd w:id="3"/>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строк поставки товарів (надання послуг, виконання робіт)</w:t>
            </w:r>
          </w:p>
        </w:tc>
        <w:tc>
          <w:tcPr>
            <w:tcW w:w="3229" w:type="pct"/>
            <w:tcBorders>
              <w:top w:val="outset" w:sz="6" w:space="0" w:color="auto"/>
              <w:left w:val="outset" w:sz="6" w:space="0" w:color="auto"/>
              <w:bottom w:val="outset" w:sz="6" w:space="0" w:color="auto"/>
              <w:right w:val="outset" w:sz="6" w:space="0" w:color="auto"/>
            </w:tcBorders>
            <w:hideMark/>
          </w:tcPr>
          <w:p w:rsidR="00C92DB6" w:rsidRPr="00153004" w:rsidRDefault="00E71A06" w:rsidP="00613746">
            <w:pPr>
              <w:spacing w:after="0" w:line="240" w:lineRule="auto"/>
              <w:contextualSpacing/>
              <w:rPr>
                <w:rFonts w:ascii="Times New Roman" w:eastAsia="Times New Roman" w:hAnsi="Times New Roman"/>
                <w:b/>
                <w:color w:val="FF0000"/>
                <w:lang w:val="uk-UA" w:eastAsia="ru-RU"/>
              </w:rPr>
            </w:pPr>
            <w:r w:rsidRPr="00153004">
              <w:rPr>
                <w:rFonts w:ascii="Times New Roman" w:eastAsia="Times New Roman" w:hAnsi="Times New Roman"/>
                <w:b/>
                <w:color w:val="FF0000"/>
                <w:lang w:val="uk-UA" w:eastAsia="ru-RU"/>
              </w:rPr>
              <w:t xml:space="preserve">До </w:t>
            </w:r>
            <w:r w:rsidR="003143F2">
              <w:rPr>
                <w:rFonts w:ascii="Times New Roman" w:eastAsia="Times New Roman" w:hAnsi="Times New Roman"/>
                <w:b/>
                <w:color w:val="FF0000"/>
                <w:lang w:val="uk-UA" w:eastAsia="ru-RU"/>
              </w:rPr>
              <w:t>14</w:t>
            </w:r>
            <w:r w:rsidR="00C34907" w:rsidRPr="00153004">
              <w:rPr>
                <w:rFonts w:ascii="Times New Roman" w:eastAsia="Times New Roman" w:hAnsi="Times New Roman"/>
                <w:b/>
                <w:color w:val="FF0000"/>
                <w:lang w:val="uk-UA" w:eastAsia="ru-RU"/>
              </w:rPr>
              <w:t>.04</w:t>
            </w:r>
            <w:r w:rsidR="00E12961" w:rsidRPr="00153004">
              <w:rPr>
                <w:rFonts w:ascii="Times New Roman" w:eastAsia="Times New Roman" w:hAnsi="Times New Roman"/>
                <w:b/>
                <w:color w:val="FF0000"/>
                <w:lang w:val="uk-UA" w:eastAsia="ru-RU"/>
              </w:rPr>
              <w:t>.</w:t>
            </w:r>
            <w:r w:rsidR="00052736" w:rsidRPr="00153004">
              <w:rPr>
                <w:rFonts w:ascii="Times New Roman" w:eastAsia="Times New Roman" w:hAnsi="Times New Roman"/>
                <w:b/>
                <w:color w:val="FF0000"/>
                <w:lang w:val="uk-UA" w:eastAsia="ru-RU"/>
              </w:rPr>
              <w:t>2023</w:t>
            </w:r>
            <w:r w:rsidR="00153004" w:rsidRPr="00153004">
              <w:rPr>
                <w:rFonts w:ascii="Times New Roman" w:eastAsia="Times New Roman" w:hAnsi="Times New Roman"/>
                <w:b/>
                <w:color w:val="FF0000"/>
                <w:lang w:val="uk-UA" w:eastAsia="ru-RU"/>
              </w:rPr>
              <w:t xml:space="preserve"> року</w:t>
            </w:r>
          </w:p>
          <w:p w:rsidR="00C92DB6" w:rsidRPr="006D1F71" w:rsidRDefault="00C92DB6" w:rsidP="00613746">
            <w:pPr>
              <w:spacing w:after="0" w:line="240" w:lineRule="auto"/>
              <w:contextualSpacing/>
              <w:rPr>
                <w:rFonts w:ascii="Times New Roman" w:eastAsia="Times New Roman" w:hAnsi="Times New Roman"/>
                <w:lang w:val="uk-UA" w:eastAsia="ru-RU"/>
              </w:rPr>
            </w:pP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Умови оплати </w:t>
            </w:r>
          </w:p>
        </w:tc>
        <w:tc>
          <w:tcPr>
            <w:tcW w:w="3229" w:type="pct"/>
            <w:tcBorders>
              <w:top w:val="outset" w:sz="6" w:space="0" w:color="auto"/>
              <w:left w:val="outset" w:sz="6" w:space="0" w:color="auto"/>
              <w:bottom w:val="outset" w:sz="6" w:space="0" w:color="auto"/>
              <w:right w:val="outset" w:sz="6" w:space="0" w:color="auto"/>
            </w:tcBorders>
          </w:tcPr>
          <w:p w:rsidR="00C92DB6" w:rsidRPr="006D1F71" w:rsidRDefault="00D362EC" w:rsidP="00613746">
            <w:pPr>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Оплата здійснюється в безготівковій формі, шляхом перерахування Замовником грошових коштів на поточний рахунок Постачальника за фактично отриманий товар протягом 20 календарних днів з дня підписання видаткової накладної.</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Джерело фінансування</w:t>
            </w:r>
          </w:p>
        </w:tc>
        <w:tc>
          <w:tcPr>
            <w:tcW w:w="3229" w:type="pct"/>
            <w:tcBorders>
              <w:top w:val="outset" w:sz="6" w:space="0" w:color="auto"/>
              <w:left w:val="outset" w:sz="6" w:space="0" w:color="auto"/>
              <w:bottom w:val="outset" w:sz="6" w:space="0" w:color="auto"/>
              <w:right w:val="outset" w:sz="6" w:space="0" w:color="auto"/>
            </w:tcBorders>
          </w:tcPr>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Власні кошти </w:t>
            </w:r>
          </w:p>
        </w:tc>
      </w:tr>
      <w:tr w:rsidR="00D51B6A"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6D1F71" w:rsidRDefault="00D51B6A"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Очікувана вартість</w:t>
            </w:r>
          </w:p>
        </w:tc>
        <w:tc>
          <w:tcPr>
            <w:tcW w:w="3229" w:type="pct"/>
            <w:tcBorders>
              <w:top w:val="outset" w:sz="6" w:space="0" w:color="auto"/>
              <w:left w:val="outset" w:sz="6" w:space="0" w:color="auto"/>
              <w:bottom w:val="outset" w:sz="6" w:space="0" w:color="auto"/>
              <w:right w:val="outset" w:sz="6" w:space="0" w:color="auto"/>
            </w:tcBorders>
          </w:tcPr>
          <w:p w:rsidR="00D51B6A" w:rsidRPr="00153004" w:rsidRDefault="004850CD" w:rsidP="00495C37">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w:t>
            </w:r>
            <w:r w:rsidR="00495C37">
              <w:rPr>
                <w:rFonts w:ascii="Times New Roman" w:eastAsia="Times New Roman" w:hAnsi="Times New Roman"/>
                <w:b/>
                <w:color w:val="FF0000"/>
                <w:lang w:val="uk-UA" w:eastAsia="ru-RU"/>
              </w:rPr>
              <w:t>2728,52</w:t>
            </w:r>
            <w:r w:rsidR="00153004" w:rsidRPr="00153004">
              <w:rPr>
                <w:rFonts w:ascii="Times New Roman" w:eastAsia="Times New Roman" w:hAnsi="Times New Roman"/>
                <w:b/>
                <w:color w:val="FF0000"/>
                <w:lang w:val="uk-UA" w:eastAsia="ru-RU"/>
              </w:rPr>
              <w:t xml:space="preserve"> </w:t>
            </w:r>
            <w:r w:rsidR="0023081E" w:rsidRPr="00153004">
              <w:rPr>
                <w:rFonts w:ascii="Times New Roman" w:eastAsia="Times New Roman" w:hAnsi="Times New Roman"/>
                <w:b/>
                <w:color w:val="FF0000"/>
                <w:lang w:val="uk-UA" w:eastAsia="ru-RU"/>
              </w:rPr>
              <w:t>грн.</w:t>
            </w:r>
            <w:r w:rsidR="00D51B6A" w:rsidRPr="00153004">
              <w:rPr>
                <w:rFonts w:ascii="Times New Roman" w:eastAsia="Times New Roman" w:hAnsi="Times New Roman"/>
                <w:b/>
                <w:color w:val="FF0000"/>
                <w:lang w:val="uk-UA" w:eastAsia="ru-RU"/>
              </w:rPr>
              <w:t xml:space="preserve"> </w:t>
            </w:r>
            <w:r w:rsidR="003143F2">
              <w:rPr>
                <w:rFonts w:ascii="Times New Roman" w:eastAsia="Times New Roman" w:hAnsi="Times New Roman"/>
                <w:b/>
                <w:color w:val="FF0000"/>
                <w:lang w:val="uk-UA" w:eastAsia="ru-RU"/>
              </w:rPr>
              <w:t>без</w:t>
            </w:r>
            <w:r w:rsidR="00D51B6A" w:rsidRPr="00153004">
              <w:rPr>
                <w:rFonts w:ascii="Times New Roman" w:eastAsia="Times New Roman" w:hAnsi="Times New Roman"/>
                <w:b/>
                <w:color w:val="FF0000"/>
                <w:lang w:val="uk-UA" w:eastAsia="ru-RU"/>
              </w:rPr>
              <w:t xml:space="preserve"> ПДВ (</w:t>
            </w:r>
            <w:r w:rsidR="00495C37">
              <w:rPr>
                <w:rFonts w:ascii="Times New Roman" w:eastAsia="Times New Roman" w:hAnsi="Times New Roman"/>
                <w:b/>
                <w:color w:val="FF0000"/>
                <w:lang w:val="uk-UA" w:eastAsia="ru-RU"/>
              </w:rPr>
              <w:t>Дванадцять тисяч сімсот двадцять вісім</w:t>
            </w:r>
            <w:r>
              <w:rPr>
                <w:rFonts w:ascii="Times New Roman" w:eastAsia="Times New Roman" w:hAnsi="Times New Roman"/>
                <w:b/>
                <w:color w:val="FF0000"/>
                <w:lang w:val="uk-UA" w:eastAsia="ru-RU"/>
              </w:rPr>
              <w:t xml:space="preserve"> </w:t>
            </w:r>
            <w:r w:rsidR="00D51B6A" w:rsidRPr="00153004">
              <w:rPr>
                <w:rFonts w:ascii="Times New Roman" w:eastAsia="Times New Roman" w:hAnsi="Times New Roman"/>
                <w:b/>
                <w:color w:val="FF0000"/>
                <w:lang w:val="uk-UA" w:eastAsia="ru-RU"/>
              </w:rPr>
              <w:t xml:space="preserve">грн. </w:t>
            </w:r>
            <w:r w:rsidR="00495C37">
              <w:rPr>
                <w:rFonts w:ascii="Times New Roman" w:eastAsia="Times New Roman" w:hAnsi="Times New Roman"/>
                <w:b/>
                <w:color w:val="FF0000"/>
                <w:lang w:val="uk-UA" w:eastAsia="ru-RU"/>
              </w:rPr>
              <w:t>5</w:t>
            </w:r>
            <w:r>
              <w:rPr>
                <w:rFonts w:ascii="Times New Roman" w:eastAsia="Times New Roman" w:hAnsi="Times New Roman"/>
                <w:b/>
                <w:color w:val="FF0000"/>
                <w:lang w:val="uk-UA" w:eastAsia="ru-RU"/>
              </w:rPr>
              <w:t>2</w:t>
            </w:r>
            <w:r w:rsidR="00D51B6A" w:rsidRPr="00153004">
              <w:rPr>
                <w:rFonts w:ascii="Times New Roman" w:eastAsia="Times New Roman" w:hAnsi="Times New Roman"/>
                <w:b/>
                <w:color w:val="FF0000"/>
                <w:lang w:val="uk-UA" w:eastAsia="ru-RU"/>
              </w:rPr>
              <w:t xml:space="preserve"> коп. </w:t>
            </w:r>
            <w:r w:rsidR="003143F2">
              <w:rPr>
                <w:rFonts w:ascii="Times New Roman" w:eastAsia="Times New Roman" w:hAnsi="Times New Roman"/>
                <w:b/>
                <w:color w:val="FF0000"/>
                <w:lang w:val="uk-UA" w:eastAsia="ru-RU"/>
              </w:rPr>
              <w:t>без</w:t>
            </w:r>
            <w:r w:rsidR="00D51B6A" w:rsidRPr="00153004">
              <w:rPr>
                <w:rFonts w:ascii="Times New Roman" w:eastAsia="Times New Roman" w:hAnsi="Times New Roman"/>
                <w:b/>
                <w:color w:val="FF0000"/>
                <w:lang w:val="uk-UA" w:eastAsia="ru-RU"/>
              </w:rPr>
              <w:t xml:space="preserve"> ПДВ)</w:t>
            </w:r>
          </w:p>
        </w:tc>
      </w:tr>
      <w:tr w:rsidR="00C92DB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Недискримінація учасників</w:t>
            </w:r>
          </w:p>
        </w:tc>
        <w:tc>
          <w:tcPr>
            <w:tcW w:w="3229" w:type="pct"/>
            <w:tcBorders>
              <w:top w:val="outset" w:sz="6" w:space="0" w:color="auto"/>
              <w:left w:val="outset" w:sz="6" w:space="0" w:color="auto"/>
              <w:bottom w:val="outset" w:sz="6" w:space="0" w:color="auto"/>
              <w:right w:val="outset" w:sz="6" w:space="0" w:color="auto"/>
            </w:tcBorders>
            <w:hideMark/>
          </w:tcPr>
          <w:p w:rsidR="00955D41"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w:t>
            </w:r>
            <w:r w:rsidRPr="006D1F71">
              <w:rPr>
                <w:rFonts w:ascii="Times New Roman" w:eastAsia="Times New Roman" w:hAnsi="Times New Roman"/>
                <w:lang w:val="uk-UA" w:eastAsia="ru-RU"/>
              </w:rPr>
              <w:lastRenderedPageBreak/>
              <w:t xml:space="preserve">послуг, необхідних для ремонту та обслуговування товарів, придбаних до набрання чинності Особливостей. </w:t>
            </w:r>
          </w:p>
          <w:p w:rsidR="00C92DB6" w:rsidRPr="006D1F71" w:rsidRDefault="00955D41"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Замовник </w:t>
            </w:r>
            <w:r w:rsidR="0023081E" w:rsidRPr="006D1F71">
              <w:rPr>
                <w:rFonts w:ascii="Times New Roman" w:eastAsia="Times New Roman" w:hAnsi="Times New Roman"/>
                <w:lang w:val="uk-UA" w:eastAsia="ru-RU"/>
              </w:rPr>
              <w:t>забезпечує</w:t>
            </w:r>
            <w:r w:rsidRPr="006D1F71">
              <w:rPr>
                <w:rFonts w:ascii="Times New Roman" w:eastAsia="Times New Roman" w:hAnsi="Times New Roman"/>
                <w:lang w:val="uk-UA" w:eastAsia="ru-RU"/>
              </w:rPr>
              <w:t xml:space="preserve"> вільний доступ усіх учасників до інформації про закупівлю, передбаченої Законом та Особливостями</w:t>
            </w:r>
          </w:p>
        </w:tc>
      </w:tr>
      <w:tr w:rsidR="00C92DB6" w:rsidRPr="00BB4F6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C92DB6" w:rsidRPr="006D1F71" w:rsidRDefault="00C92DB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Валютою тендерної пропозиції є гривня.</w:t>
            </w:r>
          </w:p>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(зазначається валюта).</w:t>
            </w:r>
          </w:p>
          <w:p w:rsidR="00C92DB6" w:rsidRPr="006D1F71" w:rsidRDefault="00C92DB6"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 xml:space="preserve">При розкритті тендерних пропозицій ціна такої тендерної пропозиції перераховується у гривні за офіційним курсом до долару США, або ЄВРО (зазначається валюта), установленим Національним банком України на дату розкриття тендерних пропозицій </w:t>
            </w:r>
          </w:p>
        </w:tc>
      </w:tr>
      <w:tr w:rsidR="00E0389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7</w:t>
            </w:r>
          </w:p>
        </w:tc>
        <w:tc>
          <w:tcPr>
            <w:tcW w:w="1588" w:type="pct"/>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Під час проведення процедури закупівлі усі документи, що готуються Замовником, викладаються </w:t>
            </w:r>
            <w:r w:rsidRPr="006D1F71">
              <w:rPr>
                <w:b/>
                <w:sz w:val="22"/>
                <w:szCs w:val="22"/>
                <w:lang w:val="uk-UA"/>
              </w:rPr>
              <w:t>українською мовою</w:t>
            </w:r>
            <w:r w:rsidRPr="006D1F71">
              <w:rPr>
                <w:sz w:val="22"/>
                <w:szCs w:val="22"/>
                <w:lang w:val="uk-UA"/>
              </w:rPr>
              <w:t xml:space="preserve">. </w:t>
            </w:r>
          </w:p>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У випадках, передбачених частиною третьою статті 10 Закону, документи Замовника щодо процедури закупівлі, передбачені Законом, викладаються українською та англійською мовами. Тексти повинні бути автентичними, визначальним є текст, викладений українською мовою. </w:t>
            </w:r>
          </w:p>
          <w:p w:rsidR="00E71A06" w:rsidRPr="006D1F71" w:rsidRDefault="00E71A06" w:rsidP="00613746">
            <w:pPr>
              <w:pStyle w:val="af3"/>
              <w:spacing w:before="0" w:after="0"/>
              <w:contextualSpacing/>
              <w:jc w:val="both"/>
              <w:rPr>
                <w:sz w:val="22"/>
                <w:szCs w:val="22"/>
                <w:lang w:val="uk-UA"/>
              </w:rPr>
            </w:pPr>
            <w:r w:rsidRPr="006D1F71">
              <w:rPr>
                <w:sz w:val="22"/>
                <w:szCs w:val="22"/>
                <w:lang w:val="uk-UA"/>
              </w:rPr>
              <w:t xml:space="preserve">Тендерна пропозиція та усі документи, що мають відношення до неї, складаються українською мовою. </w:t>
            </w:r>
          </w:p>
          <w:p w:rsidR="00E0389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lang w:val="uk-UA"/>
              </w:rPr>
              <w:t>Усі документи, подані іншими мовами повинні бути з перекладом на українську, виконаним офіційним перекладачем.</w:t>
            </w:r>
          </w:p>
        </w:tc>
      </w:tr>
      <w:tr w:rsidR="00E0389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03896" w:rsidRPr="006D1F71" w:rsidRDefault="00E0389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Порядок унесення змін та надання роз’яснень до тендерної документації</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29"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jc w:val="both"/>
              <w:rPr>
                <w:rFonts w:ascii="Times New Roman" w:hAnsi="Times New Roman"/>
                <w:strike/>
                <w:color w:val="000000"/>
                <w:shd w:val="solid" w:color="FFFFFF" w:fill="FFFFFF"/>
                <w:lang w:val="uk-UA"/>
              </w:rPr>
            </w:pPr>
            <w:r w:rsidRPr="006D1F71">
              <w:rPr>
                <w:rFonts w:ascii="Times New Roman" w:hAnsi="Times New Roman"/>
                <w:color w:val="000000"/>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1A06" w:rsidRPr="006D1F71" w:rsidRDefault="00E71A06" w:rsidP="00613746">
            <w:pPr>
              <w:spacing w:after="0" w:line="240" w:lineRule="auto"/>
              <w:contextualSpacing/>
              <w:rPr>
                <w:rFonts w:ascii="Times New Roman" w:eastAsia="Times New Roman" w:hAnsi="Times New Roman"/>
                <w:lang w:val="uk-UA" w:eastAsia="ru-RU"/>
              </w:rPr>
            </w:pPr>
            <w:r w:rsidRPr="006D1F71">
              <w:rPr>
                <w:rFonts w:ascii="Times New Roman" w:hAnsi="Times New Roman"/>
                <w:color w:val="000000"/>
                <w:shd w:val="solid" w:color="FFFFFF" w:fill="FFFFFF"/>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(пункт 51 Особливостей)</w:t>
            </w:r>
          </w:p>
        </w:tc>
      </w:tr>
      <w:tr w:rsidR="00E71A0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6D1F71" w:rsidRDefault="002F0A98"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П</w:t>
            </w:r>
            <w:r w:rsidR="00E71A06" w:rsidRPr="006D1F71">
              <w:rPr>
                <w:rFonts w:ascii="Times New Roman" w:eastAsia="Times New Roman" w:hAnsi="Times New Roman"/>
                <w:b/>
                <w:lang w:val="uk-UA" w:eastAsia="ru-RU"/>
              </w:rPr>
              <w:t xml:space="preserve">ідготовки тендерної пропозиції </w:t>
            </w:r>
          </w:p>
        </w:tc>
      </w:tr>
      <w:tr w:rsidR="0034793D" w:rsidRPr="00BB4F6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2F0A98" w:rsidRPr="006D1F71" w:rsidRDefault="002F0A98" w:rsidP="002F0A98">
            <w:pPr>
              <w:pStyle w:val="af3"/>
              <w:spacing w:after="0"/>
              <w:contextualSpacing/>
              <w:rPr>
                <w:rStyle w:val="afff2"/>
                <w:sz w:val="22"/>
                <w:szCs w:val="22"/>
                <w:lang w:val="uk-UA"/>
              </w:rPr>
            </w:pPr>
            <w:r w:rsidRPr="006D1F71">
              <w:rPr>
                <w:rStyle w:val="afff2"/>
                <w:sz w:val="22"/>
                <w:szCs w:val="22"/>
                <w:lang w:val="uk-UA"/>
              </w:rPr>
              <w:t>1. Оформлення тендерної</w:t>
            </w:r>
          </w:p>
          <w:p w:rsidR="0034793D" w:rsidRPr="006D1F71" w:rsidRDefault="009F3866" w:rsidP="002F0A98">
            <w:pPr>
              <w:spacing w:after="0" w:line="240" w:lineRule="auto"/>
              <w:contextualSpacing/>
              <w:rPr>
                <w:rFonts w:ascii="Times New Roman" w:eastAsia="Times New Roman" w:hAnsi="Times New Roman"/>
                <w:b/>
                <w:lang w:val="uk-UA" w:eastAsia="ru-RU"/>
              </w:rPr>
            </w:pPr>
            <w:r w:rsidRPr="006D1F71">
              <w:rPr>
                <w:rStyle w:val="afff2"/>
                <w:rFonts w:ascii="Times New Roman" w:hAnsi="Times New Roman"/>
                <w:lang w:val="uk-UA"/>
              </w:rPr>
              <w:t>п</w:t>
            </w:r>
            <w:r w:rsidR="002F0A98" w:rsidRPr="006D1F71">
              <w:rPr>
                <w:rStyle w:val="afff2"/>
                <w:rFonts w:ascii="Times New Roman" w:hAnsi="Times New Roman"/>
                <w:lang w:val="uk-UA"/>
              </w:rPr>
              <w:t>ропозиції та її зміст</w:t>
            </w:r>
          </w:p>
        </w:tc>
        <w:tc>
          <w:tcPr>
            <w:tcW w:w="3229" w:type="pct"/>
            <w:tcBorders>
              <w:top w:val="outset" w:sz="6" w:space="0" w:color="auto"/>
              <w:left w:val="outset" w:sz="6" w:space="0" w:color="auto"/>
              <w:bottom w:val="outset" w:sz="6" w:space="0" w:color="auto"/>
              <w:right w:val="outset" w:sz="6" w:space="0" w:color="auto"/>
            </w:tcBorders>
            <w:hideMark/>
          </w:tcPr>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інформація від учасника процедури закупівлі про його відповідність кваліфікаційним критеріям, відсутність підстав установлених у пункті 44 Особливостей та шляхом завантаження необхідних документів, що вимагаються замовником у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частини предмета закупівлі (лота).</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w:t>
            </w:r>
            <w:r w:rsidRPr="006D1F71">
              <w:rPr>
                <w:rFonts w:ascii="Times New Roman" w:hAnsi="Times New Roman"/>
                <w:color w:val="000000"/>
                <w:shd w:val="clear" w:color="auto" w:fill="FFFFFF"/>
                <w:lang w:val="uk-UA"/>
              </w:rPr>
              <w:lastRenderedPageBreak/>
              <w:t xml:space="preserve">До формальних (несуттєвих) помилок відносяться: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w:t>
            </w:r>
            <w:r w:rsidRPr="006D1F71">
              <w:rPr>
                <w:rFonts w:ascii="Times New Roman" w:hAnsi="Times New Roman"/>
                <w:color w:val="000000"/>
                <w:shd w:val="clear" w:color="auto" w:fill="FFFFFF"/>
                <w:lang w:val="uk-UA"/>
              </w:rPr>
              <w:lastRenderedPageBreak/>
              <w:t xml:space="preserve">у складі тендерної пропозиції, в якому позиція цифри (цифр) у сумі є некоректною, при цьому сума, що зазначена прописом, є правильною.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34793D"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p>
          <w:p w:rsidR="004856E4" w:rsidRPr="006D1F71" w:rsidRDefault="002F0A98"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shd w:val="clear" w:color="auto" w:fill="FFFFFF"/>
                <w:lang w:val="uk-UA"/>
              </w:rPr>
              <w:t xml:space="preserve">форми "Тендерна пропозиція", </w:t>
            </w:r>
            <w:r w:rsidR="002F0A98" w:rsidRPr="006D1F71">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4856E4" w:rsidRPr="006D1F71" w:rsidRDefault="004856E4" w:rsidP="004856E4">
            <w:pPr>
              <w:spacing w:after="0" w:line="240" w:lineRule="auto"/>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4856E4"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гарантійний лист щодо погодження з проє</w:t>
            </w:r>
            <w:r w:rsidRPr="006D1F71">
              <w:rPr>
                <w:rFonts w:ascii="Times New Roman" w:hAnsi="Times New Roman"/>
                <w:b/>
                <w:color w:val="000000"/>
                <w:shd w:val="clear" w:color="auto" w:fill="FFFFFF"/>
                <w:lang w:val="uk-UA"/>
              </w:rPr>
              <w:t>ктом договору згідно Додатку № 5</w:t>
            </w:r>
            <w:r w:rsidR="002F0A98" w:rsidRPr="006D1F71">
              <w:rPr>
                <w:rFonts w:ascii="Times New Roman" w:hAnsi="Times New Roman"/>
                <w:b/>
                <w:color w:val="000000"/>
                <w:shd w:val="clear" w:color="auto" w:fill="FFFFFF"/>
                <w:lang w:val="uk-UA"/>
              </w:rPr>
              <w:t xml:space="preserve"> тендерної документації;</w:t>
            </w:r>
          </w:p>
          <w:p w:rsidR="004F7D75" w:rsidRPr="006D1F71" w:rsidRDefault="004856E4" w:rsidP="002F0A98">
            <w:pPr>
              <w:spacing w:after="0" w:line="240" w:lineRule="auto"/>
              <w:contextualSpacing/>
              <w:jc w:val="both"/>
              <w:rPr>
                <w:rFonts w:ascii="Times New Roman" w:hAnsi="Times New Roman"/>
                <w:b/>
                <w:color w:val="000000"/>
                <w:shd w:val="clear" w:color="auto" w:fill="FFFFFF"/>
                <w:lang w:val="uk-UA"/>
              </w:rPr>
            </w:pPr>
            <w:r w:rsidRPr="006D1F71">
              <w:rPr>
                <w:rFonts w:ascii="Times New Roman" w:hAnsi="Times New Roman"/>
                <w:b/>
                <w:color w:val="000000"/>
                <w:shd w:val="clear" w:color="auto" w:fill="FFFFFF"/>
                <w:lang w:val="uk-UA"/>
              </w:rPr>
              <w:t>-</w:t>
            </w:r>
            <w:r w:rsidR="002F0A98" w:rsidRPr="006D1F71">
              <w:rPr>
                <w:rFonts w:ascii="Times New Roman" w:hAnsi="Times New Roman"/>
                <w:b/>
                <w:color w:val="000000"/>
                <w:shd w:val="clear" w:color="auto" w:fill="FFFFFF"/>
                <w:lang w:val="uk-UA"/>
              </w:rPr>
              <w:t>докум</w:t>
            </w:r>
            <w:r w:rsidRPr="006D1F71">
              <w:rPr>
                <w:rFonts w:ascii="Times New Roman" w:hAnsi="Times New Roman"/>
                <w:b/>
                <w:color w:val="000000"/>
                <w:shd w:val="clear" w:color="auto" w:fill="FFFFFF"/>
                <w:lang w:val="uk-UA"/>
              </w:rPr>
              <w:t>ентів, передбачених Додатком №4</w:t>
            </w:r>
            <w:r w:rsidR="004F7D75" w:rsidRPr="006D1F71">
              <w:rPr>
                <w:rFonts w:ascii="Times New Roman" w:hAnsi="Times New Roman"/>
                <w:b/>
                <w:color w:val="000000"/>
                <w:shd w:val="clear" w:color="auto" w:fill="FFFFFF"/>
                <w:lang w:val="uk-UA"/>
              </w:rPr>
              <w:t xml:space="preserve"> тендерної документації </w:t>
            </w:r>
            <w:r w:rsidR="002F0A98" w:rsidRPr="006D1F71">
              <w:rPr>
                <w:rFonts w:ascii="Times New Roman" w:hAnsi="Times New Roman"/>
                <w:b/>
                <w:color w:val="000000"/>
                <w:shd w:val="clear" w:color="auto" w:fill="FFFFFF"/>
                <w:lang w:val="uk-UA"/>
              </w:rPr>
              <w:t>(Перелік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w:t>
            </w:r>
            <w:r w:rsidR="004F7D75" w:rsidRPr="006D1F71">
              <w:rPr>
                <w:rFonts w:ascii="Times New Roman" w:hAnsi="Times New Roman"/>
                <w:b/>
                <w:color w:val="000000"/>
                <w:shd w:val="clear" w:color="auto" w:fill="FFFFFF"/>
                <w:lang w:val="uk-UA"/>
              </w:rPr>
              <w:t>ії замовника (згідно Додатку № 4</w:t>
            </w:r>
            <w:r w:rsidR="002F0A98" w:rsidRPr="006D1F71">
              <w:rPr>
                <w:rFonts w:ascii="Times New Roman" w:hAnsi="Times New Roman"/>
                <w:b/>
                <w:color w:val="000000"/>
                <w:shd w:val="clear" w:color="auto" w:fill="FFFFFF"/>
                <w:lang w:val="uk-UA"/>
              </w:rPr>
              <w:t xml:space="preserve"> тендерної документації). </w:t>
            </w:r>
          </w:p>
          <w:p w:rsidR="002F0A98" w:rsidRPr="006D1F71" w:rsidRDefault="002F0A98" w:rsidP="002F0A98">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w:t>
            </w:r>
            <w:r w:rsidRPr="006D1F71">
              <w:rPr>
                <w:rFonts w:ascii="Times New Roman" w:hAnsi="Times New Roman"/>
                <w:color w:val="000000"/>
                <w:shd w:val="clear" w:color="auto" w:fill="FFFFFF"/>
                <w:lang w:val="uk-UA"/>
              </w:rPr>
              <w:lastRenderedPageBreak/>
              <w:t xml:space="preserve">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Учасник процедури закупівлі виправляє невідповідності в інформації та/або документах, що подані ним у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протягом 24 годин з моменту розміщення замовником в електронній системі </w:t>
            </w:r>
            <w:r w:rsidR="0023081E" w:rsidRPr="006D1F71">
              <w:rPr>
                <w:rFonts w:ascii="Times New Roman" w:hAnsi="Times New Roman"/>
                <w:color w:val="000000"/>
                <w:shd w:val="clear" w:color="auto" w:fill="FFFFFF"/>
                <w:lang w:val="uk-UA"/>
              </w:rPr>
              <w:t>закупівель повідомлення</w:t>
            </w:r>
            <w:r w:rsidRPr="006D1F71">
              <w:rPr>
                <w:rFonts w:ascii="Times New Roman" w:hAnsi="Times New Roman"/>
                <w:color w:val="000000"/>
                <w:shd w:val="clear" w:color="auto" w:fill="FFFFFF"/>
                <w:lang w:val="uk-UA"/>
              </w:rPr>
              <w:t xml:space="preserve"> з вимогою про усунення таких невідповідностей.</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Розмір та умови надання забезпечення тендерних пропозицій</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3</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eastAsia="Times New Roman" w:hAnsi="Times New Roman"/>
                <w:lang w:val="uk-UA" w:eastAsia="ru-RU"/>
              </w:rPr>
              <w:t>Не встановлено</w:t>
            </w:r>
          </w:p>
        </w:tc>
      </w:tr>
      <w:tr w:rsidR="00E71A06" w:rsidRPr="00BB4F6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4</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6D1F71">
              <w:rPr>
                <w:rFonts w:ascii="Times New Roman" w:eastAsia="Times New Roman" w:hAnsi="Times New Roman"/>
                <w:lang w:val="uk-UA" w:eastAsia="zh-CN"/>
              </w:rPr>
              <w:t xml:space="preserve">Тендерні пропозиції вважаються </w:t>
            </w:r>
            <w:r w:rsidR="0023081E" w:rsidRPr="006D1F71">
              <w:rPr>
                <w:rFonts w:ascii="Times New Roman" w:eastAsia="Times New Roman" w:hAnsi="Times New Roman"/>
                <w:color w:val="000000" w:themeColor="text1"/>
                <w:lang w:val="uk-UA" w:eastAsia="zh-CN"/>
              </w:rPr>
              <w:t>дійсними не</w:t>
            </w:r>
            <w:r w:rsidRPr="006D1F71">
              <w:rPr>
                <w:rFonts w:ascii="Times New Roman" w:eastAsia="Times New Roman" w:hAnsi="Times New Roman"/>
                <w:color w:val="000000" w:themeColor="text1"/>
                <w:lang w:val="uk-UA" w:eastAsia="zh-CN"/>
              </w:rPr>
              <w:t xml:space="preserve"> менше, ніж </w:t>
            </w:r>
            <w:r w:rsidRPr="006D1F71">
              <w:rPr>
                <w:rFonts w:ascii="Times New Roman" w:eastAsia="Times New Roman" w:hAnsi="Times New Roman"/>
                <w:b/>
                <w:color w:val="000000" w:themeColor="text1"/>
                <w:lang w:val="uk-UA" w:eastAsia="zh-CN"/>
              </w:rPr>
              <w:t xml:space="preserve">90 (дев’яносто) днів </w:t>
            </w:r>
            <w:r w:rsidRPr="006D1F71">
              <w:rPr>
                <w:rFonts w:ascii="Times New Roman" w:hAnsi="Times New Roman"/>
                <w:b/>
                <w:color w:val="000000"/>
                <w:shd w:val="clear" w:color="auto" w:fill="FFFFFF"/>
                <w:lang w:val="uk-UA"/>
              </w:rPr>
              <w:t>із дати кінцевого строку подання</w:t>
            </w:r>
            <w:r w:rsidRPr="006D1F71">
              <w:rPr>
                <w:rFonts w:ascii="Times New Roman" w:eastAsia="Times New Roman" w:hAnsi="Times New Roman"/>
                <w:b/>
                <w:color w:val="000000" w:themeColor="text1"/>
                <w:lang w:val="uk-UA" w:eastAsia="zh-CN"/>
              </w:rPr>
              <w:t xml:space="preserve"> тендерних пропозицій.  </w:t>
            </w:r>
          </w:p>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71A06" w:rsidRPr="006D1F71" w:rsidRDefault="00E71A06" w:rsidP="00613746">
            <w:pPr>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Учасник процедури закупівлі має право:</w:t>
            </w:r>
          </w:p>
          <w:p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E71A06" w:rsidRPr="006D1F71" w:rsidRDefault="00E71A06" w:rsidP="005B76D5">
            <w:pPr>
              <w:spacing w:after="0" w:line="240" w:lineRule="auto"/>
              <w:ind w:firstLine="316"/>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E71A06" w:rsidRPr="006D1F71" w:rsidRDefault="00E71A06" w:rsidP="005B76D5">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793D" w:rsidRPr="00BB4F6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5.</w:t>
            </w:r>
          </w:p>
        </w:tc>
        <w:tc>
          <w:tcPr>
            <w:tcW w:w="1588" w:type="pct"/>
            <w:tcBorders>
              <w:top w:val="outset" w:sz="6" w:space="0" w:color="auto"/>
              <w:left w:val="outset" w:sz="6" w:space="0" w:color="auto"/>
              <w:bottom w:val="outset" w:sz="6" w:space="0" w:color="auto"/>
              <w:right w:val="outset" w:sz="6" w:space="0" w:color="auto"/>
            </w:tcBorders>
            <w:vAlign w:val="center"/>
          </w:tcPr>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Перелік документів, які</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вимагаються замовником</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для підтвердження</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відповідності учасника</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кваліфікаційним критеріям</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встановленим статтею 16</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закону та документів</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необхідних для визначення</w:t>
            </w:r>
          </w:p>
          <w:p w:rsidR="00E53B01" w:rsidRPr="006D1F71" w:rsidRDefault="00E53B01" w:rsidP="00E53B01">
            <w:pPr>
              <w:spacing w:after="0" w:line="240" w:lineRule="auto"/>
              <w:contextualSpacing/>
              <w:rPr>
                <w:rFonts w:ascii="Times New Roman" w:eastAsia="Times New Roman" w:hAnsi="Times New Roman"/>
                <w:b/>
                <w:lang w:val="uk-UA" w:eastAsia="zh-CN"/>
              </w:rPr>
            </w:pPr>
            <w:r w:rsidRPr="006D1F71">
              <w:rPr>
                <w:rFonts w:ascii="Times New Roman" w:eastAsia="Times New Roman" w:hAnsi="Times New Roman"/>
                <w:b/>
                <w:lang w:val="uk-UA" w:eastAsia="zh-CN"/>
              </w:rPr>
              <w:t>переможця</w:t>
            </w:r>
          </w:p>
          <w:p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p>
        </w:tc>
        <w:tc>
          <w:tcPr>
            <w:tcW w:w="3229" w:type="pct"/>
            <w:tcBorders>
              <w:top w:val="outset" w:sz="6" w:space="0" w:color="auto"/>
              <w:left w:val="outset" w:sz="6" w:space="0" w:color="auto"/>
              <w:bottom w:val="outset" w:sz="6" w:space="0" w:color="auto"/>
              <w:right w:val="outset" w:sz="6" w:space="0" w:color="auto"/>
            </w:tcBorders>
          </w:tcPr>
          <w:p w:rsidR="00E53B01" w:rsidRPr="006D1F71" w:rsidRDefault="00E53B01" w:rsidP="00E53B01">
            <w:pPr>
              <w:widowControl w:val="0"/>
              <w:spacing w:after="0" w:line="240" w:lineRule="auto"/>
              <w:contextualSpacing/>
              <w:jc w:val="both"/>
              <w:rPr>
                <w:rFonts w:ascii="Times New Roman" w:hAnsi="Times New Roman"/>
                <w:b/>
                <w:lang w:val="uk-UA"/>
              </w:rPr>
            </w:pPr>
            <w:r w:rsidRPr="006D1F71">
              <w:rPr>
                <w:rFonts w:ascii="Times New Roman" w:hAnsi="Times New Roman"/>
                <w:b/>
                <w:lang w:val="uk-UA"/>
              </w:rPr>
              <w:t xml:space="preserve">Згідно з даною тендерною документацією (Додаток № 1 тендерної документації), учасник подає, як частину його тендерної пропозиції, перелік документів необхідних для визначення переможця. </w:t>
            </w:r>
          </w:p>
          <w:p w:rsidR="004F7D75" w:rsidRPr="006D1F71" w:rsidRDefault="00E53B01" w:rsidP="004F7D75">
            <w:pPr>
              <w:widowControl w:val="0"/>
              <w:spacing w:after="0" w:line="240" w:lineRule="auto"/>
              <w:contextualSpacing/>
              <w:jc w:val="both"/>
              <w:rPr>
                <w:rFonts w:ascii="Times New Roman" w:hAnsi="Times New Roman"/>
                <w:lang w:val="uk-UA"/>
              </w:rPr>
            </w:pPr>
            <w:r w:rsidRPr="006D1F71">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34793D" w:rsidRPr="006D1F71" w:rsidRDefault="00E53B01" w:rsidP="004F7D75">
            <w:pPr>
              <w:widowControl w:val="0"/>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E71A06" w:rsidRPr="00BB4F6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6</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29" w:type="pct"/>
            <w:tcBorders>
              <w:top w:val="outset" w:sz="6" w:space="0" w:color="auto"/>
              <w:left w:val="outset" w:sz="6" w:space="0" w:color="auto"/>
              <w:bottom w:val="outset" w:sz="6" w:space="0" w:color="auto"/>
              <w:right w:val="outset" w:sz="6" w:space="0" w:color="auto"/>
            </w:tcBorders>
            <w:vAlign w:val="center"/>
          </w:tcPr>
          <w:p w:rsidR="0034793D" w:rsidRPr="006D1F71" w:rsidRDefault="0034793D" w:rsidP="00613746">
            <w:pPr>
              <w:spacing w:after="0" w:line="240" w:lineRule="auto"/>
              <w:contextualSpacing/>
              <w:jc w:val="both"/>
              <w:rPr>
                <w:rFonts w:ascii="Times New Roman" w:hAnsi="Times New Roman"/>
                <w:u w:val="single"/>
                <w:lang w:val="uk-UA"/>
              </w:rPr>
            </w:pPr>
            <w:r w:rsidRPr="006D1F71">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6D1F71">
              <w:rPr>
                <w:rFonts w:ascii="Times New Roman" w:hAnsi="Times New Roman"/>
                <w:b/>
                <w:u w:val="single"/>
                <w:lang w:val="uk-UA"/>
              </w:rPr>
              <w:t>Відповідність</w:t>
            </w:r>
            <w:r w:rsidRPr="006D1F71">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6D1F71">
              <w:rPr>
                <w:rFonts w:ascii="Times New Roman" w:hAnsi="Times New Roman"/>
                <w:b/>
                <w:u w:val="single"/>
                <w:lang w:val="uk-UA"/>
              </w:rPr>
              <w:t>повинна бути підтверджена згідно з вимогами додатка № 4 до тендерної документації</w:t>
            </w:r>
            <w:r w:rsidRPr="006D1F71">
              <w:rPr>
                <w:rFonts w:ascii="Times New Roman" w:hAnsi="Times New Roman"/>
                <w:u w:val="single"/>
                <w:lang w:val="uk-UA"/>
              </w:rPr>
              <w:t>.</w:t>
            </w:r>
          </w:p>
          <w:p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34793D" w:rsidRPr="006D1F71" w:rsidRDefault="0034793D" w:rsidP="00613746">
            <w:pPr>
              <w:shd w:val="clear" w:color="auto" w:fill="FFFFFF"/>
              <w:spacing w:after="0" w:line="240" w:lineRule="auto"/>
              <w:contextualSpacing/>
              <w:jc w:val="both"/>
              <w:rPr>
                <w:rFonts w:ascii="Times New Roman" w:hAnsi="Times New Roman"/>
                <w:lang w:val="uk-UA"/>
              </w:rPr>
            </w:pPr>
            <w:r w:rsidRPr="006D1F71">
              <w:rPr>
                <w:rFonts w:ascii="Times New Roman" w:hAnsi="Times New Roman"/>
                <w:lang w:val="uk-UA"/>
              </w:rPr>
              <w:lastRenderedPageBreak/>
              <w:t xml:space="preserve">Тендерні пропозиції повинні узгоджуватися з відповідним технічним завданням.  </w:t>
            </w:r>
          </w:p>
          <w:p w:rsidR="00E71A06" w:rsidRPr="006D1F71" w:rsidRDefault="0034793D" w:rsidP="00613746">
            <w:pPr>
              <w:widowControl w:val="0"/>
              <w:spacing w:after="0" w:line="240" w:lineRule="auto"/>
              <w:contextualSpacing/>
              <w:jc w:val="both"/>
              <w:rPr>
                <w:rFonts w:ascii="Times New Roman" w:eastAsia="Times New Roman" w:hAnsi="Times New Roman"/>
                <w:lang w:val="uk-UA" w:eastAsia="ru-RU"/>
              </w:rPr>
            </w:pPr>
            <w:r w:rsidRPr="006D1F71">
              <w:rPr>
                <w:rFonts w:ascii="Times New Roman" w:hAnsi="Times New Roman"/>
                <w:lang w:val="uk-UA"/>
              </w:rPr>
              <w:t xml:space="preserve">До технічних та якісних вимог предмета закупівлі застосовується вираз «або еквівалент»* </w:t>
            </w:r>
            <w:r w:rsidRPr="006D1F71">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6D1F71">
              <w:rPr>
                <w:rFonts w:ascii="Times New Roman" w:hAnsi="Times New Roman"/>
                <w:u w:val="single"/>
                <w:lang w:val="uk-UA"/>
              </w:rPr>
              <w:t>.</w:t>
            </w:r>
          </w:p>
        </w:tc>
      </w:tr>
      <w:tr w:rsidR="0034793D"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7.</w:t>
            </w:r>
          </w:p>
        </w:tc>
        <w:tc>
          <w:tcPr>
            <w:tcW w:w="1588" w:type="pct"/>
            <w:tcBorders>
              <w:top w:val="outset" w:sz="6" w:space="0" w:color="auto"/>
              <w:left w:val="outset" w:sz="6" w:space="0" w:color="auto"/>
              <w:bottom w:val="outset" w:sz="6" w:space="0" w:color="auto"/>
              <w:right w:val="outset" w:sz="6" w:space="0" w:color="auto"/>
            </w:tcBorders>
            <w:vAlign w:val="center"/>
          </w:tcPr>
          <w:p w:rsidR="0034793D" w:rsidRPr="006D1F71" w:rsidRDefault="0034793D"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29" w:type="pct"/>
            <w:tcBorders>
              <w:top w:val="outset" w:sz="6" w:space="0" w:color="auto"/>
              <w:left w:val="outset" w:sz="6" w:space="0" w:color="auto"/>
              <w:bottom w:val="outset" w:sz="6" w:space="0" w:color="auto"/>
              <w:right w:val="outset" w:sz="6" w:space="0" w:color="auto"/>
            </w:tcBorders>
          </w:tcPr>
          <w:p w:rsidR="0034793D" w:rsidRPr="006D1F71" w:rsidRDefault="0034793D" w:rsidP="00613746">
            <w:pPr>
              <w:spacing w:after="0" w:line="240" w:lineRule="auto"/>
              <w:contextualSpacing/>
              <w:jc w:val="both"/>
              <w:rPr>
                <w:rFonts w:ascii="Times New Roman" w:hAnsi="Times New Roman"/>
                <w:color w:val="000000"/>
                <w:shd w:val="clear" w:color="auto" w:fill="FFFFFF"/>
                <w:lang w:val="uk-UA"/>
              </w:rPr>
            </w:pPr>
            <w:r w:rsidRPr="006D1F71">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34793D" w:rsidRPr="006D1F71" w:rsidRDefault="0034793D" w:rsidP="00613746">
            <w:pPr>
              <w:spacing w:after="0" w:line="240" w:lineRule="auto"/>
              <w:contextualSpacing/>
              <w:jc w:val="both"/>
              <w:rPr>
                <w:rStyle w:val="afff2"/>
                <w:rFonts w:ascii="Times New Roman" w:hAnsi="Times New Roman"/>
                <w:b w:val="0"/>
                <w:lang w:val="uk-UA"/>
              </w:rPr>
            </w:pPr>
            <w:r w:rsidRPr="006D1F71">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34793D" w:rsidRPr="006D1F71" w:rsidRDefault="0034793D" w:rsidP="004F7D75">
            <w:pPr>
              <w:spacing w:after="0" w:line="240" w:lineRule="auto"/>
              <w:contextualSpacing/>
              <w:jc w:val="both"/>
              <w:rPr>
                <w:rFonts w:ascii="Times New Roman" w:hAnsi="Times New Roman"/>
                <w:color w:val="000000"/>
                <w:shd w:val="solid" w:color="FFFFFF" w:fill="FFFFFF"/>
                <w:lang w:val="uk-UA"/>
              </w:rPr>
            </w:pPr>
            <w:r w:rsidRPr="006D1F71">
              <w:rPr>
                <w:rStyle w:val="afff2"/>
                <w:rFonts w:ascii="Times New Roman" w:hAnsi="Times New Roman"/>
                <w:u w:val="single"/>
                <w:lang w:val="uk-UA"/>
              </w:rPr>
              <w:t xml:space="preserve">Інформація про маркування, сертифікати, протоколи випробувань, що підтверджують відповідність предмета </w:t>
            </w:r>
            <w:r w:rsidR="0023081E" w:rsidRPr="006D1F71">
              <w:rPr>
                <w:rStyle w:val="afff2"/>
                <w:rFonts w:ascii="Times New Roman" w:hAnsi="Times New Roman"/>
                <w:u w:val="single"/>
                <w:lang w:val="uk-UA"/>
              </w:rPr>
              <w:t>закупівлі</w:t>
            </w:r>
            <w:r w:rsidR="0023081E" w:rsidRPr="006D1F71">
              <w:rPr>
                <w:rFonts w:ascii="Times New Roman" w:hAnsi="Times New Roman"/>
                <w:b/>
                <w:u w:val="single"/>
                <w:lang w:val="uk-UA"/>
              </w:rPr>
              <w:t xml:space="preserve"> зазначена</w:t>
            </w:r>
            <w:r w:rsidRPr="006D1F71">
              <w:rPr>
                <w:rFonts w:ascii="Times New Roman" w:hAnsi="Times New Roman"/>
                <w:b/>
                <w:u w:val="single"/>
                <w:lang w:val="uk-UA"/>
              </w:rPr>
              <w:t xml:space="preserve"> у додатку №4 до тендерної документації.</w:t>
            </w:r>
          </w:p>
        </w:tc>
      </w:tr>
      <w:tr w:rsidR="00E71A06" w:rsidRPr="00BB4F6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8</w:t>
            </w:r>
            <w:r w:rsidR="00E71A06" w:rsidRPr="006D1F71">
              <w:rPr>
                <w:rFonts w:ascii="Times New Roman" w:eastAsia="Times New Roman" w:hAnsi="Times New Roman"/>
                <w:b/>
                <w:lang w:val="uk-UA" w:eastAsia="ru-RU"/>
              </w:rPr>
              <w:t>.</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Вимога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0D5095" w:rsidP="00613746">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lang w:val="uk-UA"/>
              </w:rPr>
              <w:t xml:space="preserve">У разі закупівлі робіт Учасник зазначає в тендерній пропозиції </w:t>
            </w:r>
            <w:r w:rsidRPr="006D1F71">
              <w:rPr>
                <w:rFonts w:ascii="Times New Roman" w:hAnsi="Times New Roman"/>
                <w:color w:val="000000"/>
                <w:shd w:val="clear" w:color="auto" w:fill="FFFFFF"/>
                <w:lang w:val="uk-UA"/>
              </w:rPr>
              <w:t>повне найменування та місцезнаходження кожного суб’єкта господарювання, який буде залучений переможцем, з яким укладено договір про закупівлю, до надання послуг як співвиконавця або виконання робіт як субпідрядника, в обсязі не менше ніж 20 відсотків вартості договору про закупівлю - у разі закупівлі робіт або послуг.</w:t>
            </w:r>
          </w:p>
        </w:tc>
      </w:tr>
      <w:tr w:rsidR="00E71A06" w:rsidRPr="00BB4F6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10.</w:t>
            </w:r>
          </w:p>
        </w:tc>
        <w:tc>
          <w:tcPr>
            <w:tcW w:w="1588"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rPr>
                <w:rFonts w:ascii="Times New Roman" w:eastAsia="Times New Roman" w:hAnsi="Times New Roman"/>
                <w:b/>
                <w:highlight w:val="yellow"/>
                <w:lang w:val="uk-UA" w:eastAsia="ru-RU"/>
              </w:rPr>
            </w:pPr>
            <w:r w:rsidRPr="006D1F71">
              <w:rPr>
                <w:rFonts w:ascii="Times New Roman" w:eastAsia="Times New Roman" w:hAnsi="Times New Roman"/>
                <w:b/>
                <w:lang w:val="uk-UA" w:eastAsia="zh-CN"/>
              </w:rPr>
              <w:t>Унесення змін або відкликання тендерної пропозиції учасником</w:t>
            </w:r>
          </w:p>
        </w:tc>
        <w:tc>
          <w:tcPr>
            <w:tcW w:w="3229" w:type="pct"/>
            <w:tcBorders>
              <w:top w:val="outset" w:sz="6" w:space="0" w:color="auto"/>
              <w:left w:val="outset" w:sz="6" w:space="0" w:color="auto"/>
              <w:bottom w:val="outset" w:sz="6" w:space="0" w:color="auto"/>
              <w:right w:val="outset" w:sz="6" w:space="0" w:color="auto"/>
            </w:tcBorders>
            <w:vAlign w:val="center"/>
          </w:tcPr>
          <w:p w:rsidR="00E71A06" w:rsidRPr="006D1F71" w:rsidRDefault="00E71A06" w:rsidP="00613746">
            <w:pPr>
              <w:spacing w:after="0" w:line="240" w:lineRule="auto"/>
              <w:contextualSpacing/>
              <w:jc w:val="both"/>
              <w:rPr>
                <w:rFonts w:ascii="Times New Roman" w:eastAsia="Times New Roman" w:hAnsi="Times New Roman"/>
                <w:lang w:val="uk-UA" w:eastAsia="zh-CN"/>
              </w:rPr>
            </w:pPr>
            <w:r w:rsidRPr="006D1F71">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0A15E0" w:rsidRPr="006D1F71">
              <w:rPr>
                <w:rFonts w:ascii="Times New Roman" w:eastAsia="Times New Roman" w:hAnsi="Times New Roman"/>
                <w:lang w:val="uk-UA" w:eastAsia="zh-CN"/>
              </w:rPr>
              <w:t>у подання тендерних пропозицій.</w:t>
            </w:r>
          </w:p>
        </w:tc>
      </w:tr>
      <w:tr w:rsidR="00E71A06"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Подання та розкриття тендерної пропозиції</w:t>
            </w:r>
          </w:p>
        </w:tc>
      </w:tr>
      <w:tr w:rsidR="00E71A06"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E71A06" w:rsidRPr="006D1F71" w:rsidRDefault="00E71A06"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Кінцевий строк подання тендерної пропозиції</w:t>
            </w:r>
          </w:p>
        </w:tc>
        <w:tc>
          <w:tcPr>
            <w:tcW w:w="3229" w:type="pct"/>
            <w:tcBorders>
              <w:top w:val="outset" w:sz="6" w:space="0" w:color="auto"/>
              <w:left w:val="outset" w:sz="6" w:space="0" w:color="auto"/>
              <w:bottom w:val="outset" w:sz="6" w:space="0" w:color="auto"/>
              <w:right w:val="outset" w:sz="6" w:space="0" w:color="auto"/>
            </w:tcBorders>
            <w:vAlign w:val="center"/>
            <w:hideMark/>
          </w:tcPr>
          <w:p w:rsidR="00E71A06" w:rsidRPr="006D1F71" w:rsidRDefault="00E71A06" w:rsidP="00613746">
            <w:pPr>
              <w:suppressAutoHyphens/>
              <w:spacing w:after="0" w:line="240" w:lineRule="auto"/>
              <w:ind w:right="140"/>
              <w:contextualSpacing/>
              <w:jc w:val="both"/>
              <w:rPr>
                <w:rFonts w:ascii="Times New Roman" w:eastAsia="Times New Roman" w:hAnsi="Times New Roman"/>
                <w:b/>
                <w:lang w:val="uk-UA" w:eastAsia="zh-CN"/>
              </w:rPr>
            </w:pPr>
            <w:r w:rsidRPr="006D1F71">
              <w:rPr>
                <w:rFonts w:ascii="Times New Roman" w:eastAsia="Times New Roman" w:hAnsi="Times New Roman"/>
                <w:lang w:val="uk-UA" w:eastAsia="zh-CN"/>
              </w:rPr>
              <w:t>Кінцевий строк подання тендерної пропозицій:</w:t>
            </w:r>
          </w:p>
          <w:p w:rsidR="00E71A06" w:rsidRPr="006D1F71" w:rsidRDefault="00041732" w:rsidP="00613746">
            <w:pPr>
              <w:suppressAutoHyphens/>
              <w:spacing w:after="0" w:line="240" w:lineRule="auto"/>
              <w:contextualSpacing/>
              <w:jc w:val="both"/>
              <w:rPr>
                <w:rFonts w:ascii="Times New Roman" w:eastAsia="Times New Roman" w:hAnsi="Times New Roman"/>
                <w:b/>
                <w:lang w:val="uk-UA" w:eastAsia="zh-CN"/>
              </w:rPr>
            </w:pPr>
            <w:r w:rsidRPr="006D1F71">
              <w:rPr>
                <w:rFonts w:ascii="Times New Roman" w:eastAsia="Times New Roman" w:hAnsi="Times New Roman"/>
                <w:b/>
                <w:lang w:val="uk-UA" w:eastAsia="zh-CN"/>
              </w:rPr>
              <w:t xml:space="preserve">дата </w:t>
            </w:r>
            <w:r w:rsidR="00546ACF" w:rsidRPr="006D1F71">
              <w:rPr>
                <w:rFonts w:ascii="Times New Roman" w:eastAsia="Times New Roman" w:hAnsi="Times New Roman"/>
                <w:b/>
                <w:lang w:val="uk-UA" w:eastAsia="zh-CN"/>
              </w:rPr>
              <w:t>–</w:t>
            </w:r>
            <w:r w:rsidR="003143F2" w:rsidRPr="003143F2">
              <w:rPr>
                <w:rFonts w:ascii="Times New Roman" w:eastAsia="Times New Roman" w:hAnsi="Times New Roman"/>
                <w:b/>
                <w:color w:val="FF0000"/>
                <w:lang w:val="uk-UA" w:eastAsia="zh-CN"/>
              </w:rPr>
              <w:t>30</w:t>
            </w:r>
            <w:r w:rsidR="00E12961" w:rsidRPr="00153004">
              <w:rPr>
                <w:rFonts w:ascii="Times New Roman" w:eastAsia="Times New Roman" w:hAnsi="Times New Roman"/>
                <w:b/>
                <w:color w:val="FF0000"/>
                <w:lang w:val="uk-UA" w:eastAsia="zh-CN"/>
              </w:rPr>
              <w:t>.03</w:t>
            </w:r>
            <w:r w:rsidR="00052736" w:rsidRPr="00153004">
              <w:rPr>
                <w:rFonts w:ascii="Times New Roman" w:eastAsia="Times New Roman" w:hAnsi="Times New Roman"/>
                <w:b/>
                <w:color w:val="FF0000"/>
                <w:lang w:val="uk-UA" w:eastAsia="zh-CN"/>
              </w:rPr>
              <w:t>.2023</w:t>
            </w:r>
            <w:r w:rsidR="005B76D5" w:rsidRPr="00153004">
              <w:rPr>
                <w:rFonts w:ascii="Times New Roman" w:eastAsia="Times New Roman" w:hAnsi="Times New Roman"/>
                <w:b/>
                <w:color w:val="FF0000"/>
                <w:lang w:val="uk-UA" w:eastAsia="zh-CN"/>
              </w:rPr>
              <w:t>р.</w:t>
            </w:r>
          </w:p>
          <w:p w:rsidR="00E71A06" w:rsidRPr="006D1F71" w:rsidRDefault="00E71A06" w:rsidP="00613746">
            <w:pPr>
              <w:suppressAutoHyphens/>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0A15E0" w:rsidRPr="006D1F71" w:rsidRDefault="000A15E0" w:rsidP="00613746">
            <w:pPr>
              <w:suppressAutoHyphens/>
              <w:spacing w:after="0" w:line="240" w:lineRule="auto"/>
              <w:contextualSpacing/>
              <w:jc w:val="both"/>
              <w:rPr>
                <w:rFonts w:ascii="Times New Roman" w:eastAsia="Times New Roman" w:hAnsi="Times New Roman"/>
                <w:lang w:val="uk-UA" w:eastAsia="ru-RU"/>
              </w:rPr>
            </w:pPr>
            <w:r w:rsidRPr="006D1F71">
              <w:rPr>
                <w:rFonts w:ascii="Times New Roman" w:eastAsia="Times New Roman" w:hAnsi="Times New Roman"/>
                <w:lang w:val="uk-UA"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w:t>
            </w:r>
            <w:r w:rsidRPr="006D1F71">
              <w:rPr>
                <w:rFonts w:ascii="Times New Roman" w:eastAsia="Times New Roman" w:hAnsi="Times New Roman"/>
                <w:lang w:val="uk-UA" w:eastAsia="ru-RU"/>
              </w:rPr>
              <w:lastRenderedPageBreak/>
              <w:t>на рівних умовах.</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Дата та час розкриття тендерної пропозиції</w:t>
            </w:r>
          </w:p>
        </w:tc>
        <w:tc>
          <w:tcPr>
            <w:tcW w:w="3229" w:type="pct"/>
            <w:tcBorders>
              <w:top w:val="outset" w:sz="6" w:space="0" w:color="auto"/>
              <w:left w:val="outset" w:sz="6" w:space="0" w:color="auto"/>
              <w:bottom w:val="outset" w:sz="6" w:space="0" w:color="auto"/>
              <w:right w:val="outset" w:sz="6" w:space="0" w:color="auto"/>
            </w:tcBorders>
            <w:hideMark/>
          </w:tcPr>
          <w:p w:rsidR="00176314" w:rsidRPr="006D1F71" w:rsidRDefault="00176314" w:rsidP="00613746">
            <w:pPr>
              <w:pStyle w:val="af3"/>
              <w:spacing w:before="0" w:after="0"/>
              <w:contextualSpacing/>
              <w:jc w:val="both"/>
              <w:rPr>
                <w:sz w:val="22"/>
                <w:szCs w:val="22"/>
                <w:lang w:val="uk-UA"/>
              </w:rPr>
            </w:pPr>
            <w:r w:rsidRPr="006D1F71">
              <w:rPr>
                <w:sz w:val="22"/>
                <w:szCs w:val="22"/>
                <w:lang w:val="uk-UA"/>
              </w:rPr>
              <w:t>Відкриті торги проводяться без застосування електронного аукціону.</w:t>
            </w:r>
          </w:p>
          <w:p w:rsidR="00176314" w:rsidRPr="006D1F71" w:rsidRDefault="00176314" w:rsidP="00176314">
            <w:pPr>
              <w:pStyle w:val="af3"/>
              <w:spacing w:after="0"/>
              <w:contextualSpacing/>
              <w:jc w:val="both"/>
              <w:rPr>
                <w:sz w:val="22"/>
                <w:szCs w:val="22"/>
                <w:lang w:val="uk-UA"/>
              </w:rPr>
            </w:pPr>
            <w:r w:rsidRPr="006D1F71">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A15E0" w:rsidRPr="006D1F71" w:rsidRDefault="000A15E0" w:rsidP="00176314">
            <w:pPr>
              <w:pStyle w:val="af3"/>
              <w:spacing w:after="0"/>
              <w:contextualSpacing/>
              <w:jc w:val="both"/>
              <w:rPr>
                <w:sz w:val="22"/>
                <w:szCs w:val="22"/>
                <w:lang w:val="uk-UA"/>
              </w:rPr>
            </w:pPr>
            <w:r w:rsidRPr="006D1F71">
              <w:rPr>
                <w:sz w:val="22"/>
                <w:szCs w:val="22"/>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176314" w:rsidRPr="006D1F71" w:rsidRDefault="00176314" w:rsidP="00176314">
            <w:pPr>
              <w:pStyle w:val="af3"/>
              <w:spacing w:after="0"/>
              <w:contextualSpacing/>
              <w:jc w:val="both"/>
              <w:rPr>
                <w:sz w:val="22"/>
                <w:szCs w:val="22"/>
                <w:lang w:val="uk-UA"/>
              </w:rPr>
            </w:pPr>
            <w:r w:rsidRPr="006D1F71">
              <w:rPr>
                <w:sz w:val="22"/>
                <w:szCs w:val="22"/>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176314" w:rsidRPr="006D1F71" w:rsidRDefault="00176314" w:rsidP="00176314">
            <w:pPr>
              <w:pStyle w:val="af3"/>
              <w:spacing w:after="0"/>
              <w:contextualSpacing/>
              <w:jc w:val="both"/>
              <w:rPr>
                <w:sz w:val="22"/>
                <w:szCs w:val="22"/>
                <w:lang w:val="uk-UA"/>
              </w:rPr>
            </w:pPr>
            <w:r w:rsidRPr="006D1F71">
              <w:rPr>
                <w:sz w:val="22"/>
                <w:szCs w:val="22"/>
                <w:lang w:val="uk-UA"/>
              </w:rPr>
              <w:t>унікальний номер оголошення про проведення відкритих торгів, присвоєний електронною системою закупівель;</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назву предмета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дату та час розкриття тендерної пропозиції;</w:t>
            </w:r>
          </w:p>
          <w:p w:rsidR="00176314" w:rsidRPr="006D1F71" w:rsidRDefault="00176314" w:rsidP="00176314">
            <w:pPr>
              <w:pStyle w:val="af3"/>
              <w:spacing w:after="0"/>
              <w:contextualSpacing/>
              <w:jc w:val="both"/>
              <w:rPr>
                <w:sz w:val="22"/>
                <w:szCs w:val="22"/>
                <w:lang w:val="uk-UA"/>
              </w:rPr>
            </w:pPr>
            <w:r w:rsidRPr="006D1F71">
              <w:rPr>
                <w:sz w:val="22"/>
                <w:szCs w:val="22"/>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176314" w:rsidRPr="006D1F71" w:rsidRDefault="00176314" w:rsidP="00176314">
            <w:pPr>
              <w:pStyle w:val="af3"/>
              <w:spacing w:after="0"/>
              <w:contextualSpacing/>
              <w:jc w:val="both"/>
              <w:rPr>
                <w:sz w:val="22"/>
                <w:szCs w:val="22"/>
                <w:lang w:val="uk-UA"/>
              </w:rPr>
            </w:pPr>
            <w:r w:rsidRPr="006D1F71">
              <w:rPr>
                <w:sz w:val="22"/>
                <w:szCs w:val="22"/>
                <w:lang w:val="uk-UA"/>
              </w:rPr>
              <w:t>інформацію щодо ціни тендерної пропозиції (тендерних пропозицій).</w:t>
            </w:r>
          </w:p>
          <w:p w:rsidR="000D5095" w:rsidRPr="006D1F71" w:rsidRDefault="00176314" w:rsidP="001D0BF2">
            <w:pPr>
              <w:pStyle w:val="af3"/>
              <w:spacing w:before="0" w:after="0"/>
              <w:contextualSpacing/>
              <w:jc w:val="both"/>
              <w:rPr>
                <w:sz w:val="22"/>
                <w:szCs w:val="22"/>
                <w:lang w:val="uk-UA"/>
              </w:rPr>
            </w:pPr>
            <w:r w:rsidRPr="006D1F71">
              <w:rPr>
                <w:sz w:val="22"/>
                <w:szCs w:val="22"/>
                <w:lang w:val="uk-UA"/>
              </w:rPr>
              <w:t>Протокол розкриття тендерних пропозицій може містити іншу інформацію.</w:t>
            </w:r>
          </w:p>
        </w:tc>
      </w:tr>
      <w:tr w:rsidR="000D5095"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t>Оцінка тендерної пропозиції</w:t>
            </w:r>
          </w:p>
        </w:tc>
      </w:tr>
      <w:tr w:rsidR="001A15CA"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1A15CA" w:rsidRPr="006D1F71" w:rsidRDefault="001A15CA"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29" w:type="pct"/>
            <w:tcBorders>
              <w:top w:val="outset" w:sz="6" w:space="0" w:color="auto"/>
              <w:left w:val="outset" w:sz="6" w:space="0" w:color="auto"/>
              <w:bottom w:val="outset" w:sz="6" w:space="0" w:color="auto"/>
              <w:right w:val="outset" w:sz="6" w:space="0" w:color="auto"/>
            </w:tcBorders>
            <w:hideMark/>
          </w:tcPr>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0BF2" w:rsidRPr="006D1F71" w:rsidRDefault="001D0BF2" w:rsidP="001D0BF2">
            <w:pPr>
              <w:pStyle w:val="af3"/>
              <w:spacing w:after="0"/>
              <w:contextualSpacing/>
              <w:jc w:val="both"/>
              <w:rPr>
                <w:sz w:val="22"/>
                <w:szCs w:val="22"/>
                <w:lang w:val="uk-UA"/>
              </w:rPr>
            </w:pPr>
            <w:r w:rsidRPr="006D1F71">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BF2" w:rsidRPr="006D1F71" w:rsidRDefault="001D0BF2" w:rsidP="001D0BF2">
            <w:pPr>
              <w:pStyle w:val="af3"/>
              <w:spacing w:after="0"/>
              <w:contextualSpacing/>
              <w:jc w:val="both"/>
              <w:rPr>
                <w:sz w:val="22"/>
                <w:szCs w:val="22"/>
                <w:lang w:val="uk-UA"/>
              </w:rPr>
            </w:pPr>
            <w:r w:rsidRPr="006D1F71">
              <w:rPr>
                <w:sz w:val="22"/>
                <w:szCs w:val="22"/>
                <w:lang w:val="uk-UA"/>
              </w:rPr>
              <w:t>Критеріями оцінки є:</w:t>
            </w:r>
          </w:p>
          <w:p w:rsidR="001D0BF2" w:rsidRPr="006D1F71" w:rsidRDefault="001D0BF2" w:rsidP="001D0BF2">
            <w:pPr>
              <w:pStyle w:val="af3"/>
              <w:spacing w:after="0"/>
              <w:contextualSpacing/>
              <w:jc w:val="both"/>
              <w:rPr>
                <w:sz w:val="22"/>
                <w:szCs w:val="22"/>
                <w:lang w:val="uk-UA"/>
              </w:rPr>
            </w:pPr>
            <w:r w:rsidRPr="006D1F71">
              <w:rPr>
                <w:sz w:val="22"/>
                <w:szCs w:val="22"/>
                <w:lang w:val="uk-UA"/>
              </w:rPr>
              <w:t>ціна; або</w:t>
            </w:r>
          </w:p>
          <w:p w:rsidR="001D0BF2" w:rsidRPr="006D1F71" w:rsidRDefault="001D0BF2" w:rsidP="001D0BF2">
            <w:pPr>
              <w:pStyle w:val="af3"/>
              <w:spacing w:after="0"/>
              <w:contextualSpacing/>
              <w:jc w:val="both"/>
              <w:rPr>
                <w:sz w:val="22"/>
                <w:szCs w:val="22"/>
                <w:lang w:val="uk-UA"/>
              </w:rPr>
            </w:pPr>
            <w:r w:rsidRPr="006D1F71">
              <w:rPr>
                <w:sz w:val="22"/>
                <w:szCs w:val="22"/>
                <w:lang w:val="uk-UA"/>
              </w:rPr>
              <w:t>вартість життєвого циклу; або</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ціна разом з іншими критеріями оцінки, що пов’язані із предметом закупівлі. </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w:t>
            </w:r>
            <w:r w:rsidRPr="006D1F71">
              <w:rPr>
                <w:sz w:val="22"/>
                <w:szCs w:val="22"/>
                <w:lang w:val="uk-UA"/>
              </w:rPr>
              <w:lastRenderedPageBreak/>
              <w:t>витрати, пов’язані з:</w:t>
            </w:r>
          </w:p>
          <w:p w:rsidR="001D0BF2" w:rsidRPr="006D1F71" w:rsidRDefault="001D0BF2" w:rsidP="001D0BF2">
            <w:pPr>
              <w:pStyle w:val="af3"/>
              <w:spacing w:after="0"/>
              <w:contextualSpacing/>
              <w:jc w:val="both"/>
              <w:rPr>
                <w:sz w:val="22"/>
                <w:szCs w:val="22"/>
                <w:lang w:val="uk-UA"/>
              </w:rPr>
            </w:pPr>
            <w:r w:rsidRPr="006D1F71">
              <w:rPr>
                <w:sz w:val="22"/>
                <w:szCs w:val="22"/>
                <w:lang w:val="uk-UA"/>
              </w:rPr>
              <w:t>використанням товару (товарів), роботи (робіт) або послуги (послуг), зокрема споживання енергії та інших ресурсів;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технічним обслуговуванням;</w:t>
            </w:r>
          </w:p>
          <w:p w:rsidR="001D0BF2" w:rsidRPr="006D1F71" w:rsidRDefault="001D0BF2" w:rsidP="001D0BF2">
            <w:pPr>
              <w:pStyle w:val="af3"/>
              <w:spacing w:after="0"/>
              <w:contextualSpacing/>
              <w:jc w:val="both"/>
              <w:rPr>
                <w:sz w:val="22"/>
                <w:szCs w:val="22"/>
                <w:lang w:val="uk-UA"/>
              </w:rPr>
            </w:pPr>
            <w:r w:rsidRPr="006D1F71">
              <w:rPr>
                <w:sz w:val="22"/>
                <w:szCs w:val="22"/>
                <w:lang w:val="uk-UA"/>
              </w:rPr>
              <w:t>збором та утилізацією товару (товарів);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1D0BF2" w:rsidRPr="006D1F71" w:rsidRDefault="001D0BF2" w:rsidP="001D0BF2">
            <w:pPr>
              <w:pStyle w:val="af3"/>
              <w:spacing w:after="0"/>
              <w:contextualSpacing/>
              <w:jc w:val="both"/>
              <w:rPr>
                <w:sz w:val="22"/>
                <w:szCs w:val="22"/>
                <w:lang w:val="uk-UA"/>
              </w:rPr>
            </w:pPr>
            <w:r w:rsidRPr="006D1F71">
              <w:rPr>
                <w:sz w:val="22"/>
                <w:szCs w:val="22"/>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1D0BF2" w:rsidRPr="006D1F71" w:rsidRDefault="001D0BF2" w:rsidP="001D0BF2">
            <w:pPr>
              <w:pStyle w:val="af3"/>
              <w:spacing w:after="0"/>
              <w:contextualSpacing/>
              <w:jc w:val="both"/>
              <w:rPr>
                <w:sz w:val="22"/>
                <w:szCs w:val="22"/>
                <w:lang w:val="uk-UA"/>
              </w:rPr>
            </w:pPr>
            <w:r w:rsidRPr="006D1F71">
              <w:rPr>
                <w:sz w:val="22"/>
                <w:szCs w:val="22"/>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1D0BF2" w:rsidRPr="006D1F71" w:rsidRDefault="001D0BF2" w:rsidP="001D0BF2">
            <w:pPr>
              <w:pStyle w:val="af3"/>
              <w:spacing w:before="0" w:after="0"/>
              <w:contextualSpacing/>
              <w:jc w:val="both"/>
              <w:rPr>
                <w:sz w:val="22"/>
                <w:szCs w:val="22"/>
                <w:lang w:val="uk-UA"/>
              </w:rPr>
            </w:pPr>
            <w:r w:rsidRPr="006D1F71">
              <w:rPr>
                <w:sz w:val="22"/>
                <w:szCs w:val="22"/>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D0BF2" w:rsidRPr="006D1F71" w:rsidRDefault="001D0BF2" w:rsidP="001D0BF2">
            <w:pPr>
              <w:pStyle w:val="af3"/>
              <w:spacing w:after="0"/>
              <w:contextualSpacing/>
              <w:jc w:val="both"/>
              <w:rPr>
                <w:sz w:val="22"/>
                <w:szCs w:val="22"/>
                <w:lang w:val="uk-UA"/>
              </w:rPr>
            </w:pPr>
            <w:r w:rsidRPr="006D1F71">
              <w:rPr>
                <w:sz w:val="22"/>
                <w:szCs w:val="22"/>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w:t>
            </w:r>
          </w:p>
          <w:p w:rsidR="001D0BF2" w:rsidRPr="006D1F71" w:rsidRDefault="001D0BF2" w:rsidP="001D0BF2">
            <w:pPr>
              <w:pStyle w:val="af3"/>
              <w:spacing w:after="0"/>
              <w:contextualSpacing/>
              <w:jc w:val="both"/>
              <w:rPr>
                <w:sz w:val="22"/>
                <w:szCs w:val="22"/>
                <w:lang w:val="uk-UA"/>
              </w:rPr>
            </w:pPr>
            <w:r w:rsidRPr="006D1F71">
              <w:rPr>
                <w:sz w:val="22"/>
                <w:szCs w:val="22"/>
                <w:lang w:val="uk-UA"/>
              </w:rPr>
              <w:t>Обґрунтування аномально низької тендерної пропозиції може містити інформацію про:</w:t>
            </w:r>
          </w:p>
          <w:p w:rsidR="001D0BF2" w:rsidRPr="006D1F71" w:rsidRDefault="001D0BF2" w:rsidP="001D0BF2">
            <w:pPr>
              <w:pStyle w:val="af3"/>
              <w:spacing w:after="0"/>
              <w:contextualSpacing/>
              <w:jc w:val="both"/>
              <w:rPr>
                <w:sz w:val="22"/>
                <w:szCs w:val="22"/>
                <w:lang w:val="uk-UA"/>
              </w:rPr>
            </w:pPr>
            <w:r w:rsidRPr="006D1F71">
              <w:rPr>
                <w:sz w:val="22"/>
                <w:szCs w:val="22"/>
                <w:lang w:val="uk-UA"/>
              </w:rPr>
              <w:t xml:space="preserve">досягнення економії завдяки застосованому технологічному </w:t>
            </w:r>
            <w:r w:rsidRPr="006D1F71">
              <w:rPr>
                <w:sz w:val="22"/>
                <w:szCs w:val="22"/>
                <w:lang w:val="uk-UA"/>
              </w:rPr>
              <w:lastRenderedPageBreak/>
              <w:t>процесу виробництва товарів, порядку надання послуг чи технології будівництва;</w:t>
            </w:r>
          </w:p>
          <w:p w:rsidR="001D0BF2" w:rsidRPr="006D1F71" w:rsidRDefault="001D0BF2" w:rsidP="001D0BF2">
            <w:pPr>
              <w:pStyle w:val="af3"/>
              <w:spacing w:after="0"/>
              <w:contextualSpacing/>
              <w:jc w:val="both"/>
              <w:rPr>
                <w:sz w:val="22"/>
                <w:szCs w:val="22"/>
                <w:lang w:val="uk-UA"/>
              </w:rPr>
            </w:pPr>
            <w:r w:rsidRPr="006D1F71">
              <w:rPr>
                <w:sz w:val="22"/>
                <w:szCs w:val="22"/>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BF2" w:rsidRPr="006D1F71" w:rsidRDefault="001D0BF2" w:rsidP="001D0BF2">
            <w:pPr>
              <w:pStyle w:val="af3"/>
              <w:spacing w:before="0" w:after="0"/>
              <w:contextualSpacing/>
              <w:jc w:val="both"/>
              <w:rPr>
                <w:sz w:val="22"/>
                <w:szCs w:val="22"/>
                <w:lang w:val="uk-UA"/>
              </w:rPr>
            </w:pPr>
            <w:r w:rsidRPr="006D1F71">
              <w:rPr>
                <w:sz w:val="22"/>
                <w:szCs w:val="22"/>
                <w:lang w:val="uk-UA"/>
              </w:rPr>
              <w:t>отримання учасником процедури закупівлі державної допомоги згідно із законодавством.</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1D0BF2" w:rsidRPr="006D1F71" w:rsidRDefault="001D0BF2" w:rsidP="001D0BF2">
            <w:pPr>
              <w:pStyle w:val="af3"/>
              <w:spacing w:after="0"/>
              <w:contextualSpacing/>
              <w:jc w:val="both"/>
              <w:rPr>
                <w:sz w:val="22"/>
                <w:szCs w:val="22"/>
                <w:lang w:val="uk-UA"/>
              </w:rPr>
            </w:pPr>
            <w:r w:rsidRPr="006D1F71">
              <w:rPr>
                <w:sz w:val="22"/>
                <w:szCs w:val="22"/>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635D0" w:rsidRPr="006D1F71" w:rsidRDefault="00C635D0" w:rsidP="001D0BF2">
            <w:pPr>
              <w:pStyle w:val="af3"/>
              <w:spacing w:before="0" w:after="0"/>
              <w:contextualSpacing/>
              <w:jc w:val="both"/>
              <w:rPr>
                <w:sz w:val="22"/>
                <w:szCs w:val="22"/>
                <w:lang w:val="uk-UA"/>
              </w:rPr>
            </w:pPr>
            <w:r w:rsidRPr="006D1F71">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1A15CA" w:rsidRPr="006D1F71" w:rsidRDefault="001D0BF2" w:rsidP="001D0BF2">
            <w:pPr>
              <w:pStyle w:val="af3"/>
              <w:spacing w:before="0" w:after="0"/>
              <w:contextualSpacing/>
              <w:jc w:val="both"/>
              <w:rPr>
                <w:sz w:val="22"/>
                <w:szCs w:val="22"/>
                <w:lang w:val="uk-UA"/>
              </w:rPr>
            </w:pPr>
            <w:r w:rsidRPr="006D1F71">
              <w:rPr>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2.</w:t>
            </w:r>
          </w:p>
        </w:tc>
        <w:tc>
          <w:tcPr>
            <w:tcW w:w="1588" w:type="pct"/>
            <w:tcBorders>
              <w:top w:val="outset" w:sz="6" w:space="0" w:color="auto"/>
              <w:left w:val="outset" w:sz="6" w:space="0" w:color="auto"/>
              <w:bottom w:val="outset" w:sz="6" w:space="0" w:color="auto"/>
              <w:right w:val="outset" w:sz="6" w:space="0" w:color="auto"/>
            </w:tcBorders>
            <w:vAlign w:val="center"/>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Інша інформація</w:t>
            </w:r>
          </w:p>
        </w:tc>
        <w:tc>
          <w:tcPr>
            <w:tcW w:w="3229" w:type="pct"/>
            <w:tcBorders>
              <w:top w:val="outset" w:sz="6" w:space="0" w:color="auto"/>
              <w:left w:val="outset" w:sz="6" w:space="0" w:color="auto"/>
              <w:bottom w:val="outset" w:sz="6" w:space="0" w:color="auto"/>
              <w:right w:val="outset" w:sz="6" w:space="0" w:color="auto"/>
            </w:tcBorders>
          </w:tcPr>
          <w:p w:rsidR="00603383" w:rsidRPr="006D1F71" w:rsidRDefault="00603383" w:rsidP="004A652C">
            <w:pPr>
              <w:pStyle w:val="310"/>
              <w:spacing w:after="0"/>
              <w:ind w:left="0"/>
              <w:contextualSpacing/>
              <w:rPr>
                <w:sz w:val="22"/>
                <w:szCs w:val="22"/>
                <w:lang w:val="uk-UA"/>
              </w:rPr>
            </w:pPr>
            <w:r w:rsidRPr="006D1F71">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603383" w:rsidRPr="006D1F71" w:rsidRDefault="00603383" w:rsidP="004A652C">
            <w:pPr>
              <w:pStyle w:val="310"/>
              <w:spacing w:after="0"/>
              <w:ind w:left="0"/>
              <w:contextualSpacing/>
              <w:rPr>
                <w:sz w:val="22"/>
                <w:szCs w:val="22"/>
                <w:lang w:val="uk-UA"/>
              </w:rPr>
            </w:pPr>
            <w:r w:rsidRPr="006D1F71">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603383" w:rsidRPr="006D1F71" w:rsidRDefault="00603383" w:rsidP="004A652C">
            <w:pPr>
              <w:pStyle w:val="310"/>
              <w:spacing w:after="0"/>
              <w:ind w:left="0"/>
              <w:contextualSpacing/>
              <w:rPr>
                <w:sz w:val="22"/>
                <w:szCs w:val="22"/>
                <w:lang w:val="uk-UA"/>
              </w:rPr>
            </w:pPr>
            <w:r w:rsidRPr="006D1F71">
              <w:rPr>
                <w:sz w:val="22"/>
                <w:szCs w:val="22"/>
                <w:lang w:val="uk-UA"/>
              </w:rPr>
              <w:t xml:space="preserve">Відповідальність за достовірність наданої Учасником інформації в своїй пропозиції несе Учасник.  </w:t>
            </w:r>
          </w:p>
          <w:p w:rsidR="00603383" w:rsidRPr="006D1F71" w:rsidRDefault="00603383" w:rsidP="004A652C">
            <w:pPr>
              <w:pStyle w:val="310"/>
              <w:spacing w:after="0"/>
              <w:ind w:left="0"/>
              <w:contextualSpacing/>
              <w:rPr>
                <w:sz w:val="22"/>
                <w:szCs w:val="22"/>
                <w:lang w:val="uk-UA"/>
              </w:rPr>
            </w:pPr>
            <w:r w:rsidRPr="006D1F71">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603383" w:rsidRPr="006D1F71" w:rsidRDefault="00603383" w:rsidP="004A652C">
            <w:pPr>
              <w:pStyle w:val="310"/>
              <w:spacing w:after="0"/>
              <w:ind w:left="0"/>
              <w:contextualSpacing/>
              <w:rPr>
                <w:b/>
                <w:sz w:val="22"/>
                <w:szCs w:val="22"/>
                <w:lang w:val="uk-UA"/>
              </w:rPr>
            </w:pPr>
            <w:r w:rsidRPr="006D1F71">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603383" w:rsidRPr="006D1F71" w:rsidRDefault="00603383" w:rsidP="00026D53">
            <w:pPr>
              <w:spacing w:after="0" w:line="240" w:lineRule="auto"/>
              <w:contextualSpacing/>
              <w:jc w:val="both"/>
              <w:rPr>
                <w:rFonts w:ascii="Times New Roman" w:hAnsi="Times New Roman"/>
                <w:lang w:val="uk-UA"/>
              </w:rPr>
            </w:pPr>
            <w:r w:rsidRPr="006D1F71">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w:t>
            </w:r>
            <w:r w:rsidR="00026D53" w:rsidRPr="006D1F71">
              <w:rPr>
                <w:rFonts w:ascii="Times New Roman" w:hAnsi="Times New Roman"/>
                <w:lang w:val="uk-UA"/>
              </w:rPr>
              <w:t>вними-правовими актами України.</w:t>
            </w:r>
          </w:p>
        </w:tc>
      </w:tr>
      <w:tr w:rsidR="000D5095" w:rsidRPr="00BB4F6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 xml:space="preserve">Відхилення тендерних пропозицій </w:t>
            </w:r>
          </w:p>
        </w:tc>
        <w:tc>
          <w:tcPr>
            <w:tcW w:w="3229" w:type="pct"/>
            <w:tcBorders>
              <w:top w:val="single" w:sz="4" w:space="0" w:color="auto"/>
              <w:left w:val="single" w:sz="4" w:space="0" w:color="auto"/>
              <w:bottom w:val="single" w:sz="4" w:space="0" w:color="auto"/>
              <w:right w:val="single" w:sz="4" w:space="0" w:color="auto"/>
            </w:tcBorders>
            <w:vAlign w:val="center"/>
            <w:hideMark/>
          </w:tcPr>
          <w:p w:rsidR="000D5095" w:rsidRPr="006D1F71" w:rsidRDefault="000D5095" w:rsidP="004A652C">
            <w:pPr>
              <w:spacing w:after="0" w:line="240" w:lineRule="auto"/>
              <w:contextualSpacing/>
              <w:jc w:val="both"/>
              <w:rPr>
                <w:rFonts w:ascii="Times New Roman" w:hAnsi="Times New Roman"/>
                <w:b/>
                <w:color w:val="000000"/>
                <w:shd w:val="solid" w:color="FFFFFF" w:fill="FFFFFF"/>
                <w:lang w:val="uk-UA"/>
              </w:rPr>
            </w:pPr>
            <w:r w:rsidRPr="006D1F71">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0D5095" w:rsidRPr="006D1F71" w:rsidRDefault="000D5095" w:rsidP="004A652C">
            <w:pPr>
              <w:spacing w:after="0" w:line="240" w:lineRule="auto"/>
              <w:contextualSpacing/>
              <w:jc w:val="both"/>
              <w:rPr>
                <w:rFonts w:ascii="Times New Roman" w:hAnsi="Times New Roman"/>
                <w:b/>
                <w:color w:val="000000"/>
                <w:lang w:val="uk-UA"/>
              </w:rPr>
            </w:pPr>
            <w:r w:rsidRPr="006D1F71">
              <w:rPr>
                <w:rFonts w:ascii="Times New Roman" w:hAnsi="Times New Roman"/>
                <w:color w:val="000000"/>
                <w:lang w:val="uk-UA"/>
              </w:rPr>
              <w:t>1) </w:t>
            </w:r>
            <w:r w:rsidRPr="006D1F71">
              <w:rPr>
                <w:rFonts w:ascii="Times New Roman" w:hAnsi="Times New Roman"/>
                <w:b/>
                <w:color w:val="000000"/>
                <w:lang w:val="uk-UA"/>
              </w:rPr>
              <w:t>учасник процедури закупівлі:</w:t>
            </w:r>
          </w:p>
          <w:p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sidR="000D5095" w:rsidRPr="006D1F71">
              <w:rPr>
                <w:rFonts w:ascii="Times New Roman" w:hAnsi="Times New Roman"/>
                <w:color w:val="000000"/>
                <w:shd w:val="solid" w:color="FFFFFF" w:fill="FFFFFF"/>
                <w:lang w:val="uk-UA"/>
              </w:rPr>
              <w:t>;</w:t>
            </w:r>
          </w:p>
          <w:p w:rsidR="000D5095" w:rsidRPr="006D1F71" w:rsidRDefault="00CD7EC6" w:rsidP="004A652C">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r w:rsidR="000D5095" w:rsidRPr="006D1F71">
              <w:rPr>
                <w:rFonts w:ascii="Times New Roman" w:hAnsi="Times New Roman"/>
                <w:color w:val="000000"/>
                <w:shd w:val="solid" w:color="FFFFFF" w:fill="FFFFFF"/>
                <w:lang w:val="uk-UA"/>
              </w:rPr>
              <w:t>;</w:t>
            </w:r>
          </w:p>
          <w:p w:rsidR="000D5095"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6D1F71">
              <w:rPr>
                <w:rFonts w:ascii="Times New Roman" w:hAnsi="Times New Roman"/>
                <w:color w:val="000000"/>
                <w:shd w:val="solid" w:color="FFFFFF" w:fill="FFFFFF"/>
                <w:lang w:val="uk-UA"/>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0D5095" w:rsidRPr="006D1F71">
              <w:rPr>
                <w:rFonts w:ascii="Times New Roman" w:hAnsi="Times New Roman"/>
                <w:color w:val="000000"/>
                <w:shd w:val="solid" w:color="FFFFFF" w:fill="FFFFFF"/>
                <w:lang w:val="uk-UA"/>
              </w:rPr>
              <w:t>;</w:t>
            </w:r>
          </w:p>
          <w:p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не надав обґрунтування аномально низької ціни тендерної пропозиції протягом строку, визначеного абзацом п'ятим пункту 38 цих особливостей; </w:t>
            </w:r>
          </w:p>
          <w:p w:rsidR="00CD7EC6" w:rsidRPr="006D1F71" w:rsidRDefault="00CD7EC6" w:rsidP="00613746">
            <w:pPr>
              <w:spacing w:after="0" w:line="240" w:lineRule="auto"/>
              <w:ind w:firstLine="567"/>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визначив конфіденційною інформацію, що не може бути визначена як конфіденційна відповідно до вимог абзацу другого пункту 36 цих особливостей; </w:t>
            </w:r>
          </w:p>
          <w:p w:rsidR="000D5095" w:rsidRPr="006D1F71" w:rsidRDefault="00CD7EC6" w:rsidP="0061374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shd w:val="solid" w:color="FFFFFF" w:fill="FFFFFF"/>
                <w:lang w:val="uk-UA"/>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 84, ст. 5176); </w:t>
            </w:r>
            <w:r w:rsidR="000D5095" w:rsidRPr="006D1F71">
              <w:rPr>
                <w:rFonts w:ascii="Times New Roman" w:hAnsi="Times New Roman"/>
                <w:b/>
                <w:color w:val="000000"/>
                <w:lang w:val="uk-UA"/>
              </w:rPr>
              <w:t>2) тендерна пропозиція:</w:t>
            </w:r>
          </w:p>
          <w:p w:rsidR="00CD7EC6" w:rsidRPr="006D1F71" w:rsidRDefault="00CD7EC6"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w:t>
            </w:r>
          </w:p>
          <w:p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є такою, строк дії якої закінчився; </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7EC6" w:rsidRPr="006D1F71" w:rsidRDefault="00CD7EC6"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0D5095" w:rsidRPr="006D1F71" w:rsidRDefault="000D5095" w:rsidP="00CD7EC6">
            <w:pPr>
              <w:spacing w:after="0" w:line="240" w:lineRule="auto"/>
              <w:ind w:firstLine="567"/>
              <w:contextualSpacing/>
              <w:jc w:val="both"/>
              <w:rPr>
                <w:rFonts w:ascii="Times New Roman" w:hAnsi="Times New Roman"/>
                <w:b/>
                <w:color w:val="000000"/>
                <w:lang w:val="uk-UA"/>
              </w:rPr>
            </w:pPr>
            <w:r w:rsidRPr="006D1F71">
              <w:rPr>
                <w:rFonts w:ascii="Times New Roman" w:hAnsi="Times New Roman"/>
                <w:b/>
                <w:color w:val="000000"/>
                <w:lang w:val="uk-UA"/>
              </w:rPr>
              <w:t>3) переможець процедури закупівлі:</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D5095"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lastRenderedPageBreak/>
              <w:t>не надав забезпечення виконання договору про закупівлю, якщо таке забезпечення вимагалося замовником;</w:t>
            </w:r>
          </w:p>
          <w:p w:rsidR="00CD7EC6" w:rsidRPr="006D1F71" w:rsidRDefault="00CD7EC6" w:rsidP="00CD7EC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0D5095" w:rsidRPr="006D1F71" w:rsidRDefault="000D5095" w:rsidP="004A652C">
            <w:pPr>
              <w:spacing w:after="0" w:line="240" w:lineRule="auto"/>
              <w:contextualSpacing/>
              <w:jc w:val="both"/>
              <w:rPr>
                <w:rFonts w:ascii="Times New Roman" w:hAnsi="Times New Roman"/>
                <w:b/>
                <w:lang w:val="uk-UA"/>
              </w:rPr>
            </w:pPr>
            <w:r w:rsidRPr="006D1F71">
              <w:rPr>
                <w:rFonts w:ascii="Times New Roman" w:hAnsi="Times New Roman"/>
                <w:b/>
                <w:lang w:val="uk-UA"/>
              </w:rPr>
              <w:t>Замовник може відхилити тендерну пропозицію із зазначенням аргументації в електронній системі закупівель у разі, коли:</w:t>
            </w:r>
          </w:p>
          <w:p w:rsidR="000D5095" w:rsidRPr="006D1F71" w:rsidRDefault="000D5095" w:rsidP="00613746">
            <w:pPr>
              <w:numPr>
                <w:ilvl w:val="0"/>
                <w:numId w:val="2"/>
              </w:numPr>
              <w:tabs>
                <w:tab w:val="clear" w:pos="0"/>
                <w:tab w:val="left" w:pos="360"/>
                <w:tab w:val="left" w:pos="851"/>
                <w:tab w:val="left" w:pos="1440"/>
              </w:tabs>
              <w:spacing w:after="0" w:line="240" w:lineRule="auto"/>
              <w:ind w:left="0" w:firstLine="567"/>
              <w:contextualSpacing/>
              <w:jc w:val="both"/>
              <w:rPr>
                <w:rFonts w:ascii="Times New Roman" w:hAnsi="Times New Roman"/>
                <w:lang w:val="uk-UA"/>
              </w:rPr>
            </w:pPr>
            <w:r w:rsidRPr="006D1F71">
              <w:rPr>
                <w:rFonts w:ascii="Times New Roman" w:hAnsi="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5095" w:rsidRPr="006D1F71" w:rsidRDefault="004A652C" w:rsidP="00613746">
            <w:pPr>
              <w:spacing w:after="0" w:line="240" w:lineRule="auto"/>
              <w:ind w:firstLine="567"/>
              <w:contextualSpacing/>
              <w:jc w:val="both"/>
              <w:rPr>
                <w:rFonts w:ascii="Times New Roman" w:hAnsi="Times New Roman"/>
                <w:color w:val="000000"/>
                <w:lang w:val="uk-UA"/>
              </w:rPr>
            </w:pPr>
            <w:r w:rsidRPr="006D1F71">
              <w:rPr>
                <w:rFonts w:ascii="Times New Roman" w:hAnsi="Times New Roman"/>
                <w:color w:val="000000"/>
                <w:lang w:val="uk-UA"/>
              </w:rPr>
              <w:t xml:space="preserve">-  </w:t>
            </w:r>
            <w:r w:rsidR="000D5095" w:rsidRPr="006D1F71">
              <w:rPr>
                <w:rFonts w:ascii="Times New Roman" w:hAnsi="Times New Roman"/>
                <w:color w:val="000000"/>
                <w:lang w:val="uk-UA"/>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5095" w:rsidRPr="006D1F71" w:rsidRDefault="000D5095" w:rsidP="004A652C">
            <w:pPr>
              <w:spacing w:after="0" w:line="240" w:lineRule="auto"/>
              <w:contextualSpacing/>
              <w:jc w:val="both"/>
              <w:rPr>
                <w:rFonts w:ascii="Times New Roman" w:hAnsi="Times New Roman"/>
                <w:lang w:val="uk-UA"/>
              </w:rPr>
            </w:pPr>
            <w:r w:rsidRPr="006D1F71">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5095" w:rsidRPr="006D1F71" w:rsidRDefault="000D5095" w:rsidP="00CD7EC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CD7EC6" w:rsidRPr="006D1F71">
              <w:rPr>
                <w:rFonts w:ascii="Times New Roman" w:hAnsi="Times New Roman"/>
                <w:color w:val="000000"/>
                <w:lang w:val="uk-UA"/>
              </w:rPr>
              <w:t>відповідно до статті 10 Закону.</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b/>
                <w:color w:val="00000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D1F71">
              <w:rPr>
                <w:rFonts w:ascii="Times New Roman" w:hAnsi="Times New Roman"/>
                <w:color w:val="000000"/>
                <w:lang w:val="uk-UA"/>
              </w:rPr>
              <w:t xml:space="preserve">: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w:t>
            </w:r>
            <w:r w:rsidRPr="006D1F71">
              <w:rPr>
                <w:rFonts w:ascii="Times New Roman" w:hAnsi="Times New Roman"/>
                <w:color w:val="000000"/>
                <w:lang w:val="uk-UA"/>
              </w:rPr>
              <w:lastRenderedPageBreak/>
              <w:t xml:space="preserve">дій, що стосуються спотворення результатів тендерів;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учасник процедури закупівлі визнаний в установленому законом порядку банкрутом та стосовно нього відкрита ліквідаційна процедура;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11) учасник процедури закупівлі або кінцевий бенефіціарний</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Учасник процедури закупівлі підтверджує відсутність підстав, зазначених в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296E83" w:rsidRPr="006D1F71" w:rsidRDefault="00296E83" w:rsidP="00296E83">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Замовник не вимагає від учасника процедури закупівлі під час </w:t>
            </w:r>
            <w:r w:rsidRPr="006D1F71">
              <w:rPr>
                <w:rFonts w:ascii="Times New Roman" w:hAnsi="Times New Roman"/>
                <w:color w:val="000000"/>
                <w:lang w:val="uk-UA"/>
              </w:rPr>
              <w:lastRenderedPageBreak/>
              <w:t>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tc>
      </w:tr>
      <w:tr w:rsidR="000D5095" w:rsidRPr="006D1F71" w:rsidTr="004856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jc w:val="center"/>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Результати торгів та укладання договору про закупівлю</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1.</w:t>
            </w:r>
          </w:p>
        </w:tc>
        <w:tc>
          <w:tcPr>
            <w:tcW w:w="1588" w:type="pct"/>
            <w:vMerge w:val="restart"/>
            <w:tcBorders>
              <w:top w:val="outset" w:sz="6" w:space="0" w:color="auto"/>
              <w:left w:val="outset" w:sz="6" w:space="0" w:color="auto"/>
              <w:right w:val="outset" w:sz="6" w:space="0" w:color="auto"/>
            </w:tcBorders>
            <w:shd w:val="clear" w:color="auto" w:fill="auto"/>
            <w:vAlign w:val="center"/>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Відміна замовником торгів чи визнання їх такими, що не відбулися </w:t>
            </w:r>
          </w:p>
        </w:tc>
        <w:tc>
          <w:tcPr>
            <w:tcW w:w="3229" w:type="pct"/>
            <w:vMerge w:val="restart"/>
            <w:vAlign w:val="center"/>
            <w:hideMark/>
          </w:tcPr>
          <w:p w:rsidR="00603383" w:rsidRPr="006D1F71" w:rsidRDefault="00603383" w:rsidP="00613746">
            <w:pPr>
              <w:spacing w:after="0" w:line="240" w:lineRule="auto"/>
              <w:contextualSpacing/>
              <w:jc w:val="both"/>
              <w:rPr>
                <w:rFonts w:ascii="Times New Roman" w:hAnsi="Times New Roman"/>
                <w:b/>
                <w:color w:val="000000"/>
                <w:lang w:val="uk-UA"/>
              </w:rPr>
            </w:pPr>
            <w:r w:rsidRPr="006D1F71">
              <w:rPr>
                <w:rFonts w:ascii="Times New Roman" w:hAnsi="Times New Roman"/>
                <w:b/>
                <w:color w:val="000000"/>
                <w:lang w:val="uk-UA"/>
              </w:rPr>
              <w:t>Замовник відміняє відкриті торги у разі:</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відсутності подальшої потреби в закупівлі товарів, робіт чи послуг;</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3) скорочення обсягу видатків на здійснення закупівлі товарів, робіт чи послуг;</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4) коли здійснення закупівлі стало неможливим внаслідок дії обставин непереборної сили.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(пункт 47 Особливостей)</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автоматично відміняються електронною системою закупівель у разі:</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 (пункт 48 Особливостей)</w:t>
            </w:r>
          </w:p>
          <w:p w:rsidR="00603383" w:rsidRPr="006D1F71" w:rsidRDefault="00603383" w:rsidP="00613746">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Відкриті торги можуть бути відмінені частково (за лотом). (пункт 49 Особливостей)</w:t>
            </w:r>
          </w:p>
          <w:p w:rsidR="000D5095" w:rsidRPr="006D1F71" w:rsidRDefault="00603383" w:rsidP="00613746">
            <w:pPr>
              <w:widowControl w:val="0"/>
              <w:spacing w:after="0" w:line="240" w:lineRule="auto"/>
              <w:contextualSpacing/>
              <w:jc w:val="both"/>
              <w:rPr>
                <w:rFonts w:ascii="Times New Roman" w:hAnsi="Times New Roman"/>
                <w:lang w:val="uk-UA" w:eastAsia="uk-UA"/>
              </w:rPr>
            </w:pPr>
            <w:r w:rsidRPr="006D1F71">
              <w:rPr>
                <w:rFonts w:ascii="Times New Roman" w:hAnsi="Times New Roman"/>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(пункт 50 Особливостей)</w:t>
            </w: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c>
          <w:tcPr>
            <w:tcW w:w="1588" w:type="pct"/>
            <w:vMerge/>
            <w:tcBorders>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c>
          <w:tcPr>
            <w:tcW w:w="3229" w:type="pct"/>
            <w:vMerge/>
            <w:tcBorders>
              <w:left w:val="outset" w:sz="6" w:space="0" w:color="auto"/>
              <w:bottom w:val="outset" w:sz="6" w:space="0" w:color="auto"/>
              <w:right w:val="outset" w:sz="6" w:space="0" w:color="auto"/>
            </w:tcBorders>
            <w:shd w:val="clear" w:color="auto" w:fill="auto"/>
            <w:hideMark/>
          </w:tcPr>
          <w:p w:rsidR="000D5095" w:rsidRPr="006D1F71" w:rsidRDefault="000D5095" w:rsidP="00613746">
            <w:pPr>
              <w:spacing w:after="0" w:line="240" w:lineRule="auto"/>
              <w:contextualSpacing/>
              <w:rPr>
                <w:rFonts w:ascii="Times New Roman" w:eastAsia="Times New Roman" w:hAnsi="Times New Roman"/>
                <w:lang w:val="uk-UA" w:eastAsia="ru-RU"/>
              </w:rPr>
            </w:pPr>
          </w:p>
        </w:tc>
      </w:tr>
      <w:tr w:rsidR="000D5095"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0D5095" w:rsidRPr="006D1F71" w:rsidRDefault="000D5095"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2</w:t>
            </w:r>
          </w:p>
        </w:tc>
        <w:tc>
          <w:tcPr>
            <w:tcW w:w="1588" w:type="pct"/>
            <w:tcBorders>
              <w:top w:val="outset" w:sz="6" w:space="0" w:color="auto"/>
              <w:left w:val="outset" w:sz="6" w:space="0" w:color="auto"/>
              <w:bottom w:val="single" w:sz="4" w:space="0" w:color="auto"/>
              <w:right w:val="outset" w:sz="6" w:space="0" w:color="auto"/>
            </w:tcBorders>
            <w:vAlign w:val="center"/>
            <w:hideMark/>
          </w:tcPr>
          <w:p w:rsidR="000D5095" w:rsidRPr="006D1F71" w:rsidRDefault="00296E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У</w:t>
            </w:r>
            <w:r w:rsidR="000D5095" w:rsidRPr="006D1F71">
              <w:rPr>
                <w:rFonts w:ascii="Times New Roman" w:eastAsia="Times New Roman" w:hAnsi="Times New Roman"/>
                <w:b/>
                <w:lang w:val="uk-UA" w:eastAsia="zh-CN"/>
              </w:rPr>
              <w:t>кладання договору</w:t>
            </w:r>
          </w:p>
        </w:tc>
        <w:tc>
          <w:tcPr>
            <w:tcW w:w="3229" w:type="pct"/>
            <w:tcBorders>
              <w:top w:val="outset" w:sz="6" w:space="0" w:color="auto"/>
              <w:bottom w:val="single" w:sz="4" w:space="0" w:color="auto"/>
            </w:tcBorders>
            <w:vAlign w:val="center"/>
            <w:hideMark/>
          </w:tcPr>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Рішення про намір укласти договір про закупівлю приймається замовником відповідно до статті 33 Закону та пункту 46 Особливостей. </w:t>
            </w:r>
          </w:p>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 </w:t>
            </w:r>
          </w:p>
          <w:p w:rsidR="00296E83" w:rsidRPr="006D1F71" w:rsidRDefault="00296E83" w:rsidP="00296E83">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закупівель документи, що підтверджують відсутність підстав, зазначених у підпунктах 3, 5, 6 і 12 та в абзаці чотирнадцятому пункту 44 Особливостей. (Додаток № 2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6D1F71">
              <w:rPr>
                <w:rFonts w:ascii="Times New Roman" w:hAnsi="Times New Roman"/>
                <w:color w:val="000000"/>
                <w:shd w:val="solid" w:color="FFFFFF" w:fill="FFFFFF"/>
                <w:lang w:val="uk-UA"/>
              </w:rPr>
              <w:lastRenderedPageBreak/>
              <w:t xml:space="preserve">проведення відкритих торгів.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пунктом 46 Особливостей. </w:t>
            </w:r>
          </w:p>
          <w:p w:rsidR="00ED5FC1"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0D5095" w:rsidRPr="006D1F71" w:rsidRDefault="00296E83" w:rsidP="00ED5FC1">
            <w:pPr>
              <w:spacing w:after="0" w:line="240" w:lineRule="auto"/>
              <w:contextualSpacing/>
              <w:jc w:val="both"/>
              <w:rPr>
                <w:rFonts w:ascii="Times New Roman" w:hAnsi="Times New Roman"/>
                <w:color w:val="000000"/>
                <w:shd w:val="solid" w:color="FFFFFF" w:fill="FFFFFF"/>
                <w:lang w:val="uk-UA"/>
              </w:rPr>
            </w:pPr>
            <w:r w:rsidRPr="006D1F71">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lastRenderedPageBreak/>
              <w:t>3</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29"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pStyle w:val="af3"/>
              <w:spacing w:before="0" w:after="0"/>
              <w:contextualSpacing/>
              <w:jc w:val="both"/>
              <w:rPr>
                <w:sz w:val="22"/>
                <w:szCs w:val="22"/>
                <w:shd w:val="clear" w:color="auto" w:fill="FFFFFF"/>
                <w:lang w:val="uk-UA"/>
              </w:rPr>
            </w:pPr>
            <w:r w:rsidRPr="006D1F71">
              <w:rPr>
                <w:sz w:val="22"/>
                <w:szCs w:val="22"/>
                <w:shd w:val="clear" w:color="auto" w:fill="FFFFFF"/>
                <w:lang w:val="uk-UA"/>
              </w:rPr>
              <w:t>Проект договору складається з урахуванням особливостей предмету закупівлі.</w:t>
            </w:r>
          </w:p>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tc>
      </w:tr>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bookmarkStart w:id="4" w:name="_Hlk531346428"/>
            <w:r w:rsidRPr="006D1F71">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vAlign w:val="center"/>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zh-CN"/>
              </w:rPr>
              <w:t>Істотні умови, що обов'язково включаються до договору про закупівлю</w:t>
            </w:r>
          </w:p>
        </w:tc>
        <w:tc>
          <w:tcPr>
            <w:tcW w:w="3229" w:type="pct"/>
            <w:tcBorders>
              <w:top w:val="outset" w:sz="6" w:space="0" w:color="auto"/>
              <w:left w:val="outset" w:sz="6" w:space="0" w:color="auto"/>
              <w:bottom w:val="outset" w:sz="6" w:space="0" w:color="auto"/>
              <w:right w:val="outset" w:sz="6" w:space="0" w:color="auto"/>
            </w:tcBorders>
            <w:hideMark/>
          </w:tcPr>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необхідності приведення обсягів товарів до кратності упаковки.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1) зменшення обсягів закупівлі, зокрема з урахуванням фактичного обсягу видатків замовника;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6D1F71">
              <w:rPr>
                <w:rFonts w:ascii="Times New Roman" w:hAnsi="Times New Roman"/>
                <w:color w:val="000000"/>
                <w:lang w:val="uk-UA"/>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8) зміни умов у зв’язку із застосуванням положень частини шостої статті 41 Закону. </w:t>
            </w:r>
          </w:p>
          <w:p w:rsidR="00ED5FC1"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603383" w:rsidRPr="006D1F71" w:rsidRDefault="00ED5FC1" w:rsidP="00ED5FC1">
            <w:pPr>
              <w:spacing w:after="0" w:line="240" w:lineRule="auto"/>
              <w:contextualSpacing/>
              <w:jc w:val="both"/>
              <w:rPr>
                <w:rFonts w:ascii="Times New Roman" w:hAnsi="Times New Roman"/>
                <w:color w:val="000000"/>
                <w:lang w:val="uk-UA"/>
              </w:rPr>
            </w:pPr>
            <w:r w:rsidRPr="006D1F71">
              <w:rPr>
                <w:rFonts w:ascii="Times New Roman" w:hAnsi="Times New Roman"/>
                <w:color w:val="000000"/>
                <w:lang w:val="uk-UA"/>
              </w:rPr>
              <w:t>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термін та місце поставки товару; строк дії договору; права та обов’язки сторін; відповідальність сторін.</w:t>
            </w:r>
          </w:p>
        </w:tc>
      </w:tr>
      <w:bookmarkEnd w:id="4"/>
      <w:tr w:rsidR="00603383" w:rsidRPr="006D1F71"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lastRenderedPageBreak/>
              <w:t>6</w:t>
            </w:r>
          </w:p>
        </w:tc>
        <w:tc>
          <w:tcPr>
            <w:tcW w:w="1588"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b/>
                <w:lang w:val="uk-UA" w:eastAsia="ru-RU"/>
              </w:rPr>
            </w:pPr>
            <w:r w:rsidRPr="006D1F71">
              <w:rPr>
                <w:rFonts w:ascii="Times New Roman" w:eastAsia="Times New Roman" w:hAnsi="Times New Roman"/>
                <w:b/>
                <w:lang w:val="uk-UA" w:eastAsia="ru-RU"/>
              </w:rPr>
              <w:t xml:space="preserve">Забезпечення виконання договору про закупівлю </w:t>
            </w:r>
          </w:p>
        </w:tc>
        <w:tc>
          <w:tcPr>
            <w:tcW w:w="3229" w:type="pct"/>
            <w:tcBorders>
              <w:top w:val="outset" w:sz="6" w:space="0" w:color="auto"/>
              <w:left w:val="outset" w:sz="6" w:space="0" w:color="auto"/>
              <w:bottom w:val="outset" w:sz="6" w:space="0" w:color="auto"/>
              <w:right w:val="outset" w:sz="6" w:space="0" w:color="auto"/>
            </w:tcBorders>
            <w:hideMark/>
          </w:tcPr>
          <w:p w:rsidR="00603383" w:rsidRPr="006D1F71" w:rsidRDefault="00603383" w:rsidP="00613746">
            <w:pPr>
              <w:spacing w:after="0" w:line="240" w:lineRule="auto"/>
              <w:contextualSpacing/>
              <w:rPr>
                <w:rFonts w:ascii="Times New Roman" w:eastAsia="Times New Roman" w:hAnsi="Times New Roman"/>
                <w:lang w:val="uk-UA" w:eastAsia="ru-RU"/>
              </w:rPr>
            </w:pPr>
            <w:r w:rsidRPr="006D1F71">
              <w:rPr>
                <w:rFonts w:ascii="Times New Roman" w:eastAsia="Times New Roman" w:hAnsi="Times New Roman"/>
                <w:lang w:val="uk-UA" w:eastAsia="ru-RU"/>
              </w:rPr>
              <w:t>Забезпечення виконання договору про закупівлю не вимагається.</w:t>
            </w:r>
          </w:p>
        </w:tc>
      </w:tr>
    </w:tbl>
    <w:p w:rsidR="00057550" w:rsidRPr="006D1F71" w:rsidRDefault="00057550" w:rsidP="00613746">
      <w:pPr>
        <w:tabs>
          <w:tab w:val="left" w:pos="4140"/>
        </w:tabs>
        <w:spacing w:after="0" w:line="240" w:lineRule="auto"/>
        <w:contextualSpacing/>
        <w:rPr>
          <w:rFonts w:ascii="Times New Roman" w:hAnsi="Times New Roman"/>
          <w:lang w:val="uk-UA"/>
        </w:rPr>
      </w:pPr>
    </w:p>
    <w:p w:rsidR="00F47DE8" w:rsidRDefault="00F47DE8" w:rsidP="00613746">
      <w:pPr>
        <w:tabs>
          <w:tab w:val="left" w:pos="4140"/>
        </w:tabs>
        <w:spacing w:after="0" w:line="240" w:lineRule="auto"/>
        <w:contextualSpacing/>
        <w:rPr>
          <w:rFonts w:ascii="Times New Roman" w:hAnsi="Times New Roman"/>
          <w:lang w:val="uk-UA"/>
        </w:rPr>
      </w:pPr>
    </w:p>
    <w:p w:rsidR="004850CD" w:rsidRDefault="004850CD" w:rsidP="00613746">
      <w:pPr>
        <w:tabs>
          <w:tab w:val="left" w:pos="4140"/>
        </w:tabs>
        <w:spacing w:after="0" w:line="240" w:lineRule="auto"/>
        <w:contextualSpacing/>
        <w:rPr>
          <w:rFonts w:ascii="Times New Roman" w:hAnsi="Times New Roman"/>
          <w:lang w:val="uk-UA"/>
        </w:rPr>
      </w:pPr>
    </w:p>
    <w:p w:rsidR="004850CD" w:rsidRDefault="004850CD" w:rsidP="00613746">
      <w:pPr>
        <w:tabs>
          <w:tab w:val="left" w:pos="4140"/>
        </w:tabs>
        <w:spacing w:after="0" w:line="240" w:lineRule="auto"/>
        <w:contextualSpacing/>
        <w:rPr>
          <w:rFonts w:ascii="Times New Roman" w:hAnsi="Times New Roman"/>
          <w:lang w:val="uk-UA"/>
        </w:rPr>
      </w:pPr>
    </w:p>
    <w:p w:rsidR="004850CD" w:rsidRDefault="004850CD" w:rsidP="00613746">
      <w:pPr>
        <w:tabs>
          <w:tab w:val="left" w:pos="4140"/>
        </w:tabs>
        <w:spacing w:after="0" w:line="240" w:lineRule="auto"/>
        <w:contextualSpacing/>
        <w:rPr>
          <w:rFonts w:ascii="Times New Roman" w:hAnsi="Times New Roman"/>
          <w:lang w:val="uk-UA"/>
        </w:rPr>
      </w:pPr>
    </w:p>
    <w:p w:rsidR="004850CD" w:rsidRDefault="004850CD" w:rsidP="00613746">
      <w:pPr>
        <w:tabs>
          <w:tab w:val="left" w:pos="4140"/>
        </w:tabs>
        <w:spacing w:after="0" w:line="240" w:lineRule="auto"/>
        <w:contextualSpacing/>
        <w:rPr>
          <w:rFonts w:ascii="Times New Roman" w:hAnsi="Times New Roman"/>
          <w:lang w:val="uk-UA"/>
        </w:rPr>
      </w:pPr>
    </w:p>
    <w:p w:rsidR="004850CD" w:rsidRDefault="004850CD" w:rsidP="00613746">
      <w:pPr>
        <w:tabs>
          <w:tab w:val="left" w:pos="4140"/>
        </w:tabs>
        <w:spacing w:after="0" w:line="240" w:lineRule="auto"/>
        <w:contextualSpacing/>
        <w:rPr>
          <w:rFonts w:ascii="Times New Roman" w:hAnsi="Times New Roman"/>
          <w:lang w:val="uk-UA"/>
        </w:rPr>
      </w:pPr>
    </w:p>
    <w:p w:rsidR="00495C37" w:rsidRDefault="00495C37" w:rsidP="00613746">
      <w:pPr>
        <w:tabs>
          <w:tab w:val="left" w:pos="4140"/>
        </w:tabs>
        <w:spacing w:after="0" w:line="240" w:lineRule="auto"/>
        <w:contextualSpacing/>
        <w:rPr>
          <w:rFonts w:ascii="Times New Roman" w:hAnsi="Times New Roman"/>
          <w:lang w:val="uk-UA"/>
        </w:rPr>
      </w:pPr>
    </w:p>
    <w:p w:rsidR="00495C37" w:rsidRDefault="00495C37" w:rsidP="00613746">
      <w:pPr>
        <w:tabs>
          <w:tab w:val="left" w:pos="4140"/>
        </w:tabs>
        <w:spacing w:after="0" w:line="240" w:lineRule="auto"/>
        <w:contextualSpacing/>
        <w:rPr>
          <w:rFonts w:ascii="Times New Roman" w:hAnsi="Times New Roman"/>
          <w:lang w:val="uk-UA"/>
        </w:rPr>
      </w:pPr>
    </w:p>
    <w:p w:rsidR="00495C37" w:rsidRDefault="00495C37" w:rsidP="00613746">
      <w:pPr>
        <w:tabs>
          <w:tab w:val="left" w:pos="4140"/>
        </w:tabs>
        <w:spacing w:after="0" w:line="240" w:lineRule="auto"/>
        <w:contextualSpacing/>
        <w:rPr>
          <w:rFonts w:ascii="Times New Roman" w:hAnsi="Times New Roman"/>
          <w:lang w:val="uk-UA"/>
        </w:rPr>
      </w:pPr>
    </w:p>
    <w:p w:rsidR="00495C37" w:rsidRPr="006D1F71" w:rsidRDefault="00495C37" w:rsidP="00613746">
      <w:pPr>
        <w:tabs>
          <w:tab w:val="left" w:pos="4140"/>
        </w:tabs>
        <w:spacing w:after="0" w:line="240" w:lineRule="auto"/>
        <w:contextualSpacing/>
        <w:rPr>
          <w:rFonts w:ascii="Times New Roman" w:hAnsi="Times New Roman"/>
          <w:lang w:val="uk-UA"/>
        </w:rPr>
      </w:pPr>
    </w:p>
    <w:p w:rsidR="00F47DE8" w:rsidRPr="006D1F71" w:rsidRDefault="00F47DE8" w:rsidP="00613746">
      <w:pPr>
        <w:tabs>
          <w:tab w:val="left" w:pos="4140"/>
        </w:tabs>
        <w:spacing w:after="0" w:line="240" w:lineRule="auto"/>
        <w:contextualSpacing/>
        <w:rPr>
          <w:rFonts w:ascii="Times New Roman" w:hAnsi="Times New Roman"/>
          <w:lang w:val="uk-UA"/>
        </w:rPr>
      </w:pPr>
    </w:p>
    <w:p w:rsidR="004A652C" w:rsidRPr="006D1F71" w:rsidRDefault="004A652C" w:rsidP="007310DD">
      <w:pPr>
        <w:tabs>
          <w:tab w:val="left" w:pos="426"/>
          <w:tab w:val="right" w:pos="14570"/>
        </w:tabs>
        <w:suppressAutoHyphens/>
        <w:spacing w:after="0" w:line="240" w:lineRule="auto"/>
        <w:contextualSpacing/>
        <w:jc w:val="right"/>
        <w:rPr>
          <w:rFonts w:ascii="Times New Roman" w:eastAsia="Times New Roman" w:hAnsi="Times New Roman"/>
          <w:b/>
          <w:sz w:val="24"/>
          <w:szCs w:val="24"/>
          <w:lang w:val="uk-UA" w:eastAsia="ru-RU"/>
        </w:rPr>
      </w:pPr>
    </w:p>
    <w:p w:rsidR="00A431F8" w:rsidRPr="006D1F71" w:rsidRDefault="00A431F8" w:rsidP="004A652C">
      <w:pPr>
        <w:pStyle w:val="1"/>
        <w:numPr>
          <w:ilvl w:val="0"/>
          <w:numId w:val="0"/>
        </w:numPr>
        <w:ind w:left="360"/>
        <w:contextualSpacing/>
      </w:pPr>
      <w:r w:rsidRPr="006D1F71">
        <w:lastRenderedPageBreak/>
        <w:t xml:space="preserve">Додаток № 1 </w:t>
      </w:r>
    </w:p>
    <w:p w:rsidR="00A431F8" w:rsidRPr="006D1F71" w:rsidRDefault="00A431F8" w:rsidP="004A652C">
      <w:pPr>
        <w:pStyle w:val="1"/>
        <w:numPr>
          <w:ilvl w:val="0"/>
          <w:numId w:val="0"/>
        </w:numPr>
        <w:ind w:left="360"/>
        <w:contextualSpacing/>
      </w:pPr>
      <w:r w:rsidRPr="006D1F71">
        <w:t>до тендерної документації</w:t>
      </w:r>
    </w:p>
    <w:p w:rsidR="004A652C" w:rsidRPr="006D1F71" w:rsidRDefault="004A652C" w:rsidP="004A652C">
      <w:pPr>
        <w:spacing w:after="0" w:line="240" w:lineRule="auto"/>
        <w:contextualSpacing/>
        <w:rPr>
          <w:lang w:val="uk-UA" w:eastAsia="zh-CN"/>
        </w:rPr>
      </w:pPr>
    </w:p>
    <w:p w:rsidR="00A431F8" w:rsidRPr="006D1F71" w:rsidRDefault="00C9693E" w:rsidP="00C9693E">
      <w:pPr>
        <w:spacing w:after="0" w:line="240" w:lineRule="auto"/>
        <w:contextualSpacing/>
        <w:jc w:val="center"/>
        <w:rPr>
          <w:rFonts w:ascii="Times New Roman" w:eastAsia="Times New Roman" w:hAnsi="Times New Roman"/>
          <w:b/>
          <w:bCs/>
          <w:color w:val="000000"/>
          <w:spacing w:val="-7"/>
          <w:sz w:val="24"/>
          <w:szCs w:val="24"/>
          <w:lang w:val="uk-UA" w:eastAsia="zh-CN"/>
        </w:rPr>
      </w:pPr>
      <w:r w:rsidRPr="006D1F71">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C9693E" w:rsidRPr="006D1F71" w:rsidRDefault="00C9693E" w:rsidP="00C9693E">
      <w:pPr>
        <w:spacing w:after="0" w:line="240" w:lineRule="auto"/>
        <w:contextualSpacing/>
        <w:jc w:val="center"/>
        <w:rPr>
          <w:rFonts w:ascii="Times New Roman" w:hAnsi="Times New Roman"/>
          <w:sz w:val="24"/>
          <w:szCs w:val="24"/>
          <w:lang w:val="uk-UA"/>
        </w:rPr>
      </w:pPr>
    </w:p>
    <w:p w:rsidR="00A431F8" w:rsidRPr="006D1F71" w:rsidRDefault="00A431F8" w:rsidP="004A652C">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 Документи, які повинен подати учасник для підтвердження відповідності кваліфікаційним критеріям:</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1.1. Наявність документально підтвердженого досвіду виконання аналогічного (аналогічних) за предметом закупівлі договору (договорів):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1.1.1. Довідка про виконання аналогічного (аналогічних) за предметом закупівлі договору (договорів), за формою:</w:t>
      </w:r>
    </w:p>
    <w:tbl>
      <w:tblPr>
        <w:tblStyle w:val="a7"/>
        <w:tblpPr w:leftFromText="180" w:rightFromText="180" w:vertAnchor="text" w:horzAnchor="margin" w:tblpY="52"/>
        <w:tblW w:w="5000" w:type="pct"/>
        <w:tblLook w:val="04A0" w:firstRow="1" w:lastRow="0" w:firstColumn="1" w:lastColumn="0" w:noHBand="0" w:noVBand="1"/>
      </w:tblPr>
      <w:tblGrid>
        <w:gridCol w:w="3791"/>
        <w:gridCol w:w="1843"/>
        <w:gridCol w:w="2127"/>
        <w:gridCol w:w="2654"/>
      </w:tblGrid>
      <w:tr w:rsidR="004658DD" w:rsidRPr="006D1F71" w:rsidTr="004658DD">
        <w:tc>
          <w:tcPr>
            <w:tcW w:w="1820"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Найменування контрагента, ЄДРПОУ, адреса, контактний телефон</w:t>
            </w:r>
          </w:p>
        </w:tc>
        <w:tc>
          <w:tcPr>
            <w:tcW w:w="885"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Предмет договору/</w:t>
            </w:r>
          </w:p>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код ДК 021:2015</w:t>
            </w:r>
          </w:p>
        </w:tc>
        <w:tc>
          <w:tcPr>
            <w:tcW w:w="1021"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Номер договору та дата його укладання</w:t>
            </w:r>
          </w:p>
        </w:tc>
        <w:tc>
          <w:tcPr>
            <w:tcW w:w="1274" w:type="pct"/>
            <w:vAlign w:val="center"/>
          </w:tcPr>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Дата виконання договору</w:t>
            </w:r>
          </w:p>
          <w:p w:rsidR="004658DD" w:rsidRPr="006D1F71" w:rsidRDefault="004658DD" w:rsidP="004658DD">
            <w:pPr>
              <w:jc w:val="center"/>
              <w:rPr>
                <w:rFonts w:ascii="Times New Roman" w:eastAsiaTheme="minorEastAsia" w:hAnsi="Times New Roman"/>
              </w:rPr>
            </w:pPr>
            <w:r w:rsidRPr="006D1F71">
              <w:rPr>
                <w:rFonts w:ascii="Times New Roman" w:eastAsiaTheme="minorEastAsia" w:hAnsi="Times New Roman"/>
              </w:rPr>
              <w:t>(число, місяць, рік)</w:t>
            </w:r>
          </w:p>
        </w:tc>
      </w:tr>
      <w:tr w:rsidR="004658DD" w:rsidRPr="006D1F71" w:rsidTr="004658DD">
        <w:tc>
          <w:tcPr>
            <w:tcW w:w="1820" w:type="pct"/>
            <w:vAlign w:val="center"/>
          </w:tcPr>
          <w:p w:rsidR="004658DD" w:rsidRPr="006D1F71" w:rsidRDefault="004658DD" w:rsidP="004658DD">
            <w:pPr>
              <w:jc w:val="center"/>
              <w:rPr>
                <w:rFonts w:ascii="Times New Roman" w:hAnsi="Times New Roman"/>
              </w:rPr>
            </w:pPr>
          </w:p>
        </w:tc>
        <w:tc>
          <w:tcPr>
            <w:tcW w:w="885" w:type="pct"/>
            <w:vAlign w:val="center"/>
          </w:tcPr>
          <w:p w:rsidR="004658DD" w:rsidRPr="006D1F71" w:rsidRDefault="004658DD" w:rsidP="004658DD">
            <w:pPr>
              <w:jc w:val="center"/>
              <w:rPr>
                <w:rFonts w:ascii="Times New Roman" w:hAnsi="Times New Roman"/>
              </w:rPr>
            </w:pPr>
          </w:p>
        </w:tc>
        <w:tc>
          <w:tcPr>
            <w:tcW w:w="1021" w:type="pct"/>
            <w:vAlign w:val="center"/>
          </w:tcPr>
          <w:p w:rsidR="004658DD" w:rsidRPr="006D1F71" w:rsidRDefault="004658DD" w:rsidP="004658DD">
            <w:pPr>
              <w:jc w:val="center"/>
              <w:rPr>
                <w:rFonts w:ascii="Times New Roman" w:hAnsi="Times New Roman"/>
              </w:rPr>
            </w:pPr>
          </w:p>
        </w:tc>
        <w:tc>
          <w:tcPr>
            <w:tcW w:w="1274" w:type="pct"/>
            <w:vAlign w:val="center"/>
          </w:tcPr>
          <w:p w:rsidR="004658DD" w:rsidRPr="006D1F71" w:rsidRDefault="004658DD" w:rsidP="004658DD">
            <w:pPr>
              <w:jc w:val="center"/>
              <w:rPr>
                <w:rFonts w:ascii="Times New Roman" w:hAnsi="Times New Roman"/>
              </w:rPr>
            </w:pPr>
          </w:p>
        </w:tc>
      </w:tr>
    </w:tbl>
    <w:p w:rsidR="00C9693E" w:rsidRPr="006D1F71" w:rsidRDefault="004658DD"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1.1.2. Лист-відгук, </w:t>
      </w:r>
      <w:r w:rsidR="00C9693E" w:rsidRPr="006D1F71">
        <w:rPr>
          <w:rFonts w:ascii="Times New Roman" w:hAnsi="Times New Roman"/>
          <w:sz w:val="24"/>
          <w:szCs w:val="24"/>
          <w:lang w:val="uk-UA"/>
        </w:rPr>
        <w:t>або інший документ, я</w:t>
      </w:r>
      <w:r w:rsidRPr="006D1F71">
        <w:rPr>
          <w:rFonts w:ascii="Times New Roman" w:hAnsi="Times New Roman"/>
          <w:sz w:val="24"/>
          <w:szCs w:val="24"/>
          <w:lang w:val="uk-UA"/>
        </w:rPr>
        <w:t>кий підтверджує поставку товару,</w:t>
      </w:r>
      <w:r w:rsidR="00C9693E" w:rsidRPr="006D1F71">
        <w:rPr>
          <w:rFonts w:ascii="Times New Roman" w:hAnsi="Times New Roman"/>
          <w:sz w:val="24"/>
          <w:szCs w:val="24"/>
          <w:lang w:val="uk-UA"/>
        </w:rPr>
        <w:t xml:space="preserve"> про добросовісне виконання учасником зобов'язань згідно договору (договорів), який наведений (наведені) в довідці про виконання аналогічного (аналогічних) за предметом закупівлі договору (договорів).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2. 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r w:rsidR="004658DD" w:rsidRPr="006D1F71">
        <w:rPr>
          <w:rFonts w:ascii="Times New Roman" w:hAnsi="Times New Roman"/>
          <w:sz w:val="24"/>
          <w:szCs w:val="24"/>
          <w:lang w:val="uk-UA"/>
        </w:rPr>
        <w:t>lubnyltetk@ukr.net</w:t>
      </w:r>
      <w:r w:rsidRPr="006D1F71">
        <w:rPr>
          <w:rFonts w:ascii="Times New Roman" w:hAnsi="Times New Roman"/>
          <w:sz w:val="24"/>
          <w:szCs w:val="24"/>
          <w:lang w:val="uk-UA"/>
        </w:rPr>
        <w:t>.</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3. Копія витягу або виписки з Єдиного державного реєстру юридичних осіб та фізичних осіб-підприємців.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4. Копія свідоцтва, або копія витягу з реєстру Учасників платників податку на додану вартість чи єдиного податку.</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5. 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тип бенефіціарного володіння; відсоток частки статутного капіталу в юридичній особі або відсоток права голосу в юридичній особі.</w:t>
      </w:r>
    </w:p>
    <w:p w:rsidR="00557FAE" w:rsidRPr="006D1F71" w:rsidRDefault="00557FAE" w:rsidP="00557FA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6. Форма «Технічних вимоги, якісні характеристики та основні вимоги»(</w:t>
      </w:r>
      <w:r w:rsidRPr="006D1F71">
        <w:rPr>
          <w:rFonts w:ascii="Times New Roman" w:hAnsi="Times New Roman"/>
          <w:b/>
          <w:sz w:val="24"/>
          <w:szCs w:val="24"/>
          <w:lang w:val="uk-UA"/>
        </w:rPr>
        <w:t>згідно Додатку № 4 тендерної документації</w:t>
      </w:r>
      <w:r w:rsidR="00026D53" w:rsidRPr="006D1F71">
        <w:rPr>
          <w:rFonts w:ascii="Times New Roman" w:hAnsi="Times New Roman"/>
          <w:sz w:val="24"/>
          <w:szCs w:val="24"/>
          <w:lang w:val="uk-UA"/>
        </w:rPr>
        <w:t xml:space="preserve">) та </w:t>
      </w:r>
      <w:r w:rsidR="00026D53" w:rsidRPr="006D1F71">
        <w:rPr>
          <w:rFonts w:ascii="Times New Roman" w:hAnsi="Times New Roman"/>
          <w:color w:val="000000"/>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7. Гарантійний лист щодо погодження з проє</w:t>
      </w:r>
      <w:r w:rsidR="004658DD" w:rsidRPr="006D1F71">
        <w:rPr>
          <w:rFonts w:ascii="Times New Roman" w:hAnsi="Times New Roman"/>
          <w:sz w:val="24"/>
          <w:szCs w:val="24"/>
          <w:lang w:val="uk-UA"/>
        </w:rPr>
        <w:t xml:space="preserve">ктом договору </w:t>
      </w:r>
      <w:r w:rsidR="004658DD" w:rsidRPr="006D1F71">
        <w:rPr>
          <w:rFonts w:ascii="Times New Roman" w:hAnsi="Times New Roman"/>
          <w:b/>
          <w:sz w:val="24"/>
          <w:szCs w:val="24"/>
          <w:lang w:val="uk-UA"/>
        </w:rPr>
        <w:t>згідно Додатку № 5</w:t>
      </w:r>
      <w:r w:rsidRPr="006D1F71">
        <w:rPr>
          <w:rFonts w:ascii="Times New Roman" w:hAnsi="Times New Roman"/>
          <w:b/>
          <w:sz w:val="24"/>
          <w:szCs w:val="24"/>
          <w:lang w:val="uk-UA"/>
        </w:rPr>
        <w:t>тендерної документації.</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8. Довідка учасника в довільній формі про фактичне місцезнаходження виробничих потужностей виробника.</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9. 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10. 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11. 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w:t>
      </w:r>
      <w:r w:rsidRPr="006D1F71">
        <w:rPr>
          <w:rFonts w:ascii="Times New Roman" w:hAnsi="Times New Roman"/>
          <w:sz w:val="24"/>
          <w:szCs w:val="24"/>
          <w:lang w:val="uk-UA"/>
        </w:rPr>
        <w:lastRenderedPageBreak/>
        <w:t>(або інший документ) на уповноважену(их) особу(осіб) учасника (оформлена належним чином з урахуванням статутних документів).</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12. Форма «Тендерна пропозиція» (</w:t>
      </w:r>
      <w:r w:rsidRPr="006D1F71">
        <w:rPr>
          <w:rFonts w:ascii="Times New Roman" w:hAnsi="Times New Roman"/>
          <w:b/>
          <w:sz w:val="24"/>
          <w:szCs w:val="24"/>
          <w:lang w:val="uk-UA"/>
        </w:rPr>
        <w:t xml:space="preserve">згідно </w:t>
      </w:r>
      <w:r w:rsidR="00557FAE" w:rsidRPr="006D1F71">
        <w:rPr>
          <w:rFonts w:ascii="Times New Roman" w:hAnsi="Times New Roman"/>
          <w:b/>
          <w:sz w:val="24"/>
          <w:szCs w:val="24"/>
          <w:lang w:val="uk-UA"/>
        </w:rPr>
        <w:t>Додатку № 3</w:t>
      </w:r>
      <w:r w:rsidRPr="006D1F71">
        <w:rPr>
          <w:rFonts w:ascii="Times New Roman" w:hAnsi="Times New Roman"/>
          <w:b/>
          <w:sz w:val="24"/>
          <w:szCs w:val="24"/>
          <w:lang w:val="uk-UA"/>
        </w:rPr>
        <w:t xml:space="preserve"> тендерної документації</w:t>
      </w:r>
      <w:r w:rsidRPr="006D1F71">
        <w:rPr>
          <w:rFonts w:ascii="Times New Roman" w:hAnsi="Times New Roman"/>
          <w:sz w:val="24"/>
          <w:szCs w:val="24"/>
          <w:lang w:val="uk-UA"/>
        </w:rPr>
        <w:t>).</w:t>
      </w:r>
    </w:p>
    <w:p w:rsidR="00C9693E" w:rsidRPr="006D1F71" w:rsidRDefault="00C9693E"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13. 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026D53" w:rsidRPr="006D1F71" w:rsidRDefault="00026D53" w:rsidP="00026D53">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14. 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026D53" w:rsidRPr="006D1F71" w:rsidRDefault="00026D53"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15. 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1B6EE3" w:rsidRPr="006D1F71" w:rsidRDefault="001B6EE3" w:rsidP="00C9693E">
      <w:pPr>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 xml:space="preserve">16. Документ про створення об’єднання </w:t>
      </w:r>
      <w:r w:rsidR="0023081E" w:rsidRPr="006D1F71">
        <w:rPr>
          <w:rFonts w:ascii="Times New Roman" w:hAnsi="Times New Roman"/>
          <w:sz w:val="24"/>
          <w:szCs w:val="24"/>
          <w:lang w:val="uk-UA"/>
        </w:rPr>
        <w:t>учасників</w:t>
      </w:r>
      <w:r w:rsidRPr="006D1F71">
        <w:rPr>
          <w:rFonts w:ascii="Times New Roman" w:hAnsi="Times New Roman"/>
          <w:sz w:val="24"/>
          <w:szCs w:val="24"/>
          <w:lang w:val="uk-UA"/>
        </w:rPr>
        <w:t>, якщо тендерна пропозиція подається об’єднанням учасників.</w:t>
      </w:r>
    </w:p>
    <w:p w:rsidR="007A4266" w:rsidRPr="006D1F71" w:rsidRDefault="007A4266" w:rsidP="00C9693E">
      <w:pPr>
        <w:spacing w:after="0" w:line="240" w:lineRule="auto"/>
        <w:contextualSpacing/>
        <w:jc w:val="both"/>
        <w:rPr>
          <w:rFonts w:ascii="Times New Roman" w:hAnsi="Times New Roman"/>
          <w:sz w:val="24"/>
          <w:szCs w:val="24"/>
          <w:lang w:val="uk-UA"/>
        </w:rPr>
      </w:pPr>
    </w:p>
    <w:p w:rsidR="00C9693E" w:rsidRPr="006D1F71" w:rsidRDefault="007A4266" w:rsidP="00C9693E">
      <w:pPr>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Примітки: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а</w:t>
      </w:r>
      <w:r w:rsidR="00A431F8" w:rsidRPr="006D1F71">
        <w:rPr>
          <w:rFonts w:ascii="Times New Roman" w:hAnsi="Times New Roman"/>
          <w:sz w:val="24"/>
          <w:szCs w:val="24"/>
          <w:lang w:val="uk-UA"/>
        </w:rPr>
        <w:t xml:space="preserve">) у разі якщо тендерною документацією вимагається надання документів, що не передбачені </w:t>
      </w:r>
      <w:r w:rsidR="004D3454" w:rsidRPr="006D1F71">
        <w:rPr>
          <w:rFonts w:ascii="Times New Roman" w:hAnsi="Times New Roman"/>
          <w:sz w:val="24"/>
          <w:szCs w:val="24"/>
          <w:lang w:val="uk-UA"/>
        </w:rPr>
        <w:t xml:space="preserve">згідно чинного законодавства </w:t>
      </w:r>
      <w:r w:rsidR="00A431F8" w:rsidRPr="006D1F71">
        <w:rPr>
          <w:rFonts w:ascii="Times New Roman" w:hAnsi="Times New Roman"/>
          <w:sz w:val="24"/>
          <w:szCs w:val="24"/>
          <w:lang w:val="uk-UA"/>
        </w:rPr>
        <w:t>в діяльності Учасника, він надає довідку або лист-роз’яснення у довільній формі із зазначенням відповідного факту та з посиланням на нормативні документи, що його підтверджують;</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б</w:t>
      </w:r>
      <w:r w:rsidR="00A431F8" w:rsidRPr="006D1F71">
        <w:rPr>
          <w:rFonts w:ascii="Times New Roman" w:hAnsi="Times New Roman"/>
          <w:sz w:val="24"/>
          <w:szCs w:val="24"/>
          <w:lang w:val="uk-UA"/>
        </w:rPr>
        <w:t>) відповідальність за достовірність і зміст довідок, листів-роз’яснень, інформації тощо, складених в довільній формі, несуть Учасники;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в</w:t>
      </w:r>
      <w:r w:rsidR="00A431F8" w:rsidRPr="006D1F71">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г</w:t>
      </w:r>
      <w:r w:rsidR="00A431F8" w:rsidRPr="006D1F71">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026D53"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д</w:t>
      </w:r>
      <w:r w:rsidR="00A431F8" w:rsidRPr="006D1F71">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7A4266" w:rsidRPr="006D1F71" w:rsidRDefault="007A4266" w:rsidP="007A4266">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E20E7B" w:rsidRPr="006D1F71" w:rsidRDefault="00E20E7B"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6D1F71"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A431F8" w:rsidRPr="006D1F71" w:rsidRDefault="00A431F8" w:rsidP="004A652C">
      <w:pPr>
        <w:widowControl w:val="0"/>
        <w:tabs>
          <w:tab w:val="left" w:pos="1080"/>
        </w:tabs>
        <w:spacing w:after="0" w:line="240" w:lineRule="auto"/>
        <w:contextualSpacing/>
        <w:jc w:val="right"/>
        <w:rPr>
          <w:rFonts w:ascii="Times New Roman" w:hAnsi="Times New Roman"/>
          <w:b/>
          <w:bCs/>
          <w:sz w:val="24"/>
          <w:szCs w:val="24"/>
          <w:lang w:val="uk-UA"/>
        </w:rPr>
      </w:pPr>
      <w:r w:rsidRPr="006D1F71">
        <w:rPr>
          <w:rFonts w:ascii="Times New Roman" w:hAnsi="Times New Roman"/>
          <w:b/>
          <w:bCs/>
          <w:sz w:val="24"/>
          <w:szCs w:val="24"/>
          <w:lang w:val="uk-UA"/>
        </w:rPr>
        <w:lastRenderedPageBreak/>
        <w:t>Додаток № 2</w:t>
      </w:r>
    </w:p>
    <w:p w:rsidR="00A431F8" w:rsidRPr="006D1F71" w:rsidRDefault="00A431F8" w:rsidP="004A652C">
      <w:pPr>
        <w:widowControl w:val="0"/>
        <w:tabs>
          <w:tab w:val="left" w:pos="1080"/>
        </w:tabs>
        <w:spacing w:after="0" w:line="240" w:lineRule="auto"/>
        <w:contextualSpacing/>
        <w:jc w:val="right"/>
        <w:rPr>
          <w:rFonts w:ascii="Times New Roman" w:hAnsi="Times New Roman"/>
          <w:bCs/>
          <w:sz w:val="24"/>
          <w:szCs w:val="24"/>
          <w:lang w:val="uk-UA"/>
        </w:rPr>
      </w:pPr>
      <w:r w:rsidRPr="006D1F71">
        <w:rPr>
          <w:rFonts w:ascii="Times New Roman" w:hAnsi="Times New Roman"/>
          <w:b/>
          <w:bCs/>
          <w:sz w:val="24"/>
          <w:szCs w:val="24"/>
          <w:lang w:val="uk-UA"/>
        </w:rPr>
        <w:t>до тендерної документації</w:t>
      </w:r>
    </w:p>
    <w:p w:rsidR="00A431F8" w:rsidRPr="006D1F71" w:rsidRDefault="00A431F8" w:rsidP="004A652C">
      <w:pPr>
        <w:widowControl w:val="0"/>
        <w:tabs>
          <w:tab w:val="left" w:pos="1080"/>
        </w:tabs>
        <w:spacing w:after="0" w:line="240" w:lineRule="auto"/>
        <w:contextualSpacing/>
        <w:jc w:val="both"/>
        <w:rPr>
          <w:rFonts w:ascii="Times New Roman" w:hAnsi="Times New Roman"/>
          <w:bCs/>
          <w:sz w:val="24"/>
          <w:szCs w:val="24"/>
          <w:lang w:val="uk-UA"/>
        </w:rPr>
      </w:pPr>
    </w:p>
    <w:p w:rsidR="00BE27E7" w:rsidRPr="006D1F71" w:rsidRDefault="00BE27E7" w:rsidP="0019522E">
      <w:pPr>
        <w:jc w:val="center"/>
        <w:rPr>
          <w:rFonts w:ascii="Times New Roman" w:hAnsi="Times New Roman"/>
          <w:b/>
          <w:sz w:val="24"/>
          <w:szCs w:val="24"/>
          <w:lang w:val="uk-UA"/>
        </w:rPr>
      </w:pPr>
      <w:r w:rsidRPr="006D1F71">
        <w:rPr>
          <w:rFonts w:ascii="Times New Roman" w:hAnsi="Times New Roman"/>
          <w:b/>
          <w:sz w:val="24"/>
          <w:szCs w:val="24"/>
          <w:lang w:val="uk-UA"/>
        </w:rPr>
        <w:t>ДОКУМЕНТИ, ЯКІ ПОДАЮТ</w:t>
      </w:r>
      <w:r w:rsidR="0019522E" w:rsidRPr="006D1F71">
        <w:rPr>
          <w:rFonts w:ascii="Times New Roman" w:hAnsi="Times New Roman"/>
          <w:b/>
          <w:sz w:val="24"/>
          <w:szCs w:val="24"/>
          <w:lang w:val="uk-UA"/>
        </w:rPr>
        <w:t>ЬСЯ УЧАСНИКОМ-ПЕРЕМОЖЦЕМ</w:t>
      </w:r>
    </w:p>
    <w:p w:rsidR="0019522E" w:rsidRPr="006D1F71" w:rsidRDefault="0019522E" w:rsidP="0019522E">
      <w:pPr>
        <w:jc w:val="center"/>
        <w:rPr>
          <w:rFonts w:ascii="Times New Roman" w:hAnsi="Times New Roman"/>
          <w:b/>
          <w:sz w:val="24"/>
          <w:szCs w:val="24"/>
          <w:lang w:val="uk-UA"/>
        </w:rPr>
      </w:pPr>
      <w:r w:rsidRPr="006D1F71">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абзацу 15 пункту 44 Особливостей</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що сформована не раніше 10 днів відносно дати її подання, на:</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керівника учасника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або</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фізичну особу, яка є учасником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C12429" w:rsidRPr="006D1F71" w:rsidRDefault="00C12429" w:rsidP="0019522E">
      <w:pPr>
        <w:spacing w:after="0" w:line="240" w:lineRule="auto"/>
        <w:rPr>
          <w:rFonts w:ascii="Times New Roman" w:hAnsi="Times New Roman"/>
          <w:sz w:val="24"/>
          <w:szCs w:val="24"/>
          <w:lang w:val="uk-UA"/>
        </w:rPr>
      </w:pP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фізичну особу, яка є учасником процедури закупівлі;</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або</w:t>
      </w:r>
    </w:p>
    <w:p w:rsidR="0019522E" w:rsidRPr="006D1F71" w:rsidRDefault="0019522E" w:rsidP="0019522E">
      <w:pPr>
        <w:spacing w:after="0" w:line="240" w:lineRule="auto"/>
        <w:rPr>
          <w:rFonts w:ascii="Times New Roman" w:hAnsi="Times New Roman"/>
          <w:sz w:val="24"/>
          <w:szCs w:val="24"/>
          <w:lang w:val="uk-UA"/>
        </w:rPr>
      </w:pPr>
      <w:r w:rsidRPr="006D1F71">
        <w:rPr>
          <w:rFonts w:ascii="Times New Roman" w:hAnsi="Times New Roman"/>
          <w:sz w:val="24"/>
          <w:szCs w:val="24"/>
          <w:lang w:val="uk-UA"/>
        </w:rPr>
        <w:t>- керівника учасника процедури закупівлі.</w:t>
      </w:r>
    </w:p>
    <w:p w:rsidR="0019522E" w:rsidRPr="006D1F71" w:rsidRDefault="0019522E" w:rsidP="0019522E">
      <w:pPr>
        <w:spacing w:after="0" w:line="240" w:lineRule="auto"/>
        <w:rPr>
          <w:rFonts w:ascii="Times New Roman" w:eastAsia="Times New Roman" w:hAnsi="Times New Roman"/>
          <w:b/>
          <w:color w:val="000000"/>
          <w:sz w:val="24"/>
          <w:szCs w:val="24"/>
          <w:lang w:val="uk-UA" w:eastAsia="ru-RU"/>
        </w:rPr>
      </w:pPr>
      <w:r w:rsidRPr="006D1F71">
        <w:rPr>
          <w:rFonts w:ascii="Times New Roman" w:eastAsia="Times New Roman" w:hAnsi="Times New Roman"/>
          <w:b/>
          <w:color w:val="000000"/>
          <w:sz w:val="24"/>
          <w:szCs w:val="24"/>
          <w:lang w:val="uk-UA" w:eastAsia="ru-RU"/>
        </w:rPr>
        <w:t>Документ має бути сформовано не раніше 30 днів відносно дати його подання.</w:t>
      </w:r>
    </w:p>
    <w:p w:rsidR="0019522E" w:rsidRPr="006D1F71" w:rsidRDefault="0019522E" w:rsidP="0019522E">
      <w:pPr>
        <w:spacing w:after="0" w:line="240" w:lineRule="auto"/>
        <w:rPr>
          <w:rFonts w:ascii="Times New Roman" w:eastAsia="Times New Roman" w:hAnsi="Times New Roman"/>
          <w:color w:val="000000"/>
          <w:sz w:val="24"/>
          <w:szCs w:val="24"/>
          <w:lang w:val="uk-UA" w:eastAsia="ru-RU"/>
        </w:rPr>
      </w:pPr>
      <w:r w:rsidRPr="006D1F71">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C12429" w:rsidRPr="006D1F71" w:rsidRDefault="00C12429" w:rsidP="0019522E">
      <w:pPr>
        <w:spacing w:after="0" w:line="240" w:lineRule="auto"/>
        <w:rPr>
          <w:rFonts w:ascii="Times New Roman" w:eastAsia="Times New Roman" w:hAnsi="Times New Roman"/>
          <w:color w:val="000000"/>
          <w:sz w:val="24"/>
          <w:szCs w:val="24"/>
          <w:lang w:val="uk-UA" w:eastAsia="ru-RU"/>
        </w:rPr>
      </w:pPr>
    </w:p>
    <w:p w:rsidR="0019522E" w:rsidRPr="006D1F71" w:rsidRDefault="0019522E" w:rsidP="0019522E">
      <w:pPr>
        <w:spacing w:after="0" w:line="240" w:lineRule="auto"/>
        <w:rPr>
          <w:rFonts w:ascii="Times New Roman" w:eastAsia="Times New Roman" w:hAnsi="Times New Roman"/>
          <w:color w:val="000000"/>
          <w:sz w:val="24"/>
          <w:szCs w:val="24"/>
          <w:lang w:val="uk-UA" w:eastAsia="ru-RU"/>
        </w:rPr>
      </w:pPr>
      <w:r w:rsidRPr="006D1F71">
        <w:rPr>
          <w:rFonts w:ascii="Times New Roman" w:eastAsia="Times New Roman" w:hAnsi="Times New Roman"/>
          <w:color w:val="000000"/>
          <w:sz w:val="24"/>
          <w:szCs w:val="24"/>
          <w:lang w:val="uk-UA" w:eastAsia="ru-RU"/>
        </w:rPr>
        <w:t>3. Довідка (довідки, зведена довідка, тощо), складена переможцем проце</w:t>
      </w:r>
      <w:r w:rsidR="00A01366" w:rsidRPr="006D1F71">
        <w:rPr>
          <w:rFonts w:ascii="Times New Roman" w:eastAsia="Times New Roman" w:hAnsi="Times New Roman"/>
          <w:color w:val="000000"/>
          <w:sz w:val="24"/>
          <w:szCs w:val="24"/>
          <w:lang w:val="uk-UA" w:eastAsia="ru-RU"/>
        </w:rPr>
        <w:t>дури закупівлі у довільній формі</w:t>
      </w:r>
      <w:r w:rsidRPr="006D1F71">
        <w:rPr>
          <w:rFonts w:ascii="Times New Roman" w:eastAsia="Times New Roman" w:hAnsi="Times New Roman"/>
          <w:color w:val="000000"/>
          <w:sz w:val="24"/>
          <w:szCs w:val="24"/>
          <w:lang w:val="uk-UA" w:eastAsia="ru-RU"/>
        </w:rPr>
        <w:t>, що підтверджують відсутність підстав, визначених пунктом 12 та абзацом 14 пункту 44 Особливостей.</w:t>
      </w:r>
    </w:p>
    <w:p w:rsidR="0019522E" w:rsidRPr="006D1F71" w:rsidRDefault="0019522E" w:rsidP="0019522E">
      <w:pPr>
        <w:spacing w:after="0" w:line="240" w:lineRule="auto"/>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b/>
          <w:i/>
          <w:sz w:val="24"/>
          <w:szCs w:val="24"/>
          <w:u w:val="single"/>
          <w:lang w:val="uk-UA"/>
        </w:rPr>
      </w:pPr>
      <w:bookmarkStart w:id="5" w:name="Додаток2_кінець"/>
      <w:bookmarkEnd w:id="5"/>
      <w:r w:rsidRPr="006D1F71">
        <w:rPr>
          <w:rFonts w:ascii="Times New Roman" w:hAnsi="Times New Roman"/>
          <w:b/>
          <w:i/>
          <w:sz w:val="24"/>
          <w:szCs w:val="24"/>
          <w:u w:val="single"/>
          <w:lang w:val="uk-UA"/>
        </w:rPr>
        <w:t>Примітки: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а</w:t>
      </w:r>
      <w:r w:rsidR="00A431F8" w:rsidRPr="006D1F71">
        <w:rPr>
          <w:rFonts w:ascii="Times New Roman" w:hAnsi="Times New Roman"/>
          <w:sz w:val="24"/>
          <w:szCs w:val="24"/>
          <w:lang w:val="uk-UA"/>
        </w:rPr>
        <w:t>)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б</w:t>
      </w:r>
      <w:r w:rsidR="00A431F8" w:rsidRPr="006D1F71">
        <w:rPr>
          <w:rFonts w:ascii="Times New Roman" w:hAnsi="Times New Roman"/>
          <w:sz w:val="24"/>
          <w:szCs w:val="24"/>
          <w:lang w:val="uk-UA"/>
        </w:rPr>
        <w:t>)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lastRenderedPageBreak/>
        <w:t>в</w:t>
      </w:r>
      <w:r w:rsidR="00A431F8" w:rsidRPr="006D1F71">
        <w:rPr>
          <w:rFonts w:ascii="Times New Roman" w:hAnsi="Times New Roman"/>
          <w:sz w:val="24"/>
          <w:szCs w:val="24"/>
          <w:lang w:val="uk-UA"/>
        </w:rPr>
        <w:t>)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«Згідно з оригіналом», посада, прізвище та ініціали, підпис уповноваженої особи, посвідчений відбитком печатки* Учасника та дата засвідчення копії;</w:t>
      </w:r>
    </w:p>
    <w:p w:rsidR="00A431F8" w:rsidRPr="006D1F71" w:rsidRDefault="00C05DCB" w:rsidP="004A652C">
      <w:pPr>
        <w:widowControl w:val="0"/>
        <w:tabs>
          <w:tab w:val="left" w:pos="1080"/>
        </w:tabs>
        <w:spacing w:after="0" w:line="240" w:lineRule="auto"/>
        <w:contextualSpacing/>
        <w:jc w:val="both"/>
        <w:rPr>
          <w:rFonts w:ascii="Times New Roman" w:hAnsi="Times New Roman"/>
          <w:sz w:val="24"/>
          <w:szCs w:val="24"/>
          <w:lang w:val="uk-UA"/>
        </w:rPr>
      </w:pPr>
      <w:r w:rsidRPr="006D1F71">
        <w:rPr>
          <w:rFonts w:ascii="Times New Roman" w:hAnsi="Times New Roman"/>
          <w:sz w:val="24"/>
          <w:szCs w:val="24"/>
          <w:lang w:val="uk-UA"/>
        </w:rPr>
        <w:t>г</w:t>
      </w:r>
      <w:r w:rsidR="00A431F8" w:rsidRPr="006D1F71">
        <w:rPr>
          <w:rFonts w:ascii="Times New Roman" w:hAnsi="Times New Roman"/>
          <w:sz w:val="24"/>
          <w:szCs w:val="24"/>
          <w:lang w:val="uk-UA"/>
        </w:rPr>
        <w:t>)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sz w:val="24"/>
          <w:szCs w:val="24"/>
          <w:lang w:val="uk-UA"/>
        </w:rPr>
      </w:pPr>
    </w:p>
    <w:p w:rsidR="00A431F8" w:rsidRPr="006D1F71" w:rsidRDefault="00A431F8" w:rsidP="004A652C">
      <w:pPr>
        <w:widowControl w:val="0"/>
        <w:tabs>
          <w:tab w:val="left" w:pos="1080"/>
        </w:tabs>
        <w:spacing w:after="0" w:line="240" w:lineRule="auto"/>
        <w:contextualSpacing/>
        <w:jc w:val="both"/>
        <w:rPr>
          <w:rFonts w:ascii="Times New Roman" w:hAnsi="Times New Roman"/>
          <w:i/>
          <w:sz w:val="24"/>
          <w:szCs w:val="24"/>
          <w:lang w:val="uk-UA"/>
        </w:rPr>
      </w:pPr>
      <w:r w:rsidRPr="006D1F71">
        <w:rPr>
          <w:rFonts w:ascii="Times New Roman" w:hAnsi="Times New Roman"/>
          <w:i/>
          <w:sz w:val="24"/>
          <w:szCs w:val="24"/>
          <w:lang w:val="uk-UA"/>
        </w:rPr>
        <w:t>* Ця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 за винятком оригіналів чи нотаріально завірених документів, виданих Учасникам іншими організаціями (підприємствами, установами).</w:t>
      </w:r>
    </w:p>
    <w:p w:rsidR="00A431F8" w:rsidRPr="006D1F71" w:rsidRDefault="00A431F8" w:rsidP="004A652C">
      <w:pPr>
        <w:spacing w:after="0" w:line="240" w:lineRule="auto"/>
        <w:contextualSpacing/>
        <w:jc w:val="right"/>
        <w:rPr>
          <w:rFonts w:ascii="Times New Roman" w:hAnsi="Times New Roman"/>
          <w:b/>
          <w:sz w:val="24"/>
          <w:szCs w:val="24"/>
          <w:lang w:val="uk-UA"/>
        </w:rPr>
      </w:pPr>
    </w:p>
    <w:p w:rsidR="007310DD" w:rsidRPr="006D1F71" w:rsidRDefault="007310DD" w:rsidP="004A652C">
      <w:pPr>
        <w:spacing w:after="0" w:line="240" w:lineRule="auto"/>
        <w:contextualSpacing/>
        <w:rPr>
          <w:rFonts w:ascii="Times New Roman" w:eastAsia="Times New Roman" w:hAnsi="Times New Roman"/>
          <w:i/>
          <w:sz w:val="24"/>
          <w:szCs w:val="24"/>
          <w:lang w:val="uk-UA" w:eastAsia="zh-CN"/>
        </w:rPr>
      </w:pPr>
      <w:r w:rsidRPr="006D1F71">
        <w:rPr>
          <w:rFonts w:ascii="Times New Roman" w:eastAsia="Times New Roman" w:hAnsi="Times New Roman"/>
          <w:i/>
          <w:sz w:val="24"/>
          <w:szCs w:val="24"/>
          <w:lang w:val="uk-UA" w:eastAsia="zh-CN"/>
        </w:rPr>
        <w:br w:type="page"/>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lastRenderedPageBreak/>
        <w:t xml:space="preserve">Додаток № 3 </w:t>
      </w:r>
    </w:p>
    <w:p w:rsidR="00A32137" w:rsidRPr="006D1F71" w:rsidRDefault="00A32137" w:rsidP="00676981">
      <w:pPr>
        <w:spacing w:after="0" w:line="240" w:lineRule="auto"/>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197503" w:rsidRPr="006D1F71" w:rsidRDefault="00197503" w:rsidP="00197503">
      <w:pPr>
        <w:spacing w:after="0" w:line="240" w:lineRule="auto"/>
        <w:ind w:left="180" w:right="196"/>
        <w:jc w:val="both"/>
        <w:rPr>
          <w:rFonts w:ascii="Times New Roman" w:hAnsi="Times New Roman"/>
          <w:iCs/>
          <w:sz w:val="24"/>
          <w:szCs w:val="24"/>
          <w:lang w:val="uk-UA"/>
        </w:rPr>
      </w:pPr>
      <w:r w:rsidRPr="006D1F71">
        <w:rPr>
          <w:rFonts w:ascii="Times New Roman" w:hAnsi="Times New Roman"/>
          <w:iCs/>
          <w:sz w:val="24"/>
          <w:szCs w:val="24"/>
          <w:lang w:val="uk-UA"/>
        </w:rPr>
        <w:t>Форма «Тендерна пропозиція» подається у вигляді, наведеному нижче.</w:t>
      </w:r>
    </w:p>
    <w:p w:rsidR="00197503" w:rsidRPr="006D1F71" w:rsidRDefault="00197503" w:rsidP="00197503">
      <w:pPr>
        <w:spacing w:after="0" w:line="240" w:lineRule="auto"/>
        <w:ind w:left="180" w:right="196"/>
        <w:jc w:val="both"/>
        <w:rPr>
          <w:rFonts w:ascii="Times New Roman" w:hAnsi="Times New Roman"/>
          <w:i/>
          <w:iCs/>
          <w:sz w:val="24"/>
          <w:szCs w:val="24"/>
          <w:lang w:val="uk-UA"/>
        </w:rPr>
      </w:pPr>
      <w:r w:rsidRPr="006D1F71">
        <w:rPr>
          <w:rFonts w:ascii="Times New Roman" w:hAnsi="Times New Roman"/>
          <w:iCs/>
          <w:sz w:val="24"/>
          <w:szCs w:val="24"/>
          <w:lang w:val="uk-UA"/>
        </w:rPr>
        <w:t xml:space="preserve">Учасник не повинен відступати від даної форми </w:t>
      </w:r>
      <w:r w:rsidRPr="006D1F71">
        <w:rPr>
          <w:rFonts w:ascii="Times New Roman" w:hAnsi="Times New Roman"/>
          <w:i/>
          <w:iCs/>
          <w:sz w:val="24"/>
          <w:szCs w:val="24"/>
          <w:lang w:val="uk-UA"/>
        </w:rPr>
        <w:t xml:space="preserve">( будь які </w:t>
      </w:r>
      <w:r w:rsidR="0023081E" w:rsidRPr="006D1F71">
        <w:rPr>
          <w:rFonts w:ascii="Times New Roman" w:hAnsi="Times New Roman"/>
          <w:i/>
          <w:iCs/>
          <w:sz w:val="24"/>
          <w:szCs w:val="24"/>
          <w:lang w:val="uk-UA"/>
        </w:rPr>
        <w:t>виправлення</w:t>
      </w:r>
      <w:r w:rsidRPr="006D1F71">
        <w:rPr>
          <w:rFonts w:ascii="Times New Roman" w:hAnsi="Times New Roman"/>
          <w:i/>
          <w:iCs/>
          <w:sz w:val="24"/>
          <w:szCs w:val="24"/>
          <w:lang w:val="uk-UA"/>
        </w:rPr>
        <w:t xml:space="preserve"> вже існуючого тексту не допускається. Інформація учасником вноситься лише в пусті рядки додатку).</w:t>
      </w:r>
    </w:p>
    <w:p w:rsidR="00197503" w:rsidRPr="006D1F71" w:rsidRDefault="00197503" w:rsidP="00197503">
      <w:pPr>
        <w:spacing w:after="0" w:line="240" w:lineRule="auto"/>
        <w:ind w:right="196"/>
        <w:jc w:val="both"/>
        <w:rPr>
          <w:rFonts w:ascii="Times New Roman" w:hAnsi="Times New Roman"/>
          <w:i/>
          <w:iCs/>
          <w:sz w:val="24"/>
          <w:szCs w:val="24"/>
          <w:lang w:val="uk-UA"/>
        </w:rPr>
      </w:pP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
          <w:bCs/>
          <w:sz w:val="24"/>
          <w:szCs w:val="24"/>
          <w:lang w:val="uk-UA"/>
        </w:rPr>
        <w:t xml:space="preserve">      ФОРМА «ТЕНДЕРНА ПРОПОЗИЦІЯ»</w:t>
      </w:r>
    </w:p>
    <w:p w:rsidR="00197503" w:rsidRPr="006D1F71" w:rsidRDefault="00197503" w:rsidP="00197503">
      <w:pPr>
        <w:spacing w:after="0" w:line="240" w:lineRule="auto"/>
        <w:ind w:hanging="720"/>
        <w:jc w:val="center"/>
        <w:rPr>
          <w:rFonts w:ascii="Times New Roman" w:hAnsi="Times New Roman"/>
          <w:b/>
          <w:bCs/>
          <w:sz w:val="24"/>
          <w:szCs w:val="24"/>
          <w:lang w:val="uk-UA"/>
        </w:rPr>
      </w:pPr>
      <w:r w:rsidRPr="006D1F71">
        <w:rPr>
          <w:rFonts w:ascii="Times New Roman" w:hAnsi="Times New Roman"/>
          <w:bCs/>
          <w:sz w:val="24"/>
          <w:szCs w:val="24"/>
          <w:lang w:val="uk-UA"/>
        </w:rPr>
        <w:t>(подається Учасником на фірмовому бланку (за наявності))</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Ми, ________________________________________________________________________________,</w:t>
      </w:r>
    </w:p>
    <w:p w:rsidR="00A32137" w:rsidRPr="006D1F71"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6D1F71">
        <w:rPr>
          <w:rFonts w:ascii="Times New Roman" w:hAnsi="Times New Roman"/>
          <w:sz w:val="24"/>
          <w:szCs w:val="24"/>
          <w:lang w:val="uk-UA"/>
        </w:rPr>
        <w:t>(назва Переможця)</w:t>
      </w:r>
    </w:p>
    <w:p w:rsidR="00A32137" w:rsidRPr="006D1F71" w:rsidRDefault="00A32137" w:rsidP="00676981">
      <w:pPr>
        <w:spacing w:after="0" w:line="240" w:lineRule="auto"/>
        <w:jc w:val="both"/>
        <w:rPr>
          <w:rFonts w:ascii="Times New Roman" w:hAnsi="Times New Roman"/>
          <w:sz w:val="24"/>
          <w:szCs w:val="24"/>
          <w:lang w:val="uk-UA"/>
        </w:rPr>
      </w:pPr>
      <w:r w:rsidRPr="006D1F71">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6D1F71">
        <w:rPr>
          <w:rFonts w:ascii="Times New Roman" w:hAnsi="Times New Roman"/>
          <w:b/>
          <w:sz w:val="24"/>
          <w:szCs w:val="24"/>
          <w:lang w:val="uk-UA"/>
        </w:rPr>
        <w:t xml:space="preserve">код за ДК 021:2015: </w:t>
      </w:r>
      <w:r w:rsidR="00652BF3" w:rsidRPr="006D1F71">
        <w:rPr>
          <w:rFonts w:ascii="Times New Roman" w:eastAsia="Times New Roman" w:hAnsi="Times New Roman"/>
          <w:b/>
          <w:sz w:val="24"/>
          <w:szCs w:val="24"/>
          <w:lang w:val="uk-UA"/>
        </w:rPr>
        <w:t xml:space="preserve">код </w:t>
      </w:r>
      <w:r w:rsidR="00153004" w:rsidRPr="00CF51A8">
        <w:rPr>
          <w:rFonts w:ascii="Times New Roman" w:hAnsi="Times New Roman"/>
          <w:b/>
          <w:sz w:val="24"/>
          <w:szCs w:val="24"/>
        </w:rPr>
        <w:t>30190000-7 Офісне устаткування та приладдя різне</w:t>
      </w:r>
      <w:r w:rsidRPr="006D1F71">
        <w:rPr>
          <w:rFonts w:ascii="Times New Roman" w:hAnsi="Times New Roman"/>
          <w:sz w:val="24"/>
          <w:szCs w:val="24"/>
          <w:shd w:val="clear" w:color="auto" w:fill="FFFFFF"/>
          <w:lang w:val="uk-UA"/>
        </w:rPr>
        <w:t>, згідно з технічними вимогами Замовника торгів.</w:t>
      </w:r>
    </w:p>
    <w:p w:rsidR="00A32137" w:rsidRPr="006D1F71"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6D1F71">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6D1F71">
        <w:rPr>
          <w:rFonts w:ascii="Times New Roman" w:hAnsi="Times New Roman"/>
          <w:sz w:val="24"/>
          <w:szCs w:val="24"/>
          <w:shd w:val="clear" w:color="auto" w:fill="FFFFFF"/>
          <w:lang w:val="uk-UA"/>
        </w:rPr>
        <w:t xml:space="preserve">виконання зазначеного вище, ми </w:t>
      </w:r>
      <w:r w:rsidRPr="006D1F71">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74"/>
        <w:gridCol w:w="1450"/>
        <w:gridCol w:w="1596"/>
        <w:gridCol w:w="2009"/>
        <w:gridCol w:w="15"/>
      </w:tblGrid>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6D1F71">
              <w:rPr>
                <w:rFonts w:ascii="Times New Roman" w:hAnsi="Times New Roman"/>
                <w:b/>
                <w:bCs/>
                <w:i/>
                <w:iCs/>
                <w:sz w:val="24"/>
                <w:szCs w:val="24"/>
                <w:lang w:val="uk-UA"/>
              </w:rPr>
              <w:t>№</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з/п</w:t>
            </w:r>
          </w:p>
        </w:tc>
        <w:tc>
          <w:tcPr>
            <w:tcW w:w="2288"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Найменування</w:t>
            </w:r>
            <w:r w:rsidRPr="006D1F71">
              <w:rPr>
                <w:rFonts w:ascii="Times New Roman" w:hAnsi="Times New Roman"/>
                <w:b/>
                <w:bCs/>
                <w:i/>
                <w:sz w:val="24"/>
                <w:szCs w:val="24"/>
                <w:lang w:val="uk-UA"/>
              </w:rPr>
              <w:t>послуг</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
                <w:bCs/>
                <w:i/>
                <w:iCs/>
                <w:sz w:val="24"/>
                <w:szCs w:val="24"/>
                <w:lang w:val="uk-UA"/>
              </w:rPr>
              <w:t>Кількість.</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765"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Ціна за од.,</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c>
          <w:tcPr>
            <w:tcW w:w="963" w:type="pct"/>
            <w:tcBorders>
              <w:top w:val="single" w:sz="4" w:space="0" w:color="auto"/>
              <w:left w:val="single" w:sz="4" w:space="0" w:color="auto"/>
              <w:bottom w:val="single" w:sz="4" w:space="0" w:color="auto"/>
              <w:right w:val="single" w:sz="4" w:space="0" w:color="auto"/>
            </w:tcBorders>
            <w:vAlign w:val="center"/>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6D1F71">
              <w:rPr>
                <w:rFonts w:ascii="Times New Roman" w:hAnsi="Times New Roman"/>
                <w:b/>
                <w:bCs/>
                <w:i/>
                <w:sz w:val="24"/>
                <w:szCs w:val="24"/>
                <w:lang w:val="uk-UA"/>
              </w:rPr>
              <w:t>Сума</w:t>
            </w:r>
          </w:p>
          <w:p w:rsidR="003501F8" w:rsidRPr="006D1F71" w:rsidRDefault="003501F8"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6D1F71">
              <w:rPr>
                <w:rFonts w:ascii="Times New Roman" w:hAnsi="Times New Roman"/>
                <w:bCs/>
                <w:i/>
                <w:sz w:val="24"/>
                <w:szCs w:val="24"/>
                <w:lang w:val="uk-UA"/>
              </w:rPr>
              <w:t>без ПДВ,</w:t>
            </w:r>
          </w:p>
          <w:p w:rsidR="003501F8" w:rsidRPr="006D1F71" w:rsidRDefault="003501F8" w:rsidP="00D51B6A">
            <w:pPr>
              <w:widowControl w:val="0"/>
              <w:autoSpaceDE w:val="0"/>
              <w:autoSpaceDN w:val="0"/>
              <w:adjustRightInd w:val="0"/>
              <w:spacing w:after="0" w:line="240" w:lineRule="auto"/>
              <w:jc w:val="center"/>
              <w:rPr>
                <w:rFonts w:ascii="Times New Roman" w:hAnsi="Times New Roman"/>
                <w:i/>
                <w:sz w:val="24"/>
                <w:szCs w:val="24"/>
                <w:lang w:val="uk-UA"/>
              </w:rPr>
            </w:pPr>
            <w:r w:rsidRPr="006D1F71">
              <w:rPr>
                <w:rFonts w:ascii="Times New Roman" w:hAnsi="Times New Roman"/>
                <w:bCs/>
                <w:i/>
                <w:sz w:val="24"/>
                <w:szCs w:val="24"/>
                <w:lang w:val="uk-UA"/>
              </w:rPr>
              <w:t>грн.</w:t>
            </w: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1</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2</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r w:rsidRPr="006D1F71">
              <w:rPr>
                <w:rFonts w:ascii="Times New Roman" w:hAnsi="Times New Roman"/>
                <w:b/>
                <w:sz w:val="24"/>
                <w:szCs w:val="24"/>
                <w:lang w:val="uk-UA"/>
              </w:rPr>
              <w:t>3</w:t>
            </w: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2288"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rPr>
                <w:rFonts w:ascii="Times New Roman" w:hAnsi="Times New Roman"/>
                <w:b/>
                <w:sz w:val="24"/>
                <w:szCs w:val="24"/>
                <w:lang w:val="uk-UA"/>
              </w:rPr>
            </w:pP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rPr>
          <w:gridAfter w:val="1"/>
          <w:wAfter w:w="8" w:type="pct"/>
        </w:trPr>
        <w:tc>
          <w:tcPr>
            <w:tcW w:w="282"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2288" w:type="pct"/>
            <w:tcBorders>
              <w:top w:val="single" w:sz="4" w:space="0" w:color="auto"/>
              <w:left w:val="single" w:sz="4" w:space="0" w:color="auto"/>
              <w:bottom w:val="single" w:sz="4" w:space="0" w:color="auto"/>
              <w:right w:val="single" w:sz="4" w:space="0" w:color="auto"/>
            </w:tcBorders>
            <w:hideMark/>
          </w:tcPr>
          <w:p w:rsidR="003501F8" w:rsidRPr="006D1F71" w:rsidRDefault="003501F8" w:rsidP="00D51B6A">
            <w:pPr>
              <w:widowControl w:val="0"/>
              <w:autoSpaceDE w:val="0"/>
              <w:autoSpaceDN w:val="0"/>
              <w:adjustRightInd w:val="0"/>
              <w:spacing w:after="0" w:line="240" w:lineRule="auto"/>
              <w:rPr>
                <w:rFonts w:ascii="Times New Roman" w:hAnsi="Times New Roman"/>
                <w:b/>
                <w:sz w:val="24"/>
                <w:szCs w:val="24"/>
                <w:lang w:val="uk-UA"/>
              </w:rPr>
            </w:pPr>
            <w:r w:rsidRPr="006D1F71">
              <w:rPr>
                <w:rFonts w:ascii="Times New Roman" w:hAnsi="Times New Roman"/>
                <w:b/>
                <w:sz w:val="24"/>
                <w:szCs w:val="24"/>
                <w:lang w:val="uk-UA"/>
              </w:rPr>
              <w:t>Всього</w:t>
            </w:r>
          </w:p>
        </w:tc>
        <w:tc>
          <w:tcPr>
            <w:tcW w:w="695" w:type="pct"/>
            <w:tcBorders>
              <w:top w:val="single" w:sz="4" w:space="0" w:color="auto"/>
              <w:left w:val="single" w:sz="4" w:space="0" w:color="auto"/>
              <w:bottom w:val="single" w:sz="4" w:space="0" w:color="auto"/>
              <w:right w:val="single" w:sz="4" w:space="0" w:color="auto"/>
            </w:tcBorders>
            <w:vAlign w:val="center"/>
          </w:tcPr>
          <w:p w:rsidR="003501F8" w:rsidRPr="006D1F71" w:rsidRDefault="003501F8" w:rsidP="00D51B6A">
            <w:pPr>
              <w:widowControl w:val="0"/>
              <w:autoSpaceDE w:val="0"/>
              <w:autoSpaceDN w:val="0"/>
              <w:adjustRightInd w:val="0"/>
              <w:spacing w:after="0" w:line="240" w:lineRule="auto"/>
              <w:jc w:val="center"/>
              <w:rPr>
                <w:rFonts w:ascii="Times New Roman" w:hAnsi="Times New Roman"/>
                <w:b/>
                <w:sz w:val="24"/>
                <w:szCs w:val="24"/>
                <w:lang w:val="uk-UA"/>
              </w:rPr>
            </w:pPr>
          </w:p>
        </w:tc>
        <w:tc>
          <w:tcPr>
            <w:tcW w:w="765"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c>
          <w:tcPr>
            <w:tcW w:w="963" w:type="pct"/>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rPr>
                <w:rFonts w:ascii="Times New Roman" w:hAnsi="Times New Roman"/>
                <w:sz w:val="24"/>
                <w:szCs w:val="24"/>
                <w:lang w:val="uk-UA"/>
              </w:rPr>
            </w:pP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без ПДВ,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ПДВ 20%, грн.:</w:t>
            </w:r>
          </w:p>
        </w:tc>
      </w:tr>
      <w:tr w:rsidR="003501F8" w:rsidRPr="006D1F71" w:rsidTr="00D51B6A">
        <w:tc>
          <w:tcPr>
            <w:tcW w:w="5000" w:type="pct"/>
            <w:gridSpan w:val="6"/>
            <w:tcBorders>
              <w:top w:val="single" w:sz="4" w:space="0" w:color="auto"/>
              <w:left w:val="single" w:sz="4" w:space="0" w:color="auto"/>
              <w:bottom w:val="single" w:sz="4" w:space="0" w:color="auto"/>
              <w:right w:val="single" w:sz="4" w:space="0" w:color="auto"/>
            </w:tcBorders>
          </w:tcPr>
          <w:p w:rsidR="003501F8" w:rsidRPr="006D1F71" w:rsidRDefault="003501F8" w:rsidP="00D51B6A">
            <w:pPr>
              <w:widowControl w:val="0"/>
              <w:autoSpaceDE w:val="0"/>
              <w:autoSpaceDN w:val="0"/>
              <w:adjustRightInd w:val="0"/>
              <w:spacing w:after="0" w:line="240" w:lineRule="auto"/>
              <w:jc w:val="right"/>
              <w:rPr>
                <w:rFonts w:ascii="Times New Roman" w:hAnsi="Times New Roman"/>
                <w:sz w:val="24"/>
                <w:szCs w:val="24"/>
                <w:lang w:val="uk-UA"/>
              </w:rPr>
            </w:pPr>
            <w:r w:rsidRPr="006D1F71">
              <w:rPr>
                <w:rFonts w:ascii="Times New Roman" w:hAnsi="Times New Roman"/>
                <w:b/>
                <w:bCs/>
                <w:sz w:val="24"/>
                <w:szCs w:val="24"/>
                <w:lang w:val="uk-UA"/>
              </w:rPr>
              <w:t>Всього з ПДВ, грн.:</w:t>
            </w:r>
          </w:p>
        </w:tc>
      </w:tr>
    </w:tbl>
    <w:p w:rsidR="003501F8" w:rsidRPr="006D1F71"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5. Поставити Товар у разі наявність заборгованості за попередньо поставлений товар.</w:t>
      </w:r>
    </w:p>
    <w:p w:rsidR="00652BF3" w:rsidRPr="006D1F71" w:rsidRDefault="00652BF3" w:rsidP="00652BF3">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Поставити Товар до </w:t>
      </w:r>
      <w:r w:rsidR="003143F2" w:rsidRPr="003143F2">
        <w:rPr>
          <w:rFonts w:ascii="Times New Roman" w:hAnsi="Times New Roman"/>
          <w:color w:val="FF0000"/>
          <w:sz w:val="24"/>
          <w:szCs w:val="24"/>
          <w:lang w:val="uk-UA"/>
        </w:rPr>
        <w:t>14</w:t>
      </w:r>
      <w:r w:rsidRPr="00153004">
        <w:rPr>
          <w:rFonts w:ascii="Times New Roman" w:hAnsi="Times New Roman"/>
          <w:color w:val="FF0000"/>
          <w:sz w:val="24"/>
          <w:szCs w:val="24"/>
          <w:lang w:val="uk-UA"/>
        </w:rPr>
        <w:t xml:space="preserve"> квітня 2023 року</w:t>
      </w:r>
      <w:r w:rsidRPr="006D1F71">
        <w:rPr>
          <w:rFonts w:ascii="Times New Roman" w:hAnsi="Times New Roman"/>
          <w:sz w:val="24"/>
          <w:szCs w:val="24"/>
          <w:lang w:val="uk-UA"/>
        </w:rPr>
        <w:t>.</w:t>
      </w:r>
    </w:p>
    <w:p w:rsidR="00001AB3" w:rsidRPr="006D1F71" w:rsidRDefault="00001AB3" w:rsidP="00676981">
      <w:pPr>
        <w:spacing w:after="0" w:line="240" w:lineRule="auto"/>
        <w:ind w:firstLine="709"/>
        <w:jc w:val="both"/>
        <w:rPr>
          <w:rFonts w:ascii="Times New Roman" w:hAnsi="Times New Roman"/>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A32137" w:rsidRPr="006D1F71" w:rsidRDefault="00A32137" w:rsidP="00676981">
      <w:pPr>
        <w:spacing w:after="0" w:line="240" w:lineRule="auto"/>
        <w:ind w:firstLine="540"/>
        <w:jc w:val="both"/>
        <w:rPr>
          <w:rFonts w:ascii="Times New Roman" w:hAnsi="Times New Roman"/>
          <w:i/>
          <w:iCs/>
          <w:sz w:val="24"/>
          <w:szCs w:val="24"/>
          <w:lang w:val="uk-UA"/>
        </w:rPr>
      </w:pPr>
    </w:p>
    <w:p w:rsidR="00A32137" w:rsidRPr="006D1F71" w:rsidRDefault="00A32137" w:rsidP="0067698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A32137" w:rsidRPr="006D1F71" w:rsidRDefault="00A32137" w:rsidP="00676981">
      <w:pPr>
        <w:spacing w:after="0" w:line="240" w:lineRule="auto"/>
        <w:ind w:firstLine="540"/>
        <w:jc w:val="both"/>
        <w:rPr>
          <w:rFonts w:ascii="Times New Roman" w:hAnsi="Times New Roman"/>
          <w:i/>
          <w:iCs/>
          <w:sz w:val="24"/>
          <w:szCs w:val="24"/>
          <w:lang w:val="uk-UA"/>
        </w:rPr>
      </w:pPr>
    </w:p>
    <w:p w:rsidR="00A32137" w:rsidRPr="006D1F71" w:rsidRDefault="00A32137" w:rsidP="00676981">
      <w:pPr>
        <w:spacing w:after="0" w:line="240" w:lineRule="auto"/>
        <w:ind w:firstLine="709"/>
        <w:jc w:val="both"/>
        <w:rPr>
          <w:rFonts w:ascii="Times New Roman" w:hAnsi="Times New Roman"/>
          <w:i/>
          <w:iCs/>
          <w:sz w:val="24"/>
          <w:szCs w:val="24"/>
          <w:lang w:val="uk-UA"/>
        </w:rPr>
      </w:pPr>
      <w:r w:rsidRPr="006D1F71">
        <w:rPr>
          <w:rFonts w:ascii="Times New Roman" w:hAnsi="Times New Roman"/>
          <w:i/>
          <w:iCs/>
          <w:sz w:val="24"/>
          <w:szCs w:val="24"/>
          <w:lang w:val="uk-UA"/>
        </w:rPr>
        <w:t>**У разі надання пропозиції переможцем-неплатником ПДВ або якщо предмет закупівлі не обкладається ПДВ, то таку пропозицію надають без врахування ПДВ та в графі «</w:t>
      </w:r>
      <w:r w:rsidRPr="006D1F71">
        <w:rPr>
          <w:rFonts w:ascii="Times New Roman" w:hAnsi="Times New Roman"/>
          <w:bCs/>
          <w:i/>
          <w:sz w:val="24"/>
          <w:szCs w:val="24"/>
          <w:lang w:val="uk-UA"/>
        </w:rPr>
        <w:t>Ціна тендерної пропозиції</w:t>
      </w:r>
      <w:r w:rsidRPr="006D1F71">
        <w:rPr>
          <w:rFonts w:ascii="Times New Roman" w:hAnsi="Times New Roman"/>
          <w:i/>
          <w:sz w:val="24"/>
          <w:szCs w:val="24"/>
          <w:lang w:val="uk-UA"/>
        </w:rPr>
        <w:t xml:space="preserve"> (загальна вартість закупівлі, з ПДВ), грн.</w:t>
      </w:r>
      <w:r w:rsidRPr="006D1F71">
        <w:rPr>
          <w:rFonts w:ascii="Times New Roman" w:hAnsi="Times New Roman"/>
          <w:i/>
          <w:iCs/>
          <w:sz w:val="24"/>
          <w:szCs w:val="24"/>
          <w:lang w:val="uk-UA"/>
        </w:rPr>
        <w:t xml:space="preserve">» зазначають ціну без ПДВ, про що переможець робить відповідну позначку. </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4</w:t>
      </w:r>
    </w:p>
    <w:p w:rsidR="00A32137" w:rsidRPr="006D1F71" w:rsidRDefault="00A32137" w:rsidP="002040EC">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A32137" w:rsidRPr="006D1F71" w:rsidRDefault="00A32137" w:rsidP="002040EC">
      <w:pPr>
        <w:spacing w:after="0" w:line="240" w:lineRule="auto"/>
        <w:contextualSpacing/>
        <w:jc w:val="right"/>
        <w:rPr>
          <w:rFonts w:ascii="Times New Roman" w:hAnsi="Times New Roman"/>
          <w:b/>
          <w:sz w:val="24"/>
          <w:szCs w:val="24"/>
          <w:lang w:val="uk-UA"/>
        </w:rPr>
      </w:pPr>
    </w:p>
    <w:p w:rsidR="00A32137" w:rsidRPr="006D1F71" w:rsidRDefault="00A32137" w:rsidP="002040EC">
      <w:pPr>
        <w:spacing w:after="0" w:line="240" w:lineRule="auto"/>
        <w:contextualSpacing/>
        <w:jc w:val="center"/>
        <w:rPr>
          <w:rFonts w:ascii="Times New Roman" w:hAnsi="Times New Roman"/>
          <w:b/>
          <w:bCs/>
          <w:caps/>
          <w:sz w:val="24"/>
          <w:szCs w:val="24"/>
          <w:lang w:val="uk-UA"/>
        </w:rPr>
      </w:pPr>
      <w:r w:rsidRPr="006D1F71">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(ТЕХНІЧНЕ ЗАВДАННЯ):</w:t>
      </w:r>
    </w:p>
    <w:p w:rsidR="001F1CE7" w:rsidRPr="001F1CE7" w:rsidRDefault="001F1CE7" w:rsidP="001F1CE7">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1F1CE7">
        <w:rPr>
          <w:rFonts w:ascii="Times New Roman" w:hAnsi="Times New Roman"/>
          <w:b/>
          <w:sz w:val="24"/>
          <w:szCs w:val="24"/>
          <w:lang w:val="uk-UA"/>
        </w:rPr>
        <w:t>Канцелярні товари</w:t>
      </w:r>
    </w:p>
    <w:p w:rsidR="001F1CE7" w:rsidRPr="001F1CE7" w:rsidRDefault="001F1CE7" w:rsidP="001F1CE7">
      <w:pPr>
        <w:tabs>
          <w:tab w:val="left" w:pos="4771"/>
        </w:tabs>
        <w:suppressAutoHyphens/>
        <w:spacing w:after="0" w:line="240" w:lineRule="auto"/>
        <w:ind w:left="6" w:right="-8" w:firstLine="14"/>
        <w:contextualSpacing/>
        <w:jc w:val="center"/>
        <w:rPr>
          <w:rFonts w:ascii="Times New Roman" w:hAnsi="Times New Roman"/>
          <w:b/>
          <w:sz w:val="24"/>
          <w:szCs w:val="24"/>
          <w:lang w:val="uk-UA"/>
        </w:rPr>
      </w:pPr>
      <w:r w:rsidRPr="001F1CE7">
        <w:rPr>
          <w:rFonts w:ascii="Times New Roman" w:hAnsi="Times New Roman"/>
          <w:b/>
          <w:sz w:val="24"/>
          <w:szCs w:val="24"/>
        </w:rPr>
        <w:t xml:space="preserve">код за ДК 021:2015: </w:t>
      </w:r>
      <w:r w:rsidRPr="001F1CE7">
        <w:rPr>
          <w:rFonts w:ascii="Times New Roman" w:hAnsi="Times New Roman"/>
          <w:b/>
          <w:sz w:val="24"/>
          <w:szCs w:val="24"/>
          <w:lang w:val="uk-UA"/>
        </w:rPr>
        <w:t>30190000-7 Офісне устаткування та приладдя різне</w:t>
      </w:r>
    </w:p>
    <w:p w:rsidR="00A32137" w:rsidRPr="006D1F71" w:rsidRDefault="00A32137" w:rsidP="001F1CE7">
      <w:pPr>
        <w:tabs>
          <w:tab w:val="left" w:pos="4771"/>
        </w:tabs>
        <w:suppressAutoHyphens/>
        <w:spacing w:after="0" w:line="240" w:lineRule="auto"/>
        <w:ind w:left="6" w:right="-8" w:firstLine="14"/>
        <w:contextualSpacing/>
        <w:jc w:val="center"/>
        <w:rPr>
          <w:rFonts w:ascii="Times New Roman" w:hAnsi="Times New Roman"/>
          <w:b/>
          <w:i/>
          <w:iCs/>
          <w:sz w:val="24"/>
          <w:szCs w:val="24"/>
          <w:lang w:val="uk-UA" w:eastAsia="uk-UA"/>
        </w:rPr>
      </w:pPr>
      <w:r w:rsidRPr="006D1F71">
        <w:rPr>
          <w:rFonts w:ascii="Times New Roman" w:hAnsi="Times New Roman"/>
          <w:i/>
          <w:iCs/>
          <w:sz w:val="24"/>
          <w:szCs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застосовується вираз  </w:t>
      </w:r>
      <w:r w:rsidRPr="006D1F71">
        <w:rPr>
          <w:rFonts w:ascii="Times New Roman" w:hAnsi="Times New Roman"/>
          <w:b/>
          <w:i/>
          <w:iCs/>
          <w:sz w:val="24"/>
          <w:szCs w:val="24"/>
          <w:lang w:val="uk-UA" w:eastAsia="uk-UA"/>
        </w:rPr>
        <w:t xml:space="preserve">«або еквівалент»* </w:t>
      </w:r>
    </w:p>
    <w:p w:rsidR="00A32137" w:rsidRPr="006D1F71" w:rsidRDefault="00A32137" w:rsidP="002040EC">
      <w:pPr>
        <w:spacing w:after="0" w:line="240" w:lineRule="auto"/>
        <w:contextualSpacing/>
        <w:jc w:val="center"/>
        <w:rPr>
          <w:rFonts w:ascii="Times New Roman" w:hAnsi="Times New Roman"/>
          <w:b/>
          <w:sz w:val="24"/>
          <w:szCs w:val="24"/>
          <w:lang w:val="uk-UA"/>
        </w:rPr>
      </w:pPr>
      <w:r w:rsidRPr="006D1F71">
        <w:rPr>
          <w:rFonts w:ascii="Times New Roman" w:hAnsi="Times New Roman"/>
          <w:b/>
          <w:i/>
          <w:iCs/>
          <w:sz w:val="24"/>
          <w:szCs w:val="24"/>
          <w:lang w:val="uk-UA" w:eastAsia="uk-UA"/>
        </w:rPr>
        <w:t>(*еквівалент – «рівнозначний», «рівноцінний» предмет або кількість, що відповідає іншим предметам або кількостям, може замінювати або виражати їх)</w:t>
      </w:r>
    </w:p>
    <w:p w:rsidR="00A32137" w:rsidRPr="006D1F71" w:rsidRDefault="00A32137" w:rsidP="002040EC">
      <w:pPr>
        <w:spacing w:after="0" w:line="240" w:lineRule="auto"/>
        <w:ind w:right="-23"/>
        <w:contextualSpacing/>
        <w:jc w:val="center"/>
        <w:rPr>
          <w:rFonts w:ascii="Times New Roman" w:hAnsi="Times New Roman"/>
          <w:sz w:val="24"/>
          <w:szCs w:val="24"/>
          <w:lang w:val="uk-UA"/>
        </w:rPr>
      </w:pPr>
    </w:p>
    <w:p w:rsidR="00A32137" w:rsidRPr="006D1F71" w:rsidRDefault="00A32137" w:rsidP="002040EC">
      <w:pPr>
        <w:shd w:val="clear" w:color="auto" w:fill="FFFFFF"/>
        <w:spacing w:after="0" w:line="240" w:lineRule="auto"/>
        <w:ind w:left="34" w:right="1"/>
        <w:contextualSpacing/>
        <w:jc w:val="center"/>
        <w:rPr>
          <w:rFonts w:ascii="Times New Roman" w:hAnsi="Times New Roman"/>
          <w:b/>
          <w:sz w:val="24"/>
          <w:szCs w:val="24"/>
          <w:lang w:val="uk-UA"/>
        </w:rPr>
      </w:pPr>
      <w:r w:rsidRPr="006D1F71">
        <w:rPr>
          <w:rFonts w:ascii="Times New Roman" w:hAnsi="Times New Roman"/>
          <w:b/>
          <w:sz w:val="24"/>
          <w:szCs w:val="24"/>
          <w:lang w:val="uk-UA"/>
        </w:rPr>
        <w:t>ТЕХНІЧНІ ВИМОГИ І ЯКІСНІ ХАРАКТЕРИСТИКИ ТА ОСНОВНІ УМОВИ</w:t>
      </w:r>
    </w:p>
    <w:p w:rsidR="00652BF3" w:rsidRPr="006D1F71" w:rsidRDefault="00652BF3" w:rsidP="002040EC">
      <w:pPr>
        <w:shd w:val="clear" w:color="auto" w:fill="FFFFFF"/>
        <w:spacing w:after="0" w:line="240" w:lineRule="auto"/>
        <w:ind w:left="34" w:right="1"/>
        <w:contextualSpacing/>
        <w:jc w:val="center"/>
        <w:rPr>
          <w:rFonts w:ascii="Times New Roman" w:hAnsi="Times New Roman"/>
          <w:b/>
          <w:sz w:val="24"/>
          <w:szCs w:val="24"/>
          <w:lang w:val="uk-UA"/>
        </w:rPr>
      </w:pPr>
    </w:p>
    <w:tbl>
      <w:tblPr>
        <w:tblW w:w="10505" w:type="dxa"/>
        <w:jc w:val="center"/>
        <w:tblLook w:val="04A0" w:firstRow="1" w:lastRow="0" w:firstColumn="1" w:lastColumn="0" w:noHBand="0" w:noVBand="1"/>
      </w:tblPr>
      <w:tblGrid>
        <w:gridCol w:w="3294"/>
        <w:gridCol w:w="2400"/>
        <w:gridCol w:w="1559"/>
        <w:gridCol w:w="992"/>
        <w:gridCol w:w="1134"/>
        <w:gridCol w:w="1126"/>
      </w:tblGrid>
      <w:tr w:rsidR="003143F2" w:rsidRPr="00742BE0" w:rsidTr="008C0DD5">
        <w:trPr>
          <w:trHeight w:val="630"/>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43F2" w:rsidRPr="008C0DD5" w:rsidRDefault="003143F2" w:rsidP="008C0DD5">
            <w:pPr>
              <w:spacing w:line="240" w:lineRule="auto"/>
              <w:jc w:val="center"/>
              <w:rPr>
                <w:rFonts w:ascii="Times New Roman" w:eastAsia="Times New Roman" w:hAnsi="Times New Roman"/>
                <w:b/>
                <w:bCs/>
                <w:sz w:val="20"/>
                <w:szCs w:val="20"/>
                <w:lang w:eastAsia="ru-RU"/>
              </w:rPr>
            </w:pPr>
            <w:r w:rsidRPr="008C0DD5">
              <w:rPr>
                <w:rFonts w:ascii="Times New Roman" w:eastAsia="Times New Roman" w:hAnsi="Times New Roman"/>
                <w:b/>
                <w:bCs/>
                <w:sz w:val="20"/>
                <w:szCs w:val="20"/>
                <w:lang w:eastAsia="ru-RU"/>
              </w:rPr>
              <w:t>Назва та характеристика матеріалу</w:t>
            </w:r>
          </w:p>
        </w:tc>
        <w:tc>
          <w:tcPr>
            <w:tcW w:w="2400" w:type="dxa"/>
            <w:tcBorders>
              <w:top w:val="single" w:sz="4" w:space="0" w:color="000000"/>
              <w:left w:val="single" w:sz="4" w:space="0" w:color="000000"/>
              <w:bottom w:val="single" w:sz="4" w:space="0" w:color="000000"/>
              <w:right w:val="single" w:sz="4" w:space="0" w:color="000000"/>
            </w:tcBorders>
          </w:tcPr>
          <w:p w:rsidR="003143F2" w:rsidRPr="008C0DD5" w:rsidRDefault="003143F2" w:rsidP="008C0DD5">
            <w:pPr>
              <w:spacing w:line="240" w:lineRule="auto"/>
              <w:jc w:val="center"/>
              <w:rPr>
                <w:rFonts w:ascii="Times New Roman" w:eastAsia="Times New Roman" w:hAnsi="Times New Roman"/>
                <w:b/>
                <w:bCs/>
                <w:sz w:val="20"/>
                <w:szCs w:val="20"/>
                <w:lang w:val="uk-UA" w:eastAsia="ru-RU"/>
              </w:rPr>
            </w:pPr>
            <w:r w:rsidRPr="008C0DD5">
              <w:rPr>
                <w:rFonts w:ascii="Times New Roman" w:eastAsia="Times New Roman" w:hAnsi="Times New Roman"/>
                <w:b/>
                <w:bCs/>
                <w:sz w:val="20"/>
                <w:szCs w:val="20"/>
                <w:lang w:val="uk-UA" w:eastAsia="ru-RU"/>
              </w:rPr>
              <w:t>Технічні характеристики</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3143F2" w:rsidP="008C0DD5">
            <w:pPr>
              <w:spacing w:line="240" w:lineRule="auto"/>
              <w:jc w:val="center"/>
              <w:rPr>
                <w:rFonts w:ascii="Times New Roman" w:eastAsia="Times New Roman" w:hAnsi="Times New Roman"/>
                <w:b/>
                <w:bCs/>
                <w:sz w:val="20"/>
                <w:szCs w:val="20"/>
                <w:lang w:val="uk-UA" w:eastAsia="ru-RU"/>
              </w:rPr>
            </w:pPr>
            <w:r w:rsidRPr="008C0DD5">
              <w:rPr>
                <w:rFonts w:ascii="Times New Roman" w:eastAsia="Times New Roman" w:hAnsi="Times New Roman"/>
                <w:b/>
                <w:bCs/>
                <w:sz w:val="20"/>
                <w:szCs w:val="20"/>
                <w:lang w:val="uk-UA" w:eastAsia="ru-RU"/>
              </w:rPr>
              <w:t>Код за ДК</w:t>
            </w:r>
            <w:r w:rsidRPr="008C0DD5">
              <w:rPr>
                <w:rFonts w:ascii="Times New Roman" w:hAnsi="Times New Roman"/>
                <w:b/>
                <w:sz w:val="20"/>
                <w:szCs w:val="20"/>
                <w:lang w:val="uk-UA"/>
              </w:rPr>
              <w:t>021:2015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43F2" w:rsidRPr="008C0DD5" w:rsidRDefault="003143F2" w:rsidP="008C0DD5">
            <w:pPr>
              <w:spacing w:line="240" w:lineRule="auto"/>
              <w:jc w:val="center"/>
              <w:rPr>
                <w:rFonts w:ascii="Times New Roman" w:eastAsia="Times New Roman" w:hAnsi="Times New Roman"/>
                <w:b/>
                <w:bCs/>
                <w:sz w:val="20"/>
                <w:szCs w:val="20"/>
                <w:lang w:eastAsia="ru-RU"/>
              </w:rPr>
            </w:pPr>
            <w:r w:rsidRPr="008C0DD5">
              <w:rPr>
                <w:rFonts w:ascii="Times New Roman" w:eastAsia="Times New Roman" w:hAnsi="Times New Roman"/>
                <w:b/>
                <w:bCs/>
                <w:sz w:val="20"/>
                <w:szCs w:val="20"/>
                <w:lang w:eastAsia="ru-RU"/>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43F2" w:rsidRPr="008C0DD5" w:rsidRDefault="003143F2" w:rsidP="008C0DD5">
            <w:pPr>
              <w:spacing w:line="240" w:lineRule="auto"/>
              <w:jc w:val="center"/>
              <w:rPr>
                <w:rFonts w:ascii="Times New Roman" w:eastAsia="Times New Roman" w:hAnsi="Times New Roman"/>
                <w:b/>
                <w:bCs/>
                <w:sz w:val="20"/>
                <w:szCs w:val="20"/>
                <w:lang w:eastAsia="ru-RU"/>
              </w:rPr>
            </w:pPr>
            <w:r w:rsidRPr="008C0DD5">
              <w:rPr>
                <w:rFonts w:ascii="Times New Roman" w:eastAsia="Times New Roman" w:hAnsi="Times New Roman"/>
                <w:b/>
                <w:bCs/>
                <w:sz w:val="20"/>
                <w:szCs w:val="20"/>
                <w:lang w:eastAsia="ru-RU"/>
              </w:rPr>
              <w:t>Кількість</w:t>
            </w:r>
          </w:p>
        </w:tc>
        <w:tc>
          <w:tcPr>
            <w:tcW w:w="1126" w:type="dxa"/>
            <w:tcBorders>
              <w:top w:val="single" w:sz="4" w:space="0" w:color="000000"/>
              <w:left w:val="single" w:sz="4" w:space="0" w:color="000000"/>
              <w:right w:val="single" w:sz="4" w:space="0" w:color="000000"/>
            </w:tcBorders>
          </w:tcPr>
          <w:p w:rsidR="003143F2" w:rsidRPr="008C0DD5" w:rsidRDefault="003143F2" w:rsidP="008C0DD5">
            <w:pPr>
              <w:spacing w:line="240" w:lineRule="auto"/>
              <w:jc w:val="center"/>
              <w:rPr>
                <w:rFonts w:ascii="Times New Roman" w:eastAsia="Times New Roman" w:hAnsi="Times New Roman"/>
                <w:b/>
                <w:bCs/>
                <w:sz w:val="20"/>
                <w:szCs w:val="20"/>
                <w:lang w:val="uk-UA" w:eastAsia="ru-RU"/>
              </w:rPr>
            </w:pPr>
            <w:r w:rsidRPr="008C0DD5">
              <w:rPr>
                <w:rFonts w:ascii="Times New Roman" w:eastAsia="Times New Roman" w:hAnsi="Times New Roman"/>
                <w:b/>
                <w:bCs/>
                <w:sz w:val="20"/>
                <w:szCs w:val="20"/>
                <w:lang w:val="uk-UA" w:eastAsia="ru-RU"/>
              </w:rPr>
              <w:t>Країна виробник</w:t>
            </w: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Маркер </w:t>
            </w:r>
            <w:r w:rsidRPr="008C0DD5">
              <w:rPr>
                <w:rFonts w:ascii="Times New Roman" w:hAnsi="Times New Roman"/>
                <w:b/>
                <w:sz w:val="20"/>
                <w:szCs w:val="20"/>
                <w:lang w:val="en-US"/>
              </w:rPr>
              <w:t>Permanent</w:t>
            </w:r>
            <w:r w:rsidRPr="008C0DD5">
              <w:rPr>
                <w:rFonts w:ascii="Times New Roman" w:hAnsi="Times New Roman"/>
                <w:b/>
                <w:sz w:val="20"/>
                <w:szCs w:val="20"/>
                <w:lang w:val="uk-UA"/>
              </w:rPr>
              <w:t xml:space="preserve"> 8576 1-4,6 мм клиноподібний червоний 8576/02</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Маркер </w:t>
            </w:r>
            <w:r w:rsidRPr="008C0DD5">
              <w:rPr>
                <w:rFonts w:ascii="Times New Roman" w:hAnsi="Times New Roman"/>
                <w:b/>
                <w:sz w:val="20"/>
                <w:szCs w:val="20"/>
                <w:lang w:val="en-US"/>
              </w:rPr>
              <w:t>Permanent</w:t>
            </w:r>
            <w:r w:rsidRPr="008C0DD5">
              <w:rPr>
                <w:rFonts w:ascii="Times New Roman" w:hAnsi="Times New Roman"/>
                <w:b/>
                <w:sz w:val="20"/>
                <w:szCs w:val="20"/>
                <w:lang w:val="uk-UA"/>
              </w:rPr>
              <w:t xml:space="preserve"> 8576 1-4,6 мм клиноподібний червоний 8576/02</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30192125-3</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3</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Маркер </w:t>
            </w:r>
            <w:r w:rsidRPr="008C0DD5">
              <w:rPr>
                <w:rFonts w:ascii="Times New Roman" w:hAnsi="Times New Roman"/>
                <w:b/>
                <w:sz w:val="20"/>
                <w:szCs w:val="20"/>
                <w:lang w:val="en-US"/>
              </w:rPr>
              <w:t>Permanent</w:t>
            </w:r>
            <w:r w:rsidRPr="008C0DD5">
              <w:rPr>
                <w:rFonts w:ascii="Times New Roman" w:hAnsi="Times New Roman"/>
                <w:b/>
                <w:sz w:val="20"/>
                <w:szCs w:val="20"/>
                <w:lang w:val="uk-UA"/>
              </w:rPr>
              <w:t xml:space="preserve"> 8576 1-4,6 мм клиноподібний чорний 8576/01</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Маркер </w:t>
            </w:r>
            <w:r w:rsidRPr="008C0DD5">
              <w:rPr>
                <w:rFonts w:ascii="Times New Roman" w:hAnsi="Times New Roman"/>
                <w:b/>
                <w:sz w:val="20"/>
                <w:szCs w:val="20"/>
                <w:lang w:val="en-US"/>
              </w:rPr>
              <w:t>Permanent</w:t>
            </w:r>
            <w:r w:rsidRPr="008C0DD5">
              <w:rPr>
                <w:rFonts w:ascii="Times New Roman" w:hAnsi="Times New Roman"/>
                <w:b/>
                <w:sz w:val="20"/>
                <w:szCs w:val="20"/>
                <w:lang w:val="uk-UA"/>
              </w:rPr>
              <w:t xml:space="preserve"> 8576 1-4,6 мм клиноподібний чорний 8576/01</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30192125-3</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Маркер </w:t>
            </w:r>
            <w:r w:rsidRPr="008C0DD5">
              <w:rPr>
                <w:rFonts w:ascii="Times New Roman" w:hAnsi="Times New Roman"/>
                <w:b/>
                <w:sz w:val="20"/>
                <w:szCs w:val="20"/>
                <w:lang w:val="en-US"/>
              </w:rPr>
              <w:t>WhitePermanent</w:t>
            </w:r>
            <w:r w:rsidRPr="008C0DD5">
              <w:rPr>
                <w:rFonts w:ascii="Times New Roman" w:hAnsi="Times New Roman"/>
                <w:b/>
                <w:sz w:val="20"/>
                <w:szCs w:val="20"/>
                <w:lang w:val="uk-UA"/>
              </w:rPr>
              <w:t xml:space="preserve"> 8586 2,5 мм білий 8586/11 </w:t>
            </w:r>
            <w:r w:rsidRPr="008C0DD5">
              <w:rPr>
                <w:rFonts w:ascii="Times New Roman" w:hAnsi="Times New Roman"/>
                <w:b/>
                <w:sz w:val="20"/>
                <w:szCs w:val="20"/>
                <w:lang w:val="en-US"/>
              </w:rPr>
              <w:t>CENTROPEN</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Маркер </w:t>
            </w:r>
            <w:r w:rsidRPr="008C0DD5">
              <w:rPr>
                <w:rFonts w:ascii="Times New Roman" w:hAnsi="Times New Roman"/>
                <w:b/>
                <w:sz w:val="20"/>
                <w:szCs w:val="20"/>
                <w:lang w:val="en-US"/>
              </w:rPr>
              <w:t>WhitePermanent</w:t>
            </w:r>
            <w:r w:rsidRPr="008C0DD5">
              <w:rPr>
                <w:rFonts w:ascii="Times New Roman" w:hAnsi="Times New Roman"/>
                <w:b/>
                <w:sz w:val="20"/>
                <w:szCs w:val="20"/>
                <w:lang w:val="uk-UA"/>
              </w:rPr>
              <w:t xml:space="preserve"> 8586 2,5 мм білий 8586/11 </w:t>
            </w:r>
            <w:r w:rsidRPr="008C0DD5">
              <w:rPr>
                <w:rFonts w:ascii="Times New Roman" w:hAnsi="Times New Roman"/>
                <w:b/>
                <w:sz w:val="20"/>
                <w:szCs w:val="20"/>
                <w:lang w:val="en-US"/>
              </w:rPr>
              <w:t>CENTROPEN</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30192125-3</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2</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 з притиском+кишеня А4 2 см РР синя 5034 </w:t>
            </w:r>
            <w:r w:rsidRPr="008C0DD5">
              <w:rPr>
                <w:rFonts w:ascii="Times New Roman" w:hAnsi="Times New Roman"/>
                <w:b/>
                <w:sz w:val="20"/>
                <w:szCs w:val="20"/>
                <w:lang w:val="en-US"/>
              </w:rPr>
              <w:t>NORMA</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 з притиском+кишеня А4 2 см РР синя 5034 </w:t>
            </w:r>
            <w:r w:rsidRPr="008C0DD5">
              <w:rPr>
                <w:rFonts w:ascii="Times New Roman" w:hAnsi="Times New Roman"/>
                <w:b/>
                <w:sz w:val="20"/>
                <w:szCs w:val="20"/>
                <w:lang w:val="en-US"/>
              </w:rPr>
              <w:t>NORMA</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F1F87" w:rsidP="003143F2">
            <w:pPr>
              <w:spacing w:line="240" w:lineRule="auto"/>
              <w:jc w:val="center"/>
              <w:rPr>
                <w:rFonts w:ascii="Times New Roman" w:eastAsia="Times New Roman" w:hAnsi="Times New Roman"/>
                <w:sz w:val="20"/>
                <w:szCs w:val="20"/>
                <w:lang w:val="uk-UA" w:eastAsia="ru-RU"/>
              </w:rPr>
            </w:pPr>
            <w:r w:rsidRPr="001F1F87">
              <w:rPr>
                <w:rFonts w:ascii="Times New Roman" w:eastAsia="Times New Roman" w:hAnsi="Times New Roman"/>
                <w:sz w:val="20"/>
                <w:szCs w:val="20"/>
                <w:lang w:val="uk-UA" w:eastAsia="ru-RU"/>
              </w:rPr>
              <w:t>30190000-7</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Папка-швидкозшивач А4+кишеня 500 мкн РР сіра 4-213-08 4</w:t>
            </w:r>
            <w:r w:rsidRPr="008C0DD5">
              <w:rPr>
                <w:rFonts w:ascii="Times New Roman" w:hAnsi="Times New Roman"/>
                <w:b/>
                <w:sz w:val="20"/>
                <w:szCs w:val="20"/>
                <w:lang w:val="en-US"/>
              </w:rPr>
              <w:t>OFFICE</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Папка-швидкозшивач А4+кишеня 500 мкн РР сіра 4-213-08 4</w:t>
            </w:r>
            <w:r w:rsidRPr="008C0DD5">
              <w:rPr>
                <w:rFonts w:ascii="Times New Roman" w:hAnsi="Times New Roman"/>
                <w:b/>
                <w:sz w:val="20"/>
                <w:szCs w:val="20"/>
                <w:lang w:val="en-US"/>
              </w:rPr>
              <w:t>OFFICE</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F1F87" w:rsidP="003143F2">
            <w:pPr>
              <w:spacing w:line="240" w:lineRule="auto"/>
              <w:jc w:val="center"/>
              <w:rPr>
                <w:rFonts w:ascii="Times New Roman" w:eastAsia="Times New Roman" w:hAnsi="Times New Roman"/>
                <w:sz w:val="20"/>
                <w:szCs w:val="20"/>
                <w:lang w:val="uk-UA" w:eastAsia="ru-RU"/>
              </w:rPr>
            </w:pPr>
            <w:r w:rsidRPr="001F1F87">
              <w:rPr>
                <w:rFonts w:ascii="Times New Roman" w:eastAsia="Times New Roman" w:hAnsi="Times New Roman"/>
                <w:sz w:val="20"/>
                <w:szCs w:val="20"/>
                <w:lang w:val="uk-UA" w:eastAsia="ru-RU"/>
              </w:rPr>
              <w:t>30190000-7</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20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Дисплей-книга А4 60ф 700/20 мкн РР 4-226 4</w:t>
            </w:r>
            <w:r w:rsidRPr="008C0DD5">
              <w:rPr>
                <w:rFonts w:ascii="Times New Roman" w:hAnsi="Times New Roman"/>
                <w:b/>
                <w:sz w:val="20"/>
                <w:szCs w:val="20"/>
                <w:lang w:val="en-US"/>
              </w:rPr>
              <w:t>OFFICE</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Дисплей-книга А4 60ф 700/20 мкн РР 4-226 4</w:t>
            </w:r>
            <w:r w:rsidRPr="008C0DD5">
              <w:rPr>
                <w:rFonts w:ascii="Times New Roman" w:hAnsi="Times New Roman"/>
                <w:b/>
                <w:sz w:val="20"/>
                <w:szCs w:val="20"/>
                <w:lang w:val="en-US"/>
              </w:rPr>
              <w:t>OFFICE</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5B5093" w:rsidP="003143F2">
            <w:pPr>
              <w:spacing w:line="240" w:lineRule="auto"/>
              <w:jc w:val="center"/>
              <w:rPr>
                <w:rFonts w:ascii="Times New Roman" w:eastAsia="Times New Roman" w:hAnsi="Times New Roman"/>
                <w:sz w:val="20"/>
                <w:szCs w:val="20"/>
                <w:lang w:val="uk-UA" w:eastAsia="ru-RU"/>
              </w:rPr>
            </w:pPr>
            <w:r w:rsidRPr="005B5093">
              <w:rPr>
                <w:rFonts w:ascii="Times New Roman" w:eastAsia="Times New Roman" w:hAnsi="Times New Roman"/>
                <w:sz w:val="20"/>
                <w:szCs w:val="20"/>
                <w:lang w:val="uk-UA" w:eastAsia="ru-RU"/>
              </w:rPr>
              <w:t>30190000-7</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2</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Коректор з пензликом 4</w:t>
            </w:r>
            <w:r w:rsidRPr="008C0DD5">
              <w:rPr>
                <w:rFonts w:ascii="Times New Roman" w:hAnsi="Times New Roman"/>
                <w:b/>
                <w:sz w:val="20"/>
                <w:szCs w:val="20"/>
                <w:lang w:val="en-US"/>
              </w:rPr>
              <w:t>OFICCE</w:t>
            </w:r>
            <w:r w:rsidRPr="008C0DD5">
              <w:rPr>
                <w:rFonts w:ascii="Times New Roman" w:hAnsi="Times New Roman"/>
                <w:b/>
                <w:sz w:val="20"/>
                <w:szCs w:val="20"/>
                <w:lang w:val="uk-UA"/>
              </w:rPr>
              <w:t xml:space="preserve">20 мл </w:t>
            </w:r>
            <w:r w:rsidRPr="008C0DD5">
              <w:rPr>
                <w:rFonts w:ascii="Times New Roman" w:hAnsi="Times New Roman"/>
                <w:b/>
                <w:sz w:val="20"/>
                <w:szCs w:val="20"/>
                <w:lang w:val="en-US"/>
              </w:rPr>
              <w:t>FLUID</w:t>
            </w:r>
            <w:r w:rsidRPr="008C0DD5">
              <w:rPr>
                <w:rFonts w:ascii="Times New Roman" w:hAnsi="Times New Roman"/>
                <w:b/>
                <w:sz w:val="20"/>
                <w:szCs w:val="20"/>
                <w:lang w:val="uk-UA"/>
              </w:rPr>
              <w:t xml:space="preserve"> 4-360</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Коректор з пензликом 4</w:t>
            </w:r>
            <w:r w:rsidRPr="008C0DD5">
              <w:rPr>
                <w:rFonts w:ascii="Times New Roman" w:hAnsi="Times New Roman"/>
                <w:b/>
                <w:sz w:val="20"/>
                <w:szCs w:val="20"/>
                <w:lang w:val="en-US"/>
              </w:rPr>
              <w:t>OFICCE</w:t>
            </w:r>
            <w:r w:rsidRPr="008C0DD5">
              <w:rPr>
                <w:rFonts w:ascii="Times New Roman" w:hAnsi="Times New Roman"/>
                <w:b/>
                <w:sz w:val="20"/>
                <w:szCs w:val="20"/>
                <w:lang w:val="uk-UA"/>
              </w:rPr>
              <w:t xml:space="preserve">20 мл </w:t>
            </w:r>
            <w:r w:rsidRPr="008C0DD5">
              <w:rPr>
                <w:rFonts w:ascii="Times New Roman" w:hAnsi="Times New Roman"/>
                <w:b/>
                <w:sz w:val="20"/>
                <w:szCs w:val="20"/>
                <w:lang w:val="en-US"/>
              </w:rPr>
              <w:t>FLUID</w:t>
            </w:r>
            <w:r w:rsidRPr="008C0DD5">
              <w:rPr>
                <w:rFonts w:ascii="Times New Roman" w:hAnsi="Times New Roman"/>
                <w:b/>
                <w:sz w:val="20"/>
                <w:szCs w:val="20"/>
                <w:lang w:val="uk-UA"/>
              </w:rPr>
              <w:t xml:space="preserve"> 4-360</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30192160-0</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20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Стрічка корегуюча </w:t>
            </w:r>
            <w:r w:rsidRPr="008C0DD5">
              <w:rPr>
                <w:rFonts w:ascii="Times New Roman" w:hAnsi="Times New Roman"/>
                <w:b/>
                <w:sz w:val="20"/>
                <w:szCs w:val="20"/>
                <w:lang w:val="en-US"/>
              </w:rPr>
              <w:t>AXENT</w:t>
            </w:r>
            <w:r w:rsidRPr="008C0DD5">
              <w:rPr>
                <w:rFonts w:ascii="Times New Roman" w:hAnsi="Times New Roman"/>
                <w:b/>
                <w:sz w:val="20"/>
                <w:szCs w:val="20"/>
                <w:lang w:val="uk-UA"/>
              </w:rPr>
              <w:t>7006-02-А (5мм*5м) зелено-рожевий корпус</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Стрічка корегуюча </w:t>
            </w:r>
            <w:r w:rsidRPr="008C0DD5">
              <w:rPr>
                <w:rFonts w:ascii="Times New Roman" w:hAnsi="Times New Roman"/>
                <w:b/>
                <w:sz w:val="20"/>
                <w:szCs w:val="20"/>
                <w:lang w:val="en-US"/>
              </w:rPr>
              <w:t>AXENT</w:t>
            </w:r>
            <w:r w:rsidRPr="008C0DD5">
              <w:rPr>
                <w:rFonts w:ascii="Times New Roman" w:hAnsi="Times New Roman"/>
                <w:b/>
                <w:sz w:val="20"/>
                <w:szCs w:val="20"/>
                <w:lang w:val="uk-UA"/>
              </w:rPr>
              <w:t>7006-02-А (5мм*5м) зелено-рожевий корпус</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30192910-3</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20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Коректор-ручка 8 мл метал.клапан </w:t>
            </w:r>
            <w:r w:rsidRPr="008C0DD5">
              <w:rPr>
                <w:rFonts w:ascii="Times New Roman" w:hAnsi="Times New Roman"/>
                <w:b/>
                <w:sz w:val="20"/>
                <w:szCs w:val="20"/>
                <w:lang w:val="en-US"/>
              </w:rPr>
              <w:t>D</w:t>
            </w:r>
            <w:r w:rsidRPr="008C0DD5">
              <w:rPr>
                <w:rFonts w:ascii="Times New Roman" w:hAnsi="Times New Roman"/>
                <w:b/>
                <w:sz w:val="20"/>
                <w:szCs w:val="20"/>
                <w:lang w:val="uk-UA"/>
              </w:rPr>
              <w:t xml:space="preserve">7012 </w:t>
            </w:r>
            <w:r w:rsidRPr="008C0DD5">
              <w:rPr>
                <w:rFonts w:ascii="Times New Roman" w:hAnsi="Times New Roman"/>
                <w:b/>
                <w:sz w:val="20"/>
                <w:szCs w:val="20"/>
                <w:lang w:val="en-US"/>
              </w:rPr>
              <w:t>DeltabyAxent</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Коректор-ручка 8 мл метал.клапан </w:t>
            </w:r>
            <w:r w:rsidRPr="008C0DD5">
              <w:rPr>
                <w:rFonts w:ascii="Times New Roman" w:hAnsi="Times New Roman"/>
                <w:b/>
                <w:sz w:val="20"/>
                <w:szCs w:val="20"/>
                <w:lang w:val="en-US"/>
              </w:rPr>
              <w:t>D</w:t>
            </w:r>
            <w:r w:rsidRPr="008C0DD5">
              <w:rPr>
                <w:rFonts w:ascii="Times New Roman" w:hAnsi="Times New Roman"/>
                <w:b/>
                <w:sz w:val="20"/>
                <w:szCs w:val="20"/>
                <w:lang w:val="uk-UA"/>
              </w:rPr>
              <w:t xml:space="preserve">7012 </w:t>
            </w:r>
            <w:r w:rsidRPr="008C0DD5">
              <w:rPr>
                <w:rFonts w:ascii="Times New Roman" w:hAnsi="Times New Roman"/>
                <w:b/>
                <w:sz w:val="20"/>
                <w:szCs w:val="20"/>
                <w:lang w:val="en-US"/>
              </w:rPr>
              <w:t>DeltabyAxent</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30192930-9</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Руча кулькова масляна </w:t>
            </w:r>
            <w:r w:rsidRPr="008C0DD5">
              <w:rPr>
                <w:rFonts w:ascii="Times New Roman" w:hAnsi="Times New Roman"/>
                <w:b/>
                <w:sz w:val="20"/>
                <w:szCs w:val="20"/>
                <w:lang w:val="en-US"/>
              </w:rPr>
              <w:t>MAXRITERXS</w:t>
            </w:r>
            <w:r w:rsidRPr="008C0DD5">
              <w:rPr>
                <w:rFonts w:ascii="Times New Roman" w:hAnsi="Times New Roman"/>
                <w:b/>
                <w:sz w:val="20"/>
                <w:szCs w:val="20"/>
                <w:lang w:val="uk-UA"/>
              </w:rPr>
              <w:t xml:space="preserve">синя 0,7 мм (12 шт) </w:t>
            </w:r>
            <w:r w:rsidRPr="008C0DD5">
              <w:rPr>
                <w:rFonts w:ascii="Times New Roman" w:hAnsi="Times New Roman"/>
                <w:b/>
                <w:sz w:val="20"/>
                <w:szCs w:val="20"/>
                <w:lang w:val="en-US"/>
              </w:rPr>
              <w:t>CELLO</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Руча кулькова масляна </w:t>
            </w:r>
            <w:r w:rsidRPr="008C0DD5">
              <w:rPr>
                <w:rFonts w:ascii="Times New Roman" w:hAnsi="Times New Roman"/>
                <w:b/>
                <w:sz w:val="20"/>
                <w:szCs w:val="20"/>
                <w:lang w:val="en-US"/>
              </w:rPr>
              <w:t>MAXRITERXS</w:t>
            </w:r>
            <w:r w:rsidRPr="008C0DD5">
              <w:rPr>
                <w:rFonts w:ascii="Times New Roman" w:hAnsi="Times New Roman"/>
                <w:b/>
                <w:sz w:val="20"/>
                <w:szCs w:val="20"/>
                <w:lang w:val="uk-UA"/>
              </w:rPr>
              <w:t xml:space="preserve">синя 0,7 мм (12 шт) </w:t>
            </w:r>
            <w:r w:rsidRPr="008C0DD5">
              <w:rPr>
                <w:rFonts w:ascii="Times New Roman" w:hAnsi="Times New Roman"/>
                <w:b/>
                <w:sz w:val="20"/>
                <w:szCs w:val="20"/>
                <w:lang w:val="en-US"/>
              </w:rPr>
              <w:t>CELLO</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8C0DD5"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30192121-5</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20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Касова стрічка 57 мм термо (19м)</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Касова стрічка 57 мм термо (19м)</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30192350-9</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рул.</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100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Дестеплер з замком 5550 чорний 5550-01-А </w:t>
            </w:r>
            <w:r w:rsidRPr="008C0DD5">
              <w:rPr>
                <w:rFonts w:ascii="Times New Roman" w:hAnsi="Times New Roman"/>
                <w:b/>
                <w:sz w:val="20"/>
                <w:szCs w:val="20"/>
                <w:lang w:val="en-US"/>
              </w:rPr>
              <w:t>AXENT</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Дестеплер з замком 5550 чорний 5550-01-А </w:t>
            </w:r>
            <w:r w:rsidRPr="008C0DD5">
              <w:rPr>
                <w:rFonts w:ascii="Times New Roman" w:hAnsi="Times New Roman"/>
                <w:b/>
                <w:sz w:val="20"/>
                <w:szCs w:val="20"/>
                <w:lang w:val="en-US"/>
              </w:rPr>
              <w:t>AXENT</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30197321-2</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Пакет-файл А4+ 30 мкм </w:t>
            </w:r>
            <w:r w:rsidRPr="008C0DD5">
              <w:rPr>
                <w:rFonts w:ascii="Times New Roman" w:hAnsi="Times New Roman"/>
                <w:b/>
                <w:sz w:val="20"/>
                <w:szCs w:val="20"/>
                <w:lang w:val="en-US"/>
              </w:rPr>
              <w:t>UNIVESAL</w:t>
            </w:r>
            <w:r w:rsidRPr="008C0DD5">
              <w:rPr>
                <w:rFonts w:ascii="Times New Roman" w:hAnsi="Times New Roman"/>
                <w:b/>
                <w:sz w:val="20"/>
                <w:szCs w:val="20"/>
                <w:lang w:val="uk-UA"/>
              </w:rPr>
              <w:t xml:space="preserve">прозор.з тиснен. 100шт/уп </w:t>
            </w:r>
            <w:r w:rsidRPr="008C0DD5">
              <w:rPr>
                <w:rFonts w:ascii="Times New Roman" w:hAnsi="Times New Roman"/>
                <w:b/>
                <w:sz w:val="20"/>
                <w:szCs w:val="20"/>
                <w:lang w:val="en-US"/>
              </w:rPr>
              <w:t>KROK</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Пакет-файл А4+ 30 мкм </w:t>
            </w:r>
            <w:r w:rsidRPr="008C0DD5">
              <w:rPr>
                <w:rFonts w:ascii="Times New Roman" w:hAnsi="Times New Roman"/>
                <w:b/>
                <w:sz w:val="20"/>
                <w:szCs w:val="20"/>
                <w:lang w:val="en-US"/>
              </w:rPr>
              <w:t>UNIVESAL</w:t>
            </w:r>
            <w:r w:rsidRPr="008C0DD5">
              <w:rPr>
                <w:rFonts w:ascii="Times New Roman" w:hAnsi="Times New Roman"/>
                <w:b/>
                <w:sz w:val="20"/>
                <w:szCs w:val="20"/>
                <w:lang w:val="uk-UA"/>
              </w:rPr>
              <w:t xml:space="preserve">прозор.з тиснен. 100шт/уп </w:t>
            </w:r>
            <w:r w:rsidRPr="008C0DD5">
              <w:rPr>
                <w:rFonts w:ascii="Times New Roman" w:hAnsi="Times New Roman"/>
                <w:b/>
                <w:sz w:val="20"/>
                <w:szCs w:val="20"/>
                <w:lang w:val="en-US"/>
              </w:rPr>
              <w:t>KROK</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BB4F69">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w:t>
            </w:r>
            <w:r w:rsidR="00BB4F69">
              <w:rPr>
                <w:rFonts w:ascii="Times New Roman" w:eastAsia="Times New Roman" w:hAnsi="Times New Roman"/>
                <w:sz w:val="20"/>
                <w:szCs w:val="20"/>
                <w:lang w:val="uk-UA" w:eastAsia="ru-RU"/>
              </w:rPr>
              <w:t>0</w:t>
            </w:r>
            <w:r>
              <w:rPr>
                <w:rFonts w:ascii="Times New Roman" w:eastAsia="Times New Roman" w:hAnsi="Times New Roman"/>
                <w:sz w:val="20"/>
                <w:szCs w:val="20"/>
                <w:lang w:val="uk-UA" w:eastAsia="ru-RU"/>
              </w:rPr>
              <w:t>000-</w:t>
            </w:r>
            <w:r w:rsidR="00BB4F69">
              <w:rPr>
                <w:rFonts w:ascii="Times New Roman" w:eastAsia="Times New Roman" w:hAnsi="Times New Roman"/>
                <w:sz w:val="20"/>
                <w:szCs w:val="20"/>
                <w:lang w:val="uk-UA" w:eastAsia="ru-RU"/>
              </w:rPr>
              <w:t>7</w:t>
            </w:r>
            <w:bookmarkStart w:id="6" w:name="_GoBack"/>
            <w:bookmarkEnd w:id="6"/>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пак.</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Скоби для степлерів №10/5 1000 шт </w:t>
            </w:r>
            <w:r w:rsidRPr="008C0DD5">
              <w:rPr>
                <w:rFonts w:ascii="Times New Roman" w:hAnsi="Times New Roman"/>
                <w:b/>
                <w:sz w:val="20"/>
                <w:szCs w:val="20"/>
                <w:lang w:val="en-US"/>
              </w:rPr>
              <w:t>D</w:t>
            </w:r>
            <w:r w:rsidRPr="008C0DD5">
              <w:rPr>
                <w:rFonts w:ascii="Times New Roman" w:hAnsi="Times New Roman"/>
                <w:b/>
                <w:sz w:val="20"/>
                <w:szCs w:val="20"/>
                <w:lang w:val="uk-UA"/>
              </w:rPr>
              <w:t xml:space="preserve">4101 </w:t>
            </w:r>
            <w:r w:rsidRPr="008C0DD5">
              <w:rPr>
                <w:rFonts w:ascii="Times New Roman" w:hAnsi="Times New Roman"/>
                <w:b/>
                <w:sz w:val="20"/>
                <w:szCs w:val="20"/>
                <w:lang w:val="en-US"/>
              </w:rPr>
              <w:t>DeltabyAxent</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Скоби для степлерів №10/5 1000 шт </w:t>
            </w:r>
            <w:r w:rsidRPr="008C0DD5">
              <w:rPr>
                <w:rFonts w:ascii="Times New Roman" w:hAnsi="Times New Roman"/>
                <w:b/>
                <w:sz w:val="20"/>
                <w:szCs w:val="20"/>
                <w:lang w:val="en-US"/>
              </w:rPr>
              <w:t>D</w:t>
            </w:r>
            <w:r w:rsidRPr="008C0DD5">
              <w:rPr>
                <w:rFonts w:ascii="Times New Roman" w:hAnsi="Times New Roman"/>
                <w:b/>
                <w:sz w:val="20"/>
                <w:szCs w:val="20"/>
                <w:lang w:val="uk-UA"/>
              </w:rPr>
              <w:t xml:space="preserve">4101 </w:t>
            </w:r>
            <w:r w:rsidRPr="008C0DD5">
              <w:rPr>
                <w:rFonts w:ascii="Times New Roman" w:hAnsi="Times New Roman"/>
                <w:b/>
                <w:sz w:val="20"/>
                <w:szCs w:val="20"/>
                <w:lang w:val="en-US"/>
              </w:rPr>
              <w:lastRenderedPageBreak/>
              <w:t>DeltabyAxent</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lastRenderedPageBreak/>
              <w:t>30197110-0</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кор.</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lastRenderedPageBreak/>
              <w:t>Прибор настільний обертовий чорний ПНВ-2 СПЕКТР</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Прибор настільний обертовий чорний ПНВ-2 СПЕКТР</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30192134-9</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Папка-планшет з притиском 4А </w:t>
            </w:r>
            <w:r w:rsidRPr="008C0DD5">
              <w:rPr>
                <w:rFonts w:ascii="Times New Roman" w:hAnsi="Times New Roman"/>
                <w:b/>
                <w:sz w:val="20"/>
                <w:szCs w:val="20"/>
                <w:lang w:val="en-US"/>
              </w:rPr>
              <w:t>PVC</w:t>
            </w:r>
            <w:r w:rsidRPr="008C0DD5">
              <w:rPr>
                <w:rFonts w:ascii="Times New Roman" w:hAnsi="Times New Roman"/>
                <w:b/>
                <w:sz w:val="20"/>
                <w:szCs w:val="20"/>
                <w:lang w:val="uk-UA"/>
              </w:rPr>
              <w:t>чорний 4-258-9 4</w:t>
            </w:r>
            <w:r w:rsidRPr="008C0DD5">
              <w:rPr>
                <w:rFonts w:ascii="Times New Roman" w:hAnsi="Times New Roman"/>
                <w:b/>
                <w:sz w:val="20"/>
                <w:szCs w:val="20"/>
                <w:lang w:val="en-US"/>
              </w:rPr>
              <w:t>OFFICE</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Папка-планшет з притиском 4А </w:t>
            </w:r>
            <w:r w:rsidRPr="008C0DD5">
              <w:rPr>
                <w:rFonts w:ascii="Times New Roman" w:hAnsi="Times New Roman"/>
                <w:b/>
                <w:sz w:val="20"/>
                <w:szCs w:val="20"/>
                <w:lang w:val="en-US"/>
              </w:rPr>
              <w:t>PVC</w:t>
            </w:r>
            <w:r w:rsidRPr="008C0DD5">
              <w:rPr>
                <w:rFonts w:ascii="Times New Roman" w:hAnsi="Times New Roman"/>
                <w:b/>
                <w:sz w:val="20"/>
                <w:szCs w:val="20"/>
                <w:lang w:val="uk-UA"/>
              </w:rPr>
              <w:t>чорний 4-258-9 4</w:t>
            </w:r>
            <w:r w:rsidRPr="008C0DD5">
              <w:rPr>
                <w:rFonts w:ascii="Times New Roman" w:hAnsi="Times New Roman"/>
                <w:b/>
                <w:sz w:val="20"/>
                <w:szCs w:val="20"/>
                <w:lang w:val="en-US"/>
              </w:rPr>
              <w:t>OFFICE</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30191130-4</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Планшет з кліпом А4 </w:t>
            </w:r>
            <w:r w:rsidRPr="008C0DD5">
              <w:rPr>
                <w:rFonts w:ascii="Times New Roman" w:hAnsi="Times New Roman"/>
                <w:b/>
                <w:sz w:val="20"/>
                <w:szCs w:val="20"/>
                <w:lang w:val="en-US"/>
              </w:rPr>
              <w:t>PVC</w:t>
            </w:r>
            <w:r w:rsidRPr="008C0DD5">
              <w:rPr>
                <w:rFonts w:ascii="Times New Roman" w:hAnsi="Times New Roman"/>
                <w:b/>
                <w:sz w:val="20"/>
                <w:szCs w:val="20"/>
                <w:lang w:val="uk-UA"/>
              </w:rPr>
              <w:t>чорний 4-257-8 4</w:t>
            </w:r>
            <w:r w:rsidRPr="008C0DD5">
              <w:rPr>
                <w:rFonts w:ascii="Times New Roman" w:hAnsi="Times New Roman"/>
                <w:b/>
                <w:sz w:val="20"/>
                <w:szCs w:val="20"/>
                <w:lang w:val="en-US"/>
              </w:rPr>
              <w:t>OFFICE</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Планшет з кліпом А4 </w:t>
            </w:r>
            <w:r w:rsidRPr="008C0DD5">
              <w:rPr>
                <w:rFonts w:ascii="Times New Roman" w:hAnsi="Times New Roman"/>
                <w:b/>
                <w:sz w:val="20"/>
                <w:szCs w:val="20"/>
                <w:lang w:val="en-US"/>
              </w:rPr>
              <w:t>PVC</w:t>
            </w:r>
            <w:r w:rsidRPr="008C0DD5">
              <w:rPr>
                <w:rFonts w:ascii="Times New Roman" w:hAnsi="Times New Roman"/>
                <w:b/>
                <w:sz w:val="20"/>
                <w:szCs w:val="20"/>
                <w:lang w:val="uk-UA"/>
              </w:rPr>
              <w:t>чорний 4-257-8 4</w:t>
            </w:r>
            <w:r w:rsidRPr="008C0DD5">
              <w:rPr>
                <w:rFonts w:ascii="Times New Roman" w:hAnsi="Times New Roman"/>
                <w:b/>
                <w:sz w:val="20"/>
                <w:szCs w:val="20"/>
                <w:lang w:val="en-US"/>
              </w:rPr>
              <w:t>OFFICE</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30191130-4</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1</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Олівець механічний 0,5 мм </w:t>
            </w:r>
            <w:r w:rsidRPr="008C0DD5">
              <w:rPr>
                <w:rFonts w:ascii="Times New Roman" w:hAnsi="Times New Roman"/>
                <w:b/>
                <w:sz w:val="20"/>
                <w:szCs w:val="20"/>
                <w:lang w:val="en-US"/>
              </w:rPr>
              <w:t>LINERRADIUS</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Олівець механічний 0,5 мм </w:t>
            </w:r>
            <w:r w:rsidRPr="008C0DD5">
              <w:rPr>
                <w:rFonts w:ascii="Times New Roman" w:hAnsi="Times New Roman"/>
                <w:b/>
                <w:sz w:val="20"/>
                <w:szCs w:val="20"/>
                <w:lang w:val="en-US"/>
              </w:rPr>
              <w:t>LINERRADIUS</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30192131-8</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Грифель </w:t>
            </w:r>
            <w:r w:rsidRPr="008C0DD5">
              <w:rPr>
                <w:rFonts w:ascii="Times New Roman" w:hAnsi="Times New Roman"/>
                <w:b/>
                <w:sz w:val="20"/>
                <w:szCs w:val="20"/>
                <w:lang w:val="en-US"/>
              </w:rPr>
              <w:t>Josefotten</w:t>
            </w:r>
            <w:r w:rsidRPr="008C0DD5">
              <w:rPr>
                <w:rFonts w:ascii="Times New Roman" w:hAnsi="Times New Roman"/>
                <w:b/>
                <w:sz w:val="20"/>
                <w:szCs w:val="20"/>
                <w:lang w:val="uk-UA"/>
              </w:rPr>
              <w:t xml:space="preserve"> 0,5 НВ 9858-0,5ММ</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Грифель </w:t>
            </w:r>
            <w:r w:rsidRPr="008C0DD5">
              <w:rPr>
                <w:rFonts w:ascii="Times New Roman" w:hAnsi="Times New Roman"/>
                <w:b/>
                <w:sz w:val="20"/>
                <w:szCs w:val="20"/>
                <w:lang w:val="en-US"/>
              </w:rPr>
              <w:t>Josefotten</w:t>
            </w:r>
            <w:r w:rsidRPr="008C0DD5">
              <w:rPr>
                <w:rFonts w:ascii="Times New Roman" w:hAnsi="Times New Roman"/>
                <w:b/>
                <w:sz w:val="20"/>
                <w:szCs w:val="20"/>
                <w:lang w:val="uk-UA"/>
              </w:rPr>
              <w:t xml:space="preserve"> 0,5 НВ 9858-0,5ММ</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30192132-5</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r w:rsidR="003143F2" w:rsidRPr="00E5204F" w:rsidTr="008C0DD5">
        <w:trPr>
          <w:trHeight w:val="257"/>
          <w:jc w:val="center"/>
        </w:trPr>
        <w:tc>
          <w:tcPr>
            <w:tcW w:w="329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Папір А4 </w:t>
            </w:r>
            <w:r w:rsidRPr="008C0DD5">
              <w:rPr>
                <w:rFonts w:ascii="Times New Roman" w:hAnsi="Times New Roman"/>
                <w:b/>
                <w:sz w:val="20"/>
                <w:szCs w:val="20"/>
                <w:lang w:val="en-US"/>
              </w:rPr>
              <w:t>CRYSTALPRO</w:t>
            </w:r>
            <w:r w:rsidRPr="008C0DD5">
              <w:rPr>
                <w:rFonts w:ascii="Times New Roman" w:hAnsi="Times New Roman"/>
                <w:b/>
                <w:sz w:val="20"/>
                <w:szCs w:val="20"/>
                <w:lang w:val="uk-UA"/>
              </w:rPr>
              <w:t xml:space="preserve"> 80</w:t>
            </w:r>
            <w:r w:rsidRPr="008C0DD5">
              <w:rPr>
                <w:rFonts w:ascii="Times New Roman" w:hAnsi="Times New Roman"/>
                <w:b/>
                <w:sz w:val="20"/>
                <w:szCs w:val="20"/>
                <w:lang w:val="en-US"/>
              </w:rPr>
              <w:t> </w:t>
            </w:r>
            <w:r w:rsidRPr="008C0DD5">
              <w:rPr>
                <w:rFonts w:ascii="Times New Roman" w:hAnsi="Times New Roman"/>
                <w:b/>
                <w:sz w:val="20"/>
                <w:szCs w:val="20"/>
                <w:lang w:val="uk-UA"/>
              </w:rPr>
              <w:t>500 арк</w:t>
            </w:r>
          </w:p>
        </w:tc>
        <w:tc>
          <w:tcPr>
            <w:tcW w:w="2400"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rPr>
                <w:rFonts w:ascii="Times New Roman" w:hAnsi="Times New Roman"/>
                <w:b/>
                <w:sz w:val="20"/>
                <w:szCs w:val="20"/>
                <w:lang w:val="uk-UA"/>
              </w:rPr>
            </w:pPr>
            <w:r w:rsidRPr="008C0DD5">
              <w:rPr>
                <w:rFonts w:ascii="Times New Roman" w:hAnsi="Times New Roman"/>
                <w:b/>
                <w:sz w:val="20"/>
                <w:szCs w:val="20"/>
                <w:lang w:val="uk-UA"/>
              </w:rPr>
              <w:t xml:space="preserve">Папір А4 </w:t>
            </w:r>
            <w:r w:rsidRPr="008C0DD5">
              <w:rPr>
                <w:rFonts w:ascii="Times New Roman" w:hAnsi="Times New Roman"/>
                <w:b/>
                <w:sz w:val="20"/>
                <w:szCs w:val="20"/>
                <w:lang w:val="en-US"/>
              </w:rPr>
              <w:t>CRYSTALPRO</w:t>
            </w:r>
            <w:r w:rsidRPr="008C0DD5">
              <w:rPr>
                <w:rFonts w:ascii="Times New Roman" w:hAnsi="Times New Roman"/>
                <w:b/>
                <w:sz w:val="20"/>
                <w:szCs w:val="20"/>
                <w:lang w:val="uk-UA"/>
              </w:rPr>
              <w:t xml:space="preserve"> 80</w:t>
            </w:r>
            <w:r w:rsidRPr="008C0DD5">
              <w:rPr>
                <w:rFonts w:ascii="Times New Roman" w:hAnsi="Times New Roman"/>
                <w:b/>
                <w:sz w:val="20"/>
                <w:szCs w:val="20"/>
                <w:lang w:val="en-US"/>
              </w:rPr>
              <w:t> </w:t>
            </w:r>
            <w:r w:rsidRPr="008C0DD5">
              <w:rPr>
                <w:rFonts w:ascii="Times New Roman" w:hAnsi="Times New Roman"/>
                <w:b/>
                <w:sz w:val="20"/>
                <w:szCs w:val="20"/>
                <w:lang w:val="uk-UA"/>
              </w:rPr>
              <w:t>500 арк</w:t>
            </w:r>
          </w:p>
        </w:tc>
        <w:tc>
          <w:tcPr>
            <w:tcW w:w="1559" w:type="dxa"/>
            <w:tcBorders>
              <w:top w:val="single" w:sz="4" w:space="0" w:color="000000"/>
              <w:left w:val="single" w:sz="4" w:space="0" w:color="000000"/>
              <w:bottom w:val="single" w:sz="4" w:space="0" w:color="000000"/>
              <w:right w:val="single" w:sz="4" w:space="0" w:color="000000"/>
            </w:tcBorders>
          </w:tcPr>
          <w:p w:rsidR="003143F2" w:rsidRPr="008C0DD5" w:rsidRDefault="001B1C08" w:rsidP="003143F2">
            <w:pPr>
              <w:spacing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30197630-1</w:t>
            </w:r>
          </w:p>
        </w:tc>
        <w:tc>
          <w:tcPr>
            <w:tcW w:w="992"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line="240" w:lineRule="auto"/>
              <w:jc w:val="center"/>
              <w:rPr>
                <w:rFonts w:ascii="Times New Roman" w:eastAsia="Times New Roman" w:hAnsi="Times New Roman"/>
                <w:sz w:val="20"/>
                <w:szCs w:val="20"/>
                <w:lang w:val="uk-UA" w:eastAsia="ru-RU"/>
              </w:rPr>
            </w:pPr>
            <w:r w:rsidRPr="008C0DD5">
              <w:rPr>
                <w:rFonts w:ascii="Times New Roman" w:eastAsia="Times New Roman" w:hAnsi="Times New Roman"/>
                <w:sz w:val="20"/>
                <w:szCs w:val="20"/>
                <w:lang w:val="uk-UA"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rsidR="003143F2" w:rsidRPr="008C0DD5" w:rsidRDefault="003143F2" w:rsidP="003143F2">
            <w:pPr>
              <w:spacing w:after="0" w:line="240" w:lineRule="auto"/>
              <w:jc w:val="center"/>
              <w:rPr>
                <w:rFonts w:ascii="Times New Roman" w:hAnsi="Times New Roman"/>
                <w:b/>
                <w:sz w:val="20"/>
                <w:szCs w:val="20"/>
                <w:lang w:val="uk-UA"/>
              </w:rPr>
            </w:pPr>
            <w:r w:rsidRPr="008C0DD5">
              <w:rPr>
                <w:rFonts w:ascii="Times New Roman" w:hAnsi="Times New Roman"/>
                <w:b/>
                <w:sz w:val="20"/>
                <w:szCs w:val="20"/>
                <w:lang w:val="uk-UA"/>
              </w:rPr>
              <w:t>50</w:t>
            </w:r>
          </w:p>
        </w:tc>
        <w:tc>
          <w:tcPr>
            <w:tcW w:w="1126" w:type="dxa"/>
            <w:tcBorders>
              <w:top w:val="single" w:sz="4" w:space="0" w:color="000000"/>
              <w:left w:val="single" w:sz="4" w:space="0" w:color="000000"/>
              <w:bottom w:val="single" w:sz="4" w:space="0" w:color="000000"/>
              <w:right w:val="single" w:sz="4" w:space="0" w:color="000000"/>
            </w:tcBorders>
          </w:tcPr>
          <w:p w:rsidR="003143F2" w:rsidRPr="008C0DD5" w:rsidRDefault="003143F2" w:rsidP="003143F2">
            <w:pPr>
              <w:spacing w:line="240" w:lineRule="auto"/>
              <w:rPr>
                <w:rFonts w:ascii="Times New Roman" w:eastAsia="Times New Roman" w:hAnsi="Times New Roman"/>
                <w:sz w:val="20"/>
                <w:szCs w:val="20"/>
                <w:lang w:val="uk-UA" w:eastAsia="ru-RU"/>
              </w:rPr>
            </w:pPr>
          </w:p>
        </w:tc>
      </w:tr>
    </w:tbl>
    <w:p w:rsidR="00153004" w:rsidRPr="006D1F71" w:rsidRDefault="00153004" w:rsidP="002040EC">
      <w:pPr>
        <w:shd w:val="clear" w:color="auto" w:fill="FFFFFF"/>
        <w:spacing w:after="0" w:line="240" w:lineRule="auto"/>
        <w:ind w:left="34" w:right="1"/>
        <w:contextualSpacing/>
        <w:jc w:val="center"/>
        <w:rPr>
          <w:rFonts w:ascii="Times New Roman" w:hAnsi="Times New Roman"/>
          <w:b/>
          <w:sz w:val="24"/>
          <w:szCs w:val="24"/>
          <w:lang w:val="uk-UA"/>
        </w:rPr>
      </w:pPr>
    </w:p>
    <w:p w:rsidR="004E6148" w:rsidRPr="006D1F71" w:rsidRDefault="004E6148" w:rsidP="004E6148">
      <w:pPr>
        <w:pStyle w:val="a8"/>
        <w:widowControl w:val="0"/>
        <w:spacing w:after="0" w:line="240" w:lineRule="auto"/>
        <w:ind w:left="0"/>
        <w:jc w:val="both"/>
        <w:rPr>
          <w:rFonts w:ascii="Times New Roman" w:eastAsia="Times New Roman" w:hAnsi="Times New Roman"/>
          <w:sz w:val="24"/>
          <w:szCs w:val="24"/>
          <w:lang w:val="uk-UA" w:bidi="en-US"/>
        </w:rPr>
      </w:pP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1. Товар повинен бути новим, виготовлений відповідно до державних стандартів.</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color w:val="000000"/>
          <w:sz w:val="24"/>
          <w:szCs w:val="24"/>
          <w:lang w:val="uk-UA" w:bidi="en-US"/>
        </w:rPr>
        <w:t>2.Якість Товару засвідчується сертифікатом якості та/або сертифікатом відповідності, та/або</w:t>
      </w:r>
      <w:r w:rsidRPr="006D1F71">
        <w:rPr>
          <w:rFonts w:ascii="Times New Roman" w:eastAsia="Times New Roman" w:hAnsi="Times New Roman"/>
          <w:sz w:val="24"/>
          <w:szCs w:val="24"/>
          <w:lang w:val="uk-UA" w:bidi="en-US"/>
        </w:rPr>
        <w:t xml:space="preserve">декларацією про відповідність обладнання, що працює під тиском, </w:t>
      </w:r>
      <w:r w:rsidRPr="006D1F71">
        <w:rPr>
          <w:rFonts w:ascii="Times New Roman" w:eastAsia="Times New Roman" w:hAnsi="Times New Roman"/>
          <w:color w:val="000000"/>
          <w:sz w:val="24"/>
          <w:szCs w:val="24"/>
          <w:lang w:val="uk-UA" w:bidi="en-US"/>
        </w:rPr>
        <w:t>та/або паспортом заводу виробника, копія якого (якої) подається учасником в своїй пропозиції</w:t>
      </w:r>
      <w:r w:rsidRPr="006D1F71">
        <w:rPr>
          <w:rFonts w:ascii="Times New Roman" w:eastAsia="Times New Roman" w:hAnsi="Times New Roman"/>
          <w:sz w:val="24"/>
          <w:szCs w:val="24"/>
          <w:lang w:val="uk-UA" w:bidi="en-US"/>
        </w:rPr>
        <w:t xml:space="preserve">. </w:t>
      </w:r>
      <w:r w:rsidRPr="006D1F71">
        <w:rPr>
          <w:rFonts w:ascii="Times New Roman" w:hAnsi="Times New Roman"/>
          <w:iCs/>
          <w:sz w:val="24"/>
          <w:szCs w:val="24"/>
          <w:lang w:val="uk-UA"/>
        </w:rPr>
        <w:t xml:space="preserve">У разі відсутності вищевказаних докуметів учасник надає </w:t>
      </w:r>
      <w:r w:rsidRPr="006D1F71">
        <w:rPr>
          <w:rFonts w:ascii="Times New Roman" w:hAnsi="Times New Roman"/>
          <w:sz w:val="24"/>
          <w:szCs w:val="24"/>
          <w:lang w:val="uk-UA"/>
        </w:rPr>
        <w:t xml:space="preserve">довідку або лист-роз’яснення у довільній формі </w:t>
      </w:r>
      <w:r w:rsidRPr="006D1F71">
        <w:rPr>
          <w:rFonts w:ascii="Times New Roman" w:hAnsi="Times New Roman"/>
          <w:iCs/>
          <w:sz w:val="24"/>
          <w:szCs w:val="24"/>
          <w:lang w:val="uk-UA"/>
        </w:rPr>
        <w:t>що товар не підлягає сертифікації.</w:t>
      </w:r>
      <w:r w:rsidRPr="006D1F71">
        <w:rPr>
          <w:rFonts w:ascii="Times New Roman" w:eastAsia="Times New Roman" w:hAnsi="Times New Roman"/>
          <w:sz w:val="24"/>
          <w:szCs w:val="24"/>
          <w:lang w:val="uk-UA" w:eastAsia="zh-CN"/>
        </w:rPr>
        <w:t>У разі поширення вимог, товар повинен мати позитивний висновок державної санітарно-епідеміологічної експертизи.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 разі подання пропозиції на еквівалент, в складі тендерної пропозиції учасник торгів повинен на кожну позицію надати документи, що підтверджують відповідність технічних характеристик запропонованого та заявленого Замовником товару (паспорт та/або сертифікат якості).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При поставці Товару, Учасник зобов’язується передати Замовнику оригінал паспорту виробника на товар та/або особисто засвідчену копію сертифікату якості товару.</w:t>
      </w:r>
    </w:p>
    <w:p w:rsidR="006D1F71" w:rsidRPr="006D1F71" w:rsidRDefault="006D1F71" w:rsidP="006D1F71">
      <w:pPr>
        <w:widowControl w:val="0"/>
        <w:spacing w:after="0" w:line="240" w:lineRule="auto"/>
        <w:contextualSpacing/>
        <w:jc w:val="both"/>
        <w:rPr>
          <w:rFonts w:ascii="Times New Roman" w:eastAsia="Times New Roman" w:hAnsi="Times New Roman"/>
          <w:sz w:val="24"/>
          <w:szCs w:val="24"/>
          <w:lang w:val="uk-UA" w:bidi="en-US"/>
        </w:rPr>
      </w:pPr>
      <w:r w:rsidRPr="006D1F71">
        <w:rPr>
          <w:rFonts w:ascii="Times New Roman" w:eastAsia="Times New Roman" w:hAnsi="Times New Roman"/>
          <w:sz w:val="24"/>
          <w:szCs w:val="24"/>
          <w:lang w:val="uk-UA" w:bidi="en-US"/>
        </w:rPr>
        <w:t>3</w:t>
      </w:r>
      <w:r w:rsidRPr="006D1F71">
        <w:rPr>
          <w:rFonts w:ascii="Times New Roman" w:eastAsia="Times New Roman" w:hAnsi="Times New Roman"/>
          <w:sz w:val="24"/>
          <w:szCs w:val="24"/>
          <w:lang w:val="uk-UA"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4. Весь товар не повинен мати ознак контрафактності, а саме несанкційованого використання або нанесення торгових марок без офіційної згоди власників торгових марок. На пакуванні не повинно бути ознак видалення чи приховування нанесених раніше торгових марок.</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5. Поставка товару здійснюється за адресою: </w:t>
      </w:r>
    </w:p>
    <w:p w:rsidR="006D1F71" w:rsidRPr="006D1F71" w:rsidRDefault="006D1F71" w:rsidP="006D1F71">
      <w:pPr>
        <w:tabs>
          <w:tab w:val="left" w:pos="180"/>
        </w:tabs>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Україна, 37500. Полтавська обл. м.Лубни, вул.М</w:t>
      </w:r>
      <w:r w:rsidR="00153004">
        <w:rPr>
          <w:rFonts w:ascii="Times New Roman" w:eastAsia="Times New Roman" w:hAnsi="Times New Roman"/>
          <w:sz w:val="24"/>
          <w:szCs w:val="24"/>
          <w:lang w:val="uk-UA" w:eastAsia="zh-CN"/>
        </w:rPr>
        <w:t xml:space="preserve">иколи </w:t>
      </w:r>
      <w:r w:rsidRPr="006D1F71">
        <w:rPr>
          <w:rFonts w:ascii="Times New Roman" w:eastAsia="Times New Roman" w:hAnsi="Times New Roman"/>
          <w:sz w:val="24"/>
          <w:szCs w:val="24"/>
          <w:lang w:val="uk-UA" w:eastAsia="zh-CN"/>
        </w:rPr>
        <w:t>Міхновського, 48В або відділення перевізника в м.Лубни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 xml:space="preserve">6. Термін поставки до </w:t>
      </w:r>
      <w:r w:rsidR="003143F2" w:rsidRPr="003143F2">
        <w:rPr>
          <w:rFonts w:ascii="Times New Roman" w:eastAsia="Times New Roman" w:hAnsi="Times New Roman"/>
          <w:color w:val="FF0000"/>
          <w:sz w:val="24"/>
          <w:szCs w:val="24"/>
          <w:lang w:val="uk-UA" w:eastAsia="zh-CN"/>
        </w:rPr>
        <w:t>14</w:t>
      </w:r>
      <w:r w:rsidRPr="00153004">
        <w:rPr>
          <w:rFonts w:ascii="Times New Roman" w:eastAsia="Times New Roman" w:hAnsi="Times New Roman"/>
          <w:color w:val="FF0000"/>
          <w:sz w:val="24"/>
          <w:szCs w:val="24"/>
          <w:lang w:val="uk-UA" w:eastAsia="zh-CN"/>
        </w:rPr>
        <w:t>.04.2023</w:t>
      </w:r>
      <w:r w:rsidRPr="006D1F71">
        <w:rPr>
          <w:rFonts w:ascii="Times New Roman" w:eastAsia="Times New Roman" w:hAnsi="Times New Roman"/>
          <w:sz w:val="24"/>
          <w:szCs w:val="24"/>
          <w:lang w:val="uk-UA" w:eastAsia="zh-CN"/>
        </w:rPr>
        <w:t xml:space="preserve"> року.</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7. Товар повинен бути спакований Постачальником таким чином, щоб виключити псування його в період поставки.</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8. Доставка до місця поставки товару здійснюється Учасником за власний рахунок.</w:t>
      </w:r>
    </w:p>
    <w:p w:rsidR="006D1F71" w:rsidRPr="006D1F71" w:rsidRDefault="006D1F71" w:rsidP="006D1F71">
      <w:pPr>
        <w:spacing w:after="0" w:line="240" w:lineRule="auto"/>
        <w:contextualSpacing/>
        <w:jc w:val="both"/>
        <w:rPr>
          <w:rFonts w:ascii="Times New Roman" w:eastAsia="Times New Roman" w:hAnsi="Times New Roman"/>
          <w:sz w:val="24"/>
          <w:szCs w:val="24"/>
          <w:lang w:val="uk-UA" w:eastAsia="zh-CN"/>
        </w:rPr>
      </w:pPr>
      <w:r w:rsidRPr="006D1F71">
        <w:rPr>
          <w:rFonts w:ascii="Times New Roman" w:eastAsia="Times New Roman" w:hAnsi="Times New Roman"/>
          <w:sz w:val="24"/>
          <w:szCs w:val="24"/>
          <w:lang w:val="uk-UA" w:eastAsia="zh-CN"/>
        </w:rPr>
        <w:t>9. У випадку виявлення неякісної продукції або недоліків (дефектів) товарів, Виконавець зобов’язаний замінити виявлені товари свій рахунок протягом 5 (п’яти) робочих днів з моменту отримання відповідної претензії Замовника.</w:t>
      </w:r>
    </w:p>
    <w:p w:rsidR="006D1F71" w:rsidRPr="006D1F71" w:rsidRDefault="006D1F71" w:rsidP="006D1F71">
      <w:pPr>
        <w:spacing w:after="0" w:line="240" w:lineRule="auto"/>
        <w:contextualSpacing/>
        <w:jc w:val="both"/>
        <w:rPr>
          <w:rFonts w:ascii="Times New Roman" w:hAnsi="Times New Roman"/>
          <w:sz w:val="24"/>
          <w:szCs w:val="24"/>
          <w:lang w:val="uk-UA"/>
        </w:rPr>
      </w:pP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Посада, прізвище, ініціали, підпис уповноваженої особи переможця, завірені печаткою* (у разі її використання).</w:t>
      </w:r>
    </w:p>
    <w:p w:rsidR="006D1F71" w:rsidRPr="006D1F71" w:rsidRDefault="006D1F71" w:rsidP="006D1F71">
      <w:pPr>
        <w:spacing w:after="0" w:line="240" w:lineRule="auto"/>
        <w:ind w:firstLine="540"/>
        <w:jc w:val="both"/>
        <w:rPr>
          <w:rFonts w:ascii="Times New Roman" w:hAnsi="Times New Roman"/>
          <w:i/>
          <w:iCs/>
          <w:sz w:val="24"/>
          <w:szCs w:val="24"/>
          <w:lang w:val="uk-UA"/>
        </w:rPr>
      </w:pPr>
      <w:r w:rsidRPr="006D1F71">
        <w:rPr>
          <w:rFonts w:ascii="Times New Roman" w:hAnsi="Times New Roman"/>
          <w:i/>
          <w:iCs/>
          <w:sz w:val="24"/>
          <w:szCs w:val="24"/>
          <w:lang w:val="uk-UA"/>
        </w:rPr>
        <w:t>*</w:t>
      </w:r>
      <w:r w:rsidRPr="006D1F71">
        <w:rPr>
          <w:rFonts w:ascii="Times New Roman" w:hAnsi="Times New Roman"/>
          <w:i/>
          <w:sz w:val="24"/>
          <w:szCs w:val="24"/>
          <w:lang w:val="uk-UA"/>
        </w:rPr>
        <w:t xml:space="preserve"> Вимога не стосується Учасників, які здійснюють діяльність без печатки згідно з чинним законодавством або її не використовують (Учасники, що не використовують печатку у своїй діяльності, надають довідку у довільній формі відколи не використовують і чим це підтверджується ).</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6D1F71" w:rsidRDefault="006D1F71" w:rsidP="00364172">
      <w:pPr>
        <w:spacing w:after="0" w:line="240" w:lineRule="auto"/>
        <w:contextualSpacing/>
        <w:jc w:val="right"/>
        <w:rPr>
          <w:rFonts w:ascii="Times New Roman" w:hAnsi="Times New Roman"/>
          <w:b/>
          <w:sz w:val="24"/>
          <w:szCs w:val="24"/>
          <w:lang w:val="uk-UA"/>
        </w:rPr>
      </w:pPr>
    </w:p>
    <w:p w:rsidR="004850CD" w:rsidRDefault="004850CD" w:rsidP="00364172">
      <w:pPr>
        <w:spacing w:after="0" w:line="240" w:lineRule="auto"/>
        <w:contextualSpacing/>
        <w:jc w:val="right"/>
        <w:rPr>
          <w:rFonts w:ascii="Times New Roman" w:hAnsi="Times New Roman"/>
          <w:b/>
          <w:sz w:val="24"/>
          <w:szCs w:val="24"/>
          <w:lang w:val="uk-UA"/>
        </w:rPr>
      </w:pPr>
    </w:p>
    <w:p w:rsidR="004850CD" w:rsidRDefault="004850CD"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95C37" w:rsidRDefault="00495C37" w:rsidP="00364172">
      <w:pPr>
        <w:spacing w:after="0" w:line="240" w:lineRule="auto"/>
        <w:contextualSpacing/>
        <w:jc w:val="right"/>
        <w:rPr>
          <w:rFonts w:ascii="Times New Roman" w:hAnsi="Times New Roman"/>
          <w:b/>
          <w:sz w:val="24"/>
          <w:szCs w:val="24"/>
          <w:lang w:val="uk-UA"/>
        </w:rPr>
      </w:pPr>
    </w:p>
    <w:p w:rsidR="004850CD" w:rsidRPr="006D1F71" w:rsidRDefault="004850CD" w:rsidP="00364172">
      <w:pPr>
        <w:spacing w:after="0" w:line="240" w:lineRule="auto"/>
        <w:contextualSpacing/>
        <w:jc w:val="right"/>
        <w:rPr>
          <w:rFonts w:ascii="Times New Roman" w:hAnsi="Times New Roman"/>
          <w:b/>
          <w:sz w:val="24"/>
          <w:szCs w:val="24"/>
          <w:lang w:val="uk-UA"/>
        </w:rPr>
      </w:pPr>
    </w:p>
    <w:p w:rsidR="006D1F71" w:rsidRPr="006D1F71" w:rsidRDefault="006D1F71" w:rsidP="00364172">
      <w:pPr>
        <w:spacing w:after="0" w:line="240" w:lineRule="auto"/>
        <w:contextualSpacing/>
        <w:jc w:val="right"/>
        <w:rPr>
          <w:rFonts w:ascii="Times New Roman" w:hAnsi="Times New Roman"/>
          <w:b/>
          <w:sz w:val="24"/>
          <w:szCs w:val="24"/>
          <w:lang w:val="uk-UA"/>
        </w:rPr>
      </w:pPr>
    </w:p>
    <w:p w:rsidR="001741AA" w:rsidRPr="006D1F71" w:rsidRDefault="00364172" w:rsidP="00364172">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lastRenderedPageBreak/>
        <w:t>Додаток № 5</w:t>
      </w:r>
    </w:p>
    <w:p w:rsidR="001741AA" w:rsidRPr="006D1F71" w:rsidRDefault="001741AA" w:rsidP="001741AA">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C05DCB" w:rsidRPr="006D1F71" w:rsidRDefault="00C05DCB" w:rsidP="00F942F0">
      <w:pPr>
        <w:spacing w:after="0" w:line="240" w:lineRule="auto"/>
        <w:ind w:firstLine="540"/>
        <w:jc w:val="both"/>
        <w:rPr>
          <w:rFonts w:ascii="Times New Roman" w:hAnsi="Times New Roman"/>
          <w:i/>
          <w:sz w:val="24"/>
          <w:szCs w:val="24"/>
          <w:lang w:val="uk-UA"/>
        </w:rPr>
      </w:pPr>
    </w:p>
    <w:p w:rsidR="006D1F71" w:rsidRPr="006D1F71" w:rsidRDefault="006D1F71" w:rsidP="006D1F71">
      <w:pPr>
        <w:pStyle w:val="a0"/>
        <w:ind w:firstLine="851"/>
        <w:jc w:val="center"/>
        <w:rPr>
          <w:b/>
          <w:lang w:val="uk-UA"/>
        </w:rPr>
      </w:pPr>
      <w:r w:rsidRPr="006D1F71">
        <w:rPr>
          <w:b/>
          <w:lang w:val="uk-UA"/>
        </w:rPr>
        <w:t>ДОГОВІР №</w:t>
      </w:r>
    </w:p>
    <w:p w:rsidR="006D1F71" w:rsidRPr="006D1F71" w:rsidRDefault="006D1F71" w:rsidP="006D1F71">
      <w:pPr>
        <w:rPr>
          <w:rFonts w:ascii="Times New Roman" w:hAnsi="Times New Roman"/>
          <w:sz w:val="10"/>
          <w:szCs w:val="10"/>
          <w:lang w:val="uk-UA"/>
        </w:rPr>
      </w:pPr>
    </w:p>
    <w:p w:rsidR="006D1F71" w:rsidRPr="006D1F71" w:rsidRDefault="006D1F71" w:rsidP="006D1F71">
      <w:pPr>
        <w:pStyle w:val="a0"/>
        <w:ind w:firstLine="851"/>
        <w:jc w:val="both"/>
        <w:rPr>
          <w:lang w:val="uk-UA"/>
        </w:rPr>
      </w:pPr>
      <w:r w:rsidRPr="006D1F71">
        <w:rPr>
          <w:lang w:val="uk-UA"/>
        </w:rPr>
        <w:t>м.Лубни</w:t>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r>
      <w:r w:rsidRPr="006D1F71">
        <w:rPr>
          <w:lang w:val="uk-UA"/>
        </w:rPr>
        <w:tab/>
        <w:t>«     »                          2023р.</w:t>
      </w:r>
    </w:p>
    <w:p w:rsidR="006D1F71" w:rsidRPr="006D1F71" w:rsidRDefault="006D1F71" w:rsidP="006D1F71">
      <w:pPr>
        <w:pStyle w:val="a0"/>
        <w:jc w:val="both"/>
        <w:rPr>
          <w:sz w:val="10"/>
          <w:szCs w:val="10"/>
          <w:lang w:val="uk-UA"/>
        </w:rPr>
      </w:pPr>
    </w:p>
    <w:p w:rsidR="006D1F71" w:rsidRPr="006D1F71" w:rsidRDefault="006D1F71" w:rsidP="0099225F">
      <w:pPr>
        <w:pStyle w:val="a0"/>
        <w:spacing w:after="0"/>
        <w:ind w:firstLine="851"/>
        <w:jc w:val="both"/>
        <w:rPr>
          <w:lang w:val="uk-UA"/>
        </w:rPr>
      </w:pPr>
      <w:r w:rsidRPr="006D1F71">
        <w:rPr>
          <w:b/>
          <w:lang w:val="uk-UA"/>
        </w:rPr>
        <w:t>ОБЛАСНЕ КОМУНАЛЬНЕ ВИРОБНИЧЕ ПІДПРИЄМСТВО ТЕПЛОВОГО ГОСПОДАРСТВА «ЛУБНИТЕПЛОЕНЕРГО»</w:t>
      </w:r>
      <w:r w:rsidRPr="006D1F71">
        <w:rPr>
          <w:lang w:val="uk-UA"/>
        </w:rPr>
        <w:t xml:space="preserve"> в особі директора Приймака Дмитра Васильовича, який діє на підставі Статуту (далі – Замовник), з однієї сторони і </w:t>
      </w:r>
      <w:r w:rsidRPr="006D1F71">
        <w:rPr>
          <w:b/>
          <w:lang w:val="uk-UA"/>
        </w:rPr>
        <w:t>_____________________________________</w:t>
      </w:r>
      <w:r w:rsidRPr="006D1F71">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6D1F71" w:rsidRPr="006D1F71" w:rsidRDefault="006D1F71" w:rsidP="0099225F">
      <w:pPr>
        <w:pStyle w:val="a0"/>
        <w:spacing w:after="0"/>
        <w:ind w:firstLine="851"/>
        <w:jc w:val="both"/>
        <w:rPr>
          <w:lang w:val="uk-UA"/>
        </w:rPr>
      </w:pPr>
    </w:p>
    <w:p w:rsidR="006D1F71" w:rsidRPr="009B5185" w:rsidRDefault="006D1F71" w:rsidP="0099225F">
      <w:pPr>
        <w:numPr>
          <w:ilvl w:val="0"/>
          <w:numId w:val="13"/>
        </w:numPr>
        <w:spacing w:after="0" w:line="240" w:lineRule="auto"/>
        <w:ind w:left="0" w:firstLine="0"/>
        <w:jc w:val="center"/>
        <w:rPr>
          <w:rFonts w:ascii="Times New Roman" w:hAnsi="Times New Roman"/>
          <w:b/>
          <w:sz w:val="24"/>
          <w:lang w:val="uk-UA"/>
        </w:rPr>
      </w:pPr>
      <w:r w:rsidRPr="009B5185">
        <w:rPr>
          <w:rFonts w:ascii="Times New Roman" w:hAnsi="Times New Roman"/>
          <w:b/>
          <w:sz w:val="24"/>
          <w:lang w:val="uk-UA"/>
        </w:rPr>
        <w:t>ПРЕДМЕТ ДОГОВОРУ</w:t>
      </w:r>
    </w:p>
    <w:p w:rsidR="006D1F71" w:rsidRPr="006D1F71" w:rsidRDefault="006D1F71" w:rsidP="0099225F">
      <w:pPr>
        <w:pStyle w:val="1fa"/>
        <w:numPr>
          <w:ilvl w:val="1"/>
          <w:numId w:val="13"/>
        </w:numPr>
        <w:shd w:val="clear" w:color="auto" w:fill="FFFFFF"/>
        <w:ind w:left="0" w:firstLine="851"/>
        <w:jc w:val="both"/>
        <w:rPr>
          <w:rFonts w:ascii="Times New Roman" w:hAnsi="Times New Roman" w:cs="Times New Roman"/>
          <w:lang w:val="uk-UA"/>
        </w:rPr>
      </w:pPr>
      <w:r w:rsidRPr="006D1F71">
        <w:rPr>
          <w:rFonts w:ascii="Times New Roman" w:hAnsi="Times New Roman" w:cs="Times New Roman"/>
          <w:lang w:val="uk-UA"/>
        </w:rPr>
        <w:t>Учасник зобов’язується поставити Замовнику товар, зазначений у Договорі та Додатку №1 - Специфікації, а Замовник — прийняти і оплатити такий товар.</w:t>
      </w:r>
    </w:p>
    <w:p w:rsidR="006D1F71" w:rsidRPr="006D1F71" w:rsidRDefault="006D1F71" w:rsidP="00495C37">
      <w:pPr>
        <w:tabs>
          <w:tab w:val="left" w:pos="4771"/>
        </w:tabs>
        <w:suppressAutoHyphens/>
        <w:spacing w:after="0" w:line="240" w:lineRule="auto"/>
        <w:ind w:left="6" w:right="-8" w:firstLine="14"/>
        <w:contextualSpacing/>
        <w:jc w:val="both"/>
        <w:rPr>
          <w:rFonts w:ascii="Times New Roman" w:eastAsia="Times New Roman" w:hAnsi="Times New Roman"/>
          <w:lang w:val="uk-UA"/>
        </w:rPr>
      </w:pPr>
      <w:r w:rsidRPr="006D1F71">
        <w:rPr>
          <w:rFonts w:ascii="Times New Roman" w:hAnsi="Times New Roman"/>
          <w:lang w:val="uk-UA"/>
        </w:rPr>
        <w:t xml:space="preserve"> Найменування товару:</w:t>
      </w:r>
      <w:r w:rsidRPr="006D1F71">
        <w:rPr>
          <w:rFonts w:ascii="Times New Roman" w:eastAsia="Times New Roman" w:hAnsi="Times New Roman"/>
          <w:b/>
          <w:lang w:val="uk-UA"/>
        </w:rPr>
        <w:t>__________________________________ ____________________________</w:t>
      </w:r>
      <w:r w:rsidR="001F1CE7">
        <w:rPr>
          <w:rFonts w:ascii="Times New Roman" w:eastAsia="Times New Roman" w:hAnsi="Times New Roman"/>
          <w:b/>
          <w:lang w:val="uk-UA"/>
        </w:rPr>
        <w:t>______ _______________________, К</w:t>
      </w:r>
      <w:r w:rsidR="001F1CE7" w:rsidRPr="001F1CE7">
        <w:rPr>
          <w:rFonts w:ascii="Times New Roman" w:hAnsi="Times New Roman"/>
          <w:b/>
          <w:sz w:val="24"/>
          <w:szCs w:val="24"/>
        </w:rPr>
        <w:t xml:space="preserve">од за ДК 021:2015: </w:t>
      </w:r>
      <w:r w:rsidR="001F1CE7" w:rsidRPr="001F1CE7">
        <w:rPr>
          <w:rFonts w:ascii="Times New Roman" w:hAnsi="Times New Roman"/>
          <w:b/>
          <w:sz w:val="24"/>
          <w:szCs w:val="24"/>
          <w:lang w:val="uk-UA"/>
        </w:rPr>
        <w:t>30190000-7 Офісне устаткування та приладдя різне</w:t>
      </w:r>
      <w:r w:rsidR="001F1CE7" w:rsidRPr="006D1F71">
        <w:rPr>
          <w:rFonts w:ascii="Times New Roman" w:hAnsi="Times New Roman"/>
          <w:lang w:val="uk-UA"/>
        </w:rPr>
        <w:t xml:space="preserve"> </w:t>
      </w:r>
      <w:r w:rsidRPr="006D1F71">
        <w:rPr>
          <w:rFonts w:ascii="Times New Roman" w:hAnsi="Times New Roman"/>
          <w:lang w:val="uk-UA"/>
        </w:rPr>
        <w:t>(надалі Товар). Кількість товару,  зазначена у Додатку 1 до цього договору – Специфікації, що є невід’ємною частиною Договору.</w:t>
      </w:r>
    </w:p>
    <w:p w:rsidR="006D1F71" w:rsidRPr="006D1F71" w:rsidRDefault="006D1F71" w:rsidP="0099225F">
      <w:pPr>
        <w:pStyle w:val="1fb"/>
        <w:jc w:val="center"/>
        <w:rPr>
          <w:b/>
          <w:sz w:val="24"/>
          <w:lang w:val="uk-UA"/>
        </w:rPr>
      </w:pPr>
    </w:p>
    <w:p w:rsidR="006D1F71" w:rsidRPr="006D1F71" w:rsidRDefault="006D1F71" w:rsidP="0099225F">
      <w:pPr>
        <w:pStyle w:val="1fb"/>
        <w:jc w:val="center"/>
        <w:rPr>
          <w:b/>
          <w:sz w:val="24"/>
          <w:lang w:val="uk-UA"/>
        </w:rPr>
      </w:pPr>
      <w:r w:rsidRPr="006D1F71">
        <w:rPr>
          <w:b/>
          <w:sz w:val="24"/>
          <w:lang w:val="uk-UA"/>
        </w:rPr>
        <w:t>2.ЦІНА І ЗАГАЛЬНА СУМА ДОГОВОРУ</w:t>
      </w:r>
    </w:p>
    <w:p w:rsidR="006D1F71" w:rsidRPr="006D1F71" w:rsidRDefault="006D1F71" w:rsidP="0099225F">
      <w:pPr>
        <w:pStyle w:val="1fb"/>
        <w:ind w:firstLine="851"/>
        <w:jc w:val="both"/>
        <w:rPr>
          <w:b/>
          <w:sz w:val="24"/>
          <w:lang w:val="uk-UA"/>
        </w:rPr>
      </w:pPr>
      <w:r w:rsidRPr="006D1F71">
        <w:rPr>
          <w:sz w:val="24"/>
          <w:lang w:val="uk-UA"/>
        </w:rPr>
        <w:t xml:space="preserve">2.1. Загальна сума договору складає </w:t>
      </w:r>
      <w:r w:rsidRPr="006D1F71">
        <w:rPr>
          <w:b/>
          <w:sz w:val="24"/>
          <w:lang w:val="uk-UA"/>
        </w:rPr>
        <w:t>________грн._____ коп.( ______________________ грн. _____ коп.) з ПДВ.</w:t>
      </w:r>
    </w:p>
    <w:p w:rsidR="006D1F71" w:rsidRPr="006D1F71" w:rsidRDefault="006D1F71" w:rsidP="0099225F">
      <w:pPr>
        <w:pStyle w:val="1fb"/>
        <w:ind w:firstLine="851"/>
        <w:jc w:val="both"/>
        <w:rPr>
          <w:sz w:val="24"/>
          <w:lang w:val="uk-UA"/>
        </w:rPr>
      </w:pPr>
      <w:r w:rsidRPr="006D1F71">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6D1F71" w:rsidRPr="006D1F71" w:rsidRDefault="006D1F71" w:rsidP="0099225F">
      <w:pPr>
        <w:pStyle w:val="1fb"/>
        <w:ind w:firstLine="851"/>
        <w:jc w:val="both"/>
        <w:rPr>
          <w:sz w:val="24"/>
          <w:lang w:val="uk-UA"/>
        </w:rPr>
      </w:pPr>
      <w:r w:rsidRPr="006D1F71">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6D1F71" w:rsidRPr="006D1F71" w:rsidRDefault="006D1F71" w:rsidP="0099225F">
      <w:pPr>
        <w:pStyle w:val="1fb"/>
        <w:ind w:firstLine="851"/>
        <w:jc w:val="both"/>
        <w:rPr>
          <w:sz w:val="24"/>
          <w:lang w:val="uk-UA"/>
        </w:rPr>
      </w:pPr>
      <w:r w:rsidRPr="006D1F71">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6D1F71" w:rsidRPr="006D1F71" w:rsidRDefault="006D1F71" w:rsidP="0099225F">
      <w:pPr>
        <w:pStyle w:val="1fb"/>
        <w:ind w:firstLine="851"/>
        <w:jc w:val="both"/>
        <w:rPr>
          <w:sz w:val="24"/>
          <w:lang w:val="uk-UA"/>
        </w:rPr>
      </w:pPr>
      <w:r w:rsidRPr="006D1F71">
        <w:rPr>
          <w:sz w:val="24"/>
          <w:lang w:val="uk-UA"/>
        </w:rPr>
        <w:t>2.5.  Сума Договору може бути зменшена за взаємною згодою Сторін.</w:t>
      </w:r>
    </w:p>
    <w:p w:rsidR="006D1F71" w:rsidRPr="006D1F71" w:rsidRDefault="006D1F71" w:rsidP="0099225F">
      <w:pPr>
        <w:pStyle w:val="1fb"/>
        <w:ind w:firstLine="851"/>
        <w:jc w:val="both"/>
        <w:rPr>
          <w:sz w:val="28"/>
          <w:lang w:val="uk-UA"/>
        </w:rPr>
      </w:pPr>
    </w:p>
    <w:p w:rsidR="006D1F71" w:rsidRPr="006D1F71" w:rsidRDefault="006D1F71" w:rsidP="0099225F">
      <w:pPr>
        <w:pStyle w:val="1fb"/>
        <w:jc w:val="center"/>
        <w:rPr>
          <w:sz w:val="24"/>
          <w:lang w:val="uk-UA"/>
        </w:rPr>
      </w:pPr>
      <w:r w:rsidRPr="006D1F71">
        <w:rPr>
          <w:b/>
          <w:sz w:val="24"/>
          <w:lang w:val="uk-UA"/>
        </w:rPr>
        <w:t>3. ПОРЯДОК РОЗРАХУНКІВ</w:t>
      </w:r>
    </w:p>
    <w:p w:rsidR="006D1F71" w:rsidRPr="006D1F71" w:rsidRDefault="006D1F71" w:rsidP="0099225F">
      <w:pPr>
        <w:pStyle w:val="1fb"/>
        <w:ind w:firstLine="851"/>
        <w:jc w:val="both"/>
        <w:rPr>
          <w:sz w:val="24"/>
          <w:szCs w:val="24"/>
          <w:lang w:val="uk-UA"/>
        </w:rPr>
      </w:pPr>
      <w:r w:rsidRPr="006D1F71">
        <w:rPr>
          <w:sz w:val="24"/>
          <w:lang w:val="uk-UA"/>
        </w:rPr>
        <w:t xml:space="preserve">3.1. </w:t>
      </w:r>
      <w:r w:rsidRPr="006D1F71">
        <w:rPr>
          <w:sz w:val="24"/>
          <w:szCs w:val="24"/>
          <w:lang w:val="uk-UA"/>
        </w:rPr>
        <w:t>Розрахунки проводяться шляхом оплати Замовником, після пред’явлення Учасником рахунку на оплату Товару (партії Товару). 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6D1F71" w:rsidRPr="006D1F71" w:rsidRDefault="006D1F71" w:rsidP="0099225F">
      <w:pPr>
        <w:pStyle w:val="1fb"/>
        <w:ind w:firstLine="851"/>
        <w:jc w:val="both"/>
        <w:rPr>
          <w:sz w:val="24"/>
          <w:lang w:val="uk-UA"/>
        </w:rPr>
      </w:pPr>
    </w:p>
    <w:p w:rsidR="006D1F71" w:rsidRPr="006D1F71" w:rsidRDefault="006D1F71" w:rsidP="0099225F">
      <w:pPr>
        <w:pStyle w:val="1fb"/>
        <w:jc w:val="center"/>
        <w:rPr>
          <w:b/>
          <w:sz w:val="24"/>
          <w:lang w:val="uk-UA"/>
        </w:rPr>
      </w:pPr>
      <w:r w:rsidRPr="006D1F71">
        <w:rPr>
          <w:b/>
          <w:sz w:val="24"/>
          <w:lang w:val="uk-UA"/>
        </w:rPr>
        <w:t>4. ПОРЯДОК ТА СТРОК ПОСТАВКИ</w:t>
      </w:r>
    </w:p>
    <w:p w:rsidR="006D1F71" w:rsidRPr="006D1F71" w:rsidRDefault="006D1F71" w:rsidP="0099225F">
      <w:pPr>
        <w:pStyle w:val="1fb"/>
        <w:ind w:firstLine="851"/>
        <w:jc w:val="both"/>
        <w:rPr>
          <w:sz w:val="24"/>
          <w:lang w:val="uk-UA"/>
        </w:rPr>
      </w:pPr>
      <w:r w:rsidRPr="006D1F71">
        <w:rPr>
          <w:sz w:val="24"/>
          <w:lang w:val="uk-UA"/>
        </w:rPr>
        <w:t>4.1.  Поставка Товару здійснюється на підставі заявки Замовника. Поставка може здійснюватися партіями, в залежності від потреб Замовника протягом дії Договору.</w:t>
      </w:r>
    </w:p>
    <w:p w:rsidR="006D1F71" w:rsidRPr="006D1F71" w:rsidRDefault="006D1F71" w:rsidP="0099225F">
      <w:pPr>
        <w:pStyle w:val="1fb"/>
        <w:ind w:firstLine="851"/>
        <w:jc w:val="both"/>
        <w:rPr>
          <w:sz w:val="24"/>
          <w:szCs w:val="24"/>
          <w:lang w:val="uk-UA"/>
        </w:rPr>
      </w:pPr>
      <w:r w:rsidRPr="006D1F71">
        <w:rPr>
          <w:sz w:val="24"/>
          <w:lang w:val="uk-UA"/>
        </w:rPr>
        <w:t xml:space="preserve">4.2. </w:t>
      </w:r>
      <w:r w:rsidRPr="006D1F71">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6D1F71" w:rsidRPr="006D1F71" w:rsidRDefault="006D1F71" w:rsidP="0099225F">
      <w:pPr>
        <w:pStyle w:val="1fb"/>
        <w:ind w:firstLine="851"/>
        <w:jc w:val="both"/>
        <w:rPr>
          <w:sz w:val="24"/>
          <w:lang w:val="uk-UA"/>
        </w:rPr>
      </w:pPr>
      <w:r w:rsidRPr="006D1F71">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6D1F71" w:rsidRPr="006D1F71" w:rsidRDefault="006D1F71" w:rsidP="0099225F">
      <w:pPr>
        <w:pStyle w:val="1fb"/>
        <w:ind w:firstLine="851"/>
        <w:jc w:val="both"/>
        <w:rPr>
          <w:sz w:val="24"/>
          <w:lang w:val="uk-UA"/>
        </w:rPr>
      </w:pPr>
      <w:r w:rsidRPr="006D1F71">
        <w:rPr>
          <w:sz w:val="24"/>
          <w:lang w:val="uk-UA"/>
        </w:rPr>
        <w:lastRenderedPageBreak/>
        <w:t xml:space="preserve">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w:t>
      </w:r>
      <w:r w:rsidR="00153004">
        <w:rPr>
          <w:sz w:val="24"/>
          <w:lang w:val="uk-UA"/>
        </w:rPr>
        <w:t>Миколи Міхновського</w:t>
      </w:r>
      <w:r w:rsidRPr="006D1F71">
        <w:rPr>
          <w:sz w:val="24"/>
          <w:lang w:val="uk-UA"/>
        </w:rPr>
        <w:t>, 48В або склад любого перевізника в м.Лубни.</w:t>
      </w:r>
    </w:p>
    <w:p w:rsidR="006D1F71" w:rsidRPr="006D1F71" w:rsidRDefault="006D1F71" w:rsidP="0099225F">
      <w:pPr>
        <w:pStyle w:val="1fb"/>
        <w:ind w:firstLine="851"/>
        <w:jc w:val="both"/>
        <w:rPr>
          <w:sz w:val="24"/>
          <w:lang w:val="uk-UA"/>
        </w:rPr>
      </w:pPr>
      <w:r w:rsidRPr="006D1F71">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6D1F71" w:rsidRPr="006D1F71" w:rsidRDefault="006D1F71" w:rsidP="0099225F">
      <w:pPr>
        <w:pStyle w:val="1fb"/>
        <w:ind w:firstLine="851"/>
        <w:jc w:val="both"/>
        <w:rPr>
          <w:sz w:val="24"/>
          <w:szCs w:val="24"/>
          <w:lang w:val="uk-UA"/>
        </w:rPr>
      </w:pPr>
      <w:r w:rsidRPr="006D1F71">
        <w:rPr>
          <w:sz w:val="24"/>
          <w:lang w:val="uk-UA"/>
        </w:rPr>
        <w:t xml:space="preserve">4.6. </w:t>
      </w:r>
      <w:r w:rsidRPr="006D1F71">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6D1F71" w:rsidRPr="006D1F71" w:rsidRDefault="006D1F71" w:rsidP="0099225F">
      <w:pPr>
        <w:pStyle w:val="1fb"/>
        <w:ind w:firstLine="851"/>
        <w:jc w:val="both"/>
        <w:rPr>
          <w:sz w:val="24"/>
          <w:lang w:val="uk-UA"/>
        </w:rPr>
      </w:pPr>
    </w:p>
    <w:p w:rsidR="006D1F71" w:rsidRPr="006D1F71" w:rsidRDefault="006D1F71" w:rsidP="0099225F">
      <w:pPr>
        <w:spacing w:after="0"/>
        <w:jc w:val="center"/>
        <w:rPr>
          <w:rFonts w:ascii="Times New Roman" w:hAnsi="Times New Roman"/>
          <w:b/>
          <w:sz w:val="24"/>
          <w:szCs w:val="24"/>
          <w:lang w:val="uk-UA"/>
        </w:rPr>
      </w:pPr>
      <w:r w:rsidRPr="006D1F71">
        <w:rPr>
          <w:rFonts w:ascii="Times New Roman" w:hAnsi="Times New Roman"/>
          <w:b/>
          <w:sz w:val="24"/>
          <w:szCs w:val="24"/>
          <w:lang w:val="uk-UA"/>
        </w:rPr>
        <w:t>5. ПЕРЕДАЧА Й ПРИМАННЯ ТОВАРУ</w:t>
      </w:r>
    </w:p>
    <w:p w:rsidR="006D1F71" w:rsidRPr="006D1F71" w:rsidRDefault="006D1F71" w:rsidP="0099225F">
      <w:pPr>
        <w:pStyle w:val="a0"/>
        <w:spacing w:after="0"/>
        <w:jc w:val="both"/>
        <w:rPr>
          <w:lang w:val="uk-UA"/>
        </w:rPr>
      </w:pPr>
      <w:r w:rsidRPr="006D1F71">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6D1F71" w:rsidRPr="006D1F71" w:rsidRDefault="006D1F71" w:rsidP="0099225F">
      <w:pPr>
        <w:pStyle w:val="a0"/>
        <w:spacing w:after="0"/>
        <w:ind w:firstLine="851"/>
        <w:jc w:val="both"/>
        <w:rPr>
          <w:lang w:val="uk-UA"/>
        </w:rPr>
      </w:pPr>
      <w:r w:rsidRPr="006D1F71">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6. ЯКІСТЬ ТОВАРУ</w:t>
      </w:r>
    </w:p>
    <w:p w:rsidR="006D1F71" w:rsidRPr="006D1F71" w:rsidRDefault="006D1F71" w:rsidP="0099225F">
      <w:pPr>
        <w:pStyle w:val="a0"/>
        <w:tabs>
          <w:tab w:val="left" w:pos="1276"/>
        </w:tabs>
        <w:spacing w:after="0"/>
        <w:ind w:firstLine="851"/>
        <w:jc w:val="both"/>
        <w:rPr>
          <w:lang w:val="uk-UA"/>
        </w:rPr>
      </w:pPr>
      <w:r w:rsidRPr="006D1F71">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6D1F71" w:rsidRPr="006D1F71" w:rsidRDefault="006D1F71" w:rsidP="0099225F">
      <w:pPr>
        <w:pStyle w:val="a0"/>
        <w:spacing w:after="0"/>
        <w:ind w:firstLine="851"/>
        <w:jc w:val="both"/>
        <w:rPr>
          <w:lang w:val="uk-UA"/>
        </w:rPr>
      </w:pPr>
      <w:r w:rsidRPr="006D1F71">
        <w:rPr>
          <w:lang w:val="uk-UA"/>
        </w:rPr>
        <w:t>6.2.  Учасник гарантує, що Товар, який постачається, новий та не перебував в експлуатації.</w:t>
      </w:r>
    </w:p>
    <w:p w:rsidR="006D1F71" w:rsidRPr="006D1F71" w:rsidRDefault="006D1F71" w:rsidP="0099225F">
      <w:pPr>
        <w:pStyle w:val="a0"/>
        <w:spacing w:after="0"/>
        <w:ind w:firstLine="851"/>
        <w:jc w:val="both"/>
        <w:rPr>
          <w:lang w:val="uk-UA"/>
        </w:rPr>
      </w:pPr>
      <w:r w:rsidRPr="006D1F71">
        <w:rPr>
          <w:lang w:val="uk-UA"/>
        </w:rPr>
        <w:t>6.3.  Учасник зобов’язується поставляти товар комплектно, відповідно до вимог стандартів, технічних умов.</w:t>
      </w:r>
    </w:p>
    <w:p w:rsidR="006D1F71" w:rsidRPr="006D1F71" w:rsidRDefault="006D1F71" w:rsidP="0099225F">
      <w:pPr>
        <w:spacing w:after="0"/>
        <w:ind w:firstLine="851"/>
        <w:jc w:val="both"/>
        <w:rPr>
          <w:rFonts w:ascii="Times New Roman" w:hAnsi="Times New Roman"/>
          <w:sz w:val="24"/>
          <w:lang w:val="uk-UA"/>
        </w:rPr>
      </w:pPr>
      <w:r w:rsidRPr="006D1F71">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6D1F71" w:rsidRPr="006D1F71" w:rsidRDefault="006D1F71" w:rsidP="0099225F">
      <w:pPr>
        <w:pStyle w:val="a0"/>
        <w:spacing w:after="0"/>
        <w:ind w:firstLine="851"/>
        <w:jc w:val="both"/>
        <w:rPr>
          <w:lang w:val="uk-UA"/>
        </w:rPr>
      </w:pPr>
      <w:r w:rsidRPr="006D1F71">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6D1F71" w:rsidRPr="006D1F71" w:rsidRDefault="006D1F71" w:rsidP="0099225F">
      <w:pPr>
        <w:pStyle w:val="a0"/>
        <w:spacing w:after="0"/>
        <w:ind w:firstLine="851"/>
        <w:jc w:val="both"/>
        <w:rPr>
          <w:lang w:val="uk-UA"/>
        </w:rPr>
      </w:pPr>
      <w:r w:rsidRPr="006D1F71">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6D1F71" w:rsidRPr="006D1F71" w:rsidRDefault="006D1F71" w:rsidP="0099225F">
      <w:pPr>
        <w:pStyle w:val="a0"/>
        <w:spacing w:after="0"/>
        <w:ind w:firstLine="851"/>
        <w:jc w:val="both"/>
        <w:rPr>
          <w:lang w:val="uk-UA"/>
        </w:rPr>
      </w:pPr>
      <w:r w:rsidRPr="006D1F71">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7. ПАКУВАННЯ ТОВАРУ</w:t>
      </w:r>
    </w:p>
    <w:p w:rsidR="006D1F71" w:rsidRPr="006D1F71" w:rsidRDefault="006D1F71" w:rsidP="0099225F">
      <w:pPr>
        <w:pStyle w:val="a0"/>
        <w:spacing w:after="0"/>
        <w:ind w:firstLine="851"/>
        <w:jc w:val="both"/>
        <w:rPr>
          <w:lang w:val="uk-UA"/>
        </w:rPr>
      </w:pPr>
      <w:r w:rsidRPr="006D1F71">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6D1F71" w:rsidRPr="006D1F71" w:rsidRDefault="006D1F71" w:rsidP="0099225F">
      <w:pPr>
        <w:pStyle w:val="a0"/>
        <w:spacing w:after="0"/>
        <w:ind w:firstLine="851"/>
        <w:jc w:val="both"/>
        <w:rPr>
          <w:lang w:val="uk-UA"/>
        </w:rPr>
      </w:pPr>
      <w:r w:rsidRPr="006D1F71">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6D1F71" w:rsidRPr="006D1F71" w:rsidRDefault="006D1F71" w:rsidP="0099225F">
      <w:pPr>
        <w:pStyle w:val="a0"/>
        <w:spacing w:after="0"/>
        <w:ind w:firstLine="851"/>
        <w:jc w:val="both"/>
        <w:rPr>
          <w:lang w:val="uk-UA"/>
        </w:rPr>
      </w:pPr>
      <w:r w:rsidRPr="006D1F71">
        <w:rPr>
          <w:lang w:val="uk-UA"/>
        </w:rPr>
        <w:lastRenderedPageBreak/>
        <w:t>7.3. Вартість тари та упаковки входить в ціну Товару.</w:t>
      </w:r>
    </w:p>
    <w:p w:rsidR="006D1F71" w:rsidRPr="006D1F71" w:rsidRDefault="006D1F71" w:rsidP="0099225F">
      <w:pPr>
        <w:pStyle w:val="a0"/>
        <w:spacing w:after="0"/>
        <w:ind w:firstLine="851"/>
        <w:jc w:val="both"/>
        <w:rPr>
          <w:lang w:val="uk-UA"/>
        </w:rPr>
      </w:pPr>
      <w:r w:rsidRPr="006D1F71">
        <w:rPr>
          <w:lang w:val="uk-UA"/>
        </w:rPr>
        <w:t>7.4. Засоби упаковки поверненню не підлягають.</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4"/>
        </w:numPr>
        <w:suppressAutoHyphens w:val="0"/>
        <w:spacing w:after="0"/>
        <w:ind w:left="284" w:hanging="284"/>
        <w:jc w:val="center"/>
        <w:rPr>
          <w:b/>
          <w:lang w:val="uk-UA"/>
        </w:rPr>
      </w:pPr>
      <w:r w:rsidRPr="006D1F71">
        <w:rPr>
          <w:b/>
          <w:lang w:val="uk-UA"/>
        </w:rPr>
        <w:t>ПРАВА ТА ОБОВ’ЯЗКИ СТОРІН</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сплачувати за поставлений Товар.</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Приймати Товар поставлений згідно з видатковою накладною.</w:t>
      </w:r>
    </w:p>
    <w:p w:rsidR="006D1F71" w:rsidRPr="006D1F71" w:rsidRDefault="006D1F71" w:rsidP="0099225F">
      <w:pPr>
        <w:pStyle w:val="a0"/>
        <w:numPr>
          <w:ilvl w:val="1"/>
          <w:numId w:val="14"/>
        </w:numPr>
        <w:suppressAutoHyphens w:val="0"/>
        <w:spacing w:after="0"/>
        <w:jc w:val="both"/>
        <w:rPr>
          <w:lang w:val="uk-UA"/>
        </w:rPr>
      </w:pPr>
      <w:r w:rsidRPr="006D1F71">
        <w:rPr>
          <w:lang w:val="uk-UA"/>
        </w:rPr>
        <w:t>Замовник має право: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Достроково розірвати Договір у разі невиконання зобов’язань Учасником, повідомивши про це за 10 календарних днів.</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Контролювати поставку Товару у строки, встановлені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Не приймати товар у випадку невідповідності такого товару видатковій накладній, заявленій якості та кількості.</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зобов’язаний:</w:t>
      </w:r>
    </w:p>
    <w:p w:rsidR="006D1F71" w:rsidRPr="006D1F71" w:rsidRDefault="006D1F71" w:rsidP="0099225F">
      <w:pPr>
        <w:pStyle w:val="a0"/>
        <w:numPr>
          <w:ilvl w:val="2"/>
          <w:numId w:val="14"/>
        </w:numPr>
        <w:suppressAutoHyphens w:val="0"/>
        <w:spacing w:after="0"/>
        <w:jc w:val="both"/>
        <w:rPr>
          <w:lang w:val="uk-UA"/>
        </w:rPr>
      </w:pPr>
      <w:r w:rsidRPr="006D1F71">
        <w:rPr>
          <w:lang w:val="uk-UA"/>
        </w:rPr>
        <w:t>Забезпечити поставку Товару у строки, встановлені цим Договором.</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Забезпечувати поставку Товару, якість якого відповідає умовам, встановленим у розділі 6 даного Договору.</w:t>
      </w:r>
    </w:p>
    <w:p w:rsidR="006D1F71" w:rsidRPr="006D1F71" w:rsidRDefault="006D1F71" w:rsidP="0099225F">
      <w:pPr>
        <w:pStyle w:val="a0"/>
        <w:numPr>
          <w:ilvl w:val="1"/>
          <w:numId w:val="14"/>
        </w:numPr>
        <w:suppressAutoHyphens w:val="0"/>
        <w:spacing w:after="0"/>
        <w:jc w:val="both"/>
        <w:rPr>
          <w:lang w:val="uk-UA"/>
        </w:rPr>
      </w:pPr>
      <w:r w:rsidRPr="006D1F71">
        <w:rPr>
          <w:lang w:val="uk-UA"/>
        </w:rPr>
        <w:t>Учасник має право:</w:t>
      </w:r>
    </w:p>
    <w:p w:rsidR="006D1F71" w:rsidRPr="006D1F71" w:rsidRDefault="006D1F71" w:rsidP="0099225F">
      <w:pPr>
        <w:pStyle w:val="a0"/>
        <w:numPr>
          <w:ilvl w:val="2"/>
          <w:numId w:val="14"/>
        </w:numPr>
        <w:suppressAutoHyphens w:val="0"/>
        <w:spacing w:after="0"/>
        <w:jc w:val="both"/>
        <w:rPr>
          <w:lang w:val="uk-UA"/>
        </w:rPr>
      </w:pPr>
      <w:r w:rsidRPr="006D1F71">
        <w:rPr>
          <w:lang w:val="uk-UA"/>
        </w:rPr>
        <w:t>Своєчасно та в повному обсязі отримувати плату за поставлений Товар.</w:t>
      </w:r>
    </w:p>
    <w:p w:rsidR="006D1F71" w:rsidRPr="006D1F71" w:rsidRDefault="006D1F71" w:rsidP="0099225F">
      <w:pPr>
        <w:pStyle w:val="a0"/>
        <w:numPr>
          <w:ilvl w:val="2"/>
          <w:numId w:val="14"/>
        </w:numPr>
        <w:suppressAutoHyphens w:val="0"/>
        <w:spacing w:after="0"/>
        <w:jc w:val="both"/>
        <w:rPr>
          <w:lang w:val="uk-UA"/>
        </w:rPr>
      </w:pPr>
      <w:r w:rsidRPr="006D1F71">
        <w:rPr>
          <w:lang w:val="uk-UA"/>
        </w:rPr>
        <w:t>На дострокову поставку Товару за письмовим погодженням Замовника.</w:t>
      </w:r>
    </w:p>
    <w:p w:rsidR="006D1F71" w:rsidRPr="006D1F71" w:rsidRDefault="006D1F71" w:rsidP="0099225F">
      <w:pPr>
        <w:pStyle w:val="a0"/>
        <w:numPr>
          <w:ilvl w:val="2"/>
          <w:numId w:val="14"/>
        </w:numPr>
        <w:tabs>
          <w:tab w:val="left" w:pos="1985"/>
        </w:tabs>
        <w:suppressAutoHyphens w:val="0"/>
        <w:spacing w:after="0"/>
        <w:ind w:left="0" w:firstLine="1276"/>
        <w:jc w:val="both"/>
        <w:rPr>
          <w:lang w:val="uk-UA"/>
        </w:rPr>
      </w:pPr>
      <w:r w:rsidRPr="006D1F71">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6D1F71" w:rsidRPr="006D1F71" w:rsidRDefault="006D1F71" w:rsidP="0099225F">
      <w:pPr>
        <w:pStyle w:val="a0"/>
        <w:spacing w:after="0"/>
        <w:ind w:left="1276"/>
        <w:jc w:val="both"/>
        <w:rPr>
          <w:lang w:val="uk-UA"/>
        </w:rPr>
      </w:pPr>
    </w:p>
    <w:p w:rsidR="006D1F71" w:rsidRPr="006D1F71" w:rsidRDefault="006D1F71" w:rsidP="0099225F">
      <w:pPr>
        <w:pStyle w:val="a0"/>
        <w:numPr>
          <w:ilvl w:val="0"/>
          <w:numId w:val="14"/>
        </w:numPr>
        <w:suppressAutoHyphens w:val="0"/>
        <w:spacing w:after="0"/>
        <w:ind w:left="426" w:firstLine="0"/>
        <w:jc w:val="center"/>
        <w:rPr>
          <w:b/>
          <w:lang w:val="uk-UA"/>
        </w:rPr>
      </w:pPr>
      <w:r w:rsidRPr="006D1F71">
        <w:rPr>
          <w:b/>
          <w:lang w:val="uk-UA"/>
        </w:rPr>
        <w:t>ВІДПОВІДАЛЬНІСТЬ СТОРІН</w:t>
      </w:r>
    </w:p>
    <w:p w:rsidR="006D1F71" w:rsidRPr="006D1F71" w:rsidRDefault="006D1F71" w:rsidP="0099225F">
      <w:pPr>
        <w:pStyle w:val="a0"/>
        <w:spacing w:after="0"/>
        <w:ind w:firstLine="851"/>
        <w:jc w:val="both"/>
        <w:rPr>
          <w:bCs/>
          <w:lang w:val="uk-UA"/>
        </w:rPr>
      </w:pPr>
      <w:r w:rsidRPr="006D1F71">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6D1F71" w:rsidRPr="006D1F71" w:rsidRDefault="006D1F71" w:rsidP="0099225F">
      <w:pPr>
        <w:pStyle w:val="a0"/>
        <w:spacing w:after="0"/>
        <w:ind w:firstLine="851"/>
        <w:jc w:val="both"/>
        <w:rPr>
          <w:bCs/>
          <w:lang w:val="uk-UA"/>
        </w:rPr>
      </w:pPr>
      <w:r w:rsidRPr="006D1F71">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6D1F71" w:rsidRPr="006D1F71" w:rsidRDefault="006D1F71" w:rsidP="0099225F">
      <w:pPr>
        <w:pStyle w:val="a0"/>
        <w:tabs>
          <w:tab w:val="left" w:pos="1276"/>
        </w:tabs>
        <w:spacing w:after="0"/>
        <w:ind w:firstLine="851"/>
        <w:jc w:val="both"/>
        <w:rPr>
          <w:lang w:val="uk-UA"/>
        </w:rPr>
      </w:pPr>
      <w:r w:rsidRPr="006D1F71">
        <w:rPr>
          <w:lang w:val="uk-UA"/>
        </w:rPr>
        <w:t>9.3.  У разі поставки Товару неналежної якості Замовник має право стягнути з Учасника штраф у розмірі 1% від вартості такого товару.</w:t>
      </w:r>
    </w:p>
    <w:p w:rsidR="006D1F71" w:rsidRPr="006D1F71" w:rsidRDefault="006D1F71" w:rsidP="0099225F">
      <w:pPr>
        <w:pStyle w:val="a0"/>
        <w:spacing w:after="0"/>
        <w:ind w:firstLine="851"/>
        <w:jc w:val="both"/>
        <w:rPr>
          <w:lang w:val="uk-UA"/>
        </w:rPr>
      </w:pPr>
      <w:r w:rsidRPr="006D1F71">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6D1F71" w:rsidRPr="006D1F71" w:rsidRDefault="006D1F71" w:rsidP="0099225F">
      <w:pPr>
        <w:pStyle w:val="a0"/>
        <w:spacing w:after="0"/>
        <w:ind w:firstLine="851"/>
        <w:jc w:val="both"/>
        <w:rPr>
          <w:lang w:val="uk-UA"/>
        </w:rPr>
      </w:pPr>
    </w:p>
    <w:p w:rsidR="006D1F71" w:rsidRPr="006D1F71" w:rsidRDefault="006D1F71" w:rsidP="0099225F">
      <w:pPr>
        <w:pStyle w:val="a0"/>
        <w:spacing w:after="0"/>
        <w:jc w:val="center"/>
        <w:rPr>
          <w:b/>
          <w:lang w:val="uk-UA"/>
        </w:rPr>
      </w:pPr>
      <w:r w:rsidRPr="006D1F71">
        <w:rPr>
          <w:b/>
          <w:lang w:val="uk-UA"/>
        </w:rPr>
        <w:t>10. ФОРС-МАЖОРНІ ОБСТАВИНИ</w:t>
      </w:r>
    </w:p>
    <w:p w:rsidR="006D1F71" w:rsidRPr="006D1F71" w:rsidRDefault="006D1F71" w:rsidP="0099225F">
      <w:pPr>
        <w:pStyle w:val="a0"/>
        <w:spacing w:after="0"/>
        <w:ind w:firstLine="851"/>
        <w:jc w:val="both"/>
        <w:rPr>
          <w:lang w:val="uk-UA"/>
        </w:rPr>
      </w:pPr>
      <w:r w:rsidRPr="006D1F71">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6D1F71" w:rsidRPr="006D1F71" w:rsidRDefault="006D1F71" w:rsidP="0099225F">
      <w:pPr>
        <w:pStyle w:val="a0"/>
        <w:spacing w:after="0"/>
        <w:ind w:firstLine="851"/>
        <w:jc w:val="both"/>
        <w:rPr>
          <w:lang w:val="uk-UA"/>
        </w:rPr>
      </w:pPr>
      <w:r w:rsidRPr="006D1F71">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6D1F71" w:rsidRPr="006D1F71" w:rsidRDefault="006D1F71" w:rsidP="0099225F">
      <w:pPr>
        <w:pStyle w:val="a0"/>
        <w:spacing w:after="0"/>
        <w:ind w:firstLine="851"/>
        <w:jc w:val="both"/>
        <w:rPr>
          <w:lang w:val="uk-UA"/>
        </w:rPr>
      </w:pPr>
      <w:r w:rsidRPr="006D1F71">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6D1F71" w:rsidRPr="006D1F71" w:rsidRDefault="006D1F71" w:rsidP="0099225F">
      <w:pPr>
        <w:pStyle w:val="a0"/>
        <w:spacing w:after="0"/>
        <w:ind w:firstLine="851"/>
        <w:jc w:val="both"/>
        <w:rPr>
          <w:lang w:val="uk-UA"/>
        </w:rPr>
      </w:pPr>
      <w:r w:rsidRPr="006D1F71">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6D1F71" w:rsidRPr="006D1F71" w:rsidRDefault="006D1F71" w:rsidP="0099225F">
      <w:pPr>
        <w:pStyle w:val="a0"/>
        <w:spacing w:after="0"/>
        <w:ind w:firstLine="851"/>
        <w:jc w:val="both"/>
        <w:rPr>
          <w:lang w:val="uk-UA"/>
        </w:rPr>
      </w:pPr>
      <w:r w:rsidRPr="006D1F71">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6D1F71" w:rsidRPr="006D1F71" w:rsidRDefault="006D1F71" w:rsidP="0099225F">
      <w:pPr>
        <w:pStyle w:val="a0"/>
        <w:spacing w:after="0"/>
        <w:ind w:firstLine="851"/>
        <w:jc w:val="both"/>
        <w:rPr>
          <w:lang w:val="uk-UA"/>
        </w:rPr>
      </w:pPr>
      <w:r w:rsidRPr="006D1F71">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6D1F71" w:rsidRPr="006D1F71" w:rsidRDefault="006D1F71" w:rsidP="0099225F">
      <w:pPr>
        <w:pStyle w:val="a0"/>
        <w:spacing w:after="0"/>
        <w:ind w:firstLine="851"/>
        <w:jc w:val="both"/>
        <w:rPr>
          <w:lang w:val="uk-UA"/>
        </w:rPr>
      </w:pPr>
    </w:p>
    <w:p w:rsidR="006D1F71" w:rsidRPr="006D1F71" w:rsidRDefault="006D1F71" w:rsidP="0099225F">
      <w:pPr>
        <w:pStyle w:val="a0"/>
        <w:numPr>
          <w:ilvl w:val="0"/>
          <w:numId w:val="15"/>
        </w:numPr>
        <w:suppressAutoHyphens w:val="0"/>
        <w:spacing w:after="0"/>
        <w:ind w:left="284" w:firstLine="0"/>
        <w:jc w:val="center"/>
        <w:rPr>
          <w:b/>
          <w:lang w:val="uk-UA"/>
        </w:rPr>
      </w:pPr>
      <w:r w:rsidRPr="006D1F71">
        <w:rPr>
          <w:b/>
          <w:lang w:val="uk-UA"/>
        </w:rPr>
        <w:t>АНТИКОРУПЦІЙНІ ЗАСТЕРЕЖЕННЯ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6D1F71" w:rsidRPr="006D1F71" w:rsidRDefault="006D1F71" w:rsidP="0099225F">
      <w:pPr>
        <w:pStyle w:val="a0"/>
        <w:numPr>
          <w:ilvl w:val="1"/>
          <w:numId w:val="15"/>
        </w:numPr>
        <w:suppressAutoHyphens w:val="0"/>
        <w:spacing w:after="0"/>
        <w:ind w:left="142" w:firstLine="709"/>
        <w:jc w:val="both"/>
        <w:rPr>
          <w:lang w:val="uk-UA"/>
        </w:rPr>
      </w:pP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6D1F71" w:rsidRPr="006D1F71" w:rsidRDefault="006D1F71" w:rsidP="0099225F">
      <w:pPr>
        <w:pStyle w:val="a0"/>
        <w:spacing w:after="0"/>
        <w:jc w:val="both"/>
        <w:rPr>
          <w:lang w:val="uk-UA"/>
        </w:rPr>
      </w:pPr>
    </w:p>
    <w:p w:rsidR="006D1F71" w:rsidRPr="006D1F71" w:rsidRDefault="006D1F71" w:rsidP="0099225F">
      <w:pPr>
        <w:pStyle w:val="a0"/>
        <w:spacing w:after="0"/>
        <w:ind w:firstLine="851"/>
        <w:jc w:val="center"/>
        <w:rPr>
          <w:b/>
          <w:lang w:val="uk-UA"/>
        </w:rPr>
      </w:pPr>
      <w:r w:rsidRPr="006D1F71">
        <w:rPr>
          <w:b/>
          <w:lang w:val="uk-UA"/>
        </w:rPr>
        <w:t>12. ВИРІШЕННЯ СПОРІВ</w:t>
      </w:r>
    </w:p>
    <w:p w:rsidR="006D1F71" w:rsidRPr="006D1F71" w:rsidRDefault="006D1F71" w:rsidP="0099225F">
      <w:pPr>
        <w:pStyle w:val="a0"/>
        <w:spacing w:after="0"/>
        <w:ind w:firstLine="851"/>
        <w:jc w:val="both"/>
        <w:rPr>
          <w:lang w:val="uk-UA"/>
        </w:rPr>
      </w:pPr>
      <w:r w:rsidRPr="006D1F71">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6D1F71" w:rsidRPr="006D1F71" w:rsidRDefault="006D1F71" w:rsidP="0099225F">
      <w:pPr>
        <w:pStyle w:val="a0"/>
        <w:spacing w:after="0"/>
        <w:ind w:firstLine="851"/>
        <w:jc w:val="both"/>
        <w:rPr>
          <w:lang w:val="uk-UA"/>
        </w:rPr>
      </w:pPr>
      <w:r w:rsidRPr="006D1F71">
        <w:rPr>
          <w:lang w:val="uk-UA"/>
        </w:rPr>
        <w:t>12.2. У разі недосягнення Сторонами згоди спори (розбіжності) вирішуються у судовому порядку згідно чинного законодавства.</w:t>
      </w:r>
    </w:p>
    <w:p w:rsidR="006D1F71" w:rsidRPr="006D1F71" w:rsidRDefault="006D1F71" w:rsidP="0099225F">
      <w:pPr>
        <w:pStyle w:val="a0"/>
        <w:tabs>
          <w:tab w:val="left" w:pos="7860"/>
        </w:tabs>
        <w:spacing w:after="0"/>
        <w:ind w:firstLine="851"/>
        <w:jc w:val="center"/>
        <w:rPr>
          <w:b/>
          <w:lang w:val="uk-UA"/>
        </w:rPr>
      </w:pPr>
    </w:p>
    <w:p w:rsidR="006D1F71" w:rsidRPr="006D1F71" w:rsidRDefault="006D1F71" w:rsidP="0099225F">
      <w:pPr>
        <w:pStyle w:val="a0"/>
        <w:tabs>
          <w:tab w:val="left" w:pos="7860"/>
        </w:tabs>
        <w:spacing w:after="0"/>
        <w:jc w:val="center"/>
        <w:rPr>
          <w:b/>
          <w:lang w:val="uk-UA"/>
        </w:rPr>
      </w:pPr>
      <w:r w:rsidRPr="006D1F71">
        <w:rPr>
          <w:b/>
          <w:lang w:val="uk-UA"/>
        </w:rPr>
        <w:t>13. СТРОК ДІЇ ДОГОВОРУ</w:t>
      </w:r>
    </w:p>
    <w:p w:rsidR="006D1F71" w:rsidRPr="006D1F71" w:rsidRDefault="006D1F71" w:rsidP="0099225F">
      <w:pPr>
        <w:pStyle w:val="a0"/>
        <w:spacing w:after="0"/>
        <w:ind w:firstLine="851"/>
        <w:jc w:val="both"/>
        <w:rPr>
          <w:lang w:val="uk-UA"/>
        </w:rPr>
      </w:pPr>
      <w:r w:rsidRPr="006D1F71">
        <w:rPr>
          <w:lang w:val="uk-UA"/>
        </w:rPr>
        <w:t>13.1.Цей Договір набирає чинності з моменту підписання Сторонами та скріплення печатками і діє до 31 грудня 2023р. , але в будь-якому разі до повного виконання Сторонами своїх зобов’язань за цим Договором.</w:t>
      </w:r>
    </w:p>
    <w:p w:rsidR="006D1F71" w:rsidRPr="006D1F71" w:rsidRDefault="006D1F71" w:rsidP="0099225F">
      <w:pPr>
        <w:pStyle w:val="a0"/>
        <w:spacing w:after="0"/>
        <w:rPr>
          <w:b/>
          <w:lang w:val="uk-UA"/>
        </w:rPr>
      </w:pPr>
    </w:p>
    <w:p w:rsidR="006D1F71" w:rsidRPr="006D1F71" w:rsidRDefault="006D1F71" w:rsidP="0099225F">
      <w:pPr>
        <w:pStyle w:val="a0"/>
        <w:spacing w:after="0"/>
        <w:jc w:val="center"/>
        <w:rPr>
          <w:b/>
          <w:lang w:val="uk-UA"/>
        </w:rPr>
      </w:pPr>
      <w:r w:rsidRPr="006D1F71">
        <w:rPr>
          <w:b/>
          <w:lang w:val="uk-UA"/>
        </w:rPr>
        <w:t>14. ПРИКІНЦЕВІ ПОЛОЖЕННЯ</w:t>
      </w:r>
    </w:p>
    <w:p w:rsidR="006D1F71" w:rsidRPr="006D1F71" w:rsidRDefault="006D1F71" w:rsidP="0099225F">
      <w:pPr>
        <w:pStyle w:val="a0"/>
        <w:spacing w:after="0"/>
        <w:ind w:firstLine="851"/>
        <w:jc w:val="both"/>
        <w:rPr>
          <w:lang w:val="uk-UA"/>
        </w:rPr>
      </w:pPr>
      <w:r w:rsidRPr="006D1F71">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6D1F71" w:rsidRPr="006D1F71" w:rsidRDefault="006D1F71" w:rsidP="0099225F">
      <w:pPr>
        <w:pStyle w:val="a0"/>
        <w:spacing w:after="0"/>
        <w:ind w:firstLine="851"/>
        <w:jc w:val="both"/>
        <w:rPr>
          <w:lang w:val="uk-UA"/>
        </w:rPr>
      </w:pPr>
      <w:r w:rsidRPr="006D1F71">
        <w:rPr>
          <w:lang w:val="uk-UA"/>
        </w:rPr>
        <w:t>14.2. Питання, не врегульовані цим Договором, регулюються відповідно до чинного законодавства України.</w:t>
      </w:r>
    </w:p>
    <w:p w:rsidR="006D1F71" w:rsidRPr="006D1F71" w:rsidRDefault="006D1F71" w:rsidP="0099225F">
      <w:pPr>
        <w:pStyle w:val="a0"/>
        <w:spacing w:after="0"/>
        <w:ind w:firstLine="851"/>
        <w:jc w:val="both"/>
        <w:rPr>
          <w:lang w:val="uk-UA"/>
        </w:rPr>
      </w:pPr>
      <w:r w:rsidRPr="006D1F71">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6D1F71" w:rsidRPr="006D1F71" w:rsidRDefault="006D1F71" w:rsidP="0099225F">
      <w:pPr>
        <w:pStyle w:val="a0"/>
        <w:spacing w:after="0"/>
        <w:ind w:firstLine="851"/>
        <w:jc w:val="both"/>
        <w:rPr>
          <w:lang w:val="uk-UA"/>
        </w:rPr>
      </w:pPr>
      <w:r w:rsidRPr="006D1F71">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6D1F71" w:rsidRPr="006D1F71" w:rsidRDefault="006D1F71" w:rsidP="0099225F">
      <w:pPr>
        <w:pStyle w:val="a0"/>
        <w:spacing w:after="0"/>
        <w:ind w:firstLine="851"/>
        <w:jc w:val="both"/>
        <w:rPr>
          <w:lang w:val="uk-UA"/>
        </w:rPr>
      </w:pPr>
      <w:r w:rsidRPr="006D1F71">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6D1F71" w:rsidRPr="006D1F71" w:rsidRDefault="006D1F71" w:rsidP="0099225F">
      <w:pPr>
        <w:spacing w:after="0" w:line="240" w:lineRule="atLeast"/>
        <w:ind w:firstLine="851"/>
        <w:jc w:val="both"/>
        <w:rPr>
          <w:rFonts w:ascii="Times New Roman" w:hAnsi="Times New Roman"/>
          <w:sz w:val="24"/>
          <w:szCs w:val="24"/>
          <w:lang w:val="uk-UA"/>
        </w:rPr>
      </w:pPr>
      <w:r w:rsidRPr="006D1F71">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6D1F71" w:rsidRPr="006D1F71" w:rsidRDefault="006D1F71" w:rsidP="0099225F">
      <w:pPr>
        <w:pStyle w:val="a0"/>
        <w:spacing w:after="0"/>
        <w:ind w:firstLine="851"/>
        <w:jc w:val="both"/>
        <w:rPr>
          <w:lang w:val="uk-UA"/>
        </w:rPr>
      </w:pPr>
      <w:r w:rsidRPr="006D1F71">
        <w:rPr>
          <w:lang w:val="uk-UA"/>
        </w:rPr>
        <w:t>14.7. Замовник є платником податку на прибуток на загальних підставах.</w:t>
      </w:r>
    </w:p>
    <w:p w:rsidR="006D1F71" w:rsidRPr="006D1F71" w:rsidRDefault="006D1F71" w:rsidP="0099225F">
      <w:pPr>
        <w:pStyle w:val="a0"/>
        <w:spacing w:after="0"/>
        <w:ind w:firstLine="851"/>
        <w:jc w:val="both"/>
        <w:rPr>
          <w:lang w:val="uk-UA"/>
        </w:rPr>
      </w:pPr>
      <w:r w:rsidRPr="006D1F71">
        <w:rPr>
          <w:lang w:val="uk-UA"/>
        </w:rPr>
        <w:t>14.8. Учасник є платником податку _______________________________________.</w:t>
      </w:r>
    </w:p>
    <w:p w:rsidR="006D1F71" w:rsidRPr="006D1F71" w:rsidRDefault="006D1F71" w:rsidP="0099225F">
      <w:pPr>
        <w:pStyle w:val="a0"/>
        <w:spacing w:after="0"/>
        <w:ind w:firstLine="851"/>
        <w:jc w:val="both"/>
        <w:rPr>
          <w:lang w:val="uk-UA"/>
        </w:rPr>
      </w:pPr>
      <w:r w:rsidRPr="006D1F71">
        <w:rPr>
          <w:lang w:val="uk-UA"/>
        </w:rPr>
        <w:t>14.9. Сторони гарантують, що на момент укладання цього Договору:</w:t>
      </w:r>
    </w:p>
    <w:p w:rsidR="006D1F71" w:rsidRPr="006D1F71" w:rsidRDefault="006D1F71" w:rsidP="0099225F">
      <w:pPr>
        <w:pStyle w:val="a0"/>
        <w:spacing w:after="0"/>
        <w:ind w:firstLine="851"/>
        <w:jc w:val="both"/>
        <w:rPr>
          <w:lang w:val="uk-UA"/>
        </w:rPr>
      </w:pPr>
      <w:r w:rsidRPr="006D1F71">
        <w:rPr>
          <w:lang w:val="uk-UA"/>
        </w:rPr>
        <w:t>- належним чином зареєстровані і мають необхідні документи для здійснення господарської діяльності;</w:t>
      </w:r>
    </w:p>
    <w:p w:rsidR="006D1F71" w:rsidRPr="006D1F71" w:rsidRDefault="006D1F71" w:rsidP="0099225F">
      <w:pPr>
        <w:pStyle w:val="a0"/>
        <w:spacing w:after="0"/>
        <w:ind w:firstLine="851"/>
        <w:jc w:val="both"/>
        <w:rPr>
          <w:lang w:val="uk-UA"/>
        </w:rPr>
      </w:pPr>
      <w:r w:rsidRPr="006D1F71">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6D1F71" w:rsidRPr="006D1F71" w:rsidRDefault="006D1F71" w:rsidP="0099225F">
      <w:pPr>
        <w:pStyle w:val="a0"/>
        <w:spacing w:after="0"/>
        <w:ind w:firstLine="851"/>
        <w:jc w:val="both"/>
        <w:rPr>
          <w:lang w:val="uk-UA"/>
        </w:rPr>
      </w:pPr>
      <w:r w:rsidRPr="006D1F71">
        <w:rPr>
          <w:lang w:val="uk-UA"/>
        </w:rPr>
        <w:t>У випадку порушень вказаних гарантій, Сторона, що їх порушила, відшкодовує іншій Стороні завдані збитки.</w:t>
      </w:r>
    </w:p>
    <w:p w:rsidR="006D1F71" w:rsidRPr="006D1F71" w:rsidRDefault="006D1F71" w:rsidP="0099225F">
      <w:pPr>
        <w:pStyle w:val="a0"/>
        <w:spacing w:after="0"/>
        <w:ind w:firstLine="851"/>
        <w:jc w:val="both"/>
        <w:rPr>
          <w:lang w:val="uk-UA"/>
        </w:rPr>
      </w:pPr>
      <w:r w:rsidRPr="006D1F71">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6D1F71" w:rsidRPr="006D1F71" w:rsidRDefault="006D1F71" w:rsidP="0099225F">
      <w:pPr>
        <w:pStyle w:val="a0"/>
        <w:spacing w:after="0"/>
        <w:ind w:firstLine="851"/>
        <w:jc w:val="both"/>
        <w:rPr>
          <w:lang w:val="uk-UA"/>
        </w:rPr>
      </w:pPr>
      <w:r w:rsidRPr="006D1F71">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99225F" w:rsidRDefault="0099225F"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15. ДОДАТКИ ДО ДОГОВОРУ</w:t>
      </w:r>
    </w:p>
    <w:p w:rsidR="006D1F71" w:rsidRPr="006D1F71" w:rsidRDefault="006D1F71" w:rsidP="0099225F">
      <w:pPr>
        <w:pStyle w:val="a0"/>
        <w:spacing w:after="0"/>
        <w:ind w:firstLine="851"/>
        <w:jc w:val="both"/>
        <w:rPr>
          <w:lang w:val="uk-UA"/>
        </w:rPr>
      </w:pPr>
      <w:r w:rsidRPr="006D1F71">
        <w:rPr>
          <w:lang w:val="uk-UA"/>
        </w:rPr>
        <w:lastRenderedPageBreak/>
        <w:t>15.1. Невід’ємною частиною даного Договору  є Специфікація (додаток №1 до Договору).</w:t>
      </w:r>
    </w:p>
    <w:p w:rsidR="006D1F71" w:rsidRPr="006D1F71" w:rsidRDefault="006D1F71" w:rsidP="0099225F">
      <w:pPr>
        <w:pStyle w:val="a0"/>
        <w:spacing w:after="0"/>
        <w:jc w:val="center"/>
        <w:rPr>
          <w:b/>
          <w:lang w:val="uk-UA"/>
        </w:rPr>
      </w:pPr>
    </w:p>
    <w:p w:rsidR="006D1F71" w:rsidRPr="006D1F71" w:rsidRDefault="006D1F71" w:rsidP="0099225F">
      <w:pPr>
        <w:pStyle w:val="a0"/>
        <w:spacing w:after="0"/>
        <w:jc w:val="center"/>
        <w:rPr>
          <w:b/>
          <w:lang w:val="uk-UA"/>
        </w:rPr>
      </w:pPr>
      <w:r w:rsidRPr="006D1F71">
        <w:rPr>
          <w:b/>
          <w:lang w:val="uk-UA"/>
        </w:rPr>
        <w:t>16.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6D1F71" w:rsidRPr="006D1F71" w:rsidTr="006D1F71">
        <w:tc>
          <w:tcPr>
            <w:tcW w:w="5097"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210"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p w:rsidR="006D1F71" w:rsidRPr="006D1F71" w:rsidRDefault="006D1F71" w:rsidP="009B5185">
            <w:pPr>
              <w:pStyle w:val="1fb"/>
              <w:jc w:val="center"/>
              <w:rPr>
                <w:sz w:val="24"/>
                <w:lang w:val="uk-UA"/>
              </w:rPr>
            </w:pPr>
            <w:r w:rsidRPr="006D1F71">
              <w:rPr>
                <w:b/>
                <w:sz w:val="24"/>
                <w:lang w:val="uk-UA"/>
              </w:rPr>
              <w:t>Обласне комунальне виробниче підприємство теплового господарства «Лубнитеплоенерго»</w:t>
            </w:r>
          </w:p>
        </w:tc>
      </w:tr>
      <w:tr w:rsidR="006D1F71" w:rsidRPr="006D1F71" w:rsidTr="006D1F71">
        <w:tc>
          <w:tcPr>
            <w:tcW w:w="5097" w:type="dxa"/>
            <w:shd w:val="clear" w:color="auto" w:fill="auto"/>
          </w:tcPr>
          <w:p w:rsidR="006D1F71" w:rsidRPr="006D1F71" w:rsidRDefault="006D1F71" w:rsidP="009B5185">
            <w:pPr>
              <w:pStyle w:val="1fb"/>
              <w:jc w:val="both"/>
              <w:rPr>
                <w:sz w:val="24"/>
                <w:lang w:val="uk-UA"/>
              </w:rPr>
            </w:pPr>
          </w:p>
          <w:p w:rsidR="006D1F71" w:rsidRPr="006D1F71" w:rsidRDefault="006D1F71" w:rsidP="009B5185">
            <w:pPr>
              <w:pStyle w:val="1fb"/>
              <w:pBdr>
                <w:top w:val="single" w:sz="12" w:space="1" w:color="auto"/>
                <w:bottom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pBdr>
                <w:bottom w:val="single" w:sz="12" w:space="1" w:color="auto"/>
                <w:between w:val="single" w:sz="12" w:space="1" w:color="auto"/>
              </w:pBdr>
              <w:jc w:val="both"/>
              <w:rPr>
                <w:sz w:val="24"/>
                <w:lang w:val="uk-UA"/>
              </w:rPr>
            </w:pPr>
          </w:p>
          <w:p w:rsidR="006D1F71" w:rsidRPr="006D1F71" w:rsidRDefault="006D1F71" w:rsidP="009B5185">
            <w:pPr>
              <w:pStyle w:val="1fb"/>
              <w:jc w:val="both"/>
              <w:rPr>
                <w:sz w:val="24"/>
                <w:lang w:val="uk-UA"/>
              </w:rPr>
            </w:pP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 xml:space="preserve">37500, Полтавська обл., </w:t>
            </w:r>
          </w:p>
          <w:p w:rsidR="006D1F71" w:rsidRPr="006D1F71" w:rsidRDefault="006D1F71" w:rsidP="009B5185">
            <w:pPr>
              <w:pStyle w:val="1fb"/>
              <w:jc w:val="both"/>
              <w:rPr>
                <w:sz w:val="24"/>
                <w:lang w:val="uk-UA"/>
              </w:rPr>
            </w:pPr>
            <w:r w:rsidRPr="006D1F71">
              <w:rPr>
                <w:sz w:val="24"/>
                <w:lang w:val="uk-UA"/>
              </w:rPr>
              <w:t>м. Лубни, вул. Захисників України, 17</w:t>
            </w:r>
          </w:p>
          <w:p w:rsidR="006D1F71" w:rsidRPr="006D1F71" w:rsidRDefault="006D1F71" w:rsidP="009B5185">
            <w:pPr>
              <w:pStyle w:val="1fb"/>
              <w:jc w:val="both"/>
              <w:rPr>
                <w:sz w:val="24"/>
                <w:lang w:val="uk-UA"/>
              </w:rPr>
            </w:pPr>
            <w:r w:rsidRPr="006D1F71">
              <w:rPr>
                <w:sz w:val="24"/>
                <w:lang w:val="uk-UA"/>
              </w:rPr>
              <w:t>п/р №UA 493052990000026006011207565 в ПГРУ КБ «ПриватБанк»,</w:t>
            </w:r>
          </w:p>
          <w:p w:rsidR="006D1F71" w:rsidRPr="006D1F71" w:rsidRDefault="006D1F71" w:rsidP="009B5185">
            <w:pPr>
              <w:pStyle w:val="1fb"/>
              <w:jc w:val="both"/>
              <w:rPr>
                <w:sz w:val="24"/>
                <w:lang w:val="uk-UA"/>
              </w:rPr>
            </w:pPr>
            <w:r w:rsidRPr="006D1F71">
              <w:rPr>
                <w:sz w:val="24"/>
                <w:lang w:val="uk-UA"/>
              </w:rPr>
              <w:t>Свідоцтво ПДВ № 23561227,</w:t>
            </w:r>
          </w:p>
          <w:p w:rsidR="006D1F71" w:rsidRPr="006D1F71" w:rsidRDefault="006D1F71" w:rsidP="009B5185">
            <w:pPr>
              <w:pStyle w:val="1fb"/>
              <w:jc w:val="both"/>
              <w:rPr>
                <w:sz w:val="24"/>
                <w:lang w:val="uk-UA"/>
              </w:rPr>
            </w:pPr>
            <w:r w:rsidRPr="006D1F71">
              <w:rPr>
                <w:sz w:val="24"/>
                <w:lang w:val="uk-UA"/>
              </w:rPr>
              <w:t>ІПН 055410816040, код ЄДРПОУ 05541083</w:t>
            </w:r>
          </w:p>
          <w:p w:rsidR="006D1F71" w:rsidRPr="006D1F71" w:rsidRDefault="006D1F71" w:rsidP="009B5185">
            <w:pPr>
              <w:pStyle w:val="1fb"/>
              <w:jc w:val="both"/>
              <w:rPr>
                <w:sz w:val="24"/>
                <w:lang w:val="uk-UA"/>
              </w:rPr>
            </w:pPr>
            <w:r w:rsidRPr="006D1F71">
              <w:rPr>
                <w:sz w:val="24"/>
                <w:lang w:val="uk-UA"/>
              </w:rPr>
              <w:t>тел. (05361) 78008</w:t>
            </w:r>
          </w:p>
          <w:p w:rsidR="006D1F71" w:rsidRPr="006D1F71" w:rsidRDefault="006D1F71" w:rsidP="009B5185">
            <w:pPr>
              <w:pStyle w:val="1fb"/>
              <w:jc w:val="both"/>
              <w:rPr>
                <w:sz w:val="24"/>
                <w:lang w:val="uk-UA"/>
              </w:rPr>
            </w:pPr>
          </w:p>
        </w:tc>
      </w:tr>
      <w:tr w:rsidR="006D1F71" w:rsidRPr="00BB4F69" w:rsidTr="006D1F71">
        <w:tc>
          <w:tcPr>
            <w:tcW w:w="5097" w:type="dxa"/>
            <w:shd w:val="clear" w:color="auto" w:fill="auto"/>
          </w:tcPr>
          <w:p w:rsidR="006D1F71" w:rsidRPr="006D1F71" w:rsidRDefault="006D1F71" w:rsidP="009B5185">
            <w:pPr>
              <w:pStyle w:val="1fb"/>
              <w:ind w:firstLine="34"/>
              <w:jc w:val="both"/>
              <w:rPr>
                <w:sz w:val="24"/>
                <w:szCs w:val="24"/>
                <w:lang w:val="uk-UA"/>
              </w:rPr>
            </w:pPr>
            <w:r w:rsidRPr="006D1F71">
              <w:rPr>
                <w:sz w:val="24"/>
                <w:szCs w:val="24"/>
                <w:lang w:val="uk-UA"/>
              </w:rPr>
              <w:t>________________________ /_______________/</w:t>
            </w:r>
          </w:p>
          <w:p w:rsidR="006D1F71" w:rsidRPr="006D1F71" w:rsidRDefault="006D1F71" w:rsidP="009B5185">
            <w:pPr>
              <w:pStyle w:val="1fb"/>
              <w:ind w:firstLine="1026"/>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1026"/>
              <w:jc w:val="both"/>
              <w:rPr>
                <w:sz w:val="16"/>
                <w:szCs w:val="16"/>
                <w:lang w:val="uk-UA"/>
              </w:rPr>
            </w:pPr>
          </w:p>
          <w:p w:rsidR="006D1F71" w:rsidRPr="006D1F71" w:rsidRDefault="006D1F71" w:rsidP="009B5185">
            <w:pPr>
              <w:pStyle w:val="1fb"/>
              <w:ind w:firstLine="1026"/>
              <w:jc w:val="both"/>
              <w:rPr>
                <w:sz w:val="24"/>
                <w:szCs w:val="24"/>
                <w:lang w:val="uk-UA"/>
              </w:rPr>
            </w:pPr>
            <w:r w:rsidRPr="006D1F71">
              <w:rPr>
                <w:sz w:val="24"/>
                <w:szCs w:val="24"/>
                <w:lang w:val="uk-UA"/>
              </w:rPr>
              <w:t>М.П.</w:t>
            </w:r>
          </w:p>
        </w:tc>
        <w:tc>
          <w:tcPr>
            <w:tcW w:w="5210" w:type="dxa"/>
            <w:shd w:val="clear" w:color="auto" w:fill="auto"/>
          </w:tcPr>
          <w:p w:rsidR="006D1F71" w:rsidRPr="006D1F71" w:rsidRDefault="006D1F71" w:rsidP="009B5185">
            <w:pPr>
              <w:pStyle w:val="1fb"/>
              <w:jc w:val="both"/>
              <w:rPr>
                <w:sz w:val="24"/>
                <w:lang w:val="uk-UA"/>
              </w:rPr>
            </w:pPr>
            <w:r w:rsidRPr="006D1F71">
              <w:rPr>
                <w:sz w:val="24"/>
                <w:lang w:val="uk-UA"/>
              </w:rPr>
              <w:t>______________________Д.В.Приймак</w:t>
            </w:r>
          </w:p>
          <w:p w:rsidR="006D1F71" w:rsidRPr="006D1F71" w:rsidRDefault="006D1F71" w:rsidP="009B5185">
            <w:pPr>
              <w:pStyle w:val="1fb"/>
              <w:ind w:firstLine="720"/>
              <w:jc w:val="both"/>
              <w:rPr>
                <w:sz w:val="16"/>
                <w:szCs w:val="16"/>
                <w:lang w:val="uk-UA"/>
              </w:rPr>
            </w:pPr>
            <w:r w:rsidRPr="006D1F71">
              <w:rPr>
                <w:sz w:val="16"/>
                <w:szCs w:val="16"/>
                <w:lang w:val="uk-UA"/>
              </w:rPr>
              <w:t xml:space="preserve">      (підпис)</w:t>
            </w:r>
          </w:p>
          <w:p w:rsidR="006D1F71" w:rsidRPr="006D1F71" w:rsidRDefault="006D1F71" w:rsidP="009B5185">
            <w:pPr>
              <w:pStyle w:val="1fb"/>
              <w:ind w:firstLine="720"/>
              <w:jc w:val="both"/>
              <w:rPr>
                <w:sz w:val="24"/>
                <w:szCs w:val="24"/>
                <w:lang w:val="uk-UA"/>
              </w:rPr>
            </w:pPr>
          </w:p>
          <w:p w:rsidR="006D1F71" w:rsidRPr="006D1F71" w:rsidRDefault="006D1F71" w:rsidP="009B5185">
            <w:pPr>
              <w:pStyle w:val="1fb"/>
              <w:ind w:firstLine="720"/>
              <w:jc w:val="both"/>
              <w:rPr>
                <w:sz w:val="24"/>
                <w:szCs w:val="24"/>
                <w:lang w:val="uk-UA"/>
              </w:rPr>
            </w:pPr>
            <w:r w:rsidRPr="006D1F71">
              <w:rPr>
                <w:sz w:val="24"/>
                <w:szCs w:val="24"/>
                <w:lang w:val="uk-UA"/>
              </w:rPr>
              <w:t>М.П.</w:t>
            </w:r>
          </w:p>
        </w:tc>
      </w:tr>
    </w:tbl>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99225F" w:rsidRDefault="0099225F" w:rsidP="006D1F71">
      <w:pPr>
        <w:pStyle w:val="1fb"/>
        <w:ind w:left="600"/>
        <w:jc w:val="right"/>
        <w:rPr>
          <w:sz w:val="24"/>
          <w:lang w:val="uk-UA"/>
        </w:rPr>
      </w:pPr>
    </w:p>
    <w:p w:rsidR="006D1F71" w:rsidRPr="006D1F71" w:rsidRDefault="006D1F71" w:rsidP="006D1F71">
      <w:pPr>
        <w:pStyle w:val="1fb"/>
        <w:ind w:left="600"/>
        <w:jc w:val="right"/>
        <w:rPr>
          <w:sz w:val="24"/>
          <w:lang w:val="uk-UA"/>
        </w:rPr>
      </w:pPr>
      <w:r w:rsidRPr="006D1F71">
        <w:rPr>
          <w:sz w:val="24"/>
          <w:lang w:val="uk-UA"/>
        </w:rPr>
        <w:t>Додаток  №1 до Договору № __</w:t>
      </w:r>
    </w:p>
    <w:p w:rsidR="006D1F71" w:rsidRPr="006D1F71" w:rsidRDefault="006D1F71" w:rsidP="006D1F71">
      <w:pPr>
        <w:pStyle w:val="1fb"/>
        <w:ind w:left="600"/>
        <w:jc w:val="right"/>
        <w:rPr>
          <w:sz w:val="24"/>
          <w:lang w:val="uk-UA"/>
        </w:rPr>
      </w:pPr>
      <w:r w:rsidRPr="006D1F71">
        <w:rPr>
          <w:sz w:val="24"/>
          <w:lang w:val="uk-UA"/>
        </w:rPr>
        <w:lastRenderedPageBreak/>
        <w:t>від «     »______________2023р.</w:t>
      </w: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sz w:val="24"/>
          <w:lang w:val="uk-UA"/>
        </w:rPr>
      </w:pPr>
    </w:p>
    <w:p w:rsidR="006D1F71" w:rsidRPr="006D1F71" w:rsidRDefault="006D1F71" w:rsidP="006D1F71">
      <w:pPr>
        <w:pStyle w:val="1fb"/>
        <w:ind w:left="600"/>
        <w:jc w:val="center"/>
        <w:rPr>
          <w:b/>
          <w:sz w:val="32"/>
          <w:szCs w:val="32"/>
          <w:lang w:val="uk-UA"/>
        </w:rPr>
      </w:pPr>
      <w:r w:rsidRPr="006D1F71">
        <w:rPr>
          <w:b/>
          <w:sz w:val="32"/>
          <w:szCs w:val="32"/>
          <w:lang w:val="uk-UA"/>
        </w:rPr>
        <w:t xml:space="preserve">С П Е Ц И Ф І К А Ц І Я </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992"/>
        <w:gridCol w:w="709"/>
        <w:gridCol w:w="1275"/>
        <w:gridCol w:w="851"/>
        <w:gridCol w:w="24"/>
        <w:gridCol w:w="1252"/>
        <w:gridCol w:w="24"/>
        <w:gridCol w:w="1960"/>
      </w:tblGrid>
      <w:tr w:rsidR="006D1F71" w:rsidRPr="006D1F71" w:rsidTr="009B5185">
        <w:tc>
          <w:tcPr>
            <w:tcW w:w="567" w:type="dxa"/>
          </w:tcPr>
          <w:p w:rsidR="006D1F71" w:rsidRPr="006D1F71" w:rsidRDefault="006D1F71" w:rsidP="009B5185">
            <w:pPr>
              <w:pStyle w:val="1fb"/>
              <w:jc w:val="center"/>
              <w:rPr>
                <w:sz w:val="24"/>
                <w:lang w:val="uk-UA"/>
              </w:rPr>
            </w:pPr>
            <w:r w:rsidRPr="006D1F71">
              <w:rPr>
                <w:sz w:val="24"/>
                <w:lang w:val="uk-UA"/>
              </w:rPr>
              <w:t>№ п/п</w:t>
            </w:r>
          </w:p>
        </w:tc>
        <w:tc>
          <w:tcPr>
            <w:tcW w:w="2694" w:type="dxa"/>
          </w:tcPr>
          <w:p w:rsidR="006D1F71" w:rsidRPr="006D1F71" w:rsidRDefault="006D1F71" w:rsidP="009B5185">
            <w:pPr>
              <w:pStyle w:val="1fb"/>
              <w:jc w:val="center"/>
              <w:rPr>
                <w:sz w:val="24"/>
                <w:lang w:val="uk-UA"/>
              </w:rPr>
            </w:pPr>
            <w:r w:rsidRPr="006D1F71">
              <w:rPr>
                <w:sz w:val="24"/>
                <w:lang w:val="uk-UA"/>
              </w:rPr>
              <w:t>Назва товару</w:t>
            </w:r>
          </w:p>
        </w:tc>
        <w:tc>
          <w:tcPr>
            <w:tcW w:w="992" w:type="dxa"/>
          </w:tcPr>
          <w:p w:rsidR="006D1F71" w:rsidRPr="006D1F71" w:rsidRDefault="006D1F71" w:rsidP="009B5185">
            <w:pPr>
              <w:pStyle w:val="1fb"/>
              <w:jc w:val="center"/>
              <w:rPr>
                <w:sz w:val="24"/>
                <w:lang w:val="uk-UA"/>
              </w:rPr>
            </w:pPr>
            <w:r w:rsidRPr="006D1F71">
              <w:rPr>
                <w:sz w:val="24"/>
                <w:lang w:val="uk-UA"/>
              </w:rPr>
              <w:t>Од. виміру</w:t>
            </w:r>
          </w:p>
        </w:tc>
        <w:tc>
          <w:tcPr>
            <w:tcW w:w="709" w:type="dxa"/>
          </w:tcPr>
          <w:p w:rsidR="006D1F71" w:rsidRPr="006D1F71" w:rsidRDefault="006D1F71" w:rsidP="009B5185">
            <w:pPr>
              <w:pStyle w:val="1fb"/>
              <w:jc w:val="center"/>
              <w:rPr>
                <w:sz w:val="24"/>
                <w:lang w:val="uk-UA"/>
              </w:rPr>
            </w:pPr>
            <w:r w:rsidRPr="006D1F71">
              <w:rPr>
                <w:sz w:val="24"/>
                <w:lang w:val="uk-UA"/>
              </w:rPr>
              <w:t>К-ть</w:t>
            </w:r>
          </w:p>
        </w:tc>
        <w:tc>
          <w:tcPr>
            <w:tcW w:w="1275" w:type="dxa"/>
          </w:tcPr>
          <w:p w:rsidR="006D1F71" w:rsidRPr="006D1F71" w:rsidRDefault="006D1F71" w:rsidP="009B5185">
            <w:pPr>
              <w:pStyle w:val="1fb"/>
              <w:jc w:val="center"/>
              <w:rPr>
                <w:sz w:val="24"/>
                <w:lang w:val="uk-UA"/>
              </w:rPr>
            </w:pPr>
            <w:r w:rsidRPr="006D1F71">
              <w:rPr>
                <w:sz w:val="24"/>
                <w:lang w:val="uk-UA"/>
              </w:rPr>
              <w:t>Ціна за одиницю, грн. (без ПДВ)</w:t>
            </w:r>
          </w:p>
        </w:tc>
        <w:tc>
          <w:tcPr>
            <w:tcW w:w="851" w:type="dxa"/>
          </w:tcPr>
          <w:p w:rsidR="006D1F71" w:rsidRPr="006D1F71" w:rsidRDefault="006D1F71" w:rsidP="009B5185">
            <w:pPr>
              <w:pStyle w:val="1fb"/>
              <w:jc w:val="center"/>
              <w:rPr>
                <w:sz w:val="24"/>
                <w:lang w:val="uk-UA"/>
              </w:rPr>
            </w:pPr>
            <w:r w:rsidRPr="006D1F71">
              <w:rPr>
                <w:sz w:val="24"/>
                <w:lang w:val="uk-UA"/>
              </w:rPr>
              <w:t>ПДВ, грн.</w:t>
            </w:r>
          </w:p>
        </w:tc>
        <w:tc>
          <w:tcPr>
            <w:tcW w:w="1276" w:type="dxa"/>
            <w:gridSpan w:val="2"/>
          </w:tcPr>
          <w:p w:rsidR="006D1F71" w:rsidRPr="006D1F71" w:rsidRDefault="006D1F71" w:rsidP="009B5185">
            <w:pPr>
              <w:pStyle w:val="1fb"/>
              <w:jc w:val="center"/>
              <w:rPr>
                <w:sz w:val="24"/>
                <w:lang w:val="uk-UA"/>
              </w:rPr>
            </w:pPr>
            <w:r w:rsidRPr="006D1F71">
              <w:rPr>
                <w:sz w:val="24"/>
                <w:lang w:val="uk-UA"/>
              </w:rPr>
              <w:t>Ціна за одиницю, грн. (з ПДВ)</w:t>
            </w:r>
          </w:p>
        </w:tc>
        <w:tc>
          <w:tcPr>
            <w:tcW w:w="1984" w:type="dxa"/>
            <w:gridSpan w:val="2"/>
          </w:tcPr>
          <w:p w:rsidR="006D1F71" w:rsidRPr="006D1F71" w:rsidRDefault="006D1F71" w:rsidP="009B5185">
            <w:pPr>
              <w:pStyle w:val="1fb"/>
              <w:jc w:val="center"/>
              <w:rPr>
                <w:sz w:val="24"/>
                <w:lang w:val="uk-UA"/>
              </w:rPr>
            </w:pPr>
            <w:r w:rsidRPr="006D1F71">
              <w:rPr>
                <w:sz w:val="24"/>
                <w:lang w:val="uk-UA"/>
              </w:rPr>
              <w:t>Сума, грн. (з ПДВ)</w:t>
            </w:r>
          </w:p>
        </w:tc>
      </w:tr>
      <w:tr w:rsidR="006D1F71" w:rsidRPr="006D1F71" w:rsidTr="009B5185">
        <w:trPr>
          <w:trHeight w:val="261"/>
        </w:trPr>
        <w:tc>
          <w:tcPr>
            <w:tcW w:w="567" w:type="dxa"/>
          </w:tcPr>
          <w:p w:rsidR="006D1F71" w:rsidRPr="006D1F71" w:rsidRDefault="006D1F71" w:rsidP="009B5185">
            <w:pPr>
              <w:pStyle w:val="1fb"/>
              <w:jc w:val="both"/>
              <w:rPr>
                <w:sz w:val="24"/>
                <w:lang w:val="uk-UA"/>
              </w:rPr>
            </w:pPr>
            <w:r w:rsidRPr="006D1F71">
              <w:rPr>
                <w:sz w:val="24"/>
                <w:lang w:val="uk-UA"/>
              </w:rPr>
              <w:t>1.</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2.</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252"/>
        </w:trPr>
        <w:tc>
          <w:tcPr>
            <w:tcW w:w="567" w:type="dxa"/>
          </w:tcPr>
          <w:p w:rsidR="006D1F71" w:rsidRPr="006D1F71" w:rsidRDefault="006D1F71" w:rsidP="009B5185">
            <w:pPr>
              <w:pStyle w:val="1fb"/>
              <w:jc w:val="both"/>
              <w:rPr>
                <w:sz w:val="24"/>
                <w:lang w:val="uk-UA"/>
              </w:rPr>
            </w:pPr>
            <w:r w:rsidRPr="006D1F71">
              <w:rPr>
                <w:sz w:val="24"/>
                <w:lang w:val="uk-UA"/>
              </w:rPr>
              <w:t>3.</w:t>
            </w:r>
          </w:p>
        </w:tc>
        <w:tc>
          <w:tcPr>
            <w:tcW w:w="2694" w:type="dxa"/>
          </w:tcPr>
          <w:p w:rsidR="006D1F71" w:rsidRPr="006D1F71" w:rsidRDefault="006D1F71" w:rsidP="009B5185">
            <w:pPr>
              <w:pStyle w:val="1fb"/>
              <w:rPr>
                <w:sz w:val="24"/>
                <w:lang w:val="uk-UA"/>
              </w:rPr>
            </w:pPr>
          </w:p>
        </w:tc>
        <w:tc>
          <w:tcPr>
            <w:tcW w:w="992" w:type="dxa"/>
          </w:tcPr>
          <w:p w:rsidR="006D1F71" w:rsidRPr="006D1F71" w:rsidRDefault="006D1F71" w:rsidP="009B5185">
            <w:pPr>
              <w:pStyle w:val="1fb"/>
              <w:jc w:val="center"/>
              <w:rPr>
                <w:sz w:val="24"/>
                <w:lang w:val="uk-UA"/>
              </w:rPr>
            </w:pPr>
          </w:p>
        </w:tc>
        <w:tc>
          <w:tcPr>
            <w:tcW w:w="709" w:type="dxa"/>
          </w:tcPr>
          <w:p w:rsidR="006D1F71" w:rsidRPr="006D1F71" w:rsidRDefault="006D1F71" w:rsidP="009B5185">
            <w:pPr>
              <w:pStyle w:val="1fb"/>
              <w:jc w:val="center"/>
              <w:rPr>
                <w:sz w:val="24"/>
                <w:lang w:val="uk-UA"/>
              </w:rPr>
            </w:pPr>
          </w:p>
        </w:tc>
        <w:tc>
          <w:tcPr>
            <w:tcW w:w="1275" w:type="dxa"/>
          </w:tcPr>
          <w:p w:rsidR="006D1F71" w:rsidRPr="006D1F71" w:rsidRDefault="006D1F71" w:rsidP="009B5185">
            <w:pPr>
              <w:pStyle w:val="1fb"/>
              <w:jc w:val="center"/>
              <w:rPr>
                <w:sz w:val="24"/>
                <w:lang w:val="uk-UA"/>
              </w:rPr>
            </w:pPr>
          </w:p>
        </w:tc>
        <w:tc>
          <w:tcPr>
            <w:tcW w:w="851" w:type="dxa"/>
          </w:tcPr>
          <w:p w:rsidR="006D1F71" w:rsidRPr="006D1F71" w:rsidRDefault="006D1F71" w:rsidP="009B5185">
            <w:pPr>
              <w:pStyle w:val="1fb"/>
              <w:jc w:val="center"/>
              <w:rPr>
                <w:sz w:val="24"/>
                <w:lang w:val="uk-UA"/>
              </w:rPr>
            </w:pPr>
          </w:p>
        </w:tc>
        <w:tc>
          <w:tcPr>
            <w:tcW w:w="1276" w:type="dxa"/>
            <w:gridSpan w:val="2"/>
          </w:tcPr>
          <w:p w:rsidR="006D1F71" w:rsidRPr="006D1F71" w:rsidRDefault="006D1F71" w:rsidP="009B5185">
            <w:pPr>
              <w:pStyle w:val="1fb"/>
              <w:jc w:val="center"/>
              <w:rPr>
                <w:sz w:val="24"/>
                <w:lang w:val="uk-UA"/>
              </w:rPr>
            </w:pPr>
          </w:p>
        </w:tc>
        <w:tc>
          <w:tcPr>
            <w:tcW w:w="1984" w:type="dxa"/>
            <w:gridSpan w:val="2"/>
          </w:tcPr>
          <w:p w:rsidR="006D1F71" w:rsidRPr="006D1F71" w:rsidRDefault="006D1F71" w:rsidP="009B5185">
            <w:pPr>
              <w:pStyle w:val="1fb"/>
              <w:jc w:val="center"/>
              <w:rPr>
                <w:sz w:val="24"/>
                <w:lang w:val="uk-UA"/>
              </w:rPr>
            </w:pPr>
          </w:p>
        </w:tc>
      </w:tr>
      <w:tr w:rsidR="006D1F71" w:rsidRPr="006D1F71" w:rsidTr="009B5185">
        <w:trPr>
          <w:trHeight w:val="397"/>
        </w:trPr>
        <w:tc>
          <w:tcPr>
            <w:tcW w:w="7112" w:type="dxa"/>
            <w:gridSpan w:val="7"/>
          </w:tcPr>
          <w:p w:rsidR="006D1F71" w:rsidRPr="006D1F71" w:rsidRDefault="006D1F71" w:rsidP="009B5185">
            <w:pPr>
              <w:pStyle w:val="1fb"/>
              <w:jc w:val="right"/>
              <w:rPr>
                <w:sz w:val="24"/>
                <w:lang w:val="uk-UA"/>
              </w:rPr>
            </w:pPr>
            <w:r w:rsidRPr="006D1F71">
              <w:rPr>
                <w:sz w:val="24"/>
                <w:lang w:val="uk-UA"/>
              </w:rPr>
              <w:t>ВСЬОГО:</w:t>
            </w:r>
          </w:p>
        </w:tc>
        <w:tc>
          <w:tcPr>
            <w:tcW w:w="1276" w:type="dxa"/>
            <w:gridSpan w:val="2"/>
          </w:tcPr>
          <w:p w:rsidR="006D1F71" w:rsidRPr="006D1F71" w:rsidRDefault="006D1F71" w:rsidP="009B5185">
            <w:pPr>
              <w:pStyle w:val="1fb"/>
              <w:jc w:val="center"/>
              <w:rPr>
                <w:sz w:val="24"/>
                <w:lang w:val="uk-UA"/>
              </w:rPr>
            </w:pPr>
          </w:p>
        </w:tc>
        <w:tc>
          <w:tcPr>
            <w:tcW w:w="1960" w:type="dxa"/>
          </w:tcPr>
          <w:p w:rsidR="006D1F71" w:rsidRPr="006D1F71" w:rsidRDefault="006D1F71" w:rsidP="009B5185">
            <w:pPr>
              <w:pStyle w:val="1fb"/>
              <w:jc w:val="center"/>
              <w:rPr>
                <w:sz w:val="24"/>
                <w:lang w:val="uk-UA"/>
              </w:rPr>
            </w:pPr>
          </w:p>
        </w:tc>
      </w:tr>
    </w:tbl>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r w:rsidRPr="006D1F71">
        <w:rPr>
          <w:sz w:val="24"/>
          <w:lang w:val="uk-UA"/>
        </w:rPr>
        <w:t>Загальна сума договору складає: _______________ грн. (________________________________),  в.т.ч. ПДВ____________грн.</w:t>
      </w: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p w:rsidR="006D1F71" w:rsidRPr="006D1F71" w:rsidRDefault="006D1F71" w:rsidP="006D1F71">
      <w:pPr>
        <w:pStyle w:val="1fb"/>
        <w:ind w:left="720"/>
        <w:rPr>
          <w:sz w:val="24"/>
          <w:lang w:val="uk-UA"/>
        </w:rPr>
      </w:pPr>
    </w:p>
    <w:tbl>
      <w:tblPr>
        <w:tblW w:w="0" w:type="auto"/>
        <w:tblInd w:w="720" w:type="dxa"/>
        <w:tblLook w:val="04A0" w:firstRow="1" w:lastRow="0" w:firstColumn="1" w:lastColumn="0" w:noHBand="0" w:noVBand="1"/>
      </w:tblPr>
      <w:tblGrid>
        <w:gridCol w:w="4796"/>
        <w:gridCol w:w="4899"/>
      </w:tblGrid>
      <w:tr w:rsidR="006D1F71" w:rsidRPr="006D1F71" w:rsidTr="009B5185">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УЧАСНИК</w:t>
            </w:r>
          </w:p>
        </w:tc>
        <w:tc>
          <w:tcPr>
            <w:tcW w:w="5424" w:type="dxa"/>
            <w:shd w:val="clear" w:color="auto" w:fill="auto"/>
          </w:tcPr>
          <w:p w:rsidR="006D1F71" w:rsidRPr="006D1F71" w:rsidRDefault="006D1F71" w:rsidP="009B5185">
            <w:pPr>
              <w:pStyle w:val="1fb"/>
              <w:jc w:val="center"/>
              <w:rPr>
                <w:sz w:val="24"/>
                <w:lang w:val="uk-UA"/>
              </w:rPr>
            </w:pPr>
            <w:r w:rsidRPr="006D1F71">
              <w:rPr>
                <w:sz w:val="24"/>
                <w:lang w:val="uk-UA"/>
              </w:rPr>
              <w:t>ЗАМОВНИК</w:t>
            </w:r>
          </w:p>
        </w:tc>
      </w:tr>
      <w:tr w:rsidR="006D1F71" w:rsidRPr="006D1F71" w:rsidTr="009B5185">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w:t>
            </w:r>
          </w:p>
          <w:p w:rsidR="006D1F71" w:rsidRPr="006D1F71" w:rsidRDefault="006D1F71" w:rsidP="009B5185">
            <w:pPr>
              <w:pStyle w:val="1fb"/>
              <w:rPr>
                <w:sz w:val="24"/>
                <w:lang w:val="uk-UA"/>
              </w:rPr>
            </w:pPr>
          </w:p>
        </w:tc>
        <w:tc>
          <w:tcPr>
            <w:tcW w:w="5424" w:type="dxa"/>
            <w:shd w:val="clear" w:color="auto" w:fill="auto"/>
          </w:tcPr>
          <w:p w:rsidR="006D1F71" w:rsidRPr="006D1F71" w:rsidRDefault="006D1F71" w:rsidP="009B5185">
            <w:pPr>
              <w:pStyle w:val="1fb"/>
              <w:rPr>
                <w:sz w:val="24"/>
                <w:lang w:val="uk-UA"/>
              </w:rPr>
            </w:pPr>
          </w:p>
          <w:p w:rsidR="006D1F71" w:rsidRPr="006D1F71" w:rsidRDefault="006D1F71" w:rsidP="009B5185">
            <w:pPr>
              <w:pStyle w:val="1fb"/>
              <w:rPr>
                <w:sz w:val="24"/>
                <w:lang w:val="uk-UA"/>
              </w:rPr>
            </w:pPr>
            <w:r w:rsidRPr="006D1F71">
              <w:rPr>
                <w:sz w:val="24"/>
                <w:lang w:val="uk-UA"/>
              </w:rPr>
              <w:t>_____________________Д.В. Приймак</w:t>
            </w:r>
          </w:p>
        </w:tc>
      </w:tr>
    </w:tbl>
    <w:p w:rsidR="007310DD" w:rsidRPr="006D1F71" w:rsidRDefault="007310DD" w:rsidP="00C2134D">
      <w:pPr>
        <w:pStyle w:val="af5"/>
        <w:jc w:val="right"/>
        <w:rPr>
          <w:rFonts w:ascii="Times New Roman" w:hAnsi="Times New Roman"/>
          <w:b/>
          <w:lang w:val="uk-UA"/>
        </w:rPr>
      </w:pPr>
    </w:p>
    <w:sectPr w:rsidR="007310DD" w:rsidRPr="006D1F71"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0A" w:rsidRDefault="00193F0A" w:rsidP="003C6A04">
      <w:pPr>
        <w:spacing w:after="0" w:line="240" w:lineRule="auto"/>
      </w:pPr>
      <w:r>
        <w:separator/>
      </w:r>
    </w:p>
  </w:endnote>
  <w:endnote w:type="continuationSeparator" w:id="0">
    <w:p w:rsidR="00193F0A" w:rsidRDefault="00193F0A"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193F0A" w:rsidRDefault="00193F0A">
        <w:pPr>
          <w:pStyle w:val="ac"/>
          <w:jc w:val="right"/>
        </w:pPr>
        <w:r>
          <w:fldChar w:fldCharType="begin"/>
        </w:r>
        <w:r>
          <w:instrText>PAGE   \* MERGEFORMAT</w:instrText>
        </w:r>
        <w:r>
          <w:fldChar w:fldCharType="separate"/>
        </w:r>
        <w:r w:rsidR="00BB4F69">
          <w:rPr>
            <w:noProof/>
          </w:rPr>
          <w:t>23</w:t>
        </w:r>
        <w:r>
          <w:rPr>
            <w:noProof/>
          </w:rPr>
          <w:fldChar w:fldCharType="end"/>
        </w:r>
      </w:p>
    </w:sdtContent>
  </w:sdt>
  <w:p w:rsidR="00193F0A" w:rsidRDefault="00193F0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0A" w:rsidRDefault="00193F0A" w:rsidP="003C6A04">
      <w:pPr>
        <w:spacing w:after="0" w:line="240" w:lineRule="auto"/>
      </w:pPr>
      <w:r>
        <w:separator/>
      </w:r>
    </w:p>
  </w:footnote>
  <w:footnote w:type="continuationSeparator" w:id="0">
    <w:p w:rsidR="00193F0A" w:rsidRDefault="00193F0A"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6"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7"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0"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1"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1"/>
  </w:num>
  <w:num w:numId="3">
    <w:abstractNumId w:val="0"/>
  </w:num>
  <w:num w:numId="4">
    <w:abstractNumId w:val="14"/>
  </w:num>
  <w:num w:numId="5">
    <w:abstractNumId w:val="9"/>
  </w:num>
  <w:num w:numId="6">
    <w:abstractNumId w:val="7"/>
  </w:num>
  <w:num w:numId="7">
    <w:abstractNumId w:val="11"/>
  </w:num>
  <w:num w:numId="8">
    <w:abstractNumId w:val="6"/>
  </w:num>
  <w:num w:numId="9">
    <w:abstractNumId w:val="12"/>
  </w:num>
  <w:num w:numId="10">
    <w:abstractNumId w:val="18"/>
  </w:num>
  <w:num w:numId="11">
    <w:abstractNumId w:val="5"/>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19"/>
  </w:num>
  <w:num w:numId="17">
    <w:abstractNumId w:val="17"/>
  </w:num>
  <w:num w:numId="18">
    <w:abstractNumId w:val="22"/>
  </w:num>
  <w:num w:numId="19">
    <w:abstractNumId w:val="13"/>
  </w:num>
  <w:num w:numId="2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DD3F1D"/>
    <w:rsid w:val="00001AB3"/>
    <w:rsid w:val="00002837"/>
    <w:rsid w:val="0000677A"/>
    <w:rsid w:val="000101A6"/>
    <w:rsid w:val="00010C39"/>
    <w:rsid w:val="00011EC8"/>
    <w:rsid w:val="000137D0"/>
    <w:rsid w:val="000162EC"/>
    <w:rsid w:val="0002018C"/>
    <w:rsid w:val="00025005"/>
    <w:rsid w:val="00026D53"/>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544"/>
    <w:rsid w:val="00072045"/>
    <w:rsid w:val="0007283E"/>
    <w:rsid w:val="00072D47"/>
    <w:rsid w:val="00074D0E"/>
    <w:rsid w:val="000810C6"/>
    <w:rsid w:val="00081614"/>
    <w:rsid w:val="00081CF1"/>
    <w:rsid w:val="0008303F"/>
    <w:rsid w:val="000836A0"/>
    <w:rsid w:val="00083A24"/>
    <w:rsid w:val="0008531B"/>
    <w:rsid w:val="0008724F"/>
    <w:rsid w:val="00087500"/>
    <w:rsid w:val="00092EA8"/>
    <w:rsid w:val="00097F47"/>
    <w:rsid w:val="000A15E0"/>
    <w:rsid w:val="000A17AB"/>
    <w:rsid w:val="000A1D1E"/>
    <w:rsid w:val="000A1E86"/>
    <w:rsid w:val="000A208C"/>
    <w:rsid w:val="000A3FC3"/>
    <w:rsid w:val="000A78EB"/>
    <w:rsid w:val="000A7CA7"/>
    <w:rsid w:val="000B10C5"/>
    <w:rsid w:val="000B3E01"/>
    <w:rsid w:val="000B4D39"/>
    <w:rsid w:val="000B4ED4"/>
    <w:rsid w:val="000B4FA9"/>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3D8"/>
    <w:rsid w:val="000F582C"/>
    <w:rsid w:val="000F61E6"/>
    <w:rsid w:val="000F62B0"/>
    <w:rsid w:val="00100B41"/>
    <w:rsid w:val="00100D23"/>
    <w:rsid w:val="001027E0"/>
    <w:rsid w:val="00103542"/>
    <w:rsid w:val="001065F7"/>
    <w:rsid w:val="00107A48"/>
    <w:rsid w:val="00110B52"/>
    <w:rsid w:val="00116CE6"/>
    <w:rsid w:val="00117412"/>
    <w:rsid w:val="00121B29"/>
    <w:rsid w:val="001223D3"/>
    <w:rsid w:val="00127D64"/>
    <w:rsid w:val="00131489"/>
    <w:rsid w:val="00133979"/>
    <w:rsid w:val="00134D20"/>
    <w:rsid w:val="001364A7"/>
    <w:rsid w:val="001408D1"/>
    <w:rsid w:val="00143F0A"/>
    <w:rsid w:val="00153004"/>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189B"/>
    <w:rsid w:val="00182200"/>
    <w:rsid w:val="001831B6"/>
    <w:rsid w:val="00183A62"/>
    <w:rsid w:val="00185189"/>
    <w:rsid w:val="001867F0"/>
    <w:rsid w:val="00187285"/>
    <w:rsid w:val="00193F0A"/>
    <w:rsid w:val="00194665"/>
    <w:rsid w:val="00194E7E"/>
    <w:rsid w:val="0019522E"/>
    <w:rsid w:val="00197503"/>
    <w:rsid w:val="001A049E"/>
    <w:rsid w:val="001A150D"/>
    <w:rsid w:val="001A15CA"/>
    <w:rsid w:val="001A5111"/>
    <w:rsid w:val="001A5F7C"/>
    <w:rsid w:val="001A7418"/>
    <w:rsid w:val="001A797F"/>
    <w:rsid w:val="001B1C08"/>
    <w:rsid w:val="001B33F7"/>
    <w:rsid w:val="001B3D56"/>
    <w:rsid w:val="001B40D4"/>
    <w:rsid w:val="001B4C11"/>
    <w:rsid w:val="001B6EE3"/>
    <w:rsid w:val="001C0B47"/>
    <w:rsid w:val="001C3873"/>
    <w:rsid w:val="001C536D"/>
    <w:rsid w:val="001C618A"/>
    <w:rsid w:val="001C671F"/>
    <w:rsid w:val="001C740D"/>
    <w:rsid w:val="001D0BF2"/>
    <w:rsid w:val="001D52C8"/>
    <w:rsid w:val="001D7788"/>
    <w:rsid w:val="001D7F25"/>
    <w:rsid w:val="001E01EB"/>
    <w:rsid w:val="001E0499"/>
    <w:rsid w:val="001E392D"/>
    <w:rsid w:val="001E4A91"/>
    <w:rsid w:val="001E5EB6"/>
    <w:rsid w:val="001F1CE7"/>
    <w:rsid w:val="001F1F87"/>
    <w:rsid w:val="001F450F"/>
    <w:rsid w:val="001F5FED"/>
    <w:rsid w:val="001F746B"/>
    <w:rsid w:val="00201236"/>
    <w:rsid w:val="002020D1"/>
    <w:rsid w:val="00202C69"/>
    <w:rsid w:val="002040EC"/>
    <w:rsid w:val="002135E2"/>
    <w:rsid w:val="00213BE2"/>
    <w:rsid w:val="00215E0B"/>
    <w:rsid w:val="00217CEA"/>
    <w:rsid w:val="00221396"/>
    <w:rsid w:val="0022633B"/>
    <w:rsid w:val="0023081E"/>
    <w:rsid w:val="002328D1"/>
    <w:rsid w:val="00232E20"/>
    <w:rsid w:val="0023370E"/>
    <w:rsid w:val="002339F7"/>
    <w:rsid w:val="002406BF"/>
    <w:rsid w:val="002457E0"/>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96E83"/>
    <w:rsid w:val="002A2F7A"/>
    <w:rsid w:val="002A45CC"/>
    <w:rsid w:val="002A4F51"/>
    <w:rsid w:val="002A5721"/>
    <w:rsid w:val="002A6907"/>
    <w:rsid w:val="002B2723"/>
    <w:rsid w:val="002B2CDE"/>
    <w:rsid w:val="002B5E7C"/>
    <w:rsid w:val="002C1F3B"/>
    <w:rsid w:val="002C255A"/>
    <w:rsid w:val="002C509B"/>
    <w:rsid w:val="002C5FC4"/>
    <w:rsid w:val="002C73BF"/>
    <w:rsid w:val="002D0423"/>
    <w:rsid w:val="002D0F3E"/>
    <w:rsid w:val="002D3025"/>
    <w:rsid w:val="002D3101"/>
    <w:rsid w:val="002D3B37"/>
    <w:rsid w:val="002D4EF2"/>
    <w:rsid w:val="002D741E"/>
    <w:rsid w:val="002E1101"/>
    <w:rsid w:val="002E60CE"/>
    <w:rsid w:val="002E7242"/>
    <w:rsid w:val="002F0A98"/>
    <w:rsid w:val="002F5C57"/>
    <w:rsid w:val="003054D2"/>
    <w:rsid w:val="00307617"/>
    <w:rsid w:val="003109D7"/>
    <w:rsid w:val="00310F19"/>
    <w:rsid w:val="00312D38"/>
    <w:rsid w:val="003143F2"/>
    <w:rsid w:val="00314CDF"/>
    <w:rsid w:val="00314D71"/>
    <w:rsid w:val="003171F2"/>
    <w:rsid w:val="00320FE5"/>
    <w:rsid w:val="0032796F"/>
    <w:rsid w:val="00330C68"/>
    <w:rsid w:val="00332315"/>
    <w:rsid w:val="00334C9F"/>
    <w:rsid w:val="0033620C"/>
    <w:rsid w:val="00336FED"/>
    <w:rsid w:val="003426F1"/>
    <w:rsid w:val="003445CE"/>
    <w:rsid w:val="00345791"/>
    <w:rsid w:val="00345F6A"/>
    <w:rsid w:val="00347854"/>
    <w:rsid w:val="0034793D"/>
    <w:rsid w:val="003501F8"/>
    <w:rsid w:val="00350260"/>
    <w:rsid w:val="00353E7C"/>
    <w:rsid w:val="003546ED"/>
    <w:rsid w:val="00354DA5"/>
    <w:rsid w:val="003577D8"/>
    <w:rsid w:val="003600F1"/>
    <w:rsid w:val="0036212E"/>
    <w:rsid w:val="0036284E"/>
    <w:rsid w:val="00364172"/>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2864"/>
    <w:rsid w:val="00395358"/>
    <w:rsid w:val="00396370"/>
    <w:rsid w:val="00396B67"/>
    <w:rsid w:val="00397BF1"/>
    <w:rsid w:val="003A175B"/>
    <w:rsid w:val="003A2EF2"/>
    <w:rsid w:val="003A3194"/>
    <w:rsid w:val="003A3BE9"/>
    <w:rsid w:val="003A5B32"/>
    <w:rsid w:val="003A75A8"/>
    <w:rsid w:val="003B198F"/>
    <w:rsid w:val="003B690A"/>
    <w:rsid w:val="003B7E53"/>
    <w:rsid w:val="003C1AAD"/>
    <w:rsid w:val="003C24FB"/>
    <w:rsid w:val="003C4825"/>
    <w:rsid w:val="003C5787"/>
    <w:rsid w:val="003C6A04"/>
    <w:rsid w:val="003D06C9"/>
    <w:rsid w:val="003D2FF9"/>
    <w:rsid w:val="003E084E"/>
    <w:rsid w:val="003E1B30"/>
    <w:rsid w:val="003E6743"/>
    <w:rsid w:val="003F12A4"/>
    <w:rsid w:val="003F5BDE"/>
    <w:rsid w:val="00402DF5"/>
    <w:rsid w:val="00405D94"/>
    <w:rsid w:val="00406B63"/>
    <w:rsid w:val="00413049"/>
    <w:rsid w:val="00414E27"/>
    <w:rsid w:val="004154DE"/>
    <w:rsid w:val="00420101"/>
    <w:rsid w:val="00424559"/>
    <w:rsid w:val="00425DB3"/>
    <w:rsid w:val="004322BB"/>
    <w:rsid w:val="004331AA"/>
    <w:rsid w:val="00433A85"/>
    <w:rsid w:val="00434364"/>
    <w:rsid w:val="004417DF"/>
    <w:rsid w:val="00444D10"/>
    <w:rsid w:val="00445304"/>
    <w:rsid w:val="00445EF4"/>
    <w:rsid w:val="004520D8"/>
    <w:rsid w:val="004533C7"/>
    <w:rsid w:val="00453D73"/>
    <w:rsid w:val="00455C72"/>
    <w:rsid w:val="004614C1"/>
    <w:rsid w:val="00463EA3"/>
    <w:rsid w:val="00464354"/>
    <w:rsid w:val="004658DD"/>
    <w:rsid w:val="004667C3"/>
    <w:rsid w:val="004668D8"/>
    <w:rsid w:val="00472F56"/>
    <w:rsid w:val="00474A50"/>
    <w:rsid w:val="00484D49"/>
    <w:rsid w:val="004850CD"/>
    <w:rsid w:val="004856E4"/>
    <w:rsid w:val="004876E8"/>
    <w:rsid w:val="00490D84"/>
    <w:rsid w:val="00491C8D"/>
    <w:rsid w:val="00493F46"/>
    <w:rsid w:val="00495C37"/>
    <w:rsid w:val="004A0860"/>
    <w:rsid w:val="004A2C94"/>
    <w:rsid w:val="004A2D33"/>
    <w:rsid w:val="004A3E09"/>
    <w:rsid w:val="004A652C"/>
    <w:rsid w:val="004B0105"/>
    <w:rsid w:val="004B0BCC"/>
    <w:rsid w:val="004B1764"/>
    <w:rsid w:val="004B2426"/>
    <w:rsid w:val="004B3F08"/>
    <w:rsid w:val="004B796F"/>
    <w:rsid w:val="004C04A7"/>
    <w:rsid w:val="004C096F"/>
    <w:rsid w:val="004C1474"/>
    <w:rsid w:val="004C2792"/>
    <w:rsid w:val="004C45AB"/>
    <w:rsid w:val="004C5040"/>
    <w:rsid w:val="004D14DE"/>
    <w:rsid w:val="004D3454"/>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30088"/>
    <w:rsid w:val="00541DEC"/>
    <w:rsid w:val="00546ACF"/>
    <w:rsid w:val="0055228A"/>
    <w:rsid w:val="005561B3"/>
    <w:rsid w:val="00556C26"/>
    <w:rsid w:val="00557FAE"/>
    <w:rsid w:val="005659FD"/>
    <w:rsid w:val="00567836"/>
    <w:rsid w:val="0057113F"/>
    <w:rsid w:val="00572AA2"/>
    <w:rsid w:val="0057671C"/>
    <w:rsid w:val="00577549"/>
    <w:rsid w:val="00577B54"/>
    <w:rsid w:val="00582BFA"/>
    <w:rsid w:val="00582C57"/>
    <w:rsid w:val="00583578"/>
    <w:rsid w:val="005839D7"/>
    <w:rsid w:val="00585039"/>
    <w:rsid w:val="005879A8"/>
    <w:rsid w:val="00590480"/>
    <w:rsid w:val="00591C14"/>
    <w:rsid w:val="00594180"/>
    <w:rsid w:val="00596229"/>
    <w:rsid w:val="00597300"/>
    <w:rsid w:val="005A0B9E"/>
    <w:rsid w:val="005A1A17"/>
    <w:rsid w:val="005A2037"/>
    <w:rsid w:val="005A224D"/>
    <w:rsid w:val="005A360E"/>
    <w:rsid w:val="005A486D"/>
    <w:rsid w:val="005A6F3A"/>
    <w:rsid w:val="005B18A9"/>
    <w:rsid w:val="005B2CC4"/>
    <w:rsid w:val="005B5093"/>
    <w:rsid w:val="005B53AD"/>
    <w:rsid w:val="005B63B1"/>
    <w:rsid w:val="005B74C4"/>
    <w:rsid w:val="005B76D5"/>
    <w:rsid w:val="005B7BD7"/>
    <w:rsid w:val="005C5238"/>
    <w:rsid w:val="005D24AD"/>
    <w:rsid w:val="005D2E4D"/>
    <w:rsid w:val="005D2E8F"/>
    <w:rsid w:val="005D2EBC"/>
    <w:rsid w:val="005D3118"/>
    <w:rsid w:val="005D59B3"/>
    <w:rsid w:val="005E5515"/>
    <w:rsid w:val="005E6C85"/>
    <w:rsid w:val="005E7E56"/>
    <w:rsid w:val="005F07E1"/>
    <w:rsid w:val="005F689E"/>
    <w:rsid w:val="00600067"/>
    <w:rsid w:val="00600C52"/>
    <w:rsid w:val="00603383"/>
    <w:rsid w:val="0061076A"/>
    <w:rsid w:val="00613746"/>
    <w:rsid w:val="0061378B"/>
    <w:rsid w:val="006211F2"/>
    <w:rsid w:val="00621474"/>
    <w:rsid w:val="00621728"/>
    <w:rsid w:val="0062196C"/>
    <w:rsid w:val="00626C14"/>
    <w:rsid w:val="006306F1"/>
    <w:rsid w:val="00631D08"/>
    <w:rsid w:val="006329A4"/>
    <w:rsid w:val="0063448A"/>
    <w:rsid w:val="00635E73"/>
    <w:rsid w:val="00635EB4"/>
    <w:rsid w:val="0064068F"/>
    <w:rsid w:val="00642C66"/>
    <w:rsid w:val="0064518C"/>
    <w:rsid w:val="00646353"/>
    <w:rsid w:val="006463E0"/>
    <w:rsid w:val="0065001C"/>
    <w:rsid w:val="00650DB9"/>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97DD6"/>
    <w:rsid w:val="006A3298"/>
    <w:rsid w:val="006A5CE8"/>
    <w:rsid w:val="006B0AE6"/>
    <w:rsid w:val="006B0CB6"/>
    <w:rsid w:val="006B432E"/>
    <w:rsid w:val="006C4B17"/>
    <w:rsid w:val="006C526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4517"/>
    <w:rsid w:val="00756E07"/>
    <w:rsid w:val="00757602"/>
    <w:rsid w:val="007608A5"/>
    <w:rsid w:val="007621D9"/>
    <w:rsid w:val="00762851"/>
    <w:rsid w:val="007645B7"/>
    <w:rsid w:val="00773BA3"/>
    <w:rsid w:val="00773BB5"/>
    <w:rsid w:val="00773C25"/>
    <w:rsid w:val="00777D64"/>
    <w:rsid w:val="007810AF"/>
    <w:rsid w:val="00782357"/>
    <w:rsid w:val="007829D4"/>
    <w:rsid w:val="00783A50"/>
    <w:rsid w:val="00783D29"/>
    <w:rsid w:val="007847D0"/>
    <w:rsid w:val="00785EFB"/>
    <w:rsid w:val="00787B87"/>
    <w:rsid w:val="00790EAB"/>
    <w:rsid w:val="00795B8C"/>
    <w:rsid w:val="00795CC3"/>
    <w:rsid w:val="007A2F00"/>
    <w:rsid w:val="007A4266"/>
    <w:rsid w:val="007B1EE8"/>
    <w:rsid w:val="007B2D8B"/>
    <w:rsid w:val="007C0203"/>
    <w:rsid w:val="007C3AF7"/>
    <w:rsid w:val="007C47DA"/>
    <w:rsid w:val="007D0400"/>
    <w:rsid w:val="007D2D8D"/>
    <w:rsid w:val="007D3357"/>
    <w:rsid w:val="007D3772"/>
    <w:rsid w:val="007D6A17"/>
    <w:rsid w:val="007E0D75"/>
    <w:rsid w:val="007E14ED"/>
    <w:rsid w:val="007E5CCF"/>
    <w:rsid w:val="007E663A"/>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5A"/>
    <w:rsid w:val="008333B0"/>
    <w:rsid w:val="00833B51"/>
    <w:rsid w:val="00834754"/>
    <w:rsid w:val="00836CAD"/>
    <w:rsid w:val="00843385"/>
    <w:rsid w:val="00843E0E"/>
    <w:rsid w:val="0084437F"/>
    <w:rsid w:val="0084472A"/>
    <w:rsid w:val="00844A27"/>
    <w:rsid w:val="00847EBE"/>
    <w:rsid w:val="00851840"/>
    <w:rsid w:val="008522DE"/>
    <w:rsid w:val="008522F4"/>
    <w:rsid w:val="00853228"/>
    <w:rsid w:val="00853429"/>
    <w:rsid w:val="0085696D"/>
    <w:rsid w:val="00857F34"/>
    <w:rsid w:val="00861649"/>
    <w:rsid w:val="0086492A"/>
    <w:rsid w:val="00865086"/>
    <w:rsid w:val="00866CCD"/>
    <w:rsid w:val="008709F1"/>
    <w:rsid w:val="00873F34"/>
    <w:rsid w:val="0087623A"/>
    <w:rsid w:val="0087693E"/>
    <w:rsid w:val="00880971"/>
    <w:rsid w:val="00882C27"/>
    <w:rsid w:val="008859F9"/>
    <w:rsid w:val="00887488"/>
    <w:rsid w:val="00890815"/>
    <w:rsid w:val="00890D49"/>
    <w:rsid w:val="00894AB9"/>
    <w:rsid w:val="008958D7"/>
    <w:rsid w:val="00897BD9"/>
    <w:rsid w:val="00897E0F"/>
    <w:rsid w:val="008A0E14"/>
    <w:rsid w:val="008A49E0"/>
    <w:rsid w:val="008A5C87"/>
    <w:rsid w:val="008A606E"/>
    <w:rsid w:val="008A62D0"/>
    <w:rsid w:val="008B4635"/>
    <w:rsid w:val="008B4E62"/>
    <w:rsid w:val="008C0DD5"/>
    <w:rsid w:val="008C2652"/>
    <w:rsid w:val="008C3B14"/>
    <w:rsid w:val="008C4F67"/>
    <w:rsid w:val="008C5879"/>
    <w:rsid w:val="008D0FEE"/>
    <w:rsid w:val="008D1753"/>
    <w:rsid w:val="008D406D"/>
    <w:rsid w:val="008D712B"/>
    <w:rsid w:val="008E0AEE"/>
    <w:rsid w:val="008E1619"/>
    <w:rsid w:val="008F0ADF"/>
    <w:rsid w:val="008F1072"/>
    <w:rsid w:val="008F211A"/>
    <w:rsid w:val="008F334D"/>
    <w:rsid w:val="008F6618"/>
    <w:rsid w:val="00900DD4"/>
    <w:rsid w:val="0090108C"/>
    <w:rsid w:val="00902208"/>
    <w:rsid w:val="00907149"/>
    <w:rsid w:val="00907851"/>
    <w:rsid w:val="00907F27"/>
    <w:rsid w:val="0091043C"/>
    <w:rsid w:val="0091556D"/>
    <w:rsid w:val="009165B5"/>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55D41"/>
    <w:rsid w:val="00961895"/>
    <w:rsid w:val="0096207F"/>
    <w:rsid w:val="00963C7F"/>
    <w:rsid w:val="0097309C"/>
    <w:rsid w:val="00974617"/>
    <w:rsid w:val="00976300"/>
    <w:rsid w:val="009771F5"/>
    <w:rsid w:val="00980400"/>
    <w:rsid w:val="00980D5B"/>
    <w:rsid w:val="0098693D"/>
    <w:rsid w:val="009876B3"/>
    <w:rsid w:val="00990452"/>
    <w:rsid w:val="00991EA4"/>
    <w:rsid w:val="0099225F"/>
    <w:rsid w:val="00996BAC"/>
    <w:rsid w:val="009A1EDB"/>
    <w:rsid w:val="009A7095"/>
    <w:rsid w:val="009B19C9"/>
    <w:rsid w:val="009B3B8B"/>
    <w:rsid w:val="009B5185"/>
    <w:rsid w:val="009D1041"/>
    <w:rsid w:val="009D358A"/>
    <w:rsid w:val="009D3778"/>
    <w:rsid w:val="009D5453"/>
    <w:rsid w:val="009D6700"/>
    <w:rsid w:val="009E0283"/>
    <w:rsid w:val="009E2472"/>
    <w:rsid w:val="009E4A52"/>
    <w:rsid w:val="009E7895"/>
    <w:rsid w:val="009E7CEA"/>
    <w:rsid w:val="009F0398"/>
    <w:rsid w:val="009F0F38"/>
    <w:rsid w:val="009F2635"/>
    <w:rsid w:val="009F3866"/>
    <w:rsid w:val="009F59CB"/>
    <w:rsid w:val="009F62D3"/>
    <w:rsid w:val="00A0018C"/>
    <w:rsid w:val="00A01366"/>
    <w:rsid w:val="00A036D1"/>
    <w:rsid w:val="00A076EE"/>
    <w:rsid w:val="00A10DBA"/>
    <w:rsid w:val="00A17DBD"/>
    <w:rsid w:val="00A200C3"/>
    <w:rsid w:val="00A21A88"/>
    <w:rsid w:val="00A2204F"/>
    <w:rsid w:val="00A220AD"/>
    <w:rsid w:val="00A223EC"/>
    <w:rsid w:val="00A24641"/>
    <w:rsid w:val="00A26506"/>
    <w:rsid w:val="00A31B9A"/>
    <w:rsid w:val="00A32137"/>
    <w:rsid w:val="00A413B1"/>
    <w:rsid w:val="00A41479"/>
    <w:rsid w:val="00A4238D"/>
    <w:rsid w:val="00A431F8"/>
    <w:rsid w:val="00A435F6"/>
    <w:rsid w:val="00A4364E"/>
    <w:rsid w:val="00A54D26"/>
    <w:rsid w:val="00A56953"/>
    <w:rsid w:val="00A60BE1"/>
    <w:rsid w:val="00A67153"/>
    <w:rsid w:val="00A7006E"/>
    <w:rsid w:val="00A70FF5"/>
    <w:rsid w:val="00A74524"/>
    <w:rsid w:val="00A74A57"/>
    <w:rsid w:val="00A77939"/>
    <w:rsid w:val="00A813F4"/>
    <w:rsid w:val="00A82710"/>
    <w:rsid w:val="00A82B23"/>
    <w:rsid w:val="00A82F4F"/>
    <w:rsid w:val="00A8312C"/>
    <w:rsid w:val="00A904B5"/>
    <w:rsid w:val="00A913CC"/>
    <w:rsid w:val="00A930B4"/>
    <w:rsid w:val="00AA0106"/>
    <w:rsid w:val="00AA0FC1"/>
    <w:rsid w:val="00AA581B"/>
    <w:rsid w:val="00AA5A5F"/>
    <w:rsid w:val="00AB0035"/>
    <w:rsid w:val="00AB1AA7"/>
    <w:rsid w:val="00AB218E"/>
    <w:rsid w:val="00AB3A84"/>
    <w:rsid w:val="00AB4112"/>
    <w:rsid w:val="00AC063A"/>
    <w:rsid w:val="00AC40DF"/>
    <w:rsid w:val="00AC6EB6"/>
    <w:rsid w:val="00AD15AE"/>
    <w:rsid w:val="00AD50D2"/>
    <w:rsid w:val="00AD630D"/>
    <w:rsid w:val="00AE34F3"/>
    <w:rsid w:val="00AE3ED4"/>
    <w:rsid w:val="00AE4528"/>
    <w:rsid w:val="00AE7D91"/>
    <w:rsid w:val="00AF5479"/>
    <w:rsid w:val="00AF6CB2"/>
    <w:rsid w:val="00AF7B35"/>
    <w:rsid w:val="00B02926"/>
    <w:rsid w:val="00B03715"/>
    <w:rsid w:val="00B03F49"/>
    <w:rsid w:val="00B0582C"/>
    <w:rsid w:val="00B061BE"/>
    <w:rsid w:val="00B067BB"/>
    <w:rsid w:val="00B07227"/>
    <w:rsid w:val="00B132E0"/>
    <w:rsid w:val="00B14159"/>
    <w:rsid w:val="00B205F4"/>
    <w:rsid w:val="00B20620"/>
    <w:rsid w:val="00B26646"/>
    <w:rsid w:val="00B310F6"/>
    <w:rsid w:val="00B34D41"/>
    <w:rsid w:val="00B4074C"/>
    <w:rsid w:val="00B40DB4"/>
    <w:rsid w:val="00B41012"/>
    <w:rsid w:val="00B43BAA"/>
    <w:rsid w:val="00B4612B"/>
    <w:rsid w:val="00B47850"/>
    <w:rsid w:val="00B50989"/>
    <w:rsid w:val="00B539CE"/>
    <w:rsid w:val="00B53C88"/>
    <w:rsid w:val="00B53EA9"/>
    <w:rsid w:val="00B56C49"/>
    <w:rsid w:val="00B579CB"/>
    <w:rsid w:val="00B60911"/>
    <w:rsid w:val="00B60AF5"/>
    <w:rsid w:val="00B611CD"/>
    <w:rsid w:val="00B7183F"/>
    <w:rsid w:val="00B7188B"/>
    <w:rsid w:val="00B74FEF"/>
    <w:rsid w:val="00B76135"/>
    <w:rsid w:val="00B76B97"/>
    <w:rsid w:val="00B81066"/>
    <w:rsid w:val="00B82E54"/>
    <w:rsid w:val="00B87A5F"/>
    <w:rsid w:val="00B9013C"/>
    <w:rsid w:val="00B91C73"/>
    <w:rsid w:val="00B91FAA"/>
    <w:rsid w:val="00B9567D"/>
    <w:rsid w:val="00B956C7"/>
    <w:rsid w:val="00B96B3A"/>
    <w:rsid w:val="00BA0CE4"/>
    <w:rsid w:val="00BA1852"/>
    <w:rsid w:val="00BA3773"/>
    <w:rsid w:val="00BA6059"/>
    <w:rsid w:val="00BB0500"/>
    <w:rsid w:val="00BB2C39"/>
    <w:rsid w:val="00BB4A3C"/>
    <w:rsid w:val="00BB4F69"/>
    <w:rsid w:val="00BB61DC"/>
    <w:rsid w:val="00BC0FF3"/>
    <w:rsid w:val="00BC40D7"/>
    <w:rsid w:val="00BD2968"/>
    <w:rsid w:val="00BD2A21"/>
    <w:rsid w:val="00BD3E25"/>
    <w:rsid w:val="00BE27E7"/>
    <w:rsid w:val="00BE4CBE"/>
    <w:rsid w:val="00BE4F66"/>
    <w:rsid w:val="00BE6B21"/>
    <w:rsid w:val="00BE7D65"/>
    <w:rsid w:val="00BF3BDD"/>
    <w:rsid w:val="00BF78EE"/>
    <w:rsid w:val="00C02408"/>
    <w:rsid w:val="00C02BAB"/>
    <w:rsid w:val="00C041CF"/>
    <w:rsid w:val="00C04948"/>
    <w:rsid w:val="00C0498D"/>
    <w:rsid w:val="00C05DCB"/>
    <w:rsid w:val="00C065AD"/>
    <w:rsid w:val="00C06E3A"/>
    <w:rsid w:val="00C11539"/>
    <w:rsid w:val="00C12429"/>
    <w:rsid w:val="00C13592"/>
    <w:rsid w:val="00C175CE"/>
    <w:rsid w:val="00C20E26"/>
    <w:rsid w:val="00C2134D"/>
    <w:rsid w:val="00C217BC"/>
    <w:rsid w:val="00C22F4E"/>
    <w:rsid w:val="00C238BD"/>
    <w:rsid w:val="00C246A7"/>
    <w:rsid w:val="00C27E8D"/>
    <w:rsid w:val="00C31F9B"/>
    <w:rsid w:val="00C3220B"/>
    <w:rsid w:val="00C32E40"/>
    <w:rsid w:val="00C34907"/>
    <w:rsid w:val="00C36A57"/>
    <w:rsid w:val="00C50A1E"/>
    <w:rsid w:val="00C50AD3"/>
    <w:rsid w:val="00C542F5"/>
    <w:rsid w:val="00C572DE"/>
    <w:rsid w:val="00C601E8"/>
    <w:rsid w:val="00C60A6C"/>
    <w:rsid w:val="00C635AD"/>
    <w:rsid w:val="00C635D0"/>
    <w:rsid w:val="00C63D72"/>
    <w:rsid w:val="00C65A59"/>
    <w:rsid w:val="00C65E34"/>
    <w:rsid w:val="00C66C62"/>
    <w:rsid w:val="00C7104A"/>
    <w:rsid w:val="00C72A06"/>
    <w:rsid w:val="00C73E15"/>
    <w:rsid w:val="00C763C3"/>
    <w:rsid w:val="00C818FF"/>
    <w:rsid w:val="00C8304B"/>
    <w:rsid w:val="00C84471"/>
    <w:rsid w:val="00C91696"/>
    <w:rsid w:val="00C92DB6"/>
    <w:rsid w:val="00C94C03"/>
    <w:rsid w:val="00C95432"/>
    <w:rsid w:val="00C956AB"/>
    <w:rsid w:val="00C9693E"/>
    <w:rsid w:val="00C97EB4"/>
    <w:rsid w:val="00CA046D"/>
    <w:rsid w:val="00CA2E30"/>
    <w:rsid w:val="00CA3E36"/>
    <w:rsid w:val="00CA4108"/>
    <w:rsid w:val="00CA6806"/>
    <w:rsid w:val="00CA6B42"/>
    <w:rsid w:val="00CA7CA2"/>
    <w:rsid w:val="00CB04BD"/>
    <w:rsid w:val="00CB133C"/>
    <w:rsid w:val="00CB2BE6"/>
    <w:rsid w:val="00CB2CF3"/>
    <w:rsid w:val="00CB64B3"/>
    <w:rsid w:val="00CB7E1E"/>
    <w:rsid w:val="00CC0FFC"/>
    <w:rsid w:val="00CC29D9"/>
    <w:rsid w:val="00CC360C"/>
    <w:rsid w:val="00CC6031"/>
    <w:rsid w:val="00CC7520"/>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15B5"/>
    <w:rsid w:val="00DF46DA"/>
    <w:rsid w:val="00DF5E5C"/>
    <w:rsid w:val="00E00D74"/>
    <w:rsid w:val="00E00DE4"/>
    <w:rsid w:val="00E02B40"/>
    <w:rsid w:val="00E032E0"/>
    <w:rsid w:val="00E03896"/>
    <w:rsid w:val="00E12961"/>
    <w:rsid w:val="00E12F0E"/>
    <w:rsid w:val="00E1482E"/>
    <w:rsid w:val="00E15555"/>
    <w:rsid w:val="00E155C3"/>
    <w:rsid w:val="00E15ACF"/>
    <w:rsid w:val="00E17920"/>
    <w:rsid w:val="00E20E7B"/>
    <w:rsid w:val="00E20FB9"/>
    <w:rsid w:val="00E254A6"/>
    <w:rsid w:val="00E310F8"/>
    <w:rsid w:val="00E31CA7"/>
    <w:rsid w:val="00E31D71"/>
    <w:rsid w:val="00E355C3"/>
    <w:rsid w:val="00E42FF8"/>
    <w:rsid w:val="00E439ED"/>
    <w:rsid w:val="00E43D12"/>
    <w:rsid w:val="00E444F8"/>
    <w:rsid w:val="00E44E27"/>
    <w:rsid w:val="00E45AED"/>
    <w:rsid w:val="00E46CFE"/>
    <w:rsid w:val="00E52FB5"/>
    <w:rsid w:val="00E53B01"/>
    <w:rsid w:val="00E54091"/>
    <w:rsid w:val="00E54CCD"/>
    <w:rsid w:val="00E56B0A"/>
    <w:rsid w:val="00E605F1"/>
    <w:rsid w:val="00E622E8"/>
    <w:rsid w:val="00E64E49"/>
    <w:rsid w:val="00E66096"/>
    <w:rsid w:val="00E67947"/>
    <w:rsid w:val="00E70411"/>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0D88"/>
    <w:rsid w:val="00EC15E8"/>
    <w:rsid w:val="00EC2231"/>
    <w:rsid w:val="00EC41CD"/>
    <w:rsid w:val="00ED138D"/>
    <w:rsid w:val="00ED19EB"/>
    <w:rsid w:val="00ED2F36"/>
    <w:rsid w:val="00ED4C90"/>
    <w:rsid w:val="00ED5866"/>
    <w:rsid w:val="00ED5FC1"/>
    <w:rsid w:val="00EE075B"/>
    <w:rsid w:val="00EE0C2B"/>
    <w:rsid w:val="00EF0676"/>
    <w:rsid w:val="00EF0FC8"/>
    <w:rsid w:val="00EF2703"/>
    <w:rsid w:val="00EF2D16"/>
    <w:rsid w:val="00EF32A6"/>
    <w:rsid w:val="00EF343A"/>
    <w:rsid w:val="00EF3BBB"/>
    <w:rsid w:val="00EF507F"/>
    <w:rsid w:val="00F12408"/>
    <w:rsid w:val="00F15721"/>
    <w:rsid w:val="00F15B85"/>
    <w:rsid w:val="00F22F3F"/>
    <w:rsid w:val="00F25256"/>
    <w:rsid w:val="00F25EC6"/>
    <w:rsid w:val="00F31793"/>
    <w:rsid w:val="00F31E7F"/>
    <w:rsid w:val="00F32E98"/>
    <w:rsid w:val="00F37FDD"/>
    <w:rsid w:val="00F419CF"/>
    <w:rsid w:val="00F42898"/>
    <w:rsid w:val="00F42934"/>
    <w:rsid w:val="00F455EF"/>
    <w:rsid w:val="00F463F5"/>
    <w:rsid w:val="00F476B6"/>
    <w:rsid w:val="00F47DE8"/>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2CC4717"/>
  <w15:docId w15:val="{4D6AB72D-D1B0-4B0B-8BCE-76FEAA17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C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7C457-AA1A-406E-92FE-3BCA02A0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32</Pages>
  <Words>13825</Words>
  <Characters>78806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63</cp:revision>
  <cp:lastPrinted>2023-03-10T07:43:00Z</cp:lastPrinted>
  <dcterms:created xsi:type="dcterms:W3CDTF">2023-01-06T13:32:00Z</dcterms:created>
  <dcterms:modified xsi:type="dcterms:W3CDTF">2023-03-21T13:23:00Z</dcterms:modified>
</cp:coreProperties>
</file>