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6DE" w:rsidRPr="007E1909" w:rsidRDefault="001116DE">
      <w:pPr>
        <w:spacing w:after="0" w:line="240" w:lineRule="auto"/>
        <w:ind w:left="5660"/>
        <w:jc w:val="right"/>
        <w:rPr>
          <w:rFonts w:ascii="Times New Roman" w:eastAsia="Times New Roman" w:hAnsi="Times New Roman" w:cs="Times New Roman"/>
          <w:b/>
          <w:color w:val="000000"/>
          <w:sz w:val="24"/>
          <w:szCs w:val="24"/>
        </w:rPr>
      </w:pPr>
    </w:p>
    <w:p w:rsidR="001116DE" w:rsidRPr="007E1909" w:rsidRDefault="005D7A04">
      <w:pPr>
        <w:spacing w:after="0" w:line="240" w:lineRule="auto"/>
        <w:ind w:left="5660"/>
        <w:jc w:val="right"/>
        <w:rPr>
          <w:rFonts w:ascii="Times New Roman" w:eastAsia="Times New Roman" w:hAnsi="Times New Roman" w:cs="Times New Roman"/>
          <w:sz w:val="24"/>
          <w:szCs w:val="24"/>
        </w:rPr>
      </w:pPr>
      <w:r w:rsidRPr="007E1909">
        <w:rPr>
          <w:rFonts w:ascii="Times New Roman" w:eastAsia="Times New Roman" w:hAnsi="Times New Roman" w:cs="Times New Roman"/>
          <w:b/>
          <w:color w:val="000000"/>
          <w:sz w:val="24"/>
          <w:szCs w:val="24"/>
        </w:rPr>
        <w:t>ДОДАТОК  2</w:t>
      </w:r>
    </w:p>
    <w:p w:rsidR="001116DE" w:rsidRPr="007E1909" w:rsidRDefault="005D7A04">
      <w:pPr>
        <w:spacing w:after="0" w:line="240" w:lineRule="auto"/>
        <w:ind w:left="5660"/>
        <w:jc w:val="right"/>
        <w:rPr>
          <w:rFonts w:ascii="Times New Roman" w:eastAsia="Times New Roman" w:hAnsi="Times New Roman" w:cs="Times New Roman"/>
          <w:sz w:val="24"/>
          <w:szCs w:val="24"/>
        </w:rPr>
      </w:pPr>
      <w:r w:rsidRPr="007E1909">
        <w:rPr>
          <w:rFonts w:ascii="Times New Roman" w:eastAsia="Times New Roman" w:hAnsi="Times New Roman" w:cs="Times New Roman"/>
          <w:i/>
          <w:color w:val="000000"/>
          <w:sz w:val="24"/>
          <w:szCs w:val="24"/>
        </w:rPr>
        <w:t>до тендерної документації</w:t>
      </w:r>
      <w:r w:rsidRPr="007E1909">
        <w:rPr>
          <w:rFonts w:ascii="Times New Roman" w:eastAsia="Times New Roman" w:hAnsi="Times New Roman" w:cs="Times New Roman"/>
          <w:color w:val="000000"/>
          <w:sz w:val="24"/>
          <w:szCs w:val="24"/>
        </w:rPr>
        <w:t> </w:t>
      </w:r>
    </w:p>
    <w:p w:rsidR="001116DE" w:rsidRPr="007E1909" w:rsidRDefault="005D7A04">
      <w:pPr>
        <w:spacing w:before="240" w:after="0" w:line="240" w:lineRule="auto"/>
        <w:jc w:val="center"/>
        <w:rPr>
          <w:rFonts w:ascii="Times New Roman" w:eastAsia="Times New Roman" w:hAnsi="Times New Roman" w:cs="Times New Roman"/>
          <w:b/>
          <w:i/>
          <w:color w:val="000000"/>
          <w:sz w:val="24"/>
          <w:szCs w:val="24"/>
        </w:rPr>
      </w:pPr>
      <w:r w:rsidRPr="007E1909">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w:t>
      </w:r>
      <w:bookmarkStart w:id="0" w:name="_GoBack"/>
      <w:bookmarkEnd w:id="0"/>
      <w:r w:rsidRPr="007E1909">
        <w:rPr>
          <w:rFonts w:ascii="Times New Roman" w:eastAsia="Times New Roman" w:hAnsi="Times New Roman" w:cs="Times New Roman"/>
          <w:b/>
          <w:i/>
          <w:color w:val="000000"/>
          <w:sz w:val="24"/>
          <w:szCs w:val="24"/>
          <w:highlight w:val="white"/>
        </w:rPr>
        <w:t xml:space="preserve"> технічні вимоги до предмета закупівлі</w:t>
      </w:r>
    </w:p>
    <w:p w:rsidR="001116DE" w:rsidRPr="007E1909" w:rsidRDefault="001116DE">
      <w:pPr>
        <w:spacing w:before="240" w:after="0" w:line="240" w:lineRule="auto"/>
        <w:jc w:val="center"/>
        <w:rPr>
          <w:rFonts w:ascii="Times New Roman" w:eastAsia="Times New Roman" w:hAnsi="Times New Roman" w:cs="Times New Roman"/>
          <w:b/>
          <w:i/>
          <w:color w:val="000000"/>
          <w:sz w:val="4"/>
          <w:szCs w:val="4"/>
        </w:rPr>
      </w:pPr>
    </w:p>
    <w:p w:rsidR="00542DC1" w:rsidRPr="007E1909" w:rsidRDefault="005D7A04" w:rsidP="00542DC1">
      <w:pPr>
        <w:spacing w:after="0" w:line="240" w:lineRule="auto"/>
        <w:jc w:val="center"/>
        <w:rPr>
          <w:rFonts w:ascii="Times New Roman" w:eastAsia="Times New Roman" w:hAnsi="Times New Roman" w:cs="Times New Roman"/>
          <w:b/>
          <w:i/>
          <w:sz w:val="24"/>
          <w:szCs w:val="24"/>
        </w:rPr>
      </w:pPr>
      <w:r w:rsidRPr="007E1909">
        <w:rPr>
          <w:rFonts w:ascii="Times New Roman" w:eastAsia="Times New Roman" w:hAnsi="Times New Roman" w:cs="Times New Roman"/>
          <w:b/>
          <w:i/>
          <w:sz w:val="24"/>
          <w:szCs w:val="24"/>
          <w:highlight w:val="white"/>
        </w:rPr>
        <w:t>ТЕХНІЧНА СПЕЦИФІКАЦІЯ</w:t>
      </w:r>
    </w:p>
    <w:p w:rsidR="0090688D" w:rsidRPr="0090688D" w:rsidRDefault="0090688D" w:rsidP="0090688D">
      <w:pPr>
        <w:spacing w:after="0" w:line="240" w:lineRule="auto"/>
        <w:jc w:val="center"/>
        <w:rPr>
          <w:rFonts w:ascii="Times New Roman" w:hAnsi="Times New Roman" w:cs="Times New Roman"/>
          <w:sz w:val="24"/>
          <w:szCs w:val="24"/>
        </w:rPr>
      </w:pPr>
      <w:r w:rsidRPr="0090688D">
        <w:rPr>
          <w:rFonts w:ascii="Times New Roman" w:hAnsi="Times New Roman" w:cs="Times New Roman"/>
          <w:b/>
          <w:sz w:val="24"/>
          <w:szCs w:val="24"/>
        </w:rPr>
        <w:t>Запасні частини для рухомого складу згідно ДК021:2015 код 34630000-2 - Частини залізничних або трамвайних локомотивів чи рейкового рухомого складу; обладнання для контролю залізничного руху</w:t>
      </w:r>
    </w:p>
    <w:p w:rsidR="00AC0302" w:rsidRPr="007E1909" w:rsidRDefault="00AC0302" w:rsidP="00AC0302">
      <w:pPr>
        <w:spacing w:after="0" w:line="240" w:lineRule="auto"/>
        <w:jc w:val="both"/>
        <w:rPr>
          <w:rFonts w:ascii="Times New Roman" w:eastAsia="Times New Roman" w:hAnsi="Times New Roman" w:cs="Times New Roman"/>
          <w:i/>
          <w:color w:val="000000" w:themeColor="text1"/>
          <w:sz w:val="24"/>
          <w:szCs w:val="24"/>
        </w:rPr>
      </w:pPr>
      <w:r w:rsidRPr="007E1909">
        <w:rPr>
          <w:rFonts w:ascii="Times New Roman" w:eastAsia="Times New Roman" w:hAnsi="Times New Roman" w:cs="Times New Roman"/>
          <w:i/>
          <w:color w:val="000000" w:themeColor="text1"/>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A1361A" w:rsidRPr="007E1909" w:rsidRDefault="00A1361A" w:rsidP="00A1361A">
      <w:pPr>
        <w:spacing w:after="0"/>
        <w:ind w:firstLine="540"/>
        <w:jc w:val="center"/>
        <w:rPr>
          <w:rFonts w:ascii="Times New Roman" w:hAnsi="Times New Roman" w:cs="Times New Roman"/>
          <w:b/>
          <w:shd w:val="clear" w:color="auto" w:fill="FFFFFF"/>
        </w:rPr>
      </w:pP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069"/>
        <w:gridCol w:w="5670"/>
      </w:tblGrid>
      <w:tr w:rsidR="00A7739B" w:rsidRPr="007E1909" w:rsidTr="00313105">
        <w:tc>
          <w:tcPr>
            <w:tcW w:w="4069" w:type="dxa"/>
            <w:shd w:val="clear" w:color="auto" w:fill="auto"/>
            <w:tcMar>
              <w:top w:w="100" w:type="dxa"/>
              <w:left w:w="100" w:type="dxa"/>
              <w:bottom w:w="100" w:type="dxa"/>
              <w:right w:w="100" w:type="dxa"/>
            </w:tcMar>
          </w:tcPr>
          <w:p w:rsidR="00A7739B" w:rsidRPr="007E1909" w:rsidRDefault="00A7739B" w:rsidP="00E3170F">
            <w:pPr>
              <w:widowControl w:val="0"/>
              <w:spacing w:after="0" w:line="240" w:lineRule="auto"/>
              <w:rPr>
                <w:rFonts w:ascii="Times New Roman" w:eastAsia="Times New Roman" w:hAnsi="Times New Roman" w:cs="Times New Roman"/>
                <w:sz w:val="24"/>
                <w:szCs w:val="24"/>
                <w:highlight w:val="white"/>
              </w:rPr>
            </w:pPr>
            <w:r w:rsidRPr="007E1909">
              <w:rPr>
                <w:rFonts w:ascii="Times New Roman" w:eastAsia="Times New Roman" w:hAnsi="Times New Roman" w:cs="Times New Roman"/>
                <w:sz w:val="24"/>
                <w:szCs w:val="24"/>
                <w:highlight w:val="white"/>
              </w:rPr>
              <w:t>Назва предмета закупівлі</w:t>
            </w:r>
          </w:p>
        </w:tc>
        <w:tc>
          <w:tcPr>
            <w:tcW w:w="5670" w:type="dxa"/>
            <w:shd w:val="clear" w:color="auto" w:fill="auto"/>
            <w:tcMar>
              <w:top w:w="100" w:type="dxa"/>
              <w:left w:w="100" w:type="dxa"/>
              <w:bottom w:w="100" w:type="dxa"/>
              <w:right w:w="100" w:type="dxa"/>
            </w:tcMar>
          </w:tcPr>
          <w:p w:rsidR="00A7739B" w:rsidRPr="0077173B" w:rsidRDefault="0077173B" w:rsidP="000E152D">
            <w:pPr>
              <w:spacing w:after="0" w:line="240" w:lineRule="auto"/>
              <w:rPr>
                <w:rFonts w:ascii="Times New Roman" w:eastAsia="Times New Roman" w:hAnsi="Times New Roman" w:cs="Times New Roman"/>
                <w:b/>
                <w:sz w:val="24"/>
                <w:szCs w:val="24"/>
              </w:rPr>
            </w:pPr>
            <w:r w:rsidRPr="0077173B">
              <w:rPr>
                <w:rFonts w:ascii="Times New Roman" w:hAnsi="Times New Roman" w:cs="Times New Roman"/>
                <w:b/>
                <w:sz w:val="24"/>
                <w:szCs w:val="24"/>
              </w:rPr>
              <w:t>Запасні частини для рухомого складу згідно ДК021:2015 код 34630000-2 - Частини залізничних або трамвайних локомотивів чи рейкового рухомого складу; обладнання для контролю залізничного руху</w:t>
            </w:r>
          </w:p>
        </w:tc>
      </w:tr>
      <w:tr w:rsidR="00A7739B" w:rsidRPr="007E1909" w:rsidTr="00313105">
        <w:tc>
          <w:tcPr>
            <w:tcW w:w="4069" w:type="dxa"/>
            <w:shd w:val="clear" w:color="auto" w:fill="auto"/>
            <w:tcMar>
              <w:top w:w="100" w:type="dxa"/>
              <w:left w:w="100" w:type="dxa"/>
              <w:bottom w:w="100" w:type="dxa"/>
              <w:right w:w="100" w:type="dxa"/>
            </w:tcMar>
          </w:tcPr>
          <w:p w:rsidR="00A7739B" w:rsidRPr="007E1909" w:rsidRDefault="00A7739B" w:rsidP="00E3170F">
            <w:pPr>
              <w:widowControl w:val="0"/>
              <w:spacing w:after="0" w:line="240" w:lineRule="auto"/>
              <w:rPr>
                <w:rFonts w:ascii="Times New Roman" w:eastAsia="Times New Roman" w:hAnsi="Times New Roman" w:cs="Times New Roman"/>
                <w:sz w:val="24"/>
                <w:szCs w:val="24"/>
                <w:highlight w:val="white"/>
              </w:rPr>
            </w:pPr>
            <w:r w:rsidRPr="007E1909">
              <w:rPr>
                <w:rFonts w:ascii="Times New Roman" w:eastAsia="Times New Roman" w:hAnsi="Times New Roman" w:cs="Times New Roman"/>
                <w:sz w:val="24"/>
                <w:szCs w:val="24"/>
                <w:highlight w:val="white"/>
              </w:rPr>
              <w:t>Код ДК 021:2015</w:t>
            </w:r>
          </w:p>
        </w:tc>
        <w:tc>
          <w:tcPr>
            <w:tcW w:w="5670" w:type="dxa"/>
            <w:shd w:val="clear" w:color="auto" w:fill="auto"/>
            <w:tcMar>
              <w:top w:w="100" w:type="dxa"/>
              <w:left w:w="100" w:type="dxa"/>
              <w:bottom w:w="100" w:type="dxa"/>
              <w:right w:w="100" w:type="dxa"/>
            </w:tcMar>
          </w:tcPr>
          <w:p w:rsidR="00A7739B" w:rsidRPr="0077173B" w:rsidRDefault="00A7739B" w:rsidP="000E152D">
            <w:pPr>
              <w:widowControl w:val="0"/>
              <w:spacing w:after="0" w:line="240" w:lineRule="auto"/>
              <w:rPr>
                <w:rFonts w:ascii="Times New Roman" w:eastAsia="Times New Roman" w:hAnsi="Times New Roman" w:cs="Times New Roman"/>
                <w:sz w:val="24"/>
                <w:szCs w:val="24"/>
                <w:highlight w:val="white"/>
              </w:rPr>
            </w:pPr>
            <w:r w:rsidRPr="0077173B">
              <w:rPr>
                <w:rFonts w:ascii="Times New Roman" w:eastAsia="Times New Roman" w:hAnsi="Times New Roman" w:cs="Times New Roman"/>
                <w:b/>
                <w:sz w:val="24"/>
                <w:szCs w:val="24"/>
              </w:rPr>
              <w:t xml:space="preserve">за кодом CPV </w:t>
            </w:r>
            <w:proofErr w:type="spellStart"/>
            <w:r w:rsidRPr="0077173B">
              <w:rPr>
                <w:rFonts w:ascii="Times New Roman" w:eastAsia="Times New Roman" w:hAnsi="Times New Roman" w:cs="Times New Roman"/>
                <w:b/>
                <w:sz w:val="24"/>
                <w:szCs w:val="24"/>
              </w:rPr>
              <w:t>ДК</w:t>
            </w:r>
            <w:proofErr w:type="spellEnd"/>
            <w:r w:rsidRPr="0077173B">
              <w:rPr>
                <w:rFonts w:ascii="Times New Roman" w:eastAsia="Times New Roman" w:hAnsi="Times New Roman" w:cs="Times New Roman"/>
                <w:b/>
                <w:sz w:val="24"/>
                <w:szCs w:val="24"/>
              </w:rPr>
              <w:t xml:space="preserve"> 021:2015: </w:t>
            </w:r>
            <w:r w:rsidR="0077173B" w:rsidRPr="0077173B">
              <w:rPr>
                <w:rFonts w:ascii="Times New Roman" w:hAnsi="Times New Roman" w:cs="Times New Roman"/>
                <w:b/>
                <w:sz w:val="24"/>
                <w:szCs w:val="24"/>
              </w:rPr>
              <w:t>34630000-2 - Частини залізничних або трамвайних локомотивів чи рейкового рухомого складу; обладнання для контролю залізничного руху</w:t>
            </w:r>
          </w:p>
        </w:tc>
      </w:tr>
      <w:tr w:rsidR="00A7739B" w:rsidRPr="007E1909" w:rsidTr="00313105">
        <w:tc>
          <w:tcPr>
            <w:tcW w:w="4069" w:type="dxa"/>
            <w:shd w:val="clear" w:color="auto" w:fill="auto"/>
            <w:tcMar>
              <w:top w:w="100" w:type="dxa"/>
              <w:left w:w="100" w:type="dxa"/>
              <w:bottom w:w="100" w:type="dxa"/>
              <w:right w:w="100" w:type="dxa"/>
            </w:tcMar>
          </w:tcPr>
          <w:p w:rsidR="00A7739B" w:rsidRPr="007E1909" w:rsidRDefault="00A7739B" w:rsidP="00E3170F">
            <w:pPr>
              <w:widowControl w:val="0"/>
              <w:spacing w:after="0" w:line="240" w:lineRule="auto"/>
              <w:rPr>
                <w:rFonts w:ascii="Times New Roman" w:eastAsia="Times New Roman" w:hAnsi="Times New Roman" w:cs="Times New Roman"/>
                <w:sz w:val="24"/>
                <w:szCs w:val="24"/>
                <w:highlight w:val="white"/>
              </w:rPr>
            </w:pPr>
            <w:r w:rsidRPr="007E1909">
              <w:rPr>
                <w:rFonts w:ascii="Times New Roman" w:eastAsia="Times New Roman" w:hAnsi="Times New Roman" w:cs="Times New Roman"/>
                <w:color w:val="000000" w:themeColor="text1"/>
                <w:sz w:val="24"/>
                <w:szCs w:val="24"/>
              </w:rPr>
              <w:t xml:space="preserve">Назва товару номенклатурної </w:t>
            </w:r>
            <w:r w:rsidRPr="007E1909">
              <w:rPr>
                <w:rFonts w:ascii="Times New Roman" w:eastAsia="Times New Roman" w:hAnsi="Times New Roman" w:cs="Times New Roman"/>
                <w:sz w:val="24"/>
                <w:szCs w:val="24"/>
                <w:highlight w:val="white"/>
              </w:rPr>
              <w:t>позиції предмета закупівлі та код</w:t>
            </w:r>
            <w:r w:rsidRPr="007E1909">
              <w:rPr>
                <w:rFonts w:ascii="Times New Roman" w:eastAsia="Times New Roman" w:hAnsi="Times New Roman" w:cs="Times New Roman"/>
                <w:color w:val="000000" w:themeColor="text1"/>
                <w:sz w:val="24"/>
                <w:szCs w:val="24"/>
              </w:rPr>
              <w:t xml:space="preserve"> товару </w:t>
            </w:r>
            <w:r w:rsidRPr="007E1909">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5670" w:type="dxa"/>
            <w:shd w:val="clear" w:color="auto" w:fill="auto"/>
            <w:tcMar>
              <w:top w:w="100" w:type="dxa"/>
              <w:left w:w="100" w:type="dxa"/>
              <w:bottom w:w="100" w:type="dxa"/>
              <w:right w:w="100" w:type="dxa"/>
            </w:tcMar>
          </w:tcPr>
          <w:p w:rsidR="00FB701A" w:rsidRDefault="00A7739B" w:rsidP="00FB701A">
            <w:pPr>
              <w:pStyle w:val="rvps2"/>
              <w:shd w:val="clear" w:color="auto" w:fill="FFFFFF"/>
              <w:spacing w:before="0" w:beforeAutospacing="0" w:after="0" w:afterAutospacing="0"/>
              <w:jc w:val="both"/>
              <w:rPr>
                <w:rFonts w:eastAsia="Tahoma"/>
                <w:b/>
                <w:bCs/>
                <w:color w:val="000000"/>
                <w:lang w:val="uk-UA"/>
              </w:rPr>
            </w:pPr>
            <w:r w:rsidRPr="00597CF6">
              <w:rPr>
                <w:rFonts w:eastAsia="Tahoma"/>
                <w:b/>
                <w:bCs/>
                <w:color w:val="000000"/>
                <w:lang w:val="uk-UA"/>
              </w:rPr>
              <w:t xml:space="preserve">за кодом </w:t>
            </w:r>
            <w:r w:rsidRPr="007E1909">
              <w:rPr>
                <w:rFonts w:eastAsia="Tahoma"/>
                <w:b/>
                <w:bCs/>
                <w:color w:val="000000"/>
              </w:rPr>
              <w:t>CPV</w:t>
            </w:r>
            <w:r w:rsidRPr="00597CF6">
              <w:rPr>
                <w:rFonts w:eastAsia="Tahoma"/>
                <w:b/>
                <w:bCs/>
                <w:color w:val="000000"/>
                <w:lang w:val="uk-UA"/>
              </w:rPr>
              <w:t xml:space="preserve"> </w:t>
            </w:r>
            <w:proofErr w:type="spellStart"/>
            <w:r w:rsidRPr="00597CF6">
              <w:rPr>
                <w:rFonts w:eastAsia="Tahoma"/>
                <w:b/>
                <w:bCs/>
                <w:color w:val="000000"/>
                <w:lang w:val="uk-UA"/>
              </w:rPr>
              <w:t>ДК</w:t>
            </w:r>
            <w:proofErr w:type="spellEnd"/>
            <w:r w:rsidRPr="00597CF6">
              <w:rPr>
                <w:rFonts w:eastAsia="Tahoma"/>
                <w:b/>
                <w:bCs/>
                <w:color w:val="000000"/>
                <w:lang w:val="uk-UA"/>
              </w:rPr>
              <w:t xml:space="preserve"> 021:2015: </w:t>
            </w:r>
          </w:p>
          <w:p w:rsidR="00A7739B" w:rsidRPr="00FB701A" w:rsidRDefault="00FB701A" w:rsidP="00FB701A">
            <w:pPr>
              <w:pStyle w:val="rvps2"/>
              <w:numPr>
                <w:ilvl w:val="0"/>
                <w:numId w:val="20"/>
              </w:numPr>
              <w:shd w:val="clear" w:color="auto" w:fill="FFFFFF"/>
              <w:spacing w:before="0" w:beforeAutospacing="0" w:after="0" w:afterAutospacing="0"/>
              <w:jc w:val="both"/>
              <w:rPr>
                <w:rFonts w:eastAsia="Tahoma"/>
                <w:b/>
                <w:bCs/>
                <w:color w:val="000000"/>
                <w:lang w:val="uk-UA"/>
              </w:rPr>
            </w:pPr>
            <w:r w:rsidRPr="00FB701A">
              <w:t xml:space="preserve">34630000-2 - </w:t>
            </w:r>
            <w:proofErr w:type="spellStart"/>
            <w:r w:rsidRPr="00FB701A">
              <w:t>Частини</w:t>
            </w:r>
            <w:proofErr w:type="spellEnd"/>
            <w:r w:rsidRPr="00FB701A">
              <w:t xml:space="preserve"> </w:t>
            </w:r>
            <w:proofErr w:type="spellStart"/>
            <w:r w:rsidRPr="00FB701A">
              <w:t>залізничних</w:t>
            </w:r>
            <w:proofErr w:type="spellEnd"/>
            <w:r w:rsidRPr="00FB701A">
              <w:t xml:space="preserve"> </w:t>
            </w:r>
            <w:proofErr w:type="spellStart"/>
            <w:r w:rsidRPr="00FB701A">
              <w:t>або</w:t>
            </w:r>
            <w:proofErr w:type="spellEnd"/>
            <w:r w:rsidRPr="00FB701A">
              <w:t xml:space="preserve"> </w:t>
            </w:r>
            <w:proofErr w:type="spellStart"/>
            <w:r w:rsidRPr="00FB701A">
              <w:t>трамвайних</w:t>
            </w:r>
            <w:proofErr w:type="spellEnd"/>
            <w:r w:rsidRPr="00FB701A">
              <w:t xml:space="preserve"> локомотивів чи </w:t>
            </w:r>
            <w:proofErr w:type="gramStart"/>
            <w:r w:rsidRPr="00FB701A">
              <w:t>рейкового</w:t>
            </w:r>
            <w:proofErr w:type="gramEnd"/>
            <w:r w:rsidRPr="00FB701A">
              <w:t xml:space="preserve"> рухомого складу; обладнання для контролю залізничного руху </w:t>
            </w:r>
          </w:p>
        </w:tc>
      </w:tr>
      <w:tr w:rsidR="00A7739B" w:rsidRPr="007E1909" w:rsidTr="00313105">
        <w:tc>
          <w:tcPr>
            <w:tcW w:w="4069" w:type="dxa"/>
            <w:shd w:val="clear" w:color="auto" w:fill="auto"/>
            <w:tcMar>
              <w:top w:w="100" w:type="dxa"/>
              <w:left w:w="100" w:type="dxa"/>
              <w:bottom w:w="100" w:type="dxa"/>
              <w:right w:w="100" w:type="dxa"/>
            </w:tcMar>
          </w:tcPr>
          <w:p w:rsidR="00A7739B" w:rsidRPr="007E1909" w:rsidRDefault="00A7739B" w:rsidP="00E3170F">
            <w:pPr>
              <w:widowControl w:val="0"/>
              <w:spacing w:after="0" w:line="240" w:lineRule="auto"/>
              <w:rPr>
                <w:rFonts w:ascii="Times New Roman" w:eastAsia="Times New Roman" w:hAnsi="Times New Roman" w:cs="Times New Roman"/>
                <w:sz w:val="24"/>
                <w:szCs w:val="24"/>
                <w:highlight w:val="white"/>
              </w:rPr>
            </w:pPr>
            <w:r w:rsidRPr="007E1909">
              <w:rPr>
                <w:rFonts w:ascii="Times New Roman" w:eastAsia="Times New Roman" w:hAnsi="Times New Roman" w:cs="Times New Roman"/>
                <w:sz w:val="24"/>
                <w:szCs w:val="24"/>
                <w:highlight w:val="white"/>
              </w:rPr>
              <w:t>Кількість поставки товару</w:t>
            </w:r>
          </w:p>
        </w:tc>
        <w:tc>
          <w:tcPr>
            <w:tcW w:w="5670" w:type="dxa"/>
            <w:shd w:val="clear" w:color="auto" w:fill="auto"/>
            <w:tcMar>
              <w:top w:w="100" w:type="dxa"/>
              <w:left w:w="100" w:type="dxa"/>
              <w:bottom w:w="100" w:type="dxa"/>
              <w:right w:w="100" w:type="dxa"/>
            </w:tcMar>
          </w:tcPr>
          <w:tbl>
            <w:tblPr>
              <w:tblW w:w="5300" w:type="dxa"/>
              <w:tblLayout w:type="fixed"/>
              <w:tblLook w:val="00A0"/>
            </w:tblPr>
            <w:tblGrid>
              <w:gridCol w:w="542"/>
              <w:gridCol w:w="3104"/>
              <w:gridCol w:w="1069"/>
              <w:gridCol w:w="585"/>
            </w:tblGrid>
            <w:tr w:rsidR="00CE6B09" w:rsidRPr="00545C95" w:rsidTr="00B321E3">
              <w:trPr>
                <w:cantSplit/>
                <w:trHeight w:val="990"/>
              </w:trPr>
              <w:tc>
                <w:tcPr>
                  <w:tcW w:w="542" w:type="dxa"/>
                  <w:tcBorders>
                    <w:top w:val="single" w:sz="4" w:space="0" w:color="000000"/>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b/>
                      <w:bCs/>
                      <w:color w:val="000000"/>
                      <w:sz w:val="20"/>
                      <w:szCs w:val="20"/>
                    </w:rPr>
                  </w:pPr>
                  <w:r w:rsidRPr="00545C95">
                    <w:rPr>
                      <w:rFonts w:ascii="Times New Roman" w:hAnsi="Times New Roman"/>
                      <w:b/>
                      <w:bCs/>
                      <w:color w:val="000000"/>
                      <w:sz w:val="20"/>
                      <w:szCs w:val="20"/>
                    </w:rPr>
                    <w:t>№ п/п</w:t>
                  </w:r>
                </w:p>
              </w:tc>
              <w:tc>
                <w:tcPr>
                  <w:tcW w:w="3104" w:type="dxa"/>
                  <w:tcBorders>
                    <w:top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b/>
                      <w:bCs/>
                      <w:color w:val="000000"/>
                      <w:sz w:val="20"/>
                      <w:szCs w:val="20"/>
                    </w:rPr>
                  </w:pPr>
                  <w:r w:rsidRPr="00545C95">
                    <w:rPr>
                      <w:rFonts w:ascii="Times New Roman" w:hAnsi="Times New Roman"/>
                      <w:b/>
                      <w:bCs/>
                      <w:color w:val="000000"/>
                      <w:sz w:val="20"/>
                      <w:szCs w:val="20"/>
                    </w:rPr>
                    <w:t>Найменування</w:t>
                  </w:r>
                </w:p>
                <w:p w:rsidR="00545C95" w:rsidRPr="00545C95" w:rsidRDefault="00545C95" w:rsidP="00545C95">
                  <w:pPr>
                    <w:widowControl w:val="0"/>
                    <w:spacing w:after="0"/>
                    <w:jc w:val="center"/>
                    <w:rPr>
                      <w:rFonts w:ascii="Times New Roman" w:hAnsi="Times New Roman"/>
                      <w:b/>
                      <w:bCs/>
                      <w:color w:val="000000"/>
                      <w:sz w:val="20"/>
                      <w:szCs w:val="20"/>
                    </w:rPr>
                  </w:pPr>
                  <w:r w:rsidRPr="00545C95">
                    <w:rPr>
                      <w:rFonts w:ascii="Times New Roman" w:hAnsi="Times New Roman"/>
                      <w:b/>
                      <w:sz w:val="20"/>
                      <w:szCs w:val="20"/>
                    </w:rPr>
                    <w:t>товару</w:t>
                  </w:r>
                </w:p>
                <w:p w:rsidR="00545C95" w:rsidRPr="00545C95" w:rsidRDefault="00545C95" w:rsidP="00AD700F">
                  <w:pPr>
                    <w:widowControl w:val="0"/>
                    <w:spacing w:after="0"/>
                    <w:jc w:val="center"/>
                    <w:rPr>
                      <w:rFonts w:ascii="Times New Roman" w:hAnsi="Times New Roman"/>
                      <w:b/>
                      <w:bCs/>
                      <w:color w:val="000000"/>
                      <w:sz w:val="20"/>
                      <w:szCs w:val="20"/>
                    </w:rPr>
                  </w:pPr>
                </w:p>
              </w:tc>
              <w:tc>
                <w:tcPr>
                  <w:tcW w:w="1069" w:type="dxa"/>
                  <w:tcBorders>
                    <w:top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b/>
                      <w:bCs/>
                      <w:color w:val="000000"/>
                      <w:sz w:val="20"/>
                      <w:szCs w:val="20"/>
                    </w:rPr>
                  </w:pPr>
                  <w:r w:rsidRPr="00545C95">
                    <w:rPr>
                      <w:rFonts w:ascii="Times New Roman" w:hAnsi="Times New Roman"/>
                      <w:b/>
                      <w:bCs/>
                      <w:color w:val="000000"/>
                      <w:sz w:val="20"/>
                      <w:szCs w:val="20"/>
                    </w:rPr>
                    <w:t xml:space="preserve">Од. </w:t>
                  </w:r>
                  <w:proofErr w:type="spellStart"/>
                  <w:r w:rsidRPr="00545C95">
                    <w:rPr>
                      <w:rFonts w:ascii="Times New Roman" w:hAnsi="Times New Roman"/>
                      <w:b/>
                      <w:bCs/>
                      <w:color w:val="000000"/>
                      <w:sz w:val="20"/>
                      <w:szCs w:val="20"/>
                    </w:rPr>
                    <w:t>вим</w:t>
                  </w:r>
                  <w:proofErr w:type="spellEnd"/>
                  <w:r w:rsidRPr="00545C95">
                    <w:rPr>
                      <w:rFonts w:ascii="Times New Roman" w:hAnsi="Times New Roman"/>
                      <w:b/>
                      <w:bCs/>
                      <w:color w:val="000000"/>
                      <w:sz w:val="20"/>
                      <w:szCs w:val="20"/>
                    </w:rPr>
                    <w:t>.</w:t>
                  </w:r>
                </w:p>
              </w:tc>
              <w:tc>
                <w:tcPr>
                  <w:tcW w:w="585" w:type="dxa"/>
                  <w:tcBorders>
                    <w:top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b/>
                      <w:bCs/>
                      <w:color w:val="000000"/>
                      <w:sz w:val="20"/>
                      <w:szCs w:val="20"/>
                    </w:rPr>
                  </w:pPr>
                  <w:proofErr w:type="spellStart"/>
                  <w:r>
                    <w:rPr>
                      <w:rFonts w:ascii="Times New Roman" w:hAnsi="Times New Roman"/>
                      <w:b/>
                      <w:bCs/>
                      <w:color w:val="000000"/>
                      <w:sz w:val="20"/>
                      <w:szCs w:val="20"/>
                    </w:rPr>
                    <w:t>К-сть</w:t>
                  </w:r>
                  <w:proofErr w:type="spellEnd"/>
                </w:p>
              </w:tc>
            </w:tr>
            <w:tr w:rsidR="00CE6B09" w:rsidRPr="00545C95" w:rsidTr="00B321E3">
              <w:trPr>
                <w:cantSplit/>
                <w:trHeight w:val="396"/>
              </w:trPr>
              <w:tc>
                <w:tcPr>
                  <w:tcW w:w="542" w:type="dxa"/>
                  <w:tcBorders>
                    <w:top w:val="single" w:sz="4" w:space="0" w:color="000000"/>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1</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Котушка головного полюса двигуна ТЕ-022</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top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150</w:t>
                  </w:r>
                </w:p>
              </w:tc>
            </w:tr>
            <w:tr w:rsidR="00CE6B09" w:rsidRPr="00545C95" w:rsidTr="00B321E3">
              <w:trPr>
                <w:cantSplit/>
                <w:trHeight w:val="396"/>
              </w:trPr>
              <w:tc>
                <w:tcPr>
                  <w:tcW w:w="542" w:type="dxa"/>
                  <w:tcBorders>
                    <w:top w:val="single" w:sz="4" w:space="0" w:color="000000"/>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2</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Котушка додаткового полюса двигуна ТЕ-022</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150</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3</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Секції якоря двигуна  ТЕ-022</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к</w:t>
                  </w:r>
                  <w:r w:rsidR="00B321E3">
                    <w:rPr>
                      <w:rFonts w:ascii="Times New Roman" w:hAnsi="Times New Roman"/>
                      <w:sz w:val="20"/>
                      <w:szCs w:val="20"/>
                    </w:rPr>
                    <w:t>омплект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35</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4</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Колектор якоря двигуна  ТЕ-022</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35</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5</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Щіткотримач правий ТЕ-022</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65</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6</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Щіткотримач лівий ТЕ-022</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65</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7</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Задній підшипниковий щит ТЕ-022</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15</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8</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Ізолятор щіткотримача ТЕ-022</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200</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9</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Кришка заднього підшипникового щита ТЕ-022</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60</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10</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Маточина шестерні Z39</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12</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11</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Маточина шестерні Z52</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8</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lastRenderedPageBreak/>
                    <w:t>12</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 xml:space="preserve">Кільце </w:t>
                  </w:r>
                  <w:proofErr w:type="spellStart"/>
                  <w:r w:rsidRPr="00545C95">
                    <w:rPr>
                      <w:rFonts w:ascii="Times New Roman" w:hAnsi="Times New Roman"/>
                      <w:sz w:val="20"/>
                      <w:szCs w:val="20"/>
                    </w:rPr>
                    <w:t>дістанційне</w:t>
                  </w:r>
                  <w:proofErr w:type="spellEnd"/>
                  <w:r w:rsidRPr="00545C95">
                    <w:rPr>
                      <w:rFonts w:ascii="Times New Roman" w:hAnsi="Times New Roman"/>
                      <w:sz w:val="20"/>
                      <w:szCs w:val="20"/>
                    </w:rPr>
                    <w:t xml:space="preserve"> Z39</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30</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13</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 xml:space="preserve">Кільце </w:t>
                  </w:r>
                  <w:proofErr w:type="spellStart"/>
                  <w:r w:rsidRPr="00545C95">
                    <w:rPr>
                      <w:rFonts w:ascii="Times New Roman" w:hAnsi="Times New Roman"/>
                      <w:sz w:val="20"/>
                      <w:szCs w:val="20"/>
                    </w:rPr>
                    <w:t>дістанційне</w:t>
                  </w:r>
                  <w:proofErr w:type="spellEnd"/>
                  <w:r w:rsidRPr="00545C95">
                    <w:rPr>
                      <w:rFonts w:ascii="Times New Roman" w:hAnsi="Times New Roman"/>
                      <w:sz w:val="20"/>
                      <w:szCs w:val="20"/>
                    </w:rPr>
                    <w:t xml:space="preserve"> Z52</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30</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14</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Картер колісної пари короткий (</w:t>
                  </w:r>
                  <w:proofErr w:type="spellStart"/>
                  <w:r w:rsidRPr="00545C95">
                    <w:rPr>
                      <w:rFonts w:ascii="Times New Roman" w:hAnsi="Times New Roman"/>
                      <w:sz w:val="20"/>
                      <w:szCs w:val="20"/>
                    </w:rPr>
                    <w:t>гіпоїдний</w:t>
                  </w:r>
                  <w:proofErr w:type="spellEnd"/>
                  <w:r w:rsidRPr="00545C95">
                    <w:rPr>
                      <w:rFonts w:ascii="Times New Roman" w:hAnsi="Times New Roman"/>
                      <w:sz w:val="20"/>
                      <w:szCs w:val="20"/>
                    </w:rPr>
                    <w:t xml:space="preserve"> редуктор) </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4</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15</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Картер колісної пари короткий (двоступінчастий редуктор)</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8</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16</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 xml:space="preserve">Основа </w:t>
                  </w:r>
                  <w:proofErr w:type="spellStart"/>
                  <w:r w:rsidRPr="00545C95">
                    <w:rPr>
                      <w:rFonts w:ascii="Times New Roman" w:hAnsi="Times New Roman"/>
                      <w:sz w:val="20"/>
                      <w:szCs w:val="20"/>
                    </w:rPr>
                    <w:t>сайлентоблока</w:t>
                  </w:r>
                  <w:proofErr w:type="spellEnd"/>
                  <w:r w:rsidRPr="00545C95">
                    <w:rPr>
                      <w:rFonts w:ascii="Times New Roman" w:hAnsi="Times New Roman"/>
                      <w:sz w:val="20"/>
                      <w:szCs w:val="20"/>
                    </w:rPr>
                    <w:t xml:space="preserve"> моторної балки </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150</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17</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 xml:space="preserve">Контакт контролера водія Т-3 у зборі </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150</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18</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Блокування контактора SN-14</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200</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19</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Котушка контактора SA782</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35</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20</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Котушка контактора SG12</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35</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21</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Котушка контактора SA212</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35</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22</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Ізолятор пантографа великий</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160</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23</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Ізолятор пантографа малий</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180</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24</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Балка моторна Т-3</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8</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25</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 xml:space="preserve">Вимикач соленоїда </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60</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26</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 xml:space="preserve">Важіль </w:t>
                  </w:r>
                  <w:proofErr w:type="spellStart"/>
                  <w:r w:rsidRPr="00545C95">
                    <w:rPr>
                      <w:rFonts w:ascii="Times New Roman" w:hAnsi="Times New Roman"/>
                      <w:sz w:val="20"/>
                      <w:szCs w:val="20"/>
                    </w:rPr>
                    <w:t>двоплечовий</w:t>
                  </w:r>
                  <w:proofErr w:type="spellEnd"/>
                  <w:r w:rsidRPr="00545C95">
                    <w:rPr>
                      <w:rFonts w:ascii="Times New Roman" w:hAnsi="Times New Roman"/>
                      <w:sz w:val="20"/>
                      <w:szCs w:val="20"/>
                    </w:rPr>
                    <w:t xml:space="preserve"> дверного редуктора Т-3</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90</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27</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proofErr w:type="spellStart"/>
                  <w:r w:rsidRPr="00545C95">
                    <w:rPr>
                      <w:rFonts w:ascii="Times New Roman" w:hAnsi="Times New Roman"/>
                      <w:sz w:val="20"/>
                      <w:szCs w:val="20"/>
                    </w:rPr>
                    <w:t>Струмознімальне</w:t>
                  </w:r>
                  <w:proofErr w:type="spellEnd"/>
                  <w:r w:rsidRPr="00545C95">
                    <w:rPr>
                      <w:rFonts w:ascii="Times New Roman" w:hAnsi="Times New Roman"/>
                      <w:sz w:val="20"/>
                      <w:szCs w:val="20"/>
                    </w:rPr>
                    <w:t xml:space="preserve"> кільце прискорювача Т-3 </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5</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28</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 xml:space="preserve">Ремкомплект прискорювача Т-3 (шестерня </w:t>
                  </w:r>
                  <w:proofErr w:type="spellStart"/>
                  <w:r w:rsidRPr="00545C95">
                    <w:rPr>
                      <w:rFonts w:ascii="Times New Roman" w:hAnsi="Times New Roman"/>
                      <w:sz w:val="20"/>
                      <w:szCs w:val="20"/>
                    </w:rPr>
                    <w:t>+черв'ячний</w:t>
                  </w:r>
                  <w:proofErr w:type="spellEnd"/>
                  <w:r w:rsidRPr="00545C95">
                    <w:rPr>
                      <w:rFonts w:ascii="Times New Roman" w:hAnsi="Times New Roman"/>
                      <w:sz w:val="20"/>
                      <w:szCs w:val="20"/>
                    </w:rPr>
                    <w:t xml:space="preserve"> вал) </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5</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29</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Пружина пантографа велика</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75</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30</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 xml:space="preserve">Втулка </w:t>
                  </w:r>
                  <w:proofErr w:type="spellStart"/>
                  <w:r w:rsidRPr="00545C95">
                    <w:rPr>
                      <w:rFonts w:ascii="Times New Roman" w:hAnsi="Times New Roman"/>
                      <w:sz w:val="20"/>
                      <w:szCs w:val="20"/>
                    </w:rPr>
                    <w:t>шкворня</w:t>
                  </w:r>
                  <w:proofErr w:type="spellEnd"/>
                  <w:r w:rsidRPr="00545C95">
                    <w:rPr>
                      <w:rFonts w:ascii="Times New Roman" w:hAnsi="Times New Roman"/>
                      <w:sz w:val="20"/>
                      <w:szCs w:val="20"/>
                    </w:rPr>
                    <w:t xml:space="preserve"> циліндрична</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80</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31</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 xml:space="preserve">Втулка </w:t>
                  </w:r>
                  <w:proofErr w:type="spellStart"/>
                  <w:r w:rsidRPr="00545C95">
                    <w:rPr>
                      <w:rFonts w:ascii="Times New Roman" w:hAnsi="Times New Roman"/>
                      <w:sz w:val="20"/>
                      <w:szCs w:val="20"/>
                    </w:rPr>
                    <w:t>шкворня</w:t>
                  </w:r>
                  <w:proofErr w:type="spellEnd"/>
                  <w:r w:rsidRPr="00545C95">
                    <w:rPr>
                      <w:rFonts w:ascii="Times New Roman" w:hAnsi="Times New Roman"/>
                      <w:sz w:val="20"/>
                      <w:szCs w:val="20"/>
                    </w:rPr>
                    <w:t xml:space="preserve"> чавунна</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26</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32</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Болт шкворневий у зборі з гайкою та шайбою</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к</w:t>
                  </w:r>
                  <w:r w:rsidR="00B321E3">
                    <w:rPr>
                      <w:rFonts w:ascii="Times New Roman" w:hAnsi="Times New Roman"/>
                      <w:sz w:val="20"/>
                      <w:szCs w:val="20"/>
                    </w:rPr>
                    <w:t>омплект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40</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33</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 xml:space="preserve">Тяга МРТ із втулками </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45</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34</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Кришка соленоїда нижня</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40</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35</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 xml:space="preserve">Важіль </w:t>
                  </w:r>
                  <w:proofErr w:type="spellStart"/>
                  <w:r w:rsidRPr="00545C95">
                    <w:rPr>
                      <w:rFonts w:ascii="Times New Roman" w:hAnsi="Times New Roman"/>
                      <w:sz w:val="20"/>
                      <w:szCs w:val="20"/>
                    </w:rPr>
                    <w:t>триплечий</w:t>
                  </w:r>
                  <w:proofErr w:type="spellEnd"/>
                  <w:r w:rsidRPr="00545C95">
                    <w:rPr>
                      <w:rFonts w:ascii="Times New Roman" w:hAnsi="Times New Roman"/>
                      <w:sz w:val="20"/>
                      <w:szCs w:val="20"/>
                    </w:rPr>
                    <w:t xml:space="preserve"> соленоїда </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60</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36</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Нижня пружина соленоїда</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100</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37</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Верхня пружина соленоїда</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100</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38</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Пружина кришки двигуна</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150</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39</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 xml:space="preserve">Редуктор </w:t>
                  </w:r>
                  <w:proofErr w:type="spellStart"/>
                  <w:r w:rsidRPr="00545C95">
                    <w:rPr>
                      <w:rFonts w:ascii="Times New Roman" w:hAnsi="Times New Roman"/>
                      <w:sz w:val="20"/>
                      <w:szCs w:val="20"/>
                    </w:rPr>
                    <w:t>склоочистника</w:t>
                  </w:r>
                  <w:proofErr w:type="spellEnd"/>
                  <w:r w:rsidRPr="00545C95">
                    <w:rPr>
                      <w:rFonts w:ascii="Times New Roman" w:hAnsi="Times New Roman"/>
                      <w:sz w:val="20"/>
                      <w:szCs w:val="20"/>
                    </w:rPr>
                    <w:t xml:space="preserve"> в зборі Т3</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35</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40</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proofErr w:type="spellStart"/>
                  <w:r w:rsidRPr="00545C95">
                    <w:rPr>
                      <w:rFonts w:ascii="Times New Roman" w:hAnsi="Times New Roman"/>
                      <w:sz w:val="20"/>
                      <w:szCs w:val="20"/>
                    </w:rPr>
                    <w:t>Якор</w:t>
                  </w:r>
                  <w:proofErr w:type="spellEnd"/>
                  <w:r w:rsidRPr="00545C95">
                    <w:rPr>
                      <w:rFonts w:ascii="Times New Roman" w:hAnsi="Times New Roman"/>
                      <w:sz w:val="20"/>
                      <w:szCs w:val="20"/>
                    </w:rPr>
                    <w:t xml:space="preserve"> контактора LS</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30</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41</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Скоба кріплення зчіпки Т3</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20</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42</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Буфер зчіпки Т3</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100</w:t>
                  </w:r>
                </w:p>
              </w:tc>
            </w:tr>
            <w:tr w:rsidR="00CE6B09" w:rsidRPr="00545C95" w:rsidTr="00B321E3">
              <w:trPr>
                <w:cantSplit/>
                <w:trHeight w:val="396"/>
              </w:trPr>
              <w:tc>
                <w:tcPr>
                  <w:tcW w:w="542" w:type="dxa"/>
                  <w:tcBorders>
                    <w:left w:val="single" w:sz="4" w:space="0" w:color="000000"/>
                    <w:bottom w:val="single" w:sz="4" w:space="0" w:color="000000"/>
                    <w:right w:val="single" w:sz="4" w:space="0" w:color="000000"/>
                  </w:tcBorders>
                  <w:vAlign w:val="center"/>
                </w:tcPr>
                <w:p w:rsidR="00545C95" w:rsidRPr="00545C95" w:rsidRDefault="00545C95" w:rsidP="00AD700F">
                  <w:pPr>
                    <w:widowControl w:val="0"/>
                    <w:spacing w:after="0"/>
                    <w:jc w:val="center"/>
                    <w:rPr>
                      <w:rFonts w:ascii="Times New Roman" w:hAnsi="Times New Roman"/>
                      <w:color w:val="000000"/>
                      <w:sz w:val="20"/>
                      <w:szCs w:val="20"/>
                    </w:rPr>
                  </w:pPr>
                  <w:r w:rsidRPr="00545C95">
                    <w:rPr>
                      <w:rFonts w:ascii="Times New Roman" w:hAnsi="Times New Roman"/>
                      <w:color w:val="000000"/>
                      <w:sz w:val="20"/>
                      <w:szCs w:val="20"/>
                    </w:rPr>
                    <w:t>43</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rPr>
                      <w:rFonts w:ascii="Times New Roman" w:hAnsi="Times New Roman"/>
                      <w:sz w:val="20"/>
                      <w:szCs w:val="20"/>
                    </w:rPr>
                  </w:pPr>
                  <w:r w:rsidRPr="00545C95">
                    <w:rPr>
                      <w:rFonts w:ascii="Times New Roman" w:hAnsi="Times New Roman"/>
                      <w:sz w:val="20"/>
                      <w:szCs w:val="20"/>
                    </w:rPr>
                    <w:t>Пружина пальця тяги дверей</w:t>
                  </w:r>
                </w:p>
              </w:tc>
              <w:tc>
                <w:tcPr>
                  <w:tcW w:w="1069" w:type="dxa"/>
                  <w:tcBorders>
                    <w:left w:val="single" w:sz="4" w:space="0" w:color="000000"/>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шт.</w:t>
                  </w:r>
                </w:p>
              </w:tc>
              <w:tc>
                <w:tcPr>
                  <w:tcW w:w="585" w:type="dxa"/>
                  <w:tcBorders>
                    <w:bottom w:val="single" w:sz="4" w:space="0" w:color="000000"/>
                    <w:right w:val="single" w:sz="4" w:space="0" w:color="000000"/>
                  </w:tcBorders>
                  <w:shd w:val="clear" w:color="auto" w:fill="auto"/>
                  <w:vAlign w:val="center"/>
                </w:tcPr>
                <w:p w:rsidR="00545C95" w:rsidRPr="00545C95" w:rsidRDefault="00545C95" w:rsidP="00AD700F">
                  <w:pPr>
                    <w:spacing w:after="0"/>
                    <w:jc w:val="center"/>
                    <w:rPr>
                      <w:rFonts w:ascii="Times New Roman" w:hAnsi="Times New Roman"/>
                      <w:sz w:val="20"/>
                      <w:szCs w:val="20"/>
                    </w:rPr>
                  </w:pPr>
                  <w:r w:rsidRPr="00545C95">
                    <w:rPr>
                      <w:rFonts w:ascii="Times New Roman" w:hAnsi="Times New Roman"/>
                      <w:sz w:val="20"/>
                      <w:szCs w:val="20"/>
                    </w:rPr>
                    <w:t>300</w:t>
                  </w:r>
                </w:p>
              </w:tc>
            </w:tr>
          </w:tbl>
          <w:p w:rsidR="00A7739B" w:rsidRPr="007E1909" w:rsidRDefault="00A7739B" w:rsidP="00E3170F">
            <w:pPr>
              <w:widowControl w:val="0"/>
              <w:spacing w:after="0" w:line="240" w:lineRule="auto"/>
              <w:rPr>
                <w:rFonts w:ascii="Times New Roman" w:eastAsia="Times New Roman" w:hAnsi="Times New Roman" w:cs="Times New Roman"/>
                <w:i/>
                <w:sz w:val="24"/>
                <w:szCs w:val="24"/>
                <w:highlight w:val="white"/>
              </w:rPr>
            </w:pPr>
          </w:p>
        </w:tc>
      </w:tr>
      <w:tr w:rsidR="00A7739B" w:rsidRPr="007E1909" w:rsidTr="00313105">
        <w:tc>
          <w:tcPr>
            <w:tcW w:w="4069" w:type="dxa"/>
            <w:shd w:val="clear" w:color="auto" w:fill="auto"/>
            <w:tcMar>
              <w:top w:w="100" w:type="dxa"/>
              <w:left w:w="100" w:type="dxa"/>
              <w:bottom w:w="100" w:type="dxa"/>
              <w:right w:w="100" w:type="dxa"/>
            </w:tcMar>
          </w:tcPr>
          <w:p w:rsidR="00A7739B" w:rsidRPr="007E1909" w:rsidRDefault="00A7739B" w:rsidP="00E3170F">
            <w:pPr>
              <w:widowControl w:val="0"/>
              <w:spacing w:after="0" w:line="240" w:lineRule="auto"/>
              <w:rPr>
                <w:rFonts w:ascii="Times New Roman" w:eastAsia="Times New Roman" w:hAnsi="Times New Roman" w:cs="Times New Roman"/>
                <w:sz w:val="24"/>
                <w:szCs w:val="24"/>
                <w:highlight w:val="white"/>
              </w:rPr>
            </w:pPr>
            <w:r w:rsidRPr="007E1909">
              <w:rPr>
                <w:rFonts w:ascii="Times New Roman" w:eastAsia="Times New Roman" w:hAnsi="Times New Roman" w:cs="Times New Roman"/>
                <w:sz w:val="24"/>
                <w:szCs w:val="24"/>
                <w:highlight w:val="white"/>
              </w:rPr>
              <w:lastRenderedPageBreak/>
              <w:t>Місце поставки товару</w:t>
            </w:r>
          </w:p>
          <w:p w:rsidR="00A7739B" w:rsidRPr="007E1909" w:rsidRDefault="00A7739B" w:rsidP="00E3170F">
            <w:pPr>
              <w:widowControl w:val="0"/>
              <w:spacing w:after="0" w:line="240" w:lineRule="auto"/>
              <w:rPr>
                <w:rFonts w:ascii="Times New Roman" w:eastAsia="Times New Roman" w:hAnsi="Times New Roman" w:cs="Times New Roman"/>
                <w:sz w:val="24"/>
                <w:szCs w:val="24"/>
                <w:highlight w:val="white"/>
              </w:rPr>
            </w:pPr>
          </w:p>
        </w:tc>
        <w:tc>
          <w:tcPr>
            <w:tcW w:w="5670" w:type="dxa"/>
            <w:shd w:val="clear" w:color="auto" w:fill="auto"/>
            <w:tcMar>
              <w:top w:w="100" w:type="dxa"/>
              <w:left w:w="100" w:type="dxa"/>
              <w:bottom w:w="100" w:type="dxa"/>
              <w:right w:w="100" w:type="dxa"/>
            </w:tcMar>
          </w:tcPr>
          <w:p w:rsidR="00A7739B" w:rsidRPr="007E1909" w:rsidRDefault="00635C86" w:rsidP="00E3170F">
            <w:pPr>
              <w:widowControl w:val="0"/>
              <w:spacing w:after="0" w:line="240" w:lineRule="auto"/>
              <w:rPr>
                <w:rFonts w:ascii="Times New Roman" w:eastAsia="Times New Roman" w:hAnsi="Times New Roman" w:cs="Times New Roman"/>
                <w:i/>
                <w:sz w:val="24"/>
                <w:szCs w:val="24"/>
                <w:highlight w:val="white"/>
              </w:rPr>
            </w:pPr>
            <w:r w:rsidRPr="007E1909">
              <w:rPr>
                <w:rFonts w:ascii="Times New Roman" w:eastAsia="Times New Roman" w:hAnsi="Times New Roman" w:cs="Times New Roman"/>
                <w:i/>
                <w:sz w:val="24"/>
                <w:szCs w:val="24"/>
                <w:highlight w:val="white"/>
              </w:rPr>
              <w:t xml:space="preserve">65007, </w:t>
            </w:r>
            <w:r w:rsidR="00A7739B" w:rsidRPr="007E1909">
              <w:rPr>
                <w:rFonts w:ascii="Times New Roman" w:eastAsia="Times New Roman" w:hAnsi="Times New Roman" w:cs="Times New Roman"/>
                <w:i/>
                <w:sz w:val="24"/>
                <w:szCs w:val="24"/>
                <w:highlight w:val="white"/>
              </w:rPr>
              <w:t>м. Одеса, вул. Водопровідна,1</w:t>
            </w:r>
          </w:p>
        </w:tc>
      </w:tr>
      <w:tr w:rsidR="00A7739B" w:rsidRPr="007E1909" w:rsidTr="00313105">
        <w:tc>
          <w:tcPr>
            <w:tcW w:w="4069" w:type="dxa"/>
            <w:shd w:val="clear" w:color="auto" w:fill="auto"/>
            <w:tcMar>
              <w:top w:w="100" w:type="dxa"/>
              <w:left w:w="100" w:type="dxa"/>
              <w:bottom w:w="100" w:type="dxa"/>
              <w:right w:w="100" w:type="dxa"/>
            </w:tcMar>
          </w:tcPr>
          <w:p w:rsidR="00A7739B" w:rsidRPr="007E1909" w:rsidRDefault="00A7739B" w:rsidP="00E3170F">
            <w:pPr>
              <w:widowControl w:val="0"/>
              <w:spacing w:after="0" w:line="240" w:lineRule="auto"/>
              <w:rPr>
                <w:rFonts w:ascii="Times New Roman" w:eastAsia="Times New Roman" w:hAnsi="Times New Roman" w:cs="Times New Roman"/>
                <w:sz w:val="24"/>
                <w:szCs w:val="24"/>
                <w:highlight w:val="white"/>
              </w:rPr>
            </w:pPr>
            <w:r w:rsidRPr="007E1909">
              <w:rPr>
                <w:rFonts w:ascii="Times New Roman" w:eastAsia="Times New Roman" w:hAnsi="Times New Roman" w:cs="Times New Roman"/>
                <w:sz w:val="24"/>
                <w:szCs w:val="24"/>
                <w:highlight w:val="white"/>
              </w:rPr>
              <w:t>Строк поставки товару</w:t>
            </w:r>
          </w:p>
        </w:tc>
        <w:tc>
          <w:tcPr>
            <w:tcW w:w="5670" w:type="dxa"/>
            <w:shd w:val="clear" w:color="auto" w:fill="auto"/>
            <w:tcMar>
              <w:top w:w="100" w:type="dxa"/>
              <w:left w:w="100" w:type="dxa"/>
              <w:bottom w:w="100" w:type="dxa"/>
              <w:right w:w="100" w:type="dxa"/>
            </w:tcMar>
          </w:tcPr>
          <w:p w:rsidR="00A7739B" w:rsidRPr="00313105" w:rsidRDefault="00313105" w:rsidP="00BD1615">
            <w:pPr>
              <w:widowControl w:val="0"/>
              <w:spacing w:after="0" w:line="240" w:lineRule="auto"/>
              <w:rPr>
                <w:rFonts w:ascii="Times New Roman" w:eastAsia="Tahoma" w:hAnsi="Times New Roman" w:cs="Times New Roman"/>
                <w:bCs/>
                <w:sz w:val="24"/>
                <w:szCs w:val="24"/>
              </w:rPr>
            </w:pPr>
            <w:r w:rsidRPr="00313105">
              <w:rPr>
                <w:rFonts w:ascii="Times New Roman" w:hAnsi="Times New Roman"/>
                <w:sz w:val="24"/>
                <w:szCs w:val="24"/>
              </w:rPr>
              <w:t xml:space="preserve">2 (два) робочих дня з моменту отримання заявки від </w:t>
            </w:r>
            <w:r w:rsidRPr="00313105">
              <w:rPr>
                <w:rFonts w:ascii="Times New Roman" w:hAnsi="Times New Roman"/>
                <w:sz w:val="24"/>
                <w:szCs w:val="24"/>
              </w:rPr>
              <w:lastRenderedPageBreak/>
              <w:t>Замовника. Термін дії з 01.01.2023р. до 31.12.2023р.</w:t>
            </w:r>
          </w:p>
        </w:tc>
      </w:tr>
    </w:tbl>
    <w:p w:rsidR="00A1361A" w:rsidRPr="007E1909" w:rsidRDefault="00A1361A" w:rsidP="00A1361A">
      <w:pPr>
        <w:spacing w:after="0"/>
        <w:jc w:val="both"/>
        <w:rPr>
          <w:rFonts w:ascii="Times New Roman" w:hAnsi="Times New Roman" w:cs="Times New Roman"/>
          <w:sz w:val="24"/>
          <w:szCs w:val="24"/>
        </w:rPr>
      </w:pPr>
    </w:p>
    <w:p w:rsidR="00A414AB" w:rsidRPr="00A1361A" w:rsidRDefault="00A414AB" w:rsidP="00A414AB">
      <w:pPr>
        <w:spacing w:after="0"/>
        <w:ind w:firstLine="567"/>
        <w:jc w:val="both"/>
        <w:rPr>
          <w:rFonts w:ascii="Times New Roman" w:hAnsi="Times New Roman"/>
          <w:sz w:val="24"/>
          <w:szCs w:val="24"/>
        </w:rPr>
      </w:pPr>
      <w:r w:rsidRPr="00F338A9">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A414AB" w:rsidRDefault="00A414AB" w:rsidP="00A414AB">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A414AB" w:rsidRPr="00810C0D" w:rsidRDefault="00A414AB" w:rsidP="00A414AB">
      <w:pPr>
        <w:shd w:val="clear" w:color="auto" w:fill="FFFFFF"/>
        <w:spacing w:after="0" w:line="240" w:lineRule="auto"/>
        <w:ind w:firstLine="460"/>
        <w:jc w:val="both"/>
        <w:rPr>
          <w:rFonts w:ascii="Times New Roman" w:eastAsia="Times New Roman" w:hAnsi="Times New Roman" w:cs="Times New Roman"/>
          <w:b/>
          <w:sz w:val="24"/>
          <w:szCs w:val="24"/>
        </w:rPr>
      </w:pPr>
      <w:r w:rsidRPr="001177BA">
        <w:rPr>
          <w:rFonts w:ascii="Times New Roman" w:eastAsia="Times New Roman" w:hAnsi="Times New Roman" w:cs="Times New Roman"/>
          <w:b/>
          <w:sz w:val="24"/>
          <w:szCs w:val="24"/>
        </w:rPr>
        <w:t>У складі тендерної про</w:t>
      </w:r>
      <w:r>
        <w:rPr>
          <w:rFonts w:ascii="Times New Roman" w:eastAsia="Times New Roman" w:hAnsi="Times New Roman" w:cs="Times New Roman"/>
          <w:b/>
          <w:sz w:val="24"/>
          <w:szCs w:val="24"/>
        </w:rPr>
        <w:t>позиції Учасник повинен надати:</w:t>
      </w:r>
    </w:p>
    <w:p w:rsidR="00A414AB" w:rsidRDefault="00A414AB" w:rsidP="00A414AB">
      <w:pPr>
        <w:spacing w:before="20" w:after="20"/>
        <w:ind w:left="-10" w:firstLine="549"/>
        <w:jc w:val="both"/>
        <w:rPr>
          <w:rFonts w:ascii="Times New Roman" w:eastAsia="Times New Roman" w:hAnsi="Times New Roman"/>
          <w:snapToGrid w:val="0"/>
          <w:color w:val="000000"/>
          <w:sz w:val="24"/>
          <w:szCs w:val="28"/>
        </w:rPr>
      </w:pPr>
      <w:r>
        <w:rPr>
          <w:rFonts w:ascii="Times New Roman" w:eastAsia="Times New Roman" w:hAnsi="Times New Roman"/>
          <w:b/>
          <w:snapToGrid w:val="0"/>
          <w:color w:val="000000"/>
          <w:sz w:val="24"/>
          <w:szCs w:val="28"/>
        </w:rPr>
        <w:t>1.</w:t>
      </w:r>
      <w:r>
        <w:rPr>
          <w:rFonts w:ascii="Times New Roman" w:eastAsia="Times New Roman" w:hAnsi="Times New Roman"/>
          <w:snapToGrid w:val="0"/>
          <w:color w:val="000000"/>
          <w:sz w:val="24"/>
          <w:szCs w:val="28"/>
        </w:rPr>
        <w:t xml:space="preserve"> 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 про що у складі пропозиції надає гарантійний лист.</w:t>
      </w:r>
    </w:p>
    <w:p w:rsidR="00A414AB" w:rsidRDefault="00A414AB" w:rsidP="00A414AB">
      <w:pPr>
        <w:spacing w:after="0" w:line="240" w:lineRule="auto"/>
        <w:ind w:firstLine="539"/>
        <w:jc w:val="both"/>
        <w:rPr>
          <w:rFonts w:ascii="Times New Roman" w:hAnsi="Times New Roman"/>
          <w:sz w:val="24"/>
          <w:szCs w:val="24"/>
        </w:rPr>
      </w:pPr>
      <w:r>
        <w:rPr>
          <w:rFonts w:ascii="Times New Roman" w:eastAsia="Times New Roman" w:hAnsi="Times New Roman"/>
          <w:b/>
          <w:snapToGrid w:val="0"/>
          <w:color w:val="000000"/>
          <w:sz w:val="24"/>
          <w:szCs w:val="28"/>
        </w:rPr>
        <w:t>2.</w:t>
      </w:r>
      <w:r>
        <w:rPr>
          <w:rFonts w:ascii="Times New Roman" w:eastAsia="Times New Roman" w:hAnsi="Times New Roman"/>
          <w:snapToGrid w:val="0"/>
          <w:color w:val="000000"/>
          <w:sz w:val="24"/>
          <w:szCs w:val="28"/>
        </w:rPr>
        <w:t xml:space="preserve"> </w:t>
      </w:r>
      <w:r>
        <w:rPr>
          <w:rStyle w:val="hps"/>
          <w:rFonts w:ascii="Times New Roman" w:hAnsi="Times New Roman"/>
          <w:color w:val="222222"/>
          <w:sz w:val="24"/>
          <w:szCs w:val="24"/>
        </w:rPr>
        <w:t>Учасник гарантує, що п</w:t>
      </w:r>
      <w:r>
        <w:rPr>
          <w:rFonts w:ascii="Times New Roman" w:hAnsi="Times New Roman"/>
          <w:sz w:val="24"/>
          <w:szCs w:val="24"/>
        </w:rPr>
        <w:t xml:space="preserve">редмет закупівлі (продукція, тара, пакування, транспортування) </w:t>
      </w:r>
      <w:r w:rsidRPr="0001686D">
        <w:rPr>
          <w:rStyle w:val="af7"/>
          <w:rFonts w:ascii="Times New Roman" w:hAnsi="Times New Roman"/>
          <w:i w:val="0"/>
          <w:sz w:val="24"/>
          <w:szCs w:val="24"/>
        </w:rPr>
        <w:t>не</w:t>
      </w:r>
      <w:r>
        <w:rPr>
          <w:rStyle w:val="af7"/>
          <w:rFonts w:ascii="Times New Roman" w:hAnsi="Times New Roman"/>
          <w:sz w:val="24"/>
          <w:szCs w:val="24"/>
        </w:rPr>
        <w:t xml:space="preserve"> </w:t>
      </w:r>
      <w:r>
        <w:rPr>
          <w:rFonts w:ascii="Times New Roman" w:hAnsi="Times New Roman"/>
          <w:sz w:val="24"/>
          <w:szCs w:val="24"/>
        </w:rPr>
        <w:t xml:space="preserve">завдаватиме шкоди навколишньому середовищу та передбачатиме заходи щодо захисту довкілля, </w:t>
      </w:r>
      <w:r w:rsidRPr="0001686D">
        <w:rPr>
          <w:rFonts w:ascii="Times New Roman" w:hAnsi="Times New Roman"/>
          <w:b/>
          <w:sz w:val="24"/>
          <w:szCs w:val="24"/>
          <w:u w:val="single"/>
        </w:rPr>
        <w:t>про що у складі пропозиції надає гарантійний лист.</w:t>
      </w:r>
    </w:p>
    <w:p w:rsidR="00A414AB" w:rsidRPr="00550268" w:rsidRDefault="00A414AB" w:rsidP="00550268">
      <w:pPr>
        <w:spacing w:before="20" w:after="20"/>
        <w:ind w:left="-10" w:firstLine="549"/>
        <w:jc w:val="both"/>
        <w:rPr>
          <w:rFonts w:ascii="Times New Roman" w:eastAsia="Times New Roman" w:hAnsi="Times New Roman"/>
          <w:sz w:val="24"/>
          <w:szCs w:val="24"/>
        </w:rPr>
      </w:pPr>
      <w:r>
        <w:rPr>
          <w:rFonts w:ascii="Times New Roman" w:eastAsia="Times New Roman" w:hAnsi="Times New Roman"/>
          <w:b/>
          <w:iCs/>
          <w:snapToGrid w:val="0"/>
          <w:sz w:val="24"/>
        </w:rPr>
        <w:t>3.</w:t>
      </w:r>
      <w:r>
        <w:rPr>
          <w:rFonts w:ascii="Times New Roman" w:eastAsia="Times New Roman" w:hAnsi="Times New Roman"/>
          <w:iCs/>
          <w:snapToGrid w:val="0"/>
          <w:sz w:val="24"/>
        </w:rPr>
        <w:t xml:space="preserve"> </w:t>
      </w:r>
      <w:r>
        <w:rPr>
          <w:rFonts w:ascii="Times New Roman" w:eastAsia="Times New Roman" w:hAnsi="Times New Roman"/>
          <w:sz w:val="24"/>
          <w:szCs w:val="24"/>
        </w:rPr>
        <w:t>Учасник надає у складі тендерної пропозиції гарантійний лист щодо відповідності запропонованого Товару технічним та якісним характеристикам закупівлі.</w:t>
      </w:r>
    </w:p>
    <w:p w:rsidR="00A414AB" w:rsidRDefault="00550268" w:rsidP="00A414AB">
      <w:pPr>
        <w:spacing w:before="20" w:after="20"/>
        <w:ind w:left="-10" w:firstLine="549"/>
        <w:jc w:val="both"/>
        <w:rPr>
          <w:rFonts w:ascii="Times New Roman" w:hAnsi="Times New Roman"/>
          <w:sz w:val="24"/>
          <w:szCs w:val="24"/>
          <w:lang w:eastAsia="en-US"/>
        </w:rPr>
      </w:pPr>
      <w:r>
        <w:rPr>
          <w:rFonts w:ascii="Times New Roman" w:hAnsi="Times New Roman"/>
          <w:b/>
          <w:sz w:val="24"/>
          <w:szCs w:val="24"/>
        </w:rPr>
        <w:t>4</w:t>
      </w:r>
      <w:r w:rsidR="00A414AB">
        <w:rPr>
          <w:rFonts w:ascii="Times New Roman" w:hAnsi="Times New Roman"/>
          <w:b/>
          <w:sz w:val="24"/>
          <w:szCs w:val="24"/>
        </w:rPr>
        <w:t>.</w:t>
      </w:r>
      <w:r w:rsidR="00A414AB">
        <w:rPr>
          <w:rFonts w:ascii="Times New Roman" w:hAnsi="Times New Roman"/>
          <w:sz w:val="24"/>
          <w:szCs w:val="24"/>
        </w:rPr>
        <w:t xml:space="preserve">    Товар повинен бути новим</w:t>
      </w:r>
      <w:r w:rsidR="00A414AB">
        <w:rPr>
          <w:rFonts w:ascii="Times New Roman" w:eastAsia="Tahoma" w:hAnsi="Times New Roman"/>
          <w:bCs/>
          <w:color w:val="000000"/>
          <w:sz w:val="24"/>
          <w:szCs w:val="24"/>
        </w:rPr>
        <w:t>, таким, що не був у використані.</w:t>
      </w:r>
    </w:p>
    <w:p w:rsidR="00A414AB" w:rsidRDefault="00550268" w:rsidP="00A414AB">
      <w:pPr>
        <w:spacing w:after="0" w:line="240" w:lineRule="auto"/>
        <w:ind w:firstLine="539"/>
        <w:jc w:val="both"/>
        <w:rPr>
          <w:rFonts w:ascii="Times New Roman" w:hAnsi="Times New Roman"/>
          <w:sz w:val="24"/>
          <w:szCs w:val="24"/>
        </w:rPr>
      </w:pPr>
      <w:r>
        <w:rPr>
          <w:rStyle w:val="hps"/>
          <w:rFonts w:ascii="Times New Roman" w:hAnsi="Times New Roman"/>
          <w:b/>
          <w:color w:val="222222"/>
          <w:sz w:val="24"/>
          <w:szCs w:val="24"/>
        </w:rPr>
        <w:t>5</w:t>
      </w:r>
      <w:r w:rsidR="00A414AB">
        <w:rPr>
          <w:rStyle w:val="hps"/>
          <w:rFonts w:ascii="Times New Roman" w:hAnsi="Times New Roman"/>
          <w:b/>
          <w:color w:val="222222"/>
          <w:sz w:val="24"/>
          <w:szCs w:val="24"/>
        </w:rPr>
        <w:t>.</w:t>
      </w:r>
      <w:r w:rsidR="00A414AB">
        <w:rPr>
          <w:rStyle w:val="hps"/>
          <w:rFonts w:ascii="Times New Roman" w:hAnsi="Times New Roman"/>
          <w:color w:val="222222"/>
          <w:sz w:val="24"/>
          <w:szCs w:val="24"/>
        </w:rPr>
        <w:t xml:space="preserve"> </w:t>
      </w:r>
      <w:r w:rsidR="00A414AB">
        <w:rPr>
          <w:rFonts w:ascii="Times New Roman" w:hAnsi="Times New Roman"/>
          <w:sz w:val="24"/>
          <w:szCs w:val="24"/>
        </w:rPr>
        <w:t>У разі надання еквіваленту (товару з аналогічними технічними та якісними характеристиками) учасник у складі пропозиції надає документ (лист) з детальними технічними характеристиками запропонованого еквіваленту.</w:t>
      </w:r>
    </w:p>
    <w:p w:rsidR="00A414AB" w:rsidRDefault="00A414AB" w:rsidP="00A414AB">
      <w:pPr>
        <w:pStyle w:val="21"/>
        <w:ind w:firstLine="460"/>
        <w:jc w:val="both"/>
        <w:rPr>
          <w:rFonts w:ascii="Times New Roman" w:hAnsi="Times New Roman" w:cs="Times New Roman"/>
          <w:sz w:val="24"/>
          <w:szCs w:val="24"/>
        </w:rPr>
      </w:pPr>
    </w:p>
    <w:p w:rsidR="00B33585" w:rsidRPr="00A414AB" w:rsidRDefault="00B33585" w:rsidP="00A414AB">
      <w:pPr>
        <w:pStyle w:val="21"/>
        <w:ind w:firstLine="460"/>
        <w:jc w:val="both"/>
        <w:rPr>
          <w:rFonts w:ascii="Times New Roman" w:hAnsi="Times New Roman" w:cs="Times New Roman"/>
          <w:sz w:val="24"/>
          <w:szCs w:val="24"/>
        </w:rPr>
      </w:pPr>
      <w:r w:rsidRPr="007E1909">
        <w:rPr>
          <w:rFonts w:ascii="Times New Roman" w:hAnsi="Times New Roman" w:cs="Times New Roman"/>
          <w:sz w:val="24"/>
          <w:szCs w:val="24"/>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7E1909">
        <w:rPr>
          <w:rFonts w:ascii="Times New Roman" w:hAnsi="Times New Roman" w:cs="Times New Roman"/>
          <w:sz w:val="24"/>
          <w:szCs w:val="24"/>
        </w:rPr>
        <w:t>Renault</w:t>
      </w:r>
      <w:proofErr w:type="spellEnd"/>
      <w:r w:rsidRPr="007E1909">
        <w:rPr>
          <w:rFonts w:ascii="Times New Roman" w:hAnsi="Times New Roman" w:cs="Times New Roman"/>
          <w:sz w:val="24"/>
          <w:szCs w:val="24"/>
        </w:rPr>
        <w:t xml:space="preserve"> </w:t>
      </w:r>
      <w:proofErr w:type="spellStart"/>
      <w:r w:rsidRPr="007E1909">
        <w:rPr>
          <w:rFonts w:ascii="Times New Roman" w:hAnsi="Times New Roman" w:cs="Times New Roman"/>
          <w:sz w:val="24"/>
          <w:szCs w:val="24"/>
        </w:rPr>
        <w:t>Duster</w:t>
      </w:r>
      <w:proofErr w:type="spellEnd"/>
      <w:r w:rsidRPr="007E1909">
        <w:rPr>
          <w:rFonts w:ascii="Times New Roman" w:hAnsi="Times New Roman" w:cs="Times New Roman"/>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B33585" w:rsidRPr="007E1909" w:rsidRDefault="00B33585" w:rsidP="00B33585">
      <w:pPr>
        <w:spacing w:before="240" w:after="0" w:line="240" w:lineRule="auto"/>
        <w:rPr>
          <w:rFonts w:ascii="Times New Roman" w:hAnsi="Times New Roman" w:cs="Times New Roman"/>
          <w:b/>
          <w:i/>
          <w:spacing w:val="-2"/>
        </w:rPr>
      </w:pPr>
      <w:r w:rsidRPr="007E1909">
        <w:rPr>
          <w:rFonts w:ascii="Times New Roman" w:hAnsi="Times New Roman" w:cs="Times New Roman"/>
          <w:b/>
          <w:i/>
          <w:spacing w:val="-2"/>
        </w:rPr>
        <w:t>Обґрунтування необхідності закупівлі даного виду товару :</w:t>
      </w:r>
    </w:p>
    <w:p w:rsidR="00B33585" w:rsidRPr="007E1909" w:rsidRDefault="00B33585" w:rsidP="00B33585">
      <w:pPr>
        <w:spacing w:before="240" w:after="0" w:line="240" w:lineRule="auto"/>
        <w:rPr>
          <w:rFonts w:ascii="Times New Roman" w:hAnsi="Times New Roman" w:cs="Times New Roman"/>
          <w:b/>
          <w:i/>
          <w:spacing w:val="-2"/>
        </w:rPr>
      </w:pPr>
      <w:r w:rsidRPr="007E1909">
        <w:rPr>
          <w:rFonts w:ascii="Times New Roman" w:hAnsi="Times New Roman" w:cs="Times New Roman"/>
          <w:b/>
          <w:i/>
          <w:spacing w:val="-2"/>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B33585" w:rsidRPr="007E1909" w:rsidRDefault="00B33585" w:rsidP="00BA1FFA">
      <w:pPr>
        <w:shd w:val="clear" w:color="auto" w:fill="FFFFFF"/>
        <w:spacing w:after="0" w:line="240" w:lineRule="auto"/>
        <w:jc w:val="both"/>
        <w:rPr>
          <w:rFonts w:ascii="Times New Roman" w:eastAsia="Times New Roman" w:hAnsi="Times New Roman" w:cs="Times New Roman"/>
          <w:sz w:val="24"/>
          <w:szCs w:val="24"/>
        </w:rPr>
      </w:pPr>
    </w:p>
    <w:p w:rsidR="00B33585" w:rsidRPr="007E1909" w:rsidRDefault="00B33585" w:rsidP="00BA1FFA">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sidRPr="007E1909">
        <w:rPr>
          <w:rFonts w:ascii="Times New Roman" w:eastAsia="Times New Roman" w:hAnsi="Times New Roman" w:cs="Times New Roman"/>
          <w:i/>
          <w:color w:val="000000" w:themeColor="text1"/>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sidRPr="007E1909">
        <w:rPr>
          <w:rFonts w:ascii="Times New Roman" w:eastAsia="Times New Roman" w:hAnsi="Times New Roman" w:cs="Times New Roman"/>
          <w:sz w:val="24"/>
          <w:szCs w:val="24"/>
        </w:rPr>
        <w:t>Обґрунтування необхідності закупівлі даного виду</w:t>
      </w:r>
      <w:r w:rsidRPr="007E1909">
        <w:rPr>
          <w:rFonts w:ascii="Times New Roman" w:eastAsia="Times New Roman" w:hAnsi="Times New Roman" w:cs="Times New Roman"/>
          <w:color w:val="FF0000"/>
          <w:sz w:val="24"/>
          <w:szCs w:val="24"/>
        </w:rPr>
        <w:t xml:space="preserve"> </w:t>
      </w:r>
      <w:r w:rsidRPr="007E1909">
        <w:rPr>
          <w:rFonts w:ascii="Times New Roman" w:eastAsia="Times New Roman" w:hAnsi="Times New Roman" w:cs="Times New Roman"/>
          <w:sz w:val="24"/>
          <w:szCs w:val="24"/>
        </w:rPr>
        <w:t>товару</w:t>
      </w:r>
      <w:r w:rsidRPr="007E1909">
        <w:rPr>
          <w:rFonts w:ascii="Times New Roman" w:eastAsia="Times New Roman" w:hAnsi="Times New Roman" w:cs="Times New Roman"/>
          <w:color w:val="FF0000"/>
          <w:sz w:val="24"/>
          <w:szCs w:val="24"/>
        </w:rPr>
        <w:t xml:space="preserve"> </w:t>
      </w:r>
      <w:r w:rsidRPr="007E1909">
        <w:rPr>
          <w:rFonts w:ascii="Times New Roman" w:eastAsia="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B33585" w:rsidRPr="007E1909" w:rsidRDefault="00B33585" w:rsidP="00BA1FFA">
      <w:pPr>
        <w:shd w:val="clear" w:color="auto" w:fill="FFFFFF"/>
        <w:spacing w:after="0" w:line="240" w:lineRule="auto"/>
        <w:jc w:val="both"/>
        <w:rPr>
          <w:rFonts w:ascii="Times New Roman" w:eastAsia="Times New Roman" w:hAnsi="Times New Roman" w:cs="Times New Roman"/>
          <w:b/>
          <w:sz w:val="24"/>
          <w:szCs w:val="24"/>
        </w:rPr>
      </w:pP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sidRPr="007E1909">
        <w:rPr>
          <w:rFonts w:ascii="Times New Roman" w:eastAsia="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w:t>
      </w:r>
      <w:r w:rsidR="008B06B1" w:rsidRPr="007E1909">
        <w:rPr>
          <w:rFonts w:ascii="Times New Roman" w:eastAsia="Times New Roman" w:hAnsi="Times New Roman" w:cs="Times New Roman"/>
          <w:sz w:val="24"/>
          <w:szCs w:val="24"/>
        </w:rPr>
        <w:t>бництва дорівнює чи перевищує 15</w:t>
      </w:r>
      <w:r w:rsidRPr="007E1909">
        <w:rPr>
          <w:rFonts w:ascii="Times New Roman" w:eastAsia="Times New Roman" w:hAnsi="Times New Roman" w:cs="Times New Roman"/>
          <w:sz w:val="24"/>
          <w:szCs w:val="24"/>
        </w:rPr>
        <w:t xml:space="preserve"> відсотків.</w:t>
      </w: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sidRPr="007E1909">
        <w:rPr>
          <w:rFonts w:ascii="Times New Roman" w:eastAsia="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sidRPr="007E1909">
        <w:rPr>
          <w:rFonts w:ascii="Times New Roman" w:eastAsia="Times New Roman" w:hAnsi="Times New Roman" w:cs="Times New Roman"/>
          <w:sz w:val="24"/>
          <w:szCs w:val="24"/>
        </w:rPr>
        <w:lastRenderedPageBreak/>
        <w:t>Таким порядком є Порядок підтвердження локалізації виробництва товарів, затверджений постановою Кабінету Міністрів України від 02.08.2022 № 861.</w:t>
      </w: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p>
    <w:p w:rsidR="00B33585" w:rsidRPr="007E1909" w:rsidRDefault="00B33585" w:rsidP="00B33585">
      <w:pPr>
        <w:shd w:val="clear" w:color="auto" w:fill="FFFFFF"/>
        <w:spacing w:after="0" w:line="240" w:lineRule="auto"/>
        <w:ind w:firstLine="720"/>
        <w:jc w:val="both"/>
        <w:rPr>
          <w:rFonts w:ascii="Times New Roman" w:hAnsi="Times New Roman" w:cs="Times New Roman"/>
        </w:rPr>
      </w:pPr>
      <w:r w:rsidRPr="007E1909">
        <w:rPr>
          <w:rFonts w:ascii="Times New Roman" w:eastAsia="Times New Roman" w:hAnsi="Times New Roman" w:cs="Times New Roman"/>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7" w:tgtFrame="_blank" w:history="1">
        <w:r w:rsidRPr="007E1909">
          <w:rPr>
            <w:rStyle w:val="a6"/>
            <w:rFonts w:ascii="Times New Roman" w:hAnsi="Times New Roman" w:cs="Times New Roman"/>
            <w:color w:val="000000" w:themeColor="text1"/>
            <w:sz w:val="24"/>
            <w:szCs w:val="24"/>
          </w:rPr>
          <w:t>переліку локалізованих товарів</w:t>
        </w:r>
      </w:hyperlink>
      <w:r w:rsidRPr="007E1909">
        <w:rPr>
          <w:rFonts w:ascii="Times New Roman" w:hAnsi="Times New Roman" w:cs="Times New Roman"/>
        </w:rPr>
        <w:t>.</w:t>
      </w: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i/>
          <w:color w:val="FF0000"/>
          <w:sz w:val="24"/>
          <w:szCs w:val="24"/>
        </w:rPr>
      </w:pP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b/>
          <w:color w:val="000000"/>
          <w:sz w:val="24"/>
          <w:szCs w:val="24"/>
        </w:rPr>
      </w:pPr>
      <w:r w:rsidRPr="007E1909">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7E1909">
        <w:rPr>
          <w:rFonts w:ascii="Times New Roman" w:eastAsia="Times New Roman" w:hAnsi="Times New Roman" w:cs="Times New Roman"/>
          <w:b/>
          <w:color w:val="000000"/>
          <w:sz w:val="24"/>
          <w:szCs w:val="24"/>
        </w:rPr>
        <w:t xml:space="preserve">є: </w:t>
      </w:r>
    </w:p>
    <w:p w:rsidR="00B33585" w:rsidRPr="007E1909" w:rsidRDefault="00B33585" w:rsidP="00B33585">
      <w:pPr>
        <w:numPr>
          <w:ilvl w:val="0"/>
          <w:numId w:val="7"/>
        </w:numPr>
        <w:shd w:val="clear" w:color="auto" w:fill="FFFFFF"/>
        <w:spacing w:after="0" w:line="240" w:lineRule="auto"/>
        <w:ind w:left="0" w:firstLine="566"/>
        <w:jc w:val="both"/>
        <w:rPr>
          <w:rFonts w:ascii="Times New Roman" w:eastAsia="Times New Roman" w:hAnsi="Times New Roman" w:cs="Times New Roman"/>
          <w:sz w:val="24"/>
          <w:szCs w:val="24"/>
        </w:rPr>
      </w:pPr>
      <w:r w:rsidRPr="007E1909">
        <w:rPr>
          <w:rFonts w:ascii="Times New Roman" w:eastAsia="Times New Roman" w:hAnsi="Times New Roman" w:cs="Times New Roman"/>
          <w:sz w:val="24"/>
          <w:szCs w:val="24"/>
        </w:rPr>
        <w:t xml:space="preserve"> технічна специфікація, складена учасником згідно </w:t>
      </w:r>
      <w:r w:rsidRPr="007E1909">
        <w:rPr>
          <w:rFonts w:ascii="Times New Roman" w:eastAsia="Times New Roman" w:hAnsi="Times New Roman" w:cs="Times New Roman"/>
          <w:b/>
          <w:sz w:val="24"/>
          <w:szCs w:val="24"/>
        </w:rPr>
        <w:t>Таблиці 1</w:t>
      </w:r>
      <w:r w:rsidRPr="007E1909">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7E1909">
        <w:rPr>
          <w:rFonts w:ascii="Times New Roman" w:eastAsia="Times New Roman" w:hAnsi="Times New Roman" w:cs="Times New Roman"/>
          <w:b/>
          <w:sz w:val="24"/>
          <w:szCs w:val="24"/>
        </w:rPr>
        <w:t>**</w:t>
      </w:r>
      <w:r w:rsidRPr="007E1909">
        <w:rPr>
          <w:rFonts w:ascii="Times New Roman" w:eastAsia="Times New Roman" w:hAnsi="Times New Roman" w:cs="Times New Roman"/>
          <w:b/>
          <w:i/>
          <w:sz w:val="24"/>
          <w:szCs w:val="24"/>
        </w:rPr>
        <w:t>у</w:t>
      </w:r>
      <w:r w:rsidRPr="007E1909">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7E1909">
        <w:rPr>
          <w:rFonts w:ascii="Times New Roman" w:eastAsia="Times New Roman" w:hAnsi="Times New Roman" w:cs="Times New Roman"/>
          <w:b/>
          <w:i/>
          <w:color w:val="000000"/>
          <w:sz w:val="24"/>
          <w:szCs w:val="24"/>
          <w:u w:val="single"/>
        </w:rPr>
        <w:t>надає митну декларацію</w:t>
      </w:r>
      <w:r w:rsidRPr="007E1909">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sidRPr="007E1909">
        <w:rPr>
          <w:rFonts w:ascii="Times New Roman" w:eastAsia="Times New Roman" w:hAnsi="Times New Roman" w:cs="Times New Roman"/>
          <w:color w:val="000000"/>
          <w:sz w:val="24"/>
          <w:szCs w:val="24"/>
        </w:rPr>
        <w:t xml:space="preserve">; </w:t>
      </w:r>
      <w:r w:rsidRPr="007E1909">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1116DE" w:rsidRPr="007E1909" w:rsidRDefault="005D7A04">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sidRPr="007E1909">
        <w:rPr>
          <w:rFonts w:ascii="Times New Roman" w:eastAsia="Times New Roman" w:hAnsi="Times New Roman" w:cs="Times New Roman"/>
          <w:b/>
          <w:i/>
          <w:sz w:val="24"/>
          <w:szCs w:val="24"/>
          <w:highlight w:val="white"/>
        </w:rPr>
        <w:t xml:space="preserve">       Таблиця 1</w:t>
      </w:r>
    </w:p>
    <w:tbl>
      <w:tblPr>
        <w:tblW w:w="9803" w:type="dxa"/>
        <w:tblLayout w:type="fixed"/>
        <w:tblLook w:val="00A0"/>
      </w:tblPr>
      <w:tblGrid>
        <w:gridCol w:w="474"/>
        <w:gridCol w:w="2904"/>
        <w:gridCol w:w="2117"/>
        <w:gridCol w:w="1161"/>
        <w:gridCol w:w="656"/>
        <w:gridCol w:w="1049"/>
        <w:gridCol w:w="1442"/>
      </w:tblGrid>
      <w:tr w:rsidR="00C604B7" w:rsidRPr="002961FC" w:rsidTr="00095C6F">
        <w:trPr>
          <w:cantSplit/>
          <w:trHeight w:val="995"/>
        </w:trPr>
        <w:tc>
          <w:tcPr>
            <w:tcW w:w="474" w:type="dxa"/>
            <w:tcBorders>
              <w:top w:val="single" w:sz="4" w:space="0" w:color="000000"/>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b/>
                <w:bCs/>
                <w:color w:val="000000"/>
              </w:rPr>
            </w:pPr>
            <w:bookmarkStart w:id="1" w:name="_heading=h.gjdgxs" w:colFirst="0" w:colLast="0"/>
            <w:bookmarkEnd w:id="1"/>
            <w:r w:rsidRPr="002961FC">
              <w:rPr>
                <w:rFonts w:ascii="Times New Roman" w:hAnsi="Times New Roman" w:cs="Times New Roman"/>
                <w:b/>
                <w:bCs/>
                <w:color w:val="000000"/>
              </w:rPr>
              <w:t>№ п/п</w:t>
            </w:r>
          </w:p>
        </w:tc>
        <w:tc>
          <w:tcPr>
            <w:tcW w:w="2904" w:type="dxa"/>
            <w:tcBorders>
              <w:top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b/>
                <w:bCs/>
                <w:color w:val="000000"/>
                <w:sz w:val="20"/>
                <w:szCs w:val="20"/>
              </w:rPr>
            </w:pPr>
            <w:r w:rsidRPr="002961FC">
              <w:rPr>
                <w:rFonts w:ascii="Times New Roman" w:hAnsi="Times New Roman" w:cs="Times New Roman"/>
                <w:b/>
                <w:bCs/>
                <w:color w:val="000000"/>
                <w:sz w:val="20"/>
                <w:szCs w:val="20"/>
              </w:rPr>
              <w:t>Найменування</w:t>
            </w:r>
          </w:p>
          <w:p w:rsidR="00C604B7" w:rsidRPr="002961FC" w:rsidRDefault="00C604B7" w:rsidP="00AD700F">
            <w:pPr>
              <w:widowControl w:val="0"/>
              <w:spacing w:after="0"/>
              <w:jc w:val="center"/>
              <w:rPr>
                <w:rFonts w:ascii="Times New Roman" w:hAnsi="Times New Roman" w:cs="Times New Roman"/>
                <w:b/>
                <w:sz w:val="20"/>
                <w:szCs w:val="20"/>
              </w:rPr>
            </w:pPr>
            <w:r w:rsidRPr="002961FC">
              <w:rPr>
                <w:rFonts w:ascii="Times New Roman" w:hAnsi="Times New Roman" w:cs="Times New Roman"/>
                <w:b/>
                <w:sz w:val="20"/>
                <w:szCs w:val="20"/>
              </w:rPr>
              <w:t>товару/робіт/</w:t>
            </w:r>
          </w:p>
          <w:p w:rsidR="00C604B7" w:rsidRPr="002961FC" w:rsidRDefault="00C604B7" w:rsidP="00AD700F">
            <w:pPr>
              <w:widowControl w:val="0"/>
              <w:spacing w:after="0"/>
              <w:jc w:val="center"/>
              <w:rPr>
                <w:rFonts w:ascii="Times New Roman" w:hAnsi="Times New Roman" w:cs="Times New Roman"/>
                <w:b/>
                <w:bCs/>
                <w:color w:val="000000"/>
                <w:sz w:val="20"/>
                <w:szCs w:val="20"/>
              </w:rPr>
            </w:pPr>
            <w:r w:rsidRPr="002961FC">
              <w:rPr>
                <w:rFonts w:ascii="Times New Roman" w:hAnsi="Times New Roman" w:cs="Times New Roman"/>
                <w:b/>
                <w:sz w:val="20"/>
                <w:szCs w:val="20"/>
              </w:rPr>
              <w:t>послуг</w:t>
            </w:r>
          </w:p>
        </w:tc>
        <w:tc>
          <w:tcPr>
            <w:tcW w:w="2117" w:type="dxa"/>
            <w:tcBorders>
              <w:top w:val="single" w:sz="4" w:space="0" w:color="000000"/>
              <w:bottom w:val="single" w:sz="4" w:space="0" w:color="000000"/>
              <w:right w:val="single" w:sz="4" w:space="0" w:color="auto"/>
            </w:tcBorders>
          </w:tcPr>
          <w:p w:rsidR="00C604B7" w:rsidRPr="002961FC" w:rsidRDefault="00C604B7" w:rsidP="00AD700F">
            <w:pPr>
              <w:widowControl w:val="0"/>
              <w:spacing w:after="0"/>
              <w:jc w:val="center"/>
              <w:rPr>
                <w:rFonts w:ascii="Times New Roman" w:hAnsi="Times New Roman" w:cs="Times New Roman"/>
                <w:b/>
                <w:bCs/>
                <w:color w:val="000000"/>
                <w:sz w:val="20"/>
                <w:szCs w:val="20"/>
              </w:rPr>
            </w:pPr>
            <w:r w:rsidRPr="002961FC">
              <w:rPr>
                <w:rFonts w:ascii="Times New Roman" w:hAnsi="Times New Roman" w:cs="Times New Roman"/>
                <w:b/>
                <w:bCs/>
                <w:color w:val="000000"/>
                <w:sz w:val="20"/>
                <w:szCs w:val="20"/>
              </w:rPr>
              <w:t>Технічні характеристики товару</w:t>
            </w:r>
          </w:p>
        </w:tc>
        <w:tc>
          <w:tcPr>
            <w:tcW w:w="1161" w:type="dxa"/>
            <w:tcBorders>
              <w:top w:val="single" w:sz="4" w:space="0" w:color="000000"/>
              <w:left w:val="single" w:sz="4" w:space="0" w:color="auto"/>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b/>
                <w:bCs/>
                <w:color w:val="000000"/>
                <w:sz w:val="20"/>
                <w:szCs w:val="20"/>
              </w:rPr>
            </w:pPr>
            <w:r w:rsidRPr="002961FC">
              <w:rPr>
                <w:rFonts w:ascii="Times New Roman" w:hAnsi="Times New Roman" w:cs="Times New Roman"/>
                <w:b/>
                <w:bCs/>
                <w:color w:val="000000"/>
                <w:sz w:val="20"/>
                <w:szCs w:val="20"/>
              </w:rPr>
              <w:t xml:space="preserve">Од. </w:t>
            </w:r>
            <w:proofErr w:type="spellStart"/>
            <w:r w:rsidRPr="002961FC">
              <w:rPr>
                <w:rFonts w:ascii="Times New Roman" w:hAnsi="Times New Roman" w:cs="Times New Roman"/>
                <w:b/>
                <w:bCs/>
                <w:color w:val="000000"/>
                <w:sz w:val="20"/>
                <w:szCs w:val="20"/>
              </w:rPr>
              <w:t>вим</w:t>
            </w:r>
            <w:proofErr w:type="spellEnd"/>
            <w:r w:rsidRPr="002961FC">
              <w:rPr>
                <w:rFonts w:ascii="Times New Roman" w:hAnsi="Times New Roman" w:cs="Times New Roman"/>
                <w:b/>
                <w:bCs/>
                <w:color w:val="000000"/>
                <w:sz w:val="20"/>
                <w:szCs w:val="20"/>
              </w:rPr>
              <w:t>.</w:t>
            </w:r>
          </w:p>
        </w:tc>
        <w:tc>
          <w:tcPr>
            <w:tcW w:w="656" w:type="dxa"/>
            <w:tcBorders>
              <w:top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b/>
                <w:bCs/>
                <w:color w:val="000000"/>
                <w:sz w:val="20"/>
                <w:szCs w:val="20"/>
              </w:rPr>
            </w:pPr>
            <w:proofErr w:type="spellStart"/>
            <w:r w:rsidRPr="002961FC">
              <w:rPr>
                <w:rFonts w:ascii="Times New Roman" w:hAnsi="Times New Roman" w:cs="Times New Roman"/>
                <w:b/>
                <w:bCs/>
                <w:color w:val="000000"/>
                <w:sz w:val="20"/>
                <w:szCs w:val="20"/>
              </w:rPr>
              <w:t>Кіл-ть</w:t>
            </w:r>
            <w:proofErr w:type="spellEnd"/>
          </w:p>
        </w:tc>
        <w:tc>
          <w:tcPr>
            <w:tcW w:w="1049" w:type="dxa"/>
            <w:tcBorders>
              <w:top w:val="single" w:sz="8" w:space="0" w:color="000000"/>
              <w:bottom w:val="single" w:sz="8" w:space="0" w:color="000000"/>
              <w:right w:val="single" w:sz="8" w:space="0" w:color="000000"/>
            </w:tcBorders>
          </w:tcPr>
          <w:p w:rsidR="00C604B7" w:rsidRPr="002961FC" w:rsidRDefault="00C604B7" w:rsidP="00AD700F">
            <w:pPr>
              <w:widowControl w:val="0"/>
              <w:spacing w:after="0"/>
              <w:jc w:val="center"/>
              <w:rPr>
                <w:rFonts w:ascii="Times New Roman" w:hAnsi="Times New Roman" w:cs="Times New Roman"/>
                <w:b/>
                <w:bCs/>
                <w:color w:val="000000"/>
                <w:sz w:val="20"/>
                <w:szCs w:val="20"/>
              </w:rPr>
            </w:pPr>
            <w:r w:rsidRPr="002961FC">
              <w:rPr>
                <w:rFonts w:ascii="Times New Roman" w:hAnsi="Times New Roman" w:cs="Times New Roman"/>
                <w:b/>
                <w:i/>
                <w:sz w:val="24"/>
                <w:szCs w:val="24"/>
              </w:rPr>
              <w:t>Виробник товару*</w:t>
            </w:r>
          </w:p>
        </w:tc>
        <w:tc>
          <w:tcPr>
            <w:tcW w:w="1442" w:type="dxa"/>
            <w:tcBorders>
              <w:top w:val="single" w:sz="8" w:space="0" w:color="000000"/>
              <w:bottom w:val="single" w:sz="8" w:space="0" w:color="000000"/>
              <w:right w:val="single" w:sz="8" w:space="0" w:color="000000"/>
            </w:tcBorders>
          </w:tcPr>
          <w:p w:rsidR="00C604B7" w:rsidRPr="002961FC" w:rsidRDefault="00C604B7" w:rsidP="00AD700F">
            <w:pPr>
              <w:widowControl w:val="0"/>
              <w:spacing w:after="0"/>
              <w:jc w:val="center"/>
              <w:rPr>
                <w:rFonts w:ascii="Times New Roman" w:hAnsi="Times New Roman" w:cs="Times New Roman"/>
                <w:b/>
                <w:bCs/>
                <w:color w:val="000000"/>
                <w:sz w:val="20"/>
                <w:szCs w:val="20"/>
              </w:rPr>
            </w:pPr>
            <w:r w:rsidRPr="002961FC">
              <w:rPr>
                <w:rFonts w:ascii="Times New Roman" w:hAnsi="Times New Roman" w:cs="Times New Roman"/>
                <w:b/>
                <w:i/>
                <w:sz w:val="24"/>
                <w:szCs w:val="24"/>
                <w:highlight w:val="white"/>
              </w:rPr>
              <w:t>Країна  походження товару**</w:t>
            </w:r>
          </w:p>
        </w:tc>
      </w:tr>
      <w:tr w:rsidR="00C604B7" w:rsidRPr="002961FC" w:rsidTr="00095C6F">
        <w:trPr>
          <w:cantSplit/>
          <w:trHeight w:val="395"/>
        </w:trPr>
        <w:tc>
          <w:tcPr>
            <w:tcW w:w="474" w:type="dxa"/>
            <w:tcBorders>
              <w:top w:val="single" w:sz="4" w:space="0" w:color="000000"/>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1</w:t>
            </w:r>
          </w:p>
        </w:tc>
        <w:tc>
          <w:tcPr>
            <w:tcW w:w="2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Котушка головного полюса двигуна ТЕ-022</w:t>
            </w: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кат. номер ТЕ-022 50 301 310  (або еквівалент)</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top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150</w:t>
            </w:r>
          </w:p>
        </w:tc>
        <w:tc>
          <w:tcPr>
            <w:tcW w:w="1049" w:type="dxa"/>
            <w:tcBorders>
              <w:top w:val="single" w:sz="4" w:space="0" w:color="000000"/>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c>
          <w:tcPr>
            <w:tcW w:w="1442" w:type="dxa"/>
            <w:tcBorders>
              <w:top w:val="single" w:sz="4" w:space="0" w:color="000000"/>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r>
      <w:tr w:rsidR="00C604B7" w:rsidRPr="002961FC" w:rsidTr="00095C6F">
        <w:trPr>
          <w:cantSplit/>
          <w:trHeight w:val="395"/>
        </w:trPr>
        <w:tc>
          <w:tcPr>
            <w:tcW w:w="474" w:type="dxa"/>
            <w:tcBorders>
              <w:top w:val="single" w:sz="4" w:space="0" w:color="000000"/>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2</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Котушка додаткового полюса двигуна ТЕ-022</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кат. номер ТЕ-022 50 301314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150</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3</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Секції якоря двигуна  ТЕ-022</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 xml:space="preserve"> кат. номерТЕ-022 20 005 307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к</w:t>
            </w:r>
            <w:r w:rsidR="00095C6F">
              <w:rPr>
                <w:rFonts w:ascii="Times New Roman" w:hAnsi="Times New Roman" w:cs="Times New Roman"/>
              </w:rPr>
              <w:t>омплект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35</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4</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Колектор якоря двигуна  ТЕ-022</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кат. номер D216/175*69 56 830 010   50 301 350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35</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5</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Щіткотримач правий ТЕ-022</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кат. Номер 50301140/ 90910022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65</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6</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Щіткотримач лівий ТЕ-022</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кат. Номер 50301150/ 90910023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65</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7</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Задній підшипниковий щит  ТЕ-022</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 xml:space="preserve"> кат. Номер ТЕ-022  50 301 410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15</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8</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Ізолятор щіткотримача ТЕ-022</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 xml:space="preserve"> кат. номерТЕ-022 3-810771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200</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9</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Кришка заднього підшипникового щита ТЕ-022</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 xml:space="preserve"> кат. номерТЕ-022 50 301433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60</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10</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Маточина шестерні Z39</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кат. Номер 01.002.075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12</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lastRenderedPageBreak/>
              <w:t>11</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Маточина шестерні Z52</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кат. Номер 01.002.076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8</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12</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 xml:space="preserve">Кільце </w:t>
            </w:r>
            <w:proofErr w:type="spellStart"/>
            <w:r w:rsidRPr="002961FC">
              <w:rPr>
                <w:rFonts w:ascii="Times New Roman" w:hAnsi="Times New Roman" w:cs="Times New Roman"/>
              </w:rPr>
              <w:t>дістанційне</w:t>
            </w:r>
            <w:proofErr w:type="spellEnd"/>
            <w:r w:rsidRPr="002961FC">
              <w:rPr>
                <w:rFonts w:ascii="Times New Roman" w:hAnsi="Times New Roman" w:cs="Times New Roman"/>
              </w:rPr>
              <w:t xml:space="preserve"> Z39</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 xml:space="preserve"> кат. номер01.002.105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30</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13</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 xml:space="preserve">Кільце </w:t>
            </w:r>
            <w:proofErr w:type="spellStart"/>
            <w:r w:rsidRPr="002961FC">
              <w:rPr>
                <w:rFonts w:ascii="Times New Roman" w:hAnsi="Times New Roman" w:cs="Times New Roman"/>
              </w:rPr>
              <w:t>дістанційне</w:t>
            </w:r>
            <w:proofErr w:type="spellEnd"/>
            <w:r w:rsidRPr="002961FC">
              <w:rPr>
                <w:rFonts w:ascii="Times New Roman" w:hAnsi="Times New Roman" w:cs="Times New Roman"/>
              </w:rPr>
              <w:t xml:space="preserve"> Z52</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 xml:space="preserve"> кат. Номер 01.002.112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30</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14</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Картер колісної пари короткий (</w:t>
            </w:r>
            <w:proofErr w:type="spellStart"/>
            <w:r w:rsidRPr="002961FC">
              <w:rPr>
                <w:rFonts w:ascii="Times New Roman" w:hAnsi="Times New Roman" w:cs="Times New Roman"/>
              </w:rPr>
              <w:t>гіпоїдний</w:t>
            </w:r>
            <w:proofErr w:type="spellEnd"/>
            <w:r w:rsidRPr="002961FC">
              <w:rPr>
                <w:rFonts w:ascii="Times New Roman" w:hAnsi="Times New Roman" w:cs="Times New Roman"/>
              </w:rPr>
              <w:t xml:space="preserve"> редуктор) </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кат. Номер 01 02 198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4</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15</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Картер колісної пари короткий (двоступінчастий редуктор)</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кат. Номер 5 02 005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8</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16</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 xml:space="preserve">Основа </w:t>
            </w:r>
            <w:proofErr w:type="spellStart"/>
            <w:r w:rsidRPr="002961FC">
              <w:rPr>
                <w:rFonts w:ascii="Times New Roman" w:hAnsi="Times New Roman" w:cs="Times New Roman"/>
              </w:rPr>
              <w:t>сайлентоблока</w:t>
            </w:r>
            <w:proofErr w:type="spellEnd"/>
            <w:r w:rsidRPr="002961FC">
              <w:rPr>
                <w:rFonts w:ascii="Times New Roman" w:hAnsi="Times New Roman" w:cs="Times New Roman"/>
              </w:rPr>
              <w:t xml:space="preserve"> моторної балки </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кат. Номер 05-002-056 001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150</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17</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 xml:space="preserve">Контакт контролера водія Т-3 у зборі </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кат. Номер 50-324-012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150</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18</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Блокування контактора SN-14</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 xml:space="preserve"> кат. Номер 50502021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200</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19</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Котушка контактора SA782</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кат. Номер SA782   50501116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35</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20</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Котушка контактора SG12</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кат. Номер SG12     50501118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35</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21</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Котушка контактора SA212</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кат. Номер SA212   50501046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35</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22</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Ізолятор пантографа великий</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кат. Номер 55704050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160</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23</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Ізолятор пантографа малий</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кат. Номер 55704050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180</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24</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Балка моторна Т-3</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кат. Номер 01 02 098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8</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25</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 xml:space="preserve">Вимикач соленоїда </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кат. Номер 50303022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60</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26</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 xml:space="preserve">Важіль </w:t>
            </w:r>
            <w:proofErr w:type="spellStart"/>
            <w:r w:rsidRPr="002961FC">
              <w:rPr>
                <w:rFonts w:ascii="Times New Roman" w:hAnsi="Times New Roman" w:cs="Times New Roman"/>
              </w:rPr>
              <w:t>двоплечовий</w:t>
            </w:r>
            <w:proofErr w:type="spellEnd"/>
            <w:r w:rsidRPr="002961FC">
              <w:rPr>
                <w:rFonts w:ascii="Times New Roman" w:hAnsi="Times New Roman" w:cs="Times New Roman"/>
              </w:rPr>
              <w:t xml:space="preserve"> дверного редуктора Т-3</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кат. Номер 1002106/6050991000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90</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27</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proofErr w:type="spellStart"/>
            <w:r w:rsidRPr="002961FC">
              <w:rPr>
                <w:rFonts w:ascii="Times New Roman" w:hAnsi="Times New Roman" w:cs="Times New Roman"/>
              </w:rPr>
              <w:t>Струмознімальне</w:t>
            </w:r>
            <w:proofErr w:type="spellEnd"/>
            <w:r w:rsidRPr="002961FC">
              <w:rPr>
                <w:rFonts w:ascii="Times New Roman" w:hAnsi="Times New Roman" w:cs="Times New Roman"/>
              </w:rPr>
              <w:t xml:space="preserve"> кільце прискорювача Т-3 </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кат. Номер 01 06 125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5</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28</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 xml:space="preserve">Ремкомплект прискорювача Т-3 (шестерня </w:t>
            </w:r>
            <w:proofErr w:type="spellStart"/>
            <w:r w:rsidRPr="002961FC">
              <w:rPr>
                <w:rFonts w:ascii="Times New Roman" w:hAnsi="Times New Roman" w:cs="Times New Roman"/>
              </w:rPr>
              <w:t>+черв'ячний</w:t>
            </w:r>
            <w:proofErr w:type="spellEnd"/>
            <w:r w:rsidRPr="002961FC">
              <w:rPr>
                <w:rFonts w:ascii="Times New Roman" w:hAnsi="Times New Roman" w:cs="Times New Roman"/>
              </w:rPr>
              <w:t xml:space="preserve"> вал) </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кат. Номер 01 06 204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5</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lastRenderedPageBreak/>
              <w:t>29</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Пружина пантографа велика</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 xml:space="preserve"> кат. Номер 16 90 380 013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75</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30</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 xml:space="preserve">Втулка </w:t>
            </w:r>
            <w:proofErr w:type="spellStart"/>
            <w:r w:rsidRPr="002961FC">
              <w:rPr>
                <w:rFonts w:ascii="Times New Roman" w:hAnsi="Times New Roman" w:cs="Times New Roman"/>
              </w:rPr>
              <w:t>шкворня</w:t>
            </w:r>
            <w:proofErr w:type="spellEnd"/>
            <w:r w:rsidRPr="002961FC">
              <w:rPr>
                <w:rFonts w:ascii="Times New Roman" w:hAnsi="Times New Roman" w:cs="Times New Roman"/>
              </w:rPr>
              <w:t xml:space="preserve"> циліндрична</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кат. Номер 01 02 38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80</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31</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 xml:space="preserve">Втулка </w:t>
            </w:r>
            <w:proofErr w:type="spellStart"/>
            <w:r w:rsidRPr="002961FC">
              <w:rPr>
                <w:rFonts w:ascii="Times New Roman" w:hAnsi="Times New Roman" w:cs="Times New Roman"/>
              </w:rPr>
              <w:t>шкворня</w:t>
            </w:r>
            <w:proofErr w:type="spellEnd"/>
            <w:r w:rsidRPr="002961FC">
              <w:rPr>
                <w:rFonts w:ascii="Times New Roman" w:hAnsi="Times New Roman" w:cs="Times New Roman"/>
              </w:rPr>
              <w:t xml:space="preserve"> чавунна</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кат. Номер 01 02 383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26</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32</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Болт шкворневий у зборі з гайкою та шайбою</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кат. Номер 01 02 155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к</w:t>
            </w:r>
            <w:r w:rsidR="00095C6F">
              <w:rPr>
                <w:rFonts w:ascii="Times New Roman" w:hAnsi="Times New Roman" w:cs="Times New Roman"/>
              </w:rPr>
              <w:t>омплект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40</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33</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 xml:space="preserve">Тяга МРТ із втулками </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кат. Номер 01 02 105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45</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34</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Кришка соленоїда нижня</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кат. Номер 50303711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40</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35</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 xml:space="preserve">Важіль </w:t>
            </w:r>
            <w:proofErr w:type="spellStart"/>
            <w:r w:rsidRPr="002961FC">
              <w:rPr>
                <w:rFonts w:ascii="Times New Roman" w:hAnsi="Times New Roman" w:cs="Times New Roman"/>
              </w:rPr>
              <w:t>триплечий</w:t>
            </w:r>
            <w:proofErr w:type="spellEnd"/>
            <w:r w:rsidRPr="002961FC">
              <w:rPr>
                <w:rFonts w:ascii="Times New Roman" w:hAnsi="Times New Roman" w:cs="Times New Roman"/>
              </w:rPr>
              <w:t xml:space="preserve"> соленоїда </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кат. Номер 50 303 32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60</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36</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Нижня пружина соленоїда</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кат. Номер 50303  34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100</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37</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Верхня пружина соленоїда</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кат. Номер 50303 40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100</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38</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Пружина кришки двигуна</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кат. Номер 01 02 177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150</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39</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 xml:space="preserve">Редуктор </w:t>
            </w:r>
            <w:proofErr w:type="spellStart"/>
            <w:r w:rsidRPr="002961FC">
              <w:rPr>
                <w:rFonts w:ascii="Times New Roman" w:hAnsi="Times New Roman" w:cs="Times New Roman"/>
              </w:rPr>
              <w:t>склоочистника</w:t>
            </w:r>
            <w:proofErr w:type="spellEnd"/>
            <w:r w:rsidRPr="002961FC">
              <w:rPr>
                <w:rFonts w:ascii="Times New Roman" w:hAnsi="Times New Roman" w:cs="Times New Roman"/>
              </w:rPr>
              <w:t xml:space="preserve"> в зборі Т3</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 xml:space="preserve"> кат. Номер 50-330-001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35</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40</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proofErr w:type="spellStart"/>
            <w:r w:rsidRPr="002961FC">
              <w:rPr>
                <w:rFonts w:ascii="Times New Roman" w:hAnsi="Times New Roman" w:cs="Times New Roman"/>
              </w:rPr>
              <w:t>Якор</w:t>
            </w:r>
            <w:proofErr w:type="spellEnd"/>
            <w:r w:rsidRPr="002961FC">
              <w:rPr>
                <w:rFonts w:ascii="Times New Roman" w:hAnsi="Times New Roman" w:cs="Times New Roman"/>
              </w:rPr>
              <w:t xml:space="preserve"> контактора LS</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кат. Номер 50 -006 05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30</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41</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Скоба кріплення зчіпки Т3</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 xml:space="preserve"> кат. номер01 04 016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20</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42</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Буфер зчіпки Т3</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 xml:space="preserve"> кат. номер01 04 010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100</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r>
      <w:tr w:rsidR="00C604B7" w:rsidRPr="002961FC" w:rsidTr="00095C6F">
        <w:trPr>
          <w:cantSplit/>
          <w:trHeight w:val="395"/>
        </w:trPr>
        <w:tc>
          <w:tcPr>
            <w:tcW w:w="474" w:type="dxa"/>
            <w:tcBorders>
              <w:left w:val="single" w:sz="4" w:space="0" w:color="000000"/>
              <w:bottom w:val="single" w:sz="4" w:space="0" w:color="000000"/>
              <w:right w:val="single" w:sz="4" w:space="0" w:color="000000"/>
            </w:tcBorders>
            <w:vAlign w:val="center"/>
          </w:tcPr>
          <w:p w:rsidR="00C604B7" w:rsidRPr="002961FC" w:rsidRDefault="00C604B7" w:rsidP="00AD700F">
            <w:pPr>
              <w:widowControl w:val="0"/>
              <w:spacing w:after="0"/>
              <w:jc w:val="center"/>
              <w:rPr>
                <w:rFonts w:ascii="Times New Roman" w:hAnsi="Times New Roman" w:cs="Times New Roman"/>
                <w:color w:val="000000"/>
                <w:sz w:val="24"/>
                <w:szCs w:val="24"/>
              </w:rPr>
            </w:pPr>
            <w:r w:rsidRPr="002961FC">
              <w:rPr>
                <w:rFonts w:ascii="Times New Roman" w:hAnsi="Times New Roman" w:cs="Times New Roman"/>
                <w:color w:val="000000"/>
                <w:sz w:val="24"/>
                <w:szCs w:val="24"/>
              </w:rPr>
              <w:t>43</w:t>
            </w:r>
          </w:p>
        </w:tc>
        <w:tc>
          <w:tcPr>
            <w:tcW w:w="2904"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rPr>
            </w:pPr>
            <w:r w:rsidRPr="002961FC">
              <w:rPr>
                <w:rFonts w:ascii="Times New Roman" w:hAnsi="Times New Roman" w:cs="Times New Roman"/>
              </w:rPr>
              <w:t>Пружина пальця тяги дверей</w:t>
            </w:r>
          </w:p>
        </w:tc>
        <w:tc>
          <w:tcPr>
            <w:tcW w:w="2117"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rPr>
                <w:rFonts w:ascii="Times New Roman" w:hAnsi="Times New Roman" w:cs="Times New Roman"/>
                <w:color w:val="000000"/>
              </w:rPr>
            </w:pPr>
            <w:r w:rsidRPr="002961FC">
              <w:rPr>
                <w:rFonts w:ascii="Times New Roman" w:hAnsi="Times New Roman" w:cs="Times New Roman"/>
                <w:color w:val="000000"/>
              </w:rPr>
              <w:t xml:space="preserve"> кат. Номер </w:t>
            </w:r>
            <w:proofErr w:type="spellStart"/>
            <w:r w:rsidRPr="002961FC">
              <w:rPr>
                <w:rFonts w:ascii="Times New Roman" w:hAnsi="Times New Roman" w:cs="Times New Roman"/>
                <w:color w:val="000000"/>
              </w:rPr>
              <w:t>прж</w:t>
            </w:r>
            <w:proofErr w:type="spellEnd"/>
            <w:r w:rsidRPr="002961FC">
              <w:rPr>
                <w:rFonts w:ascii="Times New Roman" w:hAnsi="Times New Roman" w:cs="Times New Roman"/>
                <w:color w:val="000000"/>
              </w:rPr>
              <w:t xml:space="preserve"> 022*2  (або еквівалент)</w:t>
            </w:r>
          </w:p>
        </w:tc>
        <w:tc>
          <w:tcPr>
            <w:tcW w:w="1161" w:type="dxa"/>
            <w:tcBorders>
              <w:left w:val="single" w:sz="4" w:space="0" w:color="000000"/>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шт.</w:t>
            </w:r>
          </w:p>
        </w:tc>
        <w:tc>
          <w:tcPr>
            <w:tcW w:w="656" w:type="dxa"/>
            <w:tcBorders>
              <w:bottom w:val="single" w:sz="4" w:space="0" w:color="000000"/>
              <w:right w:val="single" w:sz="4" w:space="0" w:color="000000"/>
            </w:tcBorders>
            <w:shd w:val="clear" w:color="auto" w:fill="auto"/>
            <w:vAlign w:val="center"/>
          </w:tcPr>
          <w:p w:rsidR="00C604B7" w:rsidRPr="002961FC" w:rsidRDefault="00C604B7" w:rsidP="00AD700F">
            <w:pPr>
              <w:spacing w:after="0"/>
              <w:jc w:val="center"/>
              <w:rPr>
                <w:rFonts w:ascii="Times New Roman" w:hAnsi="Times New Roman" w:cs="Times New Roman"/>
              </w:rPr>
            </w:pPr>
            <w:r w:rsidRPr="002961FC">
              <w:rPr>
                <w:rFonts w:ascii="Times New Roman" w:hAnsi="Times New Roman" w:cs="Times New Roman"/>
              </w:rPr>
              <w:t>300</w:t>
            </w:r>
          </w:p>
        </w:tc>
        <w:tc>
          <w:tcPr>
            <w:tcW w:w="1049"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c>
          <w:tcPr>
            <w:tcW w:w="1442" w:type="dxa"/>
            <w:tcBorders>
              <w:bottom w:val="single" w:sz="4" w:space="0" w:color="000000"/>
              <w:right w:val="single" w:sz="4" w:space="0" w:color="000000"/>
            </w:tcBorders>
            <w:shd w:val="clear" w:color="auto" w:fill="auto"/>
          </w:tcPr>
          <w:p w:rsidR="00C604B7" w:rsidRPr="002961FC" w:rsidRDefault="00C604B7" w:rsidP="00AD700F">
            <w:pPr>
              <w:widowControl w:val="0"/>
              <w:spacing w:after="0"/>
              <w:jc w:val="center"/>
              <w:rPr>
                <w:rFonts w:ascii="Times New Roman" w:hAnsi="Times New Roman" w:cs="Times New Roman"/>
                <w:color w:val="000000"/>
              </w:rPr>
            </w:pPr>
          </w:p>
        </w:tc>
      </w:tr>
    </w:tbl>
    <w:p w:rsidR="00CE431D" w:rsidRPr="007E1909" w:rsidRDefault="00CE431D">
      <w:pPr>
        <w:spacing w:after="0" w:line="240" w:lineRule="auto"/>
        <w:ind w:firstLine="283"/>
        <w:jc w:val="both"/>
        <w:rPr>
          <w:rFonts w:ascii="Times New Roman" w:eastAsia="Times New Roman" w:hAnsi="Times New Roman" w:cs="Times New Roman"/>
          <w:i/>
        </w:rPr>
      </w:pPr>
    </w:p>
    <w:p w:rsidR="001116DE" w:rsidRPr="007E1909" w:rsidRDefault="005D7A04">
      <w:pPr>
        <w:spacing w:after="0" w:line="240" w:lineRule="auto"/>
        <w:ind w:firstLine="283"/>
        <w:jc w:val="both"/>
        <w:rPr>
          <w:rFonts w:ascii="Times New Roman" w:eastAsia="Times New Roman" w:hAnsi="Times New Roman" w:cs="Times New Roman"/>
          <w:i/>
        </w:rPr>
      </w:pPr>
      <w:r w:rsidRPr="007E1909">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1116DE" w:rsidRPr="007E1909" w:rsidRDefault="005D7A04">
      <w:pPr>
        <w:spacing w:after="0" w:line="240" w:lineRule="auto"/>
        <w:ind w:firstLine="283"/>
        <w:jc w:val="both"/>
        <w:rPr>
          <w:rFonts w:ascii="Times New Roman" w:eastAsia="Times New Roman" w:hAnsi="Times New Roman" w:cs="Times New Roman"/>
          <w:b/>
          <w:i/>
          <w:sz w:val="24"/>
          <w:szCs w:val="24"/>
        </w:rPr>
      </w:pPr>
      <w:r w:rsidRPr="007E1909">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33585" w:rsidRPr="007E190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7E1909">
        <w:rPr>
          <w:rFonts w:ascii="Times New Roman" w:eastAsia="Times New Roman" w:hAnsi="Times New Roman" w:cs="Times New Roman"/>
          <w:b/>
          <w:i/>
          <w:sz w:val="24"/>
          <w:szCs w:val="24"/>
        </w:rPr>
        <w:t>● У складі тендерної пропозиції учасник надає гарантійний лист, яким учасник гарантує, що</w:t>
      </w:r>
    </w:p>
    <w:p w:rsidR="00B33585" w:rsidRPr="007E190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7E1909">
        <w:rPr>
          <w:rFonts w:ascii="Times New Roman" w:eastAsia="Times New Roman" w:hAnsi="Times New Roman" w:cs="Times New Roman"/>
          <w:b/>
          <w:i/>
          <w:sz w:val="24"/>
          <w:szCs w:val="24"/>
        </w:rPr>
        <w:t xml:space="preserve">ступінь локалізації товару, визначеного підпунктом 2 пункту 6-1 Прикінцевих та перехідних положень Закону, що є предметом закупівлі, </w:t>
      </w:r>
      <w:r w:rsidR="008B06B1" w:rsidRPr="007E1909">
        <w:rPr>
          <w:rFonts w:ascii="Times New Roman" w:eastAsia="Times New Roman" w:hAnsi="Times New Roman" w:cs="Times New Roman"/>
          <w:b/>
          <w:i/>
          <w:sz w:val="24"/>
          <w:szCs w:val="24"/>
        </w:rPr>
        <w:t xml:space="preserve">дорівнює чи перевищує 15 </w:t>
      </w:r>
      <w:r w:rsidRPr="007E1909">
        <w:rPr>
          <w:rFonts w:ascii="Times New Roman" w:eastAsia="Times New Roman" w:hAnsi="Times New Roman" w:cs="Times New Roman"/>
          <w:b/>
          <w:i/>
          <w:sz w:val="24"/>
          <w:szCs w:val="24"/>
        </w:rPr>
        <w:t>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rsidR="00B33585" w:rsidRPr="007E190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7E1909">
        <w:rPr>
          <w:rFonts w:ascii="Times New Roman" w:eastAsia="Times New Roman" w:hAnsi="Times New Roman" w:cs="Times New Roman"/>
          <w:b/>
          <w:i/>
          <w:sz w:val="24"/>
          <w:szCs w:val="24"/>
        </w:rPr>
        <w:t xml:space="preserve">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w:t>
      </w:r>
      <w:r w:rsidRPr="007E1909">
        <w:rPr>
          <w:rFonts w:ascii="Times New Roman" w:eastAsia="Times New Roman" w:hAnsi="Times New Roman" w:cs="Times New Roman"/>
          <w:b/>
          <w:i/>
          <w:sz w:val="24"/>
          <w:szCs w:val="24"/>
        </w:rPr>
        <w:lastRenderedPageBreak/>
        <w:t>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B33585" w:rsidRPr="007E1909" w:rsidRDefault="00B33585" w:rsidP="00B33585">
      <w:pPr>
        <w:spacing w:before="240" w:after="0" w:line="240" w:lineRule="auto"/>
        <w:rPr>
          <w:rFonts w:ascii="Times New Roman" w:hAnsi="Times New Roman" w:cs="Times New Roman"/>
          <w:b/>
          <w:i/>
          <w:sz w:val="24"/>
          <w:szCs w:val="24"/>
        </w:rPr>
      </w:pPr>
      <w:r w:rsidRPr="007E1909">
        <w:rPr>
          <w:rFonts w:ascii="Times New Roman" w:hAnsi="Times New Roman" w:cs="Times New Roman"/>
          <w:b/>
          <w:i/>
          <w:sz w:val="24"/>
          <w:szCs w:val="24"/>
        </w:rPr>
        <w:t>Увага!!!</w:t>
      </w:r>
    </w:p>
    <w:p w:rsidR="00B33585" w:rsidRPr="007E1909" w:rsidRDefault="00B33585" w:rsidP="00B33585">
      <w:pPr>
        <w:shd w:val="clear" w:color="auto" w:fill="FFFFFF"/>
        <w:spacing w:after="0" w:line="240" w:lineRule="auto"/>
        <w:ind w:firstLine="460"/>
        <w:jc w:val="both"/>
        <w:rPr>
          <w:rFonts w:ascii="Times New Roman" w:hAnsi="Times New Roman" w:cs="Times New Roman"/>
          <w:b/>
          <w:bCs/>
          <w:color w:val="000000"/>
          <w:sz w:val="24"/>
          <w:szCs w:val="24"/>
        </w:rPr>
      </w:pPr>
      <w:r w:rsidRPr="007E1909">
        <w:rPr>
          <w:rFonts w:ascii="Times New Roman" w:hAnsi="Times New Roman" w:cs="Times New Roman"/>
          <w:b/>
          <w:bCs/>
          <w:color w:val="000000"/>
          <w:sz w:val="24"/>
          <w:szCs w:val="24"/>
        </w:rPr>
        <w:t>Фактом подання тендерної пропозиції учасник підтверджує відповідність своєї пропозиції</w:t>
      </w:r>
      <w:r w:rsidRPr="007E1909">
        <w:rPr>
          <w:rFonts w:ascii="Times New Roman" w:hAnsi="Times New Roman" w:cs="Times New Roman"/>
          <w:color w:val="000000"/>
          <w:sz w:val="24"/>
          <w:szCs w:val="24"/>
        </w:rPr>
        <w:t xml:space="preserve"> </w:t>
      </w:r>
      <w:r w:rsidRPr="007E1909">
        <w:rPr>
          <w:rFonts w:ascii="Times New Roman" w:hAnsi="Times New Roman" w:cs="Times New Roman"/>
          <w:b/>
          <w:bCs/>
          <w:color w:val="000000"/>
          <w:sz w:val="24"/>
          <w:szCs w:val="24"/>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sidRPr="007E1909">
        <w:rPr>
          <w:rFonts w:ascii="Times New Roman" w:hAnsi="Times New Roman" w:cs="Times New Roman"/>
          <w:b/>
          <w:bCs/>
          <w:sz w:val="24"/>
          <w:szCs w:val="24"/>
        </w:rPr>
        <w:t>поставки товару, у</w:t>
      </w:r>
      <w:r w:rsidRPr="007E1909">
        <w:rPr>
          <w:rFonts w:ascii="Times New Roman" w:hAnsi="Times New Roman" w:cs="Times New Roman"/>
          <w:b/>
          <w:bCs/>
          <w:color w:val="000000"/>
          <w:sz w:val="24"/>
          <w:szCs w:val="24"/>
        </w:rPr>
        <w:t xml:space="preserve"> відповідності до вимог, визначених згідно з умовами тендерної документації.</w:t>
      </w:r>
    </w:p>
    <w:p w:rsidR="001116DE" w:rsidRPr="007E1909" w:rsidRDefault="001116DE" w:rsidP="00B33585">
      <w:pPr>
        <w:shd w:val="clear" w:color="auto" w:fill="FFFFFF"/>
        <w:spacing w:after="0" w:line="240" w:lineRule="auto"/>
        <w:jc w:val="both"/>
        <w:rPr>
          <w:rFonts w:ascii="Times New Roman" w:eastAsia="Times New Roman" w:hAnsi="Times New Roman" w:cs="Times New Roman"/>
          <w:sz w:val="24"/>
          <w:szCs w:val="24"/>
        </w:rPr>
      </w:pPr>
    </w:p>
    <w:sectPr w:rsidR="001116DE" w:rsidRPr="007E1909" w:rsidSect="003C1CAA">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E8A"/>
    <w:multiLevelType w:val="hybridMultilevel"/>
    <w:tmpl w:val="FFD074EE"/>
    <w:lvl w:ilvl="0" w:tplc="3F0282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116CDD"/>
    <w:multiLevelType w:val="hybridMultilevel"/>
    <w:tmpl w:val="44329F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0B5197F"/>
    <w:multiLevelType w:val="hybridMultilevel"/>
    <w:tmpl w:val="BB646A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2196E5F"/>
    <w:multiLevelType w:val="hybridMultilevel"/>
    <w:tmpl w:val="11289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843B2"/>
    <w:multiLevelType w:val="hybridMultilevel"/>
    <w:tmpl w:val="60CE1F82"/>
    <w:lvl w:ilvl="0" w:tplc="2C42502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C80C7C"/>
    <w:multiLevelType w:val="hybridMultilevel"/>
    <w:tmpl w:val="3744B99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D871BF"/>
    <w:multiLevelType w:val="hybridMultilevel"/>
    <w:tmpl w:val="F3580280"/>
    <w:lvl w:ilvl="0" w:tplc="24CE6E2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nsid w:val="37283189"/>
    <w:multiLevelType w:val="hybridMultilevel"/>
    <w:tmpl w:val="0EE8349C"/>
    <w:lvl w:ilvl="0" w:tplc="04220011">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1">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12">
    <w:nsid w:val="4EC34B6F"/>
    <w:multiLevelType w:val="multilevel"/>
    <w:tmpl w:val="6F42B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BA755F4"/>
    <w:multiLevelType w:val="hybridMultilevel"/>
    <w:tmpl w:val="D250F5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252F6B"/>
    <w:multiLevelType w:val="hybridMultilevel"/>
    <w:tmpl w:val="D3F4C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CC003B"/>
    <w:multiLevelType w:val="hybridMultilevel"/>
    <w:tmpl w:val="FCB09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E545AA"/>
    <w:multiLevelType w:val="multilevel"/>
    <w:tmpl w:val="9B021E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E0C6CE8"/>
    <w:multiLevelType w:val="hybridMultilevel"/>
    <w:tmpl w:val="3490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5"/>
  </w:num>
  <w:num w:numId="4">
    <w:abstractNumId w:val="14"/>
  </w:num>
  <w:num w:numId="5">
    <w:abstractNumId w:val="5"/>
  </w:num>
  <w:num w:numId="6">
    <w:abstractNumId w:val="8"/>
  </w:num>
  <w:num w:numId="7">
    <w:abstractNumId w:val="17"/>
  </w:num>
  <w:num w:numId="8">
    <w:abstractNumId w:val="19"/>
  </w:num>
  <w:num w:numId="9">
    <w:abstractNumId w:val="0"/>
  </w:num>
  <w:num w:numId="10">
    <w:abstractNumId w:val="18"/>
  </w:num>
  <w:num w:numId="11">
    <w:abstractNumId w:val="13"/>
  </w:num>
  <w:num w:numId="12">
    <w:abstractNumId w:val="11"/>
  </w:num>
  <w:num w:numId="13">
    <w:abstractNumId w:val="7"/>
  </w:num>
  <w:num w:numId="14">
    <w:abstractNumId w:val="2"/>
  </w:num>
  <w:num w:numId="15">
    <w:abstractNumId w:val="10"/>
  </w:num>
  <w:num w:numId="16">
    <w:abstractNumId w:val="16"/>
  </w:num>
  <w:num w:numId="17">
    <w:abstractNumId w:val="9"/>
  </w:num>
  <w:num w:numId="18">
    <w:abstractNumId w:val="1"/>
  </w:num>
  <w:num w:numId="19">
    <w:abstractNumId w:val="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116DE"/>
    <w:rsid w:val="0001686D"/>
    <w:rsid w:val="00057ED1"/>
    <w:rsid w:val="00074DD1"/>
    <w:rsid w:val="00077677"/>
    <w:rsid w:val="00095C6F"/>
    <w:rsid w:val="00096DFF"/>
    <w:rsid w:val="000A7124"/>
    <w:rsid w:val="000B280C"/>
    <w:rsid w:val="000B3B57"/>
    <w:rsid w:val="000D34FD"/>
    <w:rsid w:val="000E152D"/>
    <w:rsid w:val="001116DE"/>
    <w:rsid w:val="001422E4"/>
    <w:rsid w:val="001B740B"/>
    <w:rsid w:val="001D380F"/>
    <w:rsid w:val="001D72E4"/>
    <w:rsid w:val="001F79BE"/>
    <w:rsid w:val="002062BA"/>
    <w:rsid w:val="0025520D"/>
    <w:rsid w:val="002677A7"/>
    <w:rsid w:val="00287DE9"/>
    <w:rsid w:val="002961FC"/>
    <w:rsid w:val="002B40A2"/>
    <w:rsid w:val="002E3508"/>
    <w:rsid w:val="00313105"/>
    <w:rsid w:val="00350E1D"/>
    <w:rsid w:val="00382FF1"/>
    <w:rsid w:val="003C1CAA"/>
    <w:rsid w:val="0040041F"/>
    <w:rsid w:val="00422D53"/>
    <w:rsid w:val="004649D8"/>
    <w:rsid w:val="00485FBA"/>
    <w:rsid w:val="00486AFB"/>
    <w:rsid w:val="004D4C5F"/>
    <w:rsid w:val="00511552"/>
    <w:rsid w:val="00514CC1"/>
    <w:rsid w:val="00530C42"/>
    <w:rsid w:val="00542DC1"/>
    <w:rsid w:val="005459EF"/>
    <w:rsid w:val="00545C95"/>
    <w:rsid w:val="00550268"/>
    <w:rsid w:val="00553527"/>
    <w:rsid w:val="00573E9A"/>
    <w:rsid w:val="00597CF6"/>
    <w:rsid w:val="005D7A04"/>
    <w:rsid w:val="006321B4"/>
    <w:rsid w:val="00635C86"/>
    <w:rsid w:val="006D7F9D"/>
    <w:rsid w:val="006F0EAC"/>
    <w:rsid w:val="00720296"/>
    <w:rsid w:val="0077173B"/>
    <w:rsid w:val="007B71CE"/>
    <w:rsid w:val="007E1909"/>
    <w:rsid w:val="00812ABA"/>
    <w:rsid w:val="008902F4"/>
    <w:rsid w:val="008B06B1"/>
    <w:rsid w:val="008B727D"/>
    <w:rsid w:val="008D7B89"/>
    <w:rsid w:val="0090688D"/>
    <w:rsid w:val="009332C4"/>
    <w:rsid w:val="009C1576"/>
    <w:rsid w:val="009D0788"/>
    <w:rsid w:val="009E2225"/>
    <w:rsid w:val="00A117F3"/>
    <w:rsid w:val="00A1361A"/>
    <w:rsid w:val="00A35B2E"/>
    <w:rsid w:val="00A414AB"/>
    <w:rsid w:val="00A446A0"/>
    <w:rsid w:val="00A57BDB"/>
    <w:rsid w:val="00A7739B"/>
    <w:rsid w:val="00AC0302"/>
    <w:rsid w:val="00B321E3"/>
    <w:rsid w:val="00B33585"/>
    <w:rsid w:val="00B541CB"/>
    <w:rsid w:val="00B55C15"/>
    <w:rsid w:val="00B65027"/>
    <w:rsid w:val="00B7754F"/>
    <w:rsid w:val="00B80837"/>
    <w:rsid w:val="00BA1FFA"/>
    <w:rsid w:val="00BD1615"/>
    <w:rsid w:val="00C1121F"/>
    <w:rsid w:val="00C604B7"/>
    <w:rsid w:val="00C63DAC"/>
    <w:rsid w:val="00C84236"/>
    <w:rsid w:val="00CA26F5"/>
    <w:rsid w:val="00CC3AE7"/>
    <w:rsid w:val="00CE431D"/>
    <w:rsid w:val="00CE6B09"/>
    <w:rsid w:val="00D1188B"/>
    <w:rsid w:val="00D253BF"/>
    <w:rsid w:val="00E16D84"/>
    <w:rsid w:val="00E3170F"/>
    <w:rsid w:val="00E94B81"/>
    <w:rsid w:val="00F3362A"/>
    <w:rsid w:val="00F70C60"/>
    <w:rsid w:val="00FB7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3C1CAA"/>
    <w:pPr>
      <w:keepNext/>
      <w:keepLines/>
      <w:spacing w:before="480" w:after="120"/>
      <w:outlineLvl w:val="0"/>
    </w:pPr>
    <w:rPr>
      <w:b/>
      <w:sz w:val="48"/>
      <w:szCs w:val="48"/>
    </w:rPr>
  </w:style>
  <w:style w:type="paragraph" w:styleId="2">
    <w:name w:val="heading 2"/>
    <w:basedOn w:val="a"/>
    <w:next w:val="a"/>
    <w:link w:val="20"/>
    <w:uiPriority w:val="99"/>
    <w:unhideWhenUsed/>
    <w:qFormat/>
    <w:rsid w:val="003C1CAA"/>
    <w:pPr>
      <w:keepNext/>
      <w:keepLines/>
      <w:spacing w:before="360" w:after="80"/>
      <w:outlineLvl w:val="1"/>
    </w:pPr>
    <w:rPr>
      <w:b/>
      <w:sz w:val="36"/>
      <w:szCs w:val="36"/>
    </w:rPr>
  </w:style>
  <w:style w:type="paragraph" w:styleId="3">
    <w:name w:val="heading 3"/>
    <w:basedOn w:val="a"/>
    <w:next w:val="a"/>
    <w:uiPriority w:val="9"/>
    <w:semiHidden/>
    <w:unhideWhenUsed/>
    <w:qFormat/>
    <w:rsid w:val="003C1CAA"/>
    <w:pPr>
      <w:keepNext/>
      <w:keepLines/>
      <w:spacing w:before="280" w:after="80"/>
      <w:outlineLvl w:val="2"/>
    </w:pPr>
    <w:rPr>
      <w:b/>
      <w:sz w:val="28"/>
      <w:szCs w:val="28"/>
    </w:rPr>
  </w:style>
  <w:style w:type="paragraph" w:styleId="4">
    <w:name w:val="heading 4"/>
    <w:basedOn w:val="a"/>
    <w:next w:val="a"/>
    <w:uiPriority w:val="9"/>
    <w:semiHidden/>
    <w:unhideWhenUsed/>
    <w:qFormat/>
    <w:rsid w:val="003C1CAA"/>
    <w:pPr>
      <w:keepNext/>
      <w:keepLines/>
      <w:spacing w:before="240" w:after="40"/>
      <w:outlineLvl w:val="3"/>
    </w:pPr>
    <w:rPr>
      <w:b/>
      <w:sz w:val="24"/>
      <w:szCs w:val="24"/>
    </w:rPr>
  </w:style>
  <w:style w:type="paragraph" w:styleId="5">
    <w:name w:val="heading 5"/>
    <w:basedOn w:val="a"/>
    <w:next w:val="a"/>
    <w:uiPriority w:val="9"/>
    <w:semiHidden/>
    <w:unhideWhenUsed/>
    <w:qFormat/>
    <w:rsid w:val="003C1CAA"/>
    <w:pPr>
      <w:keepNext/>
      <w:keepLines/>
      <w:spacing w:before="220" w:after="40"/>
      <w:outlineLvl w:val="4"/>
    </w:pPr>
    <w:rPr>
      <w:b/>
    </w:rPr>
  </w:style>
  <w:style w:type="paragraph" w:styleId="6">
    <w:name w:val="heading 6"/>
    <w:basedOn w:val="a"/>
    <w:next w:val="a"/>
    <w:uiPriority w:val="9"/>
    <w:semiHidden/>
    <w:unhideWhenUsed/>
    <w:qFormat/>
    <w:rsid w:val="003C1CA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C1CAA"/>
    <w:tblPr>
      <w:tblCellMar>
        <w:top w:w="0" w:type="dxa"/>
        <w:left w:w="0" w:type="dxa"/>
        <w:bottom w:w="0" w:type="dxa"/>
        <w:right w:w="0" w:type="dxa"/>
      </w:tblCellMar>
    </w:tblPr>
  </w:style>
  <w:style w:type="paragraph" w:styleId="a3">
    <w:name w:val="Title"/>
    <w:basedOn w:val="a"/>
    <w:next w:val="a"/>
    <w:uiPriority w:val="10"/>
    <w:qFormat/>
    <w:rsid w:val="003C1CAA"/>
    <w:pPr>
      <w:keepNext/>
      <w:keepLines/>
      <w:spacing w:before="480" w:after="120"/>
    </w:pPr>
    <w:rPr>
      <w:b/>
      <w:sz w:val="72"/>
      <w:szCs w:val="72"/>
    </w:rPr>
  </w:style>
  <w:style w:type="table" w:customStyle="1" w:styleId="TableNormal0">
    <w:name w:val="Table Normal"/>
    <w:rsid w:val="003C1CAA"/>
    <w:tblPr>
      <w:tblCellMar>
        <w:top w:w="0" w:type="dxa"/>
        <w:left w:w="0" w:type="dxa"/>
        <w:bottom w:w="0" w:type="dxa"/>
        <w:right w:w="0" w:type="dxa"/>
      </w:tblCellMar>
    </w:tblPr>
  </w:style>
  <w:style w:type="table" w:customStyle="1" w:styleId="TableNormal1">
    <w:name w:val="Table Normal"/>
    <w:rsid w:val="003C1CAA"/>
    <w:tblPr>
      <w:tblCellMar>
        <w:top w:w="0" w:type="dxa"/>
        <w:left w:w="0" w:type="dxa"/>
        <w:bottom w:w="0" w:type="dxa"/>
        <w:right w:w="0" w:type="dxa"/>
      </w:tblCellMar>
    </w:tblPr>
  </w:style>
  <w:style w:type="paragraph" w:styleId="a4">
    <w:name w:val="Subtitle"/>
    <w:basedOn w:val="a"/>
    <w:next w:val="a"/>
    <w:rsid w:val="003C1CA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3C1CAA"/>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9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3C1CAA"/>
    <w:tblPr>
      <w:tblStyleRowBandSize w:val="1"/>
      <w:tblStyleColBandSize w:val="1"/>
      <w:tblCellMar>
        <w:top w:w="100" w:type="dxa"/>
        <w:left w:w="100" w:type="dxa"/>
        <w:bottom w:w="100" w:type="dxa"/>
        <w:right w:w="100" w:type="dxa"/>
      </w:tblCellMar>
    </w:tblPr>
  </w:style>
  <w:style w:type="table" w:customStyle="1" w:styleId="af0">
    <w:basedOn w:val="TableNormal1"/>
    <w:rsid w:val="003C1CAA"/>
    <w:tblPr>
      <w:tblStyleRowBandSize w:val="1"/>
      <w:tblStyleColBandSize w:val="1"/>
      <w:tblCellMar>
        <w:top w:w="100" w:type="dxa"/>
        <w:left w:w="100" w:type="dxa"/>
        <w:bottom w:w="100" w:type="dxa"/>
        <w:right w:w="100" w:type="dxa"/>
      </w:tblCellMar>
    </w:tblPr>
  </w:style>
  <w:style w:type="table" w:customStyle="1" w:styleId="af1">
    <w:basedOn w:val="TableNormal1"/>
    <w:rsid w:val="003C1CAA"/>
    <w:tblPr>
      <w:tblStyleRowBandSize w:val="1"/>
      <w:tblStyleColBandSize w:val="1"/>
      <w:tblCellMar>
        <w:top w:w="100" w:type="dxa"/>
        <w:left w:w="100" w:type="dxa"/>
        <w:bottom w:w="100" w:type="dxa"/>
        <w:right w:w="100" w:type="dxa"/>
      </w:tblCellMar>
    </w:tblPr>
  </w:style>
  <w:style w:type="table" w:customStyle="1" w:styleId="af2">
    <w:basedOn w:val="TableNormal1"/>
    <w:rsid w:val="003C1CAA"/>
    <w:tblPr>
      <w:tblStyleRowBandSize w:val="1"/>
      <w:tblStyleColBandSize w:val="1"/>
      <w:tblCellMar>
        <w:top w:w="100" w:type="dxa"/>
        <w:left w:w="100" w:type="dxa"/>
        <w:bottom w:w="100" w:type="dxa"/>
        <w:right w:w="100" w:type="dxa"/>
      </w:tblCellMar>
    </w:tblPr>
  </w:style>
  <w:style w:type="table" w:customStyle="1" w:styleId="af3">
    <w:basedOn w:val="TableNormal1"/>
    <w:rsid w:val="003C1CAA"/>
    <w:tblPr>
      <w:tblStyleRowBandSize w:val="1"/>
      <w:tblStyleColBandSize w:val="1"/>
      <w:tblCellMar>
        <w:top w:w="100" w:type="dxa"/>
        <w:left w:w="100" w:type="dxa"/>
        <w:bottom w:w="100" w:type="dxa"/>
        <w:right w:w="100" w:type="dxa"/>
      </w:tblCellMar>
    </w:tblPr>
  </w:style>
  <w:style w:type="table" w:customStyle="1" w:styleId="af4">
    <w:basedOn w:val="TableNormal1"/>
    <w:rsid w:val="003C1CAA"/>
    <w:tblPr>
      <w:tblStyleRowBandSize w:val="1"/>
      <w:tblStyleColBandSize w:val="1"/>
      <w:tblCellMar>
        <w:top w:w="100" w:type="dxa"/>
        <w:left w:w="100" w:type="dxa"/>
        <w:bottom w:w="100" w:type="dxa"/>
        <w:right w:w="100" w:type="dxa"/>
      </w:tblCellMar>
    </w:tblPr>
  </w:style>
  <w:style w:type="paragraph" w:styleId="af5">
    <w:name w:val="List Paragraph"/>
    <w:basedOn w:val="a"/>
    <w:uiPriority w:val="99"/>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1"/>
    <w:locked/>
    <w:rsid w:val="00B33585"/>
    <w:rPr>
      <w:sz w:val="20"/>
      <w:szCs w:val="20"/>
    </w:rPr>
  </w:style>
  <w:style w:type="paragraph" w:customStyle="1" w:styleId="21">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 w:type="paragraph" w:customStyle="1" w:styleId="western">
    <w:name w:val="western"/>
    <w:basedOn w:val="a"/>
    <w:rsid w:val="00A7739B"/>
    <w:pPr>
      <w:spacing w:before="100" w:beforeAutospacing="1" w:after="142" w:line="288" w:lineRule="auto"/>
    </w:pPr>
    <w:rPr>
      <w:rFonts w:eastAsia="Times New Roman"/>
      <w:color w:val="000000"/>
      <w:lang w:val="ru-RU"/>
    </w:rPr>
  </w:style>
  <w:style w:type="character" w:customStyle="1" w:styleId="20">
    <w:name w:val="Заголовок 2 Знак"/>
    <w:basedOn w:val="a0"/>
    <w:link w:val="2"/>
    <w:uiPriority w:val="99"/>
    <w:locked/>
    <w:rsid w:val="00E94B81"/>
    <w:rPr>
      <w:b/>
      <w:sz w:val="36"/>
      <w:szCs w:val="36"/>
    </w:rPr>
  </w:style>
  <w:style w:type="paragraph" w:styleId="af8">
    <w:name w:val="footnote text"/>
    <w:basedOn w:val="a"/>
    <w:link w:val="af9"/>
    <w:uiPriority w:val="99"/>
    <w:semiHidden/>
    <w:rsid w:val="00E94B81"/>
    <w:pPr>
      <w:spacing w:after="0" w:line="240" w:lineRule="auto"/>
    </w:pPr>
    <w:rPr>
      <w:rFonts w:cs="Times New Roman"/>
      <w:sz w:val="20"/>
      <w:szCs w:val="20"/>
      <w:lang w:val="ru-RU" w:eastAsia="en-US"/>
    </w:rPr>
  </w:style>
  <w:style w:type="character" w:customStyle="1" w:styleId="af9">
    <w:name w:val="Текст сноски Знак"/>
    <w:basedOn w:val="a0"/>
    <w:link w:val="af8"/>
    <w:uiPriority w:val="99"/>
    <w:semiHidden/>
    <w:rsid w:val="00E94B81"/>
    <w:rPr>
      <w:rFonts w:cs="Times New Roman"/>
      <w:sz w:val="20"/>
      <w:szCs w:val="20"/>
      <w:lang w:val="ru-RU" w:eastAsia="en-US"/>
    </w:rPr>
  </w:style>
  <w:style w:type="character" w:styleId="afa">
    <w:name w:val="footnote reference"/>
    <w:basedOn w:val="a0"/>
    <w:uiPriority w:val="99"/>
    <w:semiHidden/>
    <w:rsid w:val="00E94B81"/>
    <w:rPr>
      <w:rFonts w:cs="Times New Roman"/>
      <w:vertAlign w:val="superscript"/>
    </w:rPr>
  </w:style>
  <w:style w:type="paragraph" w:styleId="afb">
    <w:name w:val="header"/>
    <w:basedOn w:val="a"/>
    <w:link w:val="afc"/>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c">
    <w:name w:val="Верхний колонтитул Знак"/>
    <w:basedOn w:val="a0"/>
    <w:link w:val="afb"/>
    <w:uiPriority w:val="99"/>
    <w:semiHidden/>
    <w:rsid w:val="00E94B81"/>
    <w:rPr>
      <w:rFonts w:cs="Times New Roman"/>
      <w:lang w:val="ru-RU" w:eastAsia="en-US"/>
    </w:rPr>
  </w:style>
  <w:style w:type="paragraph" w:styleId="afd">
    <w:name w:val="footer"/>
    <w:basedOn w:val="a"/>
    <w:link w:val="afe"/>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e">
    <w:name w:val="Нижний колонтитул Знак"/>
    <w:basedOn w:val="a0"/>
    <w:link w:val="afd"/>
    <w:uiPriority w:val="99"/>
    <w:semiHidden/>
    <w:rsid w:val="00E94B81"/>
    <w:rPr>
      <w:rFonts w:cs="Times New Roman"/>
      <w:lang w:val="ru-RU" w:eastAsia="en-US"/>
    </w:rPr>
  </w:style>
  <w:style w:type="paragraph" w:customStyle="1" w:styleId="ShiftAlt">
    <w:name w:val="Додаток_основной_текст (Додаток___Shift+Alt)"/>
    <w:uiPriority w:val="99"/>
    <w:rsid w:val="00E94B81"/>
    <w:pPr>
      <w:autoSpaceDE w:val="0"/>
      <w:autoSpaceDN w:val="0"/>
      <w:adjustRightInd w:val="0"/>
      <w:spacing w:after="0" w:line="210" w:lineRule="atLeast"/>
      <w:ind w:firstLine="227"/>
      <w:jc w:val="both"/>
    </w:pPr>
    <w:rPr>
      <w:rFonts w:ascii="Times New Roman" w:hAnsi="Times New Roman" w:cs="Myriad Pro"/>
      <w:color w:val="000000"/>
      <w:sz w:val="24"/>
      <w:szCs w:val="18"/>
      <w:lang w:eastAsia="en-US"/>
    </w:rPr>
  </w:style>
  <w:style w:type="paragraph" w:customStyle="1" w:styleId="3ShiftAlt">
    <w:name w:val="Додаток_заголовок 3 (Додаток___Shift+Alt)"/>
    <w:uiPriority w:val="99"/>
    <w:rsid w:val="00E94B81"/>
    <w:pPr>
      <w:suppressAutoHyphens/>
      <w:autoSpaceDE w:val="0"/>
      <w:autoSpaceDN w:val="0"/>
      <w:adjustRightInd w:val="0"/>
      <w:spacing w:after="0" w:line="230" w:lineRule="atLeast"/>
      <w:jc w:val="center"/>
    </w:pPr>
    <w:rPr>
      <w:rFonts w:ascii="Times New Roman" w:hAnsi="Times New Roman" w:cs="Myriad Pro"/>
      <w:b/>
      <w:bCs/>
      <w:color w:val="000000"/>
      <w:sz w:val="28"/>
      <w:szCs w:val="18"/>
      <w:lang w:eastAsia="en-US"/>
    </w:rPr>
  </w:style>
  <w:style w:type="paragraph" w:customStyle="1" w:styleId="Ctrl">
    <w:name w:val="Статья_сноска (Статья ___Ctrl)"/>
    <w:uiPriority w:val="99"/>
    <w:rsid w:val="00E94B81"/>
    <w:pPr>
      <w:tabs>
        <w:tab w:val="left" w:pos="140"/>
      </w:tabs>
      <w:autoSpaceDE w:val="0"/>
      <w:autoSpaceDN w:val="0"/>
      <w:adjustRightInd w:val="0"/>
      <w:spacing w:after="0" w:line="160" w:lineRule="atLeast"/>
      <w:jc w:val="both"/>
    </w:pPr>
    <w:rPr>
      <w:rFonts w:ascii="Times New Roman" w:hAnsi="Times New Roman" w:cs="Arno Pro"/>
      <w:color w:val="000000"/>
      <w:sz w:val="20"/>
      <w:szCs w:val="15"/>
      <w:lang w:eastAsia="en-US"/>
    </w:rPr>
  </w:style>
  <w:style w:type="paragraph" w:customStyle="1" w:styleId="FR2">
    <w:name w:val="FR2"/>
    <w:uiPriority w:val="99"/>
    <w:rsid w:val="00E94B81"/>
    <w:pPr>
      <w:widowControl w:val="0"/>
      <w:snapToGrid w:val="0"/>
      <w:spacing w:before="600" w:after="0" w:line="300" w:lineRule="auto"/>
      <w:ind w:firstLine="700"/>
      <w:jc w:val="both"/>
    </w:pPr>
    <w:rPr>
      <w:rFonts w:ascii="Times New Roman" w:hAnsi="Times New Roman" w:cs="Times New Roman"/>
      <w:szCs w:val="20"/>
      <w:lang w:val="ru-RU"/>
    </w:rPr>
  </w:style>
  <w:style w:type="paragraph" w:styleId="aff">
    <w:name w:val="endnote text"/>
    <w:basedOn w:val="a"/>
    <w:link w:val="aff0"/>
    <w:uiPriority w:val="99"/>
    <w:semiHidden/>
    <w:rsid w:val="00E94B81"/>
    <w:pPr>
      <w:spacing w:after="0" w:line="240" w:lineRule="auto"/>
    </w:pPr>
    <w:rPr>
      <w:rFonts w:cs="Times New Roman"/>
      <w:sz w:val="20"/>
      <w:szCs w:val="20"/>
      <w:lang w:val="ru-RU" w:eastAsia="en-US"/>
    </w:rPr>
  </w:style>
  <w:style w:type="character" w:customStyle="1" w:styleId="aff0">
    <w:name w:val="Текст концевой сноски Знак"/>
    <w:basedOn w:val="a0"/>
    <w:link w:val="aff"/>
    <w:uiPriority w:val="99"/>
    <w:semiHidden/>
    <w:rsid w:val="00E94B81"/>
    <w:rPr>
      <w:rFonts w:cs="Times New Roman"/>
      <w:sz w:val="20"/>
      <w:szCs w:val="20"/>
      <w:lang w:val="ru-RU" w:eastAsia="en-US"/>
    </w:rPr>
  </w:style>
  <w:style w:type="character" w:styleId="aff1">
    <w:name w:val="endnote reference"/>
    <w:basedOn w:val="a0"/>
    <w:uiPriority w:val="99"/>
    <w:semiHidden/>
    <w:rsid w:val="00E94B81"/>
    <w:rPr>
      <w:rFonts w:cs="Times New Roman"/>
      <w:vertAlign w:val="superscript"/>
    </w:rPr>
  </w:style>
  <w:style w:type="paragraph" w:customStyle="1" w:styleId="tbl-cod">
    <w:name w:val="tbl-cod"/>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paragraph" w:customStyle="1" w:styleId="tbl-txt">
    <w:name w:val="tbl-txt"/>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character" w:customStyle="1" w:styleId="fontstyle01">
    <w:name w:val="fontstyle01"/>
    <w:basedOn w:val="a0"/>
    <w:uiPriority w:val="99"/>
    <w:rsid w:val="00E94B81"/>
    <w:rPr>
      <w:rFonts w:ascii="Times New Roman" w:hAnsi="Times New Roman" w:cs="Times New Roman"/>
      <w:color w:val="000000"/>
      <w:sz w:val="24"/>
      <w:szCs w:val="24"/>
    </w:rPr>
  </w:style>
  <w:style w:type="character" w:styleId="aff2">
    <w:name w:val="FollowedHyperlink"/>
    <w:basedOn w:val="a0"/>
    <w:uiPriority w:val="99"/>
    <w:rsid w:val="00E94B81"/>
    <w:rPr>
      <w:rFonts w:cs="Times New Roman"/>
      <w:color w:val="800080"/>
      <w:u w:val="single"/>
    </w:rPr>
  </w:style>
  <w:style w:type="paragraph" w:customStyle="1" w:styleId="xl24">
    <w:name w:val="xl2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25">
    <w:name w:val="xl2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8"/>
      <w:szCs w:val="28"/>
      <w:lang w:val="ru-RU"/>
    </w:rPr>
  </w:style>
  <w:style w:type="paragraph" w:customStyle="1" w:styleId="xl26">
    <w:name w:val="xl26"/>
    <w:basedOn w:val="a"/>
    <w:uiPriority w:val="99"/>
    <w:rsid w:val="00E94B81"/>
    <w:pPr>
      <w:pBdr>
        <w:top w:val="single" w:sz="4" w:space="0" w:color="000000"/>
        <w:left w:val="single" w:sz="4" w:space="0" w:color="000000"/>
        <w:righ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7">
    <w:name w:val="xl27"/>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28">
    <w:name w:val="xl28"/>
    <w:basedOn w:val="a"/>
    <w:uiPriority w:val="99"/>
    <w:rsid w:val="00E94B81"/>
    <w:pPr>
      <w:pBdr>
        <w:top w:val="single" w:sz="4" w:space="0" w:color="000000"/>
        <w:lef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9">
    <w:name w:val="xl29"/>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30">
    <w:name w:val="xl30"/>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ru-RU"/>
    </w:rPr>
  </w:style>
  <w:style w:type="paragraph" w:customStyle="1" w:styleId="xl31">
    <w:name w:val="xl31"/>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rPr>
  </w:style>
  <w:style w:type="paragraph" w:customStyle="1" w:styleId="xl32">
    <w:name w:val="xl32"/>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val="ru-RU"/>
    </w:rPr>
  </w:style>
  <w:style w:type="paragraph" w:customStyle="1" w:styleId="xl33">
    <w:name w:val="xl33"/>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4">
    <w:name w:val="xl3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5">
    <w:name w:val="xl3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6">
    <w:name w:val="xl36"/>
    <w:basedOn w:val="a"/>
    <w:uiPriority w:val="99"/>
    <w:rsid w:val="00E94B8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7">
    <w:name w:val="xl37"/>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8">
    <w:name w:val="xl38"/>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lang w:val="ru-RU"/>
    </w:rPr>
  </w:style>
  <w:style w:type="paragraph" w:customStyle="1" w:styleId="xl39">
    <w:name w:val="xl39"/>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val="ru-RU"/>
    </w:rPr>
  </w:style>
  <w:style w:type="paragraph" w:styleId="HTML">
    <w:name w:val="HTML Preformatted"/>
    <w:basedOn w:val="a"/>
    <w:link w:val="HTML0"/>
    <w:rsid w:val="001D380F"/>
    <w:pPr>
      <w:suppressAutoHyphens/>
      <w:spacing w:after="0" w:line="240" w:lineRule="auto"/>
    </w:pPr>
    <w:rPr>
      <w:rFonts w:ascii="Courier New" w:eastAsia="Times New Roman" w:hAnsi="Courier New" w:cs="Courier New"/>
      <w:sz w:val="20"/>
      <w:szCs w:val="20"/>
      <w:lang w:val="ru-RU" w:eastAsia="zh-CN"/>
    </w:rPr>
  </w:style>
  <w:style w:type="character" w:customStyle="1" w:styleId="HTML0">
    <w:name w:val="Стандартный HTML Знак"/>
    <w:basedOn w:val="a0"/>
    <w:link w:val="HTML"/>
    <w:rsid w:val="001D380F"/>
    <w:rPr>
      <w:rFonts w:ascii="Courier New" w:eastAsia="Times New Roman" w:hAnsi="Courier New" w:cs="Courier New"/>
      <w:sz w:val="20"/>
      <w:szCs w:val="20"/>
      <w:lang w:val="ru-RU" w:eastAsia="zh-CN"/>
    </w:rPr>
  </w:style>
  <w:style w:type="character" w:customStyle="1" w:styleId="y2iqfc">
    <w:name w:val="y2iqfc"/>
    <w:basedOn w:val="a0"/>
    <w:rsid w:val="001D380F"/>
  </w:style>
  <w:style w:type="character" w:customStyle="1" w:styleId="22">
    <w:name w:val="Основной текст (2)_"/>
    <w:basedOn w:val="a0"/>
    <w:link w:val="23"/>
    <w:rsid w:val="00597CF6"/>
    <w:rPr>
      <w:rFonts w:ascii="Times New Roman" w:eastAsia="Times New Roman" w:hAnsi="Times New Roman"/>
      <w:shd w:val="clear" w:color="auto" w:fill="FFFFFF"/>
    </w:rPr>
  </w:style>
  <w:style w:type="paragraph" w:customStyle="1" w:styleId="23">
    <w:name w:val="Основной текст (2)"/>
    <w:basedOn w:val="a"/>
    <w:link w:val="22"/>
    <w:rsid w:val="00597CF6"/>
    <w:pPr>
      <w:widowControl w:val="0"/>
      <w:shd w:val="clear" w:color="auto" w:fill="FFFFFF"/>
      <w:spacing w:after="0" w:line="0" w:lineRule="atLeast"/>
      <w:jc w:val="both"/>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692339956">
      <w:bodyDiv w:val="1"/>
      <w:marLeft w:val="0"/>
      <w:marRight w:val="0"/>
      <w:marTop w:val="0"/>
      <w:marBottom w:val="0"/>
      <w:divBdr>
        <w:top w:val="none" w:sz="0" w:space="0" w:color="auto"/>
        <w:left w:val="none" w:sz="0" w:space="0" w:color="auto"/>
        <w:bottom w:val="none" w:sz="0" w:space="0" w:color="auto"/>
        <w:right w:val="none" w:sz="0" w:space="0" w:color="auto"/>
      </w:divBdr>
    </w:div>
    <w:div w:id="1893073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prozorro.gov.ua/search/products?local_share=1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3A3204-C751-4D88-8391-75B837D32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7</Pages>
  <Words>9287</Words>
  <Characters>5295</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Tender6</cp:lastModifiedBy>
  <cp:revision>88</cp:revision>
  <dcterms:created xsi:type="dcterms:W3CDTF">2022-08-17T14:44:00Z</dcterms:created>
  <dcterms:modified xsi:type="dcterms:W3CDTF">2023-02-14T09:31:00Z</dcterms:modified>
</cp:coreProperties>
</file>