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A5" w:rsidRDefault="004672D5" w:rsidP="000159A5">
      <w:pPr>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Додаток 3</w:t>
      </w:r>
    </w:p>
    <w:p w:rsidR="004672D5" w:rsidRDefault="004672D5" w:rsidP="000159A5">
      <w:pPr>
        <w:jc w:val="right"/>
        <w:rPr>
          <w:rFonts w:ascii="Times New Roman" w:hAnsi="Times New Roman" w:cs="Times New Roman"/>
          <w:i/>
          <w:color w:val="000000"/>
          <w:sz w:val="28"/>
          <w:szCs w:val="28"/>
          <w:lang w:val="uk-UA"/>
        </w:rPr>
      </w:pPr>
      <w:r w:rsidRPr="004672D5">
        <w:rPr>
          <w:rFonts w:ascii="Times New Roman" w:hAnsi="Times New Roman" w:cs="Times New Roman"/>
          <w:i/>
          <w:color w:val="000000"/>
          <w:sz w:val="28"/>
          <w:szCs w:val="28"/>
          <w:lang w:val="uk-UA"/>
        </w:rPr>
        <w:t>до тендерної документації</w:t>
      </w:r>
    </w:p>
    <w:p w:rsidR="00AB7AF3" w:rsidRPr="004672D5" w:rsidRDefault="00AB7AF3" w:rsidP="000159A5">
      <w:pPr>
        <w:jc w:val="right"/>
        <w:rPr>
          <w:rFonts w:ascii="Times New Roman" w:hAnsi="Times New Roman" w:cs="Times New Roman"/>
          <w:i/>
          <w:color w:val="000000"/>
          <w:sz w:val="28"/>
          <w:szCs w:val="28"/>
          <w:lang w:val="uk-UA"/>
        </w:rPr>
      </w:pPr>
    </w:p>
    <w:p w:rsidR="00AB7AF3" w:rsidRDefault="00AB7AF3" w:rsidP="00AB7AF3">
      <w:pPr>
        <w:jc w:val="center"/>
        <w:rPr>
          <w:rFonts w:ascii="Bookman Old Style" w:hAnsi="Bookman Old Style" w:cs="Bookman Old Style"/>
          <w:bCs/>
          <w:lang w:val="uk-UA"/>
        </w:rPr>
      </w:pPr>
      <w:r w:rsidRPr="00D200A4">
        <w:rPr>
          <w:rFonts w:cs="Times New Roman"/>
          <w:lang w:val="uk-UA"/>
        </w:rPr>
        <w:t>Інформація про необхідні технічні, якісні та кількісні характеристики предмета закупівлі</w:t>
      </w:r>
      <w:r w:rsidRPr="00D200A4">
        <w:rPr>
          <w:rFonts w:ascii="Bookman Old Style" w:hAnsi="Bookman Old Style" w:cs="Bookman Old Style"/>
          <w:bCs/>
          <w:lang w:val="uk-UA"/>
        </w:rPr>
        <w:t xml:space="preserve"> </w:t>
      </w:r>
    </w:p>
    <w:p w:rsidR="00AB7AF3" w:rsidRPr="00D200A4" w:rsidRDefault="00AB7AF3" w:rsidP="00AB7AF3">
      <w:pPr>
        <w:jc w:val="center"/>
        <w:rPr>
          <w:rFonts w:ascii="Bookman Old Style" w:hAnsi="Bookman Old Style" w:cs="Bookman Old Style"/>
          <w:bCs/>
          <w:lang w:val="uk-UA"/>
        </w:rPr>
      </w:pPr>
    </w:p>
    <w:p w:rsidR="00AB7AF3" w:rsidRPr="00AB7AF3" w:rsidRDefault="00AB7AF3" w:rsidP="00AB7AF3">
      <w:pPr>
        <w:jc w:val="center"/>
        <w:rPr>
          <w:rFonts w:ascii="Bookman Old Style" w:hAnsi="Bookman Old Style" w:cs="Bookman Old Style"/>
          <w:b/>
          <w:bCs/>
          <w:sz w:val="28"/>
          <w:szCs w:val="28"/>
          <w:lang w:val="uk-UA"/>
        </w:rPr>
      </w:pPr>
      <w:r w:rsidRPr="00AB7AF3">
        <w:rPr>
          <w:rFonts w:ascii="Bookman Old Style" w:hAnsi="Bookman Old Style" w:cs="Bookman Old Style"/>
          <w:b/>
          <w:bCs/>
          <w:sz w:val="28"/>
          <w:szCs w:val="28"/>
          <w:lang w:val="uk-UA"/>
        </w:rPr>
        <w:t>«</w:t>
      </w:r>
      <w:r w:rsidRPr="00AB7AF3">
        <w:rPr>
          <w:b/>
          <w:lang w:val="uk-UA"/>
        </w:rPr>
        <w:t>Послуги з розкриття ізольованих гірничих виробок (</w:t>
      </w:r>
      <w:proofErr w:type="spellStart"/>
      <w:r w:rsidRPr="00AB7AF3">
        <w:rPr>
          <w:b/>
          <w:lang w:val="uk-UA"/>
        </w:rPr>
        <w:t>розгазування</w:t>
      </w:r>
      <w:proofErr w:type="spellEnd"/>
      <w:r w:rsidRPr="00AB7AF3">
        <w:rPr>
          <w:b/>
          <w:lang w:val="uk-UA"/>
        </w:rPr>
        <w:t>) об'єкта незавершеного будівництва "Будівництво шахти №10 "Нововолинська</w:t>
      </w:r>
      <w:r w:rsidRPr="00AB7AF3">
        <w:rPr>
          <w:b/>
          <w:sz w:val="28"/>
          <w:szCs w:val="28"/>
          <w:lang w:val="uk-UA"/>
        </w:rPr>
        <w:t>»</w:t>
      </w:r>
    </w:p>
    <w:p w:rsidR="00AB7AF3" w:rsidRPr="00AB7AF3" w:rsidRDefault="00AB7AF3" w:rsidP="00AB7AF3">
      <w:pPr>
        <w:jc w:val="center"/>
        <w:rPr>
          <w:rFonts w:ascii="Bookman Old Style" w:hAnsi="Bookman Old Style" w:cs="Bookman Old Style"/>
          <w:b/>
          <w:bCs/>
          <w:sz w:val="28"/>
          <w:szCs w:val="28"/>
          <w:lang w:val="uk-UA"/>
        </w:rPr>
      </w:pPr>
      <w:r w:rsidRPr="00AB7AF3">
        <w:rPr>
          <w:rFonts w:ascii="Bookman Old Style" w:hAnsi="Bookman Old Style" w:cs="Bookman Old Style"/>
          <w:b/>
          <w:bCs/>
          <w:sz w:val="28"/>
          <w:szCs w:val="28"/>
          <w:lang w:val="uk-UA"/>
        </w:rPr>
        <w:t xml:space="preserve"> </w:t>
      </w:r>
    </w:p>
    <w:p w:rsidR="00AB7AF3" w:rsidRPr="005E112A" w:rsidRDefault="00AB7AF3" w:rsidP="00AB7AF3">
      <w:pPr>
        <w:shd w:val="clear" w:color="auto" w:fill="FFFFFF"/>
        <w:tabs>
          <w:tab w:val="left" w:pos="355"/>
        </w:tabs>
        <w:jc w:val="right"/>
        <w:rPr>
          <w:rFonts w:ascii="Times New Roman" w:hAnsi="Times New Roman" w:cs="Times New Roman"/>
          <w:b/>
          <w:lang w:val="uk-UA"/>
        </w:rPr>
      </w:pPr>
    </w:p>
    <w:p w:rsidR="00AB7AF3" w:rsidRPr="005E112A" w:rsidRDefault="00AB7AF3" w:rsidP="00AB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E112A">
        <w:rPr>
          <w:b/>
          <w:lang w:val="uk-UA" w:eastAsia="uk-UA"/>
        </w:rPr>
        <w:t>ОПИС ТА ТЕХНІЧНІ  ВИМОГИ ДО ПРЕДМЕТУ ЗАКУПІВЛІ</w:t>
      </w:r>
    </w:p>
    <w:tbl>
      <w:tblPr>
        <w:tblW w:w="9640" w:type="dxa"/>
        <w:tblInd w:w="-34" w:type="dxa"/>
        <w:tblLayout w:type="fixed"/>
        <w:tblLook w:val="0000" w:firstRow="0" w:lastRow="0" w:firstColumn="0" w:lastColumn="0" w:noHBand="0" w:noVBand="0"/>
      </w:tblPr>
      <w:tblGrid>
        <w:gridCol w:w="993"/>
        <w:gridCol w:w="5812"/>
        <w:gridCol w:w="1417"/>
        <w:gridCol w:w="1418"/>
      </w:tblGrid>
      <w:tr w:rsidR="00AB7AF3" w:rsidRPr="00CB783A" w:rsidTr="00AB7AF3">
        <w:trPr>
          <w:trHeight w:val="869"/>
        </w:trPr>
        <w:tc>
          <w:tcPr>
            <w:tcW w:w="993" w:type="dxa"/>
            <w:tcBorders>
              <w:top w:val="single" w:sz="8" w:space="0" w:color="auto"/>
              <w:left w:val="single" w:sz="4" w:space="0" w:color="auto"/>
              <w:bottom w:val="single" w:sz="4" w:space="0" w:color="auto"/>
              <w:right w:val="single" w:sz="4" w:space="0" w:color="000000"/>
            </w:tcBorders>
            <w:vAlign w:val="center"/>
          </w:tcPr>
          <w:p w:rsidR="00AB7AF3" w:rsidRPr="005E112A" w:rsidRDefault="00AB7AF3" w:rsidP="006B4F3F">
            <w:pPr>
              <w:jc w:val="center"/>
              <w:rPr>
                <w:b/>
                <w:bCs/>
                <w:color w:val="000000"/>
                <w:lang w:val="uk-UA" w:eastAsia="uk-UA"/>
              </w:rPr>
            </w:pPr>
            <w:r w:rsidRPr="005E112A">
              <w:rPr>
                <w:b/>
                <w:bCs/>
                <w:color w:val="000000"/>
                <w:lang w:val="uk-UA" w:eastAsia="uk-UA"/>
              </w:rPr>
              <w:t>№/п</w:t>
            </w:r>
          </w:p>
        </w:tc>
        <w:tc>
          <w:tcPr>
            <w:tcW w:w="5812" w:type="dxa"/>
            <w:tcBorders>
              <w:top w:val="single" w:sz="8" w:space="0" w:color="auto"/>
              <w:left w:val="single" w:sz="4" w:space="0" w:color="auto"/>
              <w:bottom w:val="single" w:sz="4" w:space="0" w:color="auto"/>
              <w:right w:val="single" w:sz="4" w:space="0" w:color="000000"/>
            </w:tcBorders>
            <w:shd w:val="clear" w:color="auto" w:fill="auto"/>
            <w:vAlign w:val="center"/>
          </w:tcPr>
          <w:p w:rsidR="00AB7AF3" w:rsidRPr="005E112A" w:rsidRDefault="00AB7AF3" w:rsidP="006B4F3F">
            <w:pPr>
              <w:jc w:val="center"/>
              <w:rPr>
                <w:b/>
                <w:bCs/>
                <w:color w:val="000000"/>
                <w:lang w:val="uk-UA" w:eastAsia="uk-UA"/>
              </w:rPr>
            </w:pPr>
            <w:r w:rsidRPr="005E112A">
              <w:rPr>
                <w:b/>
                <w:bCs/>
                <w:color w:val="000000"/>
                <w:lang w:val="uk-UA" w:eastAsia="uk-UA"/>
              </w:rPr>
              <w:t>Найменування послуг</w:t>
            </w:r>
          </w:p>
        </w:tc>
        <w:tc>
          <w:tcPr>
            <w:tcW w:w="1417" w:type="dxa"/>
            <w:tcBorders>
              <w:top w:val="single" w:sz="8" w:space="0" w:color="auto"/>
              <w:left w:val="single" w:sz="4" w:space="0" w:color="auto"/>
              <w:bottom w:val="single" w:sz="8" w:space="0" w:color="auto"/>
              <w:right w:val="single" w:sz="4" w:space="0" w:color="auto"/>
            </w:tcBorders>
            <w:vAlign w:val="center"/>
          </w:tcPr>
          <w:p w:rsidR="00AB7AF3" w:rsidRPr="005E112A" w:rsidRDefault="00AB7AF3" w:rsidP="006B4F3F">
            <w:pPr>
              <w:jc w:val="center"/>
              <w:rPr>
                <w:b/>
                <w:bCs/>
                <w:color w:val="000000"/>
                <w:lang w:val="uk-UA" w:eastAsia="uk-UA"/>
              </w:rPr>
            </w:pPr>
            <w:r w:rsidRPr="005E112A">
              <w:rPr>
                <w:b/>
                <w:bCs/>
                <w:color w:val="000000"/>
                <w:lang w:val="uk-UA" w:eastAsia="uk-UA"/>
              </w:rPr>
              <w:t>Од.</w:t>
            </w:r>
          </w:p>
          <w:p w:rsidR="00AB7AF3" w:rsidRPr="005E112A" w:rsidRDefault="00AB7AF3" w:rsidP="006B4F3F">
            <w:pPr>
              <w:jc w:val="center"/>
              <w:rPr>
                <w:b/>
                <w:bCs/>
                <w:color w:val="000000"/>
                <w:lang w:val="uk-UA" w:eastAsia="uk-UA"/>
              </w:rPr>
            </w:pPr>
            <w:proofErr w:type="spellStart"/>
            <w:r w:rsidRPr="005E112A">
              <w:rPr>
                <w:b/>
                <w:bCs/>
                <w:color w:val="000000"/>
                <w:lang w:val="uk-UA" w:eastAsia="uk-UA"/>
              </w:rPr>
              <w:t>вим</w:t>
            </w:r>
            <w:proofErr w:type="spellEnd"/>
            <w:r w:rsidRPr="005E112A">
              <w:rPr>
                <w:b/>
                <w:bCs/>
                <w:color w:val="000000"/>
                <w:lang w:val="uk-UA" w:eastAsia="uk-UA"/>
              </w:rPr>
              <w:t>.</w:t>
            </w: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tcPr>
          <w:p w:rsidR="00AB7AF3" w:rsidRPr="005E112A" w:rsidRDefault="00AB7AF3" w:rsidP="006B4F3F">
            <w:pPr>
              <w:jc w:val="center"/>
              <w:rPr>
                <w:b/>
                <w:bCs/>
                <w:color w:val="000000"/>
                <w:lang w:val="uk-UA" w:eastAsia="uk-UA"/>
              </w:rPr>
            </w:pPr>
            <w:r>
              <w:rPr>
                <w:b/>
                <w:lang w:val="uk-UA"/>
              </w:rPr>
              <w:t>Обсяг</w:t>
            </w:r>
            <w:r w:rsidRPr="005E112A">
              <w:rPr>
                <w:b/>
                <w:bCs/>
                <w:color w:val="000000"/>
                <w:lang w:val="uk-UA" w:eastAsia="uk-UA"/>
              </w:rPr>
              <w:t xml:space="preserve"> </w:t>
            </w:r>
          </w:p>
        </w:tc>
      </w:tr>
      <w:tr w:rsidR="00AB7AF3" w:rsidRPr="006817A4" w:rsidTr="00AB7AF3">
        <w:trPr>
          <w:trHeight w:val="639"/>
        </w:trPr>
        <w:tc>
          <w:tcPr>
            <w:tcW w:w="993" w:type="dxa"/>
            <w:tcBorders>
              <w:top w:val="single" w:sz="4" w:space="0" w:color="auto"/>
              <w:left w:val="single" w:sz="4" w:space="0" w:color="auto"/>
              <w:bottom w:val="single" w:sz="4" w:space="0" w:color="auto"/>
              <w:right w:val="single" w:sz="4" w:space="0" w:color="000000"/>
            </w:tcBorders>
            <w:vAlign w:val="center"/>
          </w:tcPr>
          <w:p w:rsidR="00AB7AF3" w:rsidRPr="005E112A" w:rsidRDefault="00AB7AF3" w:rsidP="006B4F3F">
            <w:pPr>
              <w:jc w:val="center"/>
              <w:rPr>
                <w:bCs/>
                <w:color w:val="000000"/>
                <w:lang w:val="uk-UA" w:eastAsia="uk-UA"/>
              </w:rPr>
            </w:pPr>
            <w:r w:rsidRPr="005E112A">
              <w:rPr>
                <w:bCs/>
                <w:color w:val="000000"/>
                <w:lang w:val="uk-UA" w:eastAsia="uk-UA"/>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B7AF3" w:rsidRPr="00AB7AF3" w:rsidRDefault="00AB7AF3" w:rsidP="006B4F3F">
            <w:pPr>
              <w:rPr>
                <w:lang w:val="uk-UA"/>
              </w:rPr>
            </w:pPr>
            <w:r>
              <w:rPr>
                <w:lang w:val="uk-UA"/>
              </w:rPr>
              <w:t>Послуги з розкриття ізольованих гірничих виробок (</w:t>
            </w:r>
            <w:proofErr w:type="spellStart"/>
            <w:r>
              <w:rPr>
                <w:lang w:val="uk-UA"/>
              </w:rPr>
              <w:t>розгазування</w:t>
            </w:r>
            <w:proofErr w:type="spellEnd"/>
            <w:r>
              <w:rPr>
                <w:lang w:val="uk-UA"/>
              </w:rPr>
              <w:t xml:space="preserve">) </w:t>
            </w:r>
            <w:r w:rsidRPr="00CB783A">
              <w:rPr>
                <w:bCs/>
                <w:lang w:val="uk-UA"/>
              </w:rPr>
              <w:t>об’єкта незавершеного будівництва «Будівництво шахти №10 «Нововолинська»</w:t>
            </w:r>
            <w:r>
              <w:rPr>
                <w:lang w:val="uk-UA"/>
              </w:rPr>
              <w:t>.</w:t>
            </w:r>
          </w:p>
        </w:tc>
        <w:tc>
          <w:tcPr>
            <w:tcW w:w="1417" w:type="dxa"/>
            <w:tcBorders>
              <w:top w:val="single" w:sz="8" w:space="0" w:color="auto"/>
              <w:left w:val="single" w:sz="4" w:space="0" w:color="auto"/>
              <w:bottom w:val="single" w:sz="8" w:space="0" w:color="auto"/>
              <w:right w:val="single" w:sz="4" w:space="0" w:color="auto"/>
            </w:tcBorders>
            <w:vAlign w:val="center"/>
          </w:tcPr>
          <w:p w:rsidR="00AB7AF3" w:rsidRPr="005E112A" w:rsidRDefault="00AB7AF3" w:rsidP="006B4F3F">
            <w:pPr>
              <w:jc w:val="center"/>
              <w:rPr>
                <w:lang w:val="uk-UA"/>
              </w:rPr>
            </w:pPr>
            <w:proofErr w:type="spellStart"/>
            <w:r>
              <w:rPr>
                <w:lang w:val="uk-UA"/>
              </w:rPr>
              <w:t>м.п</w:t>
            </w:r>
            <w:proofErr w:type="spellEnd"/>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tcPr>
          <w:p w:rsidR="00AB7AF3" w:rsidRPr="005E112A" w:rsidRDefault="00AB7AF3" w:rsidP="006B4F3F">
            <w:pPr>
              <w:jc w:val="center"/>
              <w:rPr>
                <w:color w:val="000000"/>
                <w:lang w:val="uk-UA"/>
              </w:rPr>
            </w:pPr>
            <w:r>
              <w:rPr>
                <w:color w:val="000000"/>
                <w:lang w:val="uk-UA"/>
              </w:rPr>
              <w:t>1135,7</w:t>
            </w:r>
          </w:p>
        </w:tc>
      </w:tr>
    </w:tbl>
    <w:p w:rsidR="00AB7AF3" w:rsidRPr="005E112A" w:rsidRDefault="00AB7AF3" w:rsidP="00AB7AF3">
      <w:pPr>
        <w:jc w:val="center"/>
        <w:rPr>
          <w:b/>
          <w:lang w:val="uk-UA"/>
        </w:rPr>
      </w:pPr>
    </w:p>
    <w:p w:rsidR="00AB7AF3" w:rsidRPr="005E112A" w:rsidRDefault="00AB7AF3" w:rsidP="00AB7AF3">
      <w:pPr>
        <w:jc w:val="center"/>
        <w:rPr>
          <w:b/>
          <w:lang w:val="uk-UA"/>
        </w:rPr>
      </w:pPr>
    </w:p>
    <w:p w:rsidR="00AB7AF3" w:rsidRDefault="00AB7AF3" w:rsidP="00AB7AF3">
      <w:pPr>
        <w:jc w:val="center"/>
        <w:rPr>
          <w:b/>
          <w:lang w:val="uk-UA"/>
        </w:rPr>
      </w:pPr>
      <w:r w:rsidRPr="005E112A">
        <w:rPr>
          <w:b/>
          <w:lang w:val="uk-UA"/>
        </w:rPr>
        <w:t>Технічне завдання</w:t>
      </w:r>
    </w:p>
    <w:p w:rsidR="00AB7AF3" w:rsidRPr="005E112A" w:rsidRDefault="00AB7AF3" w:rsidP="00AB7AF3">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3260"/>
        <w:gridCol w:w="1276"/>
        <w:gridCol w:w="1418"/>
      </w:tblGrid>
      <w:tr w:rsidR="00AB7AF3" w:rsidRPr="006817A4" w:rsidTr="00AB7AF3">
        <w:tc>
          <w:tcPr>
            <w:tcW w:w="959" w:type="dxa"/>
          </w:tcPr>
          <w:p w:rsidR="00AB7AF3" w:rsidRPr="005E112A" w:rsidRDefault="00AB7AF3" w:rsidP="006B4F3F">
            <w:pPr>
              <w:tabs>
                <w:tab w:val="center" w:pos="4153"/>
                <w:tab w:val="right" w:pos="8306"/>
              </w:tabs>
              <w:jc w:val="center"/>
              <w:rPr>
                <w:b/>
                <w:lang w:val="uk-UA"/>
              </w:rPr>
            </w:pPr>
            <w:r w:rsidRPr="005E112A">
              <w:rPr>
                <w:b/>
                <w:lang w:val="uk-UA"/>
              </w:rPr>
              <w:t>№№ з/п</w:t>
            </w:r>
          </w:p>
        </w:tc>
        <w:tc>
          <w:tcPr>
            <w:tcW w:w="2693" w:type="dxa"/>
          </w:tcPr>
          <w:p w:rsidR="00AB7AF3" w:rsidRPr="005E112A" w:rsidRDefault="00AB7AF3" w:rsidP="006B4F3F">
            <w:pPr>
              <w:tabs>
                <w:tab w:val="center" w:pos="4153"/>
                <w:tab w:val="right" w:pos="8306"/>
              </w:tabs>
              <w:jc w:val="center"/>
              <w:rPr>
                <w:b/>
                <w:lang w:val="uk-UA"/>
              </w:rPr>
            </w:pPr>
            <w:r w:rsidRPr="005E112A">
              <w:rPr>
                <w:b/>
                <w:lang w:val="uk-UA"/>
              </w:rPr>
              <w:t>Найменування послуг</w:t>
            </w:r>
          </w:p>
        </w:tc>
        <w:tc>
          <w:tcPr>
            <w:tcW w:w="3260" w:type="dxa"/>
          </w:tcPr>
          <w:p w:rsidR="00AB7AF3" w:rsidRPr="005E112A" w:rsidRDefault="00AB7AF3" w:rsidP="006B4F3F">
            <w:pPr>
              <w:tabs>
                <w:tab w:val="center" w:pos="4153"/>
                <w:tab w:val="right" w:pos="8306"/>
              </w:tabs>
              <w:jc w:val="center"/>
              <w:rPr>
                <w:b/>
                <w:lang w:val="uk-UA"/>
              </w:rPr>
            </w:pPr>
            <w:r w:rsidRPr="005E112A">
              <w:rPr>
                <w:b/>
                <w:lang w:val="uk-UA"/>
              </w:rPr>
              <w:t>Склад робіт</w:t>
            </w:r>
          </w:p>
        </w:tc>
        <w:tc>
          <w:tcPr>
            <w:tcW w:w="1276" w:type="dxa"/>
          </w:tcPr>
          <w:p w:rsidR="00AB7AF3" w:rsidRPr="005E112A" w:rsidRDefault="00AB7AF3" w:rsidP="006B4F3F">
            <w:pPr>
              <w:tabs>
                <w:tab w:val="center" w:pos="4153"/>
                <w:tab w:val="right" w:pos="8306"/>
              </w:tabs>
              <w:rPr>
                <w:b/>
                <w:lang w:val="uk-UA"/>
              </w:rPr>
            </w:pPr>
            <w:r w:rsidRPr="005E112A">
              <w:rPr>
                <w:b/>
                <w:lang w:val="uk-UA"/>
              </w:rPr>
              <w:t xml:space="preserve">Один. </w:t>
            </w:r>
            <w:proofErr w:type="spellStart"/>
            <w:r w:rsidRPr="005E112A">
              <w:rPr>
                <w:b/>
                <w:lang w:val="uk-UA"/>
              </w:rPr>
              <w:t>вим</w:t>
            </w:r>
            <w:proofErr w:type="spellEnd"/>
          </w:p>
        </w:tc>
        <w:tc>
          <w:tcPr>
            <w:tcW w:w="1418" w:type="dxa"/>
          </w:tcPr>
          <w:p w:rsidR="00AB7AF3" w:rsidRPr="005E112A" w:rsidRDefault="00AB7AF3" w:rsidP="00AB7AF3">
            <w:pPr>
              <w:tabs>
                <w:tab w:val="center" w:pos="4153"/>
                <w:tab w:val="right" w:pos="8306"/>
              </w:tabs>
              <w:jc w:val="center"/>
              <w:rPr>
                <w:b/>
                <w:lang w:val="uk-UA"/>
              </w:rPr>
            </w:pPr>
            <w:r>
              <w:rPr>
                <w:b/>
                <w:lang w:val="uk-UA"/>
              </w:rPr>
              <w:t>Обсяг</w:t>
            </w:r>
          </w:p>
        </w:tc>
      </w:tr>
      <w:tr w:rsidR="00AB7AF3" w:rsidRPr="006817A4" w:rsidTr="00AB7AF3">
        <w:trPr>
          <w:trHeight w:val="828"/>
        </w:trPr>
        <w:tc>
          <w:tcPr>
            <w:tcW w:w="959" w:type="dxa"/>
            <w:vMerge w:val="restart"/>
          </w:tcPr>
          <w:p w:rsidR="00AB7AF3" w:rsidRPr="005E112A" w:rsidRDefault="00AB7AF3" w:rsidP="006B4F3F">
            <w:pPr>
              <w:tabs>
                <w:tab w:val="center" w:pos="4153"/>
                <w:tab w:val="right" w:pos="8306"/>
              </w:tabs>
              <w:rPr>
                <w:lang w:val="uk-UA"/>
              </w:rPr>
            </w:pPr>
            <w:r w:rsidRPr="005E112A">
              <w:rPr>
                <w:lang w:val="uk-UA"/>
              </w:rPr>
              <w:t>1</w:t>
            </w:r>
          </w:p>
          <w:p w:rsidR="00AB7AF3" w:rsidRPr="005E112A" w:rsidRDefault="00AB7AF3" w:rsidP="006B4F3F">
            <w:pPr>
              <w:tabs>
                <w:tab w:val="center" w:pos="4153"/>
                <w:tab w:val="right" w:pos="8306"/>
              </w:tabs>
              <w:rPr>
                <w:lang w:val="uk-UA"/>
              </w:rPr>
            </w:pPr>
          </w:p>
        </w:tc>
        <w:tc>
          <w:tcPr>
            <w:tcW w:w="2693" w:type="dxa"/>
            <w:vMerge w:val="restart"/>
          </w:tcPr>
          <w:p w:rsidR="00657A59" w:rsidRDefault="00AB7AF3" w:rsidP="00657A59">
            <w:pPr>
              <w:tabs>
                <w:tab w:val="center" w:pos="4153"/>
                <w:tab w:val="right" w:pos="8306"/>
              </w:tabs>
              <w:jc w:val="center"/>
              <w:rPr>
                <w:lang w:val="uk-UA"/>
              </w:rPr>
            </w:pPr>
            <w:r>
              <w:rPr>
                <w:lang w:val="uk-UA"/>
              </w:rPr>
              <w:t>Послуги з розкриття ізольованих гірничих виробок (</w:t>
            </w:r>
            <w:proofErr w:type="spellStart"/>
            <w:r w:rsidR="00657A59">
              <w:rPr>
                <w:lang w:val="uk-UA"/>
              </w:rPr>
              <w:t>розгазування</w:t>
            </w:r>
            <w:proofErr w:type="spellEnd"/>
            <w:r w:rsidR="00657A59">
              <w:rPr>
                <w:lang w:val="uk-UA"/>
              </w:rPr>
              <w:t>)</w:t>
            </w:r>
          </w:p>
          <w:p w:rsidR="00AB7AF3" w:rsidRPr="002C72F6" w:rsidRDefault="00AB7AF3" w:rsidP="006B4F3F">
            <w:pPr>
              <w:tabs>
                <w:tab w:val="center" w:pos="4153"/>
                <w:tab w:val="right" w:pos="8306"/>
              </w:tabs>
              <w:jc w:val="center"/>
              <w:rPr>
                <w:lang w:val="uk-UA"/>
              </w:rPr>
            </w:pPr>
            <w:proofErr w:type="spellStart"/>
            <w:r>
              <w:rPr>
                <w:lang w:val="uk-UA"/>
              </w:rPr>
              <w:t>обєкта</w:t>
            </w:r>
            <w:proofErr w:type="spellEnd"/>
            <w:r>
              <w:rPr>
                <w:lang w:val="uk-UA"/>
              </w:rPr>
              <w:t xml:space="preserve"> незавершеного будівництва «Будівництво шахти №10 «Нововолинська»</w:t>
            </w:r>
          </w:p>
        </w:tc>
        <w:tc>
          <w:tcPr>
            <w:tcW w:w="3260" w:type="dxa"/>
          </w:tcPr>
          <w:p w:rsidR="00AB7AF3" w:rsidRPr="00435F82" w:rsidRDefault="00AB7AF3" w:rsidP="00657A59">
            <w:pPr>
              <w:rPr>
                <w:lang w:val="uk-UA"/>
              </w:rPr>
            </w:pPr>
            <w:r>
              <w:rPr>
                <w:lang w:val="uk-UA"/>
              </w:rPr>
              <w:t xml:space="preserve">1 етап: </w:t>
            </w:r>
            <w:proofErr w:type="spellStart"/>
            <w:r>
              <w:rPr>
                <w:lang w:val="uk-UA"/>
              </w:rPr>
              <w:t>розгазування</w:t>
            </w:r>
            <w:proofErr w:type="spellEnd"/>
            <w:r>
              <w:rPr>
                <w:lang w:val="uk-UA"/>
              </w:rPr>
              <w:t xml:space="preserve"> Заїзду на 1-й бортовий штрек пл. </w:t>
            </w:r>
            <w:r>
              <w:rPr>
                <w:lang w:val="en-US"/>
              </w:rPr>
              <w:t>n</w:t>
            </w:r>
            <w:r w:rsidRPr="006817A4">
              <w:rPr>
                <w:lang w:val="uk-UA"/>
              </w:rPr>
              <w:t>8</w:t>
            </w:r>
            <w:r>
              <w:rPr>
                <w:lang w:val="uk-UA"/>
              </w:rPr>
              <w:t xml:space="preserve"> (59м.п.) та 1-го бортового штреку пл.</w:t>
            </w:r>
            <w:r>
              <w:rPr>
                <w:lang w:val="en-US"/>
              </w:rPr>
              <w:t>n</w:t>
            </w:r>
            <w:r w:rsidRPr="006817A4">
              <w:rPr>
                <w:lang w:val="uk-UA"/>
              </w:rPr>
              <w:t>8</w:t>
            </w:r>
            <w:r>
              <w:rPr>
                <w:lang w:val="uk-UA"/>
              </w:rPr>
              <w:t xml:space="preserve"> (6 </w:t>
            </w:r>
            <w:proofErr w:type="spellStart"/>
            <w:r>
              <w:rPr>
                <w:lang w:val="uk-UA"/>
              </w:rPr>
              <w:t>м.п</w:t>
            </w:r>
            <w:proofErr w:type="spellEnd"/>
            <w:r>
              <w:rPr>
                <w:lang w:val="uk-UA"/>
              </w:rPr>
              <w:t>.).</w:t>
            </w:r>
          </w:p>
        </w:tc>
        <w:tc>
          <w:tcPr>
            <w:tcW w:w="1276" w:type="dxa"/>
          </w:tcPr>
          <w:p w:rsidR="00AB7AF3" w:rsidRPr="00BB47C7" w:rsidRDefault="00AB7AF3" w:rsidP="006B4F3F">
            <w:pPr>
              <w:jc w:val="center"/>
              <w:rPr>
                <w:lang w:val="uk-UA"/>
              </w:rPr>
            </w:pPr>
            <w:proofErr w:type="spellStart"/>
            <w:r>
              <w:rPr>
                <w:lang w:val="uk-UA"/>
              </w:rPr>
              <w:t>м.п</w:t>
            </w:r>
            <w:proofErr w:type="spellEnd"/>
          </w:p>
        </w:tc>
        <w:tc>
          <w:tcPr>
            <w:tcW w:w="1418" w:type="dxa"/>
          </w:tcPr>
          <w:p w:rsidR="00AB7AF3" w:rsidRPr="005E112A" w:rsidRDefault="00AB7AF3" w:rsidP="00AB7AF3">
            <w:pPr>
              <w:jc w:val="center"/>
              <w:rPr>
                <w:lang w:val="uk-UA"/>
              </w:rPr>
            </w:pPr>
            <w:r>
              <w:rPr>
                <w:lang w:val="uk-UA"/>
              </w:rPr>
              <w:t>65</w:t>
            </w:r>
          </w:p>
        </w:tc>
      </w:tr>
      <w:tr w:rsidR="00AB7AF3" w:rsidRPr="00435F82" w:rsidTr="00AB7AF3">
        <w:trPr>
          <w:trHeight w:val="828"/>
        </w:trPr>
        <w:tc>
          <w:tcPr>
            <w:tcW w:w="959" w:type="dxa"/>
            <w:vMerge/>
          </w:tcPr>
          <w:p w:rsidR="00AB7AF3" w:rsidRPr="005E112A" w:rsidRDefault="00AB7AF3" w:rsidP="006B4F3F">
            <w:pPr>
              <w:tabs>
                <w:tab w:val="center" w:pos="4153"/>
                <w:tab w:val="right" w:pos="8306"/>
              </w:tabs>
              <w:rPr>
                <w:lang w:val="uk-UA"/>
              </w:rPr>
            </w:pPr>
          </w:p>
        </w:tc>
        <w:tc>
          <w:tcPr>
            <w:tcW w:w="2693" w:type="dxa"/>
            <w:vMerge/>
          </w:tcPr>
          <w:p w:rsidR="00AB7AF3" w:rsidRPr="005E112A" w:rsidRDefault="00AB7AF3" w:rsidP="006B4F3F">
            <w:pPr>
              <w:tabs>
                <w:tab w:val="center" w:pos="4153"/>
                <w:tab w:val="right" w:pos="8306"/>
              </w:tabs>
              <w:rPr>
                <w:b/>
                <w:lang w:val="uk-UA"/>
              </w:rPr>
            </w:pPr>
          </w:p>
        </w:tc>
        <w:tc>
          <w:tcPr>
            <w:tcW w:w="3260" w:type="dxa"/>
          </w:tcPr>
          <w:p w:rsidR="00AB7AF3" w:rsidRDefault="00AB7AF3" w:rsidP="00AB7AF3">
            <w:pPr>
              <w:rPr>
                <w:lang w:val="uk-UA"/>
              </w:rPr>
            </w:pPr>
            <w:r>
              <w:rPr>
                <w:lang w:val="uk-UA"/>
              </w:rPr>
              <w:t xml:space="preserve">2 етап: </w:t>
            </w:r>
            <w:proofErr w:type="spellStart"/>
            <w:r>
              <w:rPr>
                <w:lang w:val="uk-UA"/>
              </w:rPr>
              <w:t>розгазування</w:t>
            </w:r>
            <w:proofErr w:type="spellEnd"/>
            <w:r>
              <w:rPr>
                <w:lang w:val="uk-UA"/>
              </w:rPr>
              <w:t xml:space="preserve"> 1-го бортового штреку пл. </w:t>
            </w:r>
            <w:r>
              <w:rPr>
                <w:lang w:val="en-US"/>
              </w:rPr>
              <w:t>n</w:t>
            </w:r>
            <w:r w:rsidRPr="00435F82">
              <w:t>8</w:t>
            </w:r>
            <w:r>
              <w:rPr>
                <w:lang w:val="uk-UA"/>
              </w:rPr>
              <w:t xml:space="preserve"> </w:t>
            </w:r>
          </w:p>
          <w:p w:rsidR="00AB7AF3" w:rsidRPr="00435F82" w:rsidRDefault="00AB7AF3" w:rsidP="00AB7AF3">
            <w:pPr>
              <w:rPr>
                <w:lang w:val="uk-UA"/>
              </w:rPr>
            </w:pPr>
            <w:r>
              <w:rPr>
                <w:lang w:val="uk-UA"/>
              </w:rPr>
              <w:t xml:space="preserve">(994 </w:t>
            </w:r>
            <w:proofErr w:type="spellStart"/>
            <w:r>
              <w:rPr>
                <w:lang w:val="uk-UA"/>
              </w:rPr>
              <w:t>м.п</w:t>
            </w:r>
            <w:proofErr w:type="spellEnd"/>
            <w:r>
              <w:rPr>
                <w:lang w:val="uk-UA"/>
              </w:rPr>
              <w:t>.)</w:t>
            </w:r>
          </w:p>
        </w:tc>
        <w:tc>
          <w:tcPr>
            <w:tcW w:w="1276" w:type="dxa"/>
          </w:tcPr>
          <w:p w:rsidR="00AB7AF3" w:rsidRPr="005E112A" w:rsidRDefault="00AB7AF3" w:rsidP="006B4F3F">
            <w:pPr>
              <w:jc w:val="center"/>
              <w:rPr>
                <w:lang w:val="uk-UA"/>
              </w:rPr>
            </w:pPr>
            <w:proofErr w:type="spellStart"/>
            <w:r>
              <w:rPr>
                <w:lang w:val="uk-UA"/>
              </w:rPr>
              <w:t>м.п</w:t>
            </w:r>
            <w:proofErr w:type="spellEnd"/>
          </w:p>
        </w:tc>
        <w:tc>
          <w:tcPr>
            <w:tcW w:w="1418" w:type="dxa"/>
          </w:tcPr>
          <w:p w:rsidR="00AB7AF3" w:rsidRPr="005E112A" w:rsidRDefault="00AB7AF3" w:rsidP="00AB7AF3">
            <w:pPr>
              <w:jc w:val="center"/>
              <w:rPr>
                <w:lang w:val="uk-UA"/>
              </w:rPr>
            </w:pPr>
            <w:r>
              <w:rPr>
                <w:lang w:val="uk-UA"/>
              </w:rPr>
              <w:t>994</w:t>
            </w:r>
          </w:p>
        </w:tc>
      </w:tr>
      <w:tr w:rsidR="00AB7AF3" w:rsidRPr="00435F82" w:rsidTr="00AB7AF3">
        <w:trPr>
          <w:trHeight w:val="828"/>
        </w:trPr>
        <w:tc>
          <w:tcPr>
            <w:tcW w:w="959" w:type="dxa"/>
            <w:vMerge/>
          </w:tcPr>
          <w:p w:rsidR="00AB7AF3" w:rsidRPr="005E112A" w:rsidRDefault="00AB7AF3" w:rsidP="006B4F3F">
            <w:pPr>
              <w:tabs>
                <w:tab w:val="center" w:pos="4153"/>
                <w:tab w:val="right" w:pos="8306"/>
              </w:tabs>
              <w:rPr>
                <w:lang w:val="uk-UA"/>
              </w:rPr>
            </w:pPr>
          </w:p>
        </w:tc>
        <w:tc>
          <w:tcPr>
            <w:tcW w:w="2693" w:type="dxa"/>
            <w:vMerge/>
          </w:tcPr>
          <w:p w:rsidR="00AB7AF3" w:rsidRPr="005E112A" w:rsidRDefault="00AB7AF3" w:rsidP="006B4F3F">
            <w:pPr>
              <w:tabs>
                <w:tab w:val="center" w:pos="4153"/>
                <w:tab w:val="right" w:pos="8306"/>
              </w:tabs>
              <w:rPr>
                <w:lang w:val="uk-UA"/>
              </w:rPr>
            </w:pPr>
          </w:p>
        </w:tc>
        <w:tc>
          <w:tcPr>
            <w:tcW w:w="3260" w:type="dxa"/>
          </w:tcPr>
          <w:p w:rsidR="00AB7AF3" w:rsidRDefault="00AB7AF3" w:rsidP="00AB7AF3">
            <w:pPr>
              <w:rPr>
                <w:lang w:val="uk-UA"/>
              </w:rPr>
            </w:pPr>
            <w:r>
              <w:rPr>
                <w:lang w:val="uk-UA"/>
              </w:rPr>
              <w:t xml:space="preserve">3 етап: </w:t>
            </w:r>
            <w:proofErr w:type="spellStart"/>
            <w:r>
              <w:rPr>
                <w:lang w:val="uk-UA"/>
              </w:rPr>
              <w:t>розгазування</w:t>
            </w:r>
            <w:proofErr w:type="spellEnd"/>
            <w:r>
              <w:rPr>
                <w:lang w:val="uk-UA"/>
              </w:rPr>
              <w:t xml:space="preserve"> Заїзду на 1-й конвеєрний штрек пл.</w:t>
            </w:r>
            <w:r>
              <w:rPr>
                <w:lang w:val="en-US"/>
              </w:rPr>
              <w:t>n</w:t>
            </w:r>
            <w:r w:rsidRPr="00435F82">
              <w:rPr>
                <w:lang w:val="uk-UA"/>
              </w:rPr>
              <w:t>8</w:t>
            </w:r>
            <w:r>
              <w:rPr>
                <w:lang w:val="uk-UA"/>
              </w:rPr>
              <w:t xml:space="preserve"> (66,7 </w:t>
            </w:r>
            <w:proofErr w:type="spellStart"/>
            <w:r>
              <w:rPr>
                <w:lang w:val="uk-UA"/>
              </w:rPr>
              <w:t>м.п</w:t>
            </w:r>
            <w:proofErr w:type="spellEnd"/>
            <w:r>
              <w:rPr>
                <w:lang w:val="uk-UA"/>
              </w:rPr>
              <w:t xml:space="preserve">.) та 1-й конвеєрний штрек пл. </w:t>
            </w:r>
            <w:r>
              <w:rPr>
                <w:lang w:val="en-US"/>
              </w:rPr>
              <w:t>n</w:t>
            </w:r>
            <w:r w:rsidRPr="00435F82">
              <w:rPr>
                <w:lang w:val="uk-UA"/>
              </w:rPr>
              <w:t>8</w:t>
            </w:r>
            <w:r>
              <w:rPr>
                <w:lang w:val="uk-UA"/>
              </w:rPr>
              <w:t xml:space="preserve"> </w:t>
            </w:r>
          </w:p>
          <w:p w:rsidR="00AB7AF3" w:rsidRPr="00435F82" w:rsidRDefault="00AB7AF3" w:rsidP="00AB7AF3">
            <w:pPr>
              <w:rPr>
                <w:lang w:val="uk-UA"/>
              </w:rPr>
            </w:pPr>
            <w:r>
              <w:rPr>
                <w:lang w:val="uk-UA"/>
              </w:rPr>
              <w:t xml:space="preserve">(10 </w:t>
            </w:r>
            <w:proofErr w:type="spellStart"/>
            <w:r>
              <w:rPr>
                <w:lang w:val="uk-UA"/>
              </w:rPr>
              <w:t>м.п</w:t>
            </w:r>
            <w:proofErr w:type="spellEnd"/>
            <w:r>
              <w:rPr>
                <w:lang w:val="uk-UA"/>
              </w:rPr>
              <w:t>.)</w:t>
            </w:r>
          </w:p>
        </w:tc>
        <w:tc>
          <w:tcPr>
            <w:tcW w:w="1276" w:type="dxa"/>
          </w:tcPr>
          <w:p w:rsidR="00AB7AF3" w:rsidRPr="005E112A" w:rsidRDefault="00AB7AF3" w:rsidP="006B4F3F">
            <w:pPr>
              <w:jc w:val="center"/>
              <w:rPr>
                <w:lang w:val="uk-UA"/>
              </w:rPr>
            </w:pPr>
            <w:proofErr w:type="spellStart"/>
            <w:r>
              <w:rPr>
                <w:lang w:val="uk-UA"/>
              </w:rPr>
              <w:t>м.п</w:t>
            </w:r>
            <w:proofErr w:type="spellEnd"/>
          </w:p>
        </w:tc>
        <w:tc>
          <w:tcPr>
            <w:tcW w:w="1418" w:type="dxa"/>
          </w:tcPr>
          <w:p w:rsidR="00AB7AF3" w:rsidRPr="005E112A" w:rsidRDefault="00AB7AF3" w:rsidP="00AB7AF3">
            <w:pPr>
              <w:jc w:val="center"/>
              <w:rPr>
                <w:lang w:val="uk-UA"/>
              </w:rPr>
            </w:pPr>
            <w:r>
              <w:rPr>
                <w:lang w:val="uk-UA"/>
              </w:rPr>
              <w:t>76,7</w:t>
            </w:r>
          </w:p>
        </w:tc>
      </w:tr>
    </w:tbl>
    <w:p w:rsidR="00AB7AF3" w:rsidRPr="005E112A" w:rsidRDefault="00AB7AF3" w:rsidP="00AB7AF3">
      <w:pPr>
        <w:jc w:val="center"/>
        <w:rPr>
          <w:b/>
          <w:lang w:val="uk-UA"/>
        </w:rPr>
      </w:pPr>
    </w:p>
    <w:p w:rsidR="00E14AC3" w:rsidRDefault="00AB7AF3" w:rsidP="00E14AC3">
      <w:pPr>
        <w:ind w:firstLine="708"/>
        <w:rPr>
          <w:lang w:val="uk-UA"/>
        </w:rPr>
      </w:pPr>
      <w:proofErr w:type="spellStart"/>
      <w:r>
        <w:rPr>
          <w:lang w:val="uk-UA"/>
        </w:rPr>
        <w:t>Розгазування</w:t>
      </w:r>
      <w:proofErr w:type="spellEnd"/>
      <w:r>
        <w:rPr>
          <w:lang w:val="uk-UA"/>
        </w:rPr>
        <w:t xml:space="preserve"> проводиться</w:t>
      </w:r>
      <w:r w:rsidRPr="005E112A">
        <w:rPr>
          <w:lang w:val="uk-UA"/>
        </w:rPr>
        <w:t xml:space="preserve"> з матеріалів підрядника. </w:t>
      </w:r>
      <w:bookmarkStart w:id="0" w:name="_Hlk128992634"/>
    </w:p>
    <w:p w:rsidR="00E14AC3" w:rsidRDefault="00E14AC3" w:rsidP="00E14AC3">
      <w:pPr>
        <w:ind w:firstLine="708"/>
        <w:rPr>
          <w:lang w:val="uk-UA"/>
        </w:rPr>
      </w:pPr>
      <w:r>
        <w:rPr>
          <w:lang w:val="uk-UA"/>
        </w:rPr>
        <w:t xml:space="preserve">Початок робіт </w:t>
      </w:r>
      <w:r w:rsidR="00D65597">
        <w:rPr>
          <w:lang w:val="uk-UA"/>
        </w:rPr>
        <w:t xml:space="preserve">з </w:t>
      </w:r>
      <w:proofErr w:type="spellStart"/>
      <w:r w:rsidR="00D65597">
        <w:rPr>
          <w:lang w:val="uk-UA"/>
        </w:rPr>
        <w:t>розгазування</w:t>
      </w:r>
      <w:proofErr w:type="spellEnd"/>
      <w:r w:rsidR="00D65597">
        <w:rPr>
          <w:lang w:val="uk-UA"/>
        </w:rPr>
        <w:t xml:space="preserve"> </w:t>
      </w:r>
      <w:r>
        <w:rPr>
          <w:lang w:val="uk-UA"/>
        </w:rPr>
        <w:t>по попередньому узгодженню із Замовником.</w:t>
      </w:r>
    </w:p>
    <w:p w:rsidR="00E14AC3" w:rsidRDefault="00E14AC3" w:rsidP="00E14AC3">
      <w:pPr>
        <w:ind w:firstLine="708"/>
        <w:rPr>
          <w:lang w:val="uk-UA"/>
        </w:rPr>
      </w:pPr>
    </w:p>
    <w:p w:rsidR="00AB7AF3" w:rsidRPr="005E112A" w:rsidRDefault="00AB7AF3" w:rsidP="00E14AC3">
      <w:pPr>
        <w:ind w:firstLine="708"/>
        <w:rPr>
          <w:b/>
          <w:lang w:val="uk-UA"/>
        </w:rPr>
      </w:pPr>
      <w:r w:rsidRPr="005E112A">
        <w:rPr>
          <w:b/>
          <w:lang w:val="uk-UA"/>
        </w:rPr>
        <w:t>Кваліфікаційні вимоги:</w:t>
      </w:r>
    </w:p>
    <w:p w:rsidR="00AB7AF3" w:rsidRPr="005E112A" w:rsidRDefault="00AB7AF3" w:rsidP="00AB7AF3">
      <w:pPr>
        <w:spacing w:line="360" w:lineRule="auto"/>
        <w:rPr>
          <w:lang w:val="uk-UA"/>
        </w:rPr>
      </w:pPr>
      <w:r w:rsidRPr="005E112A">
        <w:rPr>
          <w:lang w:val="uk-UA"/>
        </w:rPr>
        <w:t xml:space="preserve">1. Наявність дозволу </w:t>
      </w:r>
      <w:proofErr w:type="spellStart"/>
      <w:r w:rsidRPr="005E112A">
        <w:rPr>
          <w:lang w:val="uk-UA"/>
        </w:rPr>
        <w:t>Держгірпромнагляду</w:t>
      </w:r>
      <w:proofErr w:type="spellEnd"/>
      <w:r w:rsidRPr="005E112A">
        <w:rPr>
          <w:lang w:val="uk-UA"/>
        </w:rPr>
        <w:t xml:space="preserve"> або дозволу Державної служби України з питань праці щодо можливості виконува</w:t>
      </w:r>
      <w:r>
        <w:rPr>
          <w:lang w:val="uk-UA"/>
        </w:rPr>
        <w:t xml:space="preserve">ти роботи підвищеної небезпеки по </w:t>
      </w:r>
      <w:proofErr w:type="spellStart"/>
      <w:r>
        <w:rPr>
          <w:lang w:val="uk-UA"/>
        </w:rPr>
        <w:t>розгазуванню</w:t>
      </w:r>
      <w:proofErr w:type="spellEnd"/>
      <w:r>
        <w:rPr>
          <w:lang w:val="uk-UA"/>
        </w:rPr>
        <w:t xml:space="preserve"> гірничих виробок</w:t>
      </w:r>
      <w:r w:rsidRPr="005E112A">
        <w:rPr>
          <w:lang w:val="uk-UA"/>
        </w:rPr>
        <w:t xml:space="preserve"> у небезпечних умовах.</w:t>
      </w:r>
    </w:p>
    <w:p w:rsidR="00AB7AF3" w:rsidRPr="005E112A" w:rsidRDefault="00AB7AF3" w:rsidP="00AB7AF3">
      <w:pPr>
        <w:spacing w:line="360" w:lineRule="auto"/>
        <w:rPr>
          <w:lang w:val="uk-UA"/>
        </w:rPr>
      </w:pPr>
      <w:r w:rsidRPr="005E112A">
        <w:rPr>
          <w:lang w:val="uk-UA"/>
        </w:rPr>
        <w:t>2. Наявність додаткової технологічної документації:</w:t>
      </w:r>
      <w:r>
        <w:rPr>
          <w:i/>
          <w:u w:val="single"/>
          <w:lang w:val="uk-UA"/>
        </w:rPr>
        <w:t xml:space="preserve">  методики </w:t>
      </w:r>
      <w:proofErr w:type="spellStart"/>
      <w:r>
        <w:rPr>
          <w:i/>
          <w:u w:val="single"/>
          <w:lang w:val="uk-UA"/>
        </w:rPr>
        <w:t>розгазування</w:t>
      </w:r>
      <w:proofErr w:type="spellEnd"/>
      <w:r>
        <w:rPr>
          <w:i/>
          <w:u w:val="single"/>
          <w:lang w:val="uk-UA"/>
        </w:rPr>
        <w:t xml:space="preserve"> гірничих виробок</w:t>
      </w:r>
    </w:p>
    <w:p w:rsidR="00AB7AF3" w:rsidRPr="005E112A" w:rsidRDefault="00AB7AF3" w:rsidP="00AB7AF3">
      <w:pPr>
        <w:spacing w:line="360" w:lineRule="auto"/>
        <w:rPr>
          <w:lang w:val="uk-UA"/>
        </w:rPr>
      </w:pPr>
      <w:r w:rsidRPr="005E112A">
        <w:rPr>
          <w:lang w:val="uk-UA"/>
        </w:rPr>
        <w:t xml:space="preserve">3. Наявність кваліфікованих фахівців </w:t>
      </w:r>
      <w:r w:rsidRPr="005E112A">
        <w:rPr>
          <w:u w:val="single"/>
          <w:lang w:val="uk-UA"/>
        </w:rPr>
        <w:t>ВТК</w:t>
      </w:r>
      <w:r w:rsidRPr="005E112A">
        <w:rPr>
          <w:lang w:val="uk-UA"/>
        </w:rPr>
        <w:t>;</w:t>
      </w:r>
    </w:p>
    <w:p w:rsidR="00AB7AF3" w:rsidRPr="005E112A" w:rsidRDefault="00AB7AF3" w:rsidP="00AB7AF3">
      <w:pPr>
        <w:spacing w:line="360" w:lineRule="auto"/>
        <w:rPr>
          <w:lang w:val="uk-UA"/>
        </w:rPr>
      </w:pPr>
      <w:r w:rsidRPr="005E112A">
        <w:rPr>
          <w:lang w:val="uk-UA"/>
        </w:rPr>
        <w:t xml:space="preserve">4. Можливість залучення субпідрядних організацій: </w:t>
      </w:r>
      <w:r w:rsidRPr="005E112A">
        <w:rPr>
          <w:u w:val="single"/>
          <w:lang w:val="uk-UA"/>
        </w:rPr>
        <w:t>Ні</w:t>
      </w:r>
      <w:r w:rsidRPr="005E112A">
        <w:rPr>
          <w:lang w:val="uk-UA"/>
        </w:rPr>
        <w:t>;</w:t>
      </w:r>
    </w:p>
    <w:p w:rsidR="00AB7AF3" w:rsidRPr="005E112A" w:rsidRDefault="00AB7AF3" w:rsidP="00AB7AF3">
      <w:pPr>
        <w:spacing w:line="360" w:lineRule="auto"/>
        <w:rPr>
          <w:lang w:val="uk-UA"/>
        </w:rPr>
      </w:pPr>
      <w:r w:rsidRPr="005E112A">
        <w:rPr>
          <w:lang w:val="uk-UA"/>
        </w:rPr>
        <w:t xml:space="preserve">5. </w:t>
      </w:r>
      <w:r>
        <w:rPr>
          <w:lang w:val="uk-UA"/>
        </w:rPr>
        <w:t xml:space="preserve">Наявність необхідного обладнання для послідовних робіт по </w:t>
      </w:r>
      <w:proofErr w:type="spellStart"/>
      <w:r>
        <w:rPr>
          <w:lang w:val="uk-UA"/>
        </w:rPr>
        <w:t>розгазуванні</w:t>
      </w:r>
      <w:proofErr w:type="spellEnd"/>
      <w:r>
        <w:rPr>
          <w:lang w:val="uk-UA"/>
        </w:rPr>
        <w:t xml:space="preserve"> гірничих виробок.</w:t>
      </w:r>
    </w:p>
    <w:bookmarkEnd w:id="0"/>
    <w:p w:rsidR="00AB7AF3" w:rsidRPr="005E112A" w:rsidRDefault="00AB7AF3" w:rsidP="00AB7AF3">
      <w:pPr>
        <w:spacing w:line="360" w:lineRule="auto"/>
        <w:jc w:val="both"/>
        <w:rPr>
          <w:lang w:val="uk-UA"/>
        </w:rPr>
      </w:pPr>
      <w:r w:rsidRPr="005E112A">
        <w:rPr>
          <w:rFonts w:eastAsia="Calibri"/>
          <w:lang w:val="uk-UA" w:eastAsia="en-US"/>
        </w:rPr>
        <w:lastRenderedPageBreak/>
        <w:t>Учасник  використовує технології, що забезпечують охорону навколишнього середовища, дотримується законодавчих і адміністративних положень.</w:t>
      </w:r>
      <w:r w:rsidRPr="005E112A">
        <w:rPr>
          <w:lang w:val="uk-UA"/>
        </w:rPr>
        <w:t xml:space="preserve"> </w:t>
      </w:r>
    </w:p>
    <w:p w:rsidR="00AB7AF3" w:rsidRPr="005E112A" w:rsidRDefault="00AB7AF3" w:rsidP="00AB7AF3">
      <w:pPr>
        <w:jc w:val="both"/>
        <w:rPr>
          <w:lang w:val="uk-UA"/>
        </w:rPr>
      </w:pPr>
      <w:r w:rsidRPr="005E112A">
        <w:rPr>
          <w:rFonts w:eastAsia="Calibri"/>
          <w:lang w:val="uk-UA" w:eastAsia="en-US"/>
        </w:rPr>
        <w:t>Учасник  проводить заходи:</w:t>
      </w:r>
    </w:p>
    <w:p w:rsidR="00AB7AF3" w:rsidRPr="005E112A" w:rsidRDefault="00AB7AF3" w:rsidP="00AB7AF3">
      <w:pPr>
        <w:spacing w:line="252" w:lineRule="auto"/>
        <w:ind w:left="-540"/>
        <w:jc w:val="both"/>
        <w:rPr>
          <w:rFonts w:eastAsia="Calibri"/>
          <w:lang w:val="uk-UA" w:eastAsia="en-US"/>
        </w:rPr>
      </w:pPr>
      <w:r w:rsidRPr="005E112A">
        <w:rPr>
          <w:rFonts w:eastAsia="Calibri"/>
          <w:lang w:val="uk-UA" w:eastAsia="en-US"/>
        </w:rPr>
        <w:t xml:space="preserve">     -  щодо запобігання і контролю забруднення навколишнього середовища; </w:t>
      </w:r>
    </w:p>
    <w:p w:rsidR="00AB7AF3" w:rsidRPr="005E112A" w:rsidRDefault="00AB7AF3" w:rsidP="00AB7AF3">
      <w:pPr>
        <w:spacing w:line="252" w:lineRule="auto"/>
        <w:ind w:left="-180" w:hanging="360"/>
        <w:jc w:val="both"/>
        <w:rPr>
          <w:rFonts w:eastAsia="Calibri"/>
          <w:lang w:val="uk-UA" w:eastAsia="en-US"/>
        </w:rPr>
      </w:pPr>
      <w:r w:rsidRPr="005E112A">
        <w:rPr>
          <w:rFonts w:eastAsia="Calibri"/>
          <w:lang w:val="uk-UA" w:eastAsia="en-US"/>
        </w:rPr>
        <w:t xml:space="preserve">     - щодо впровадження природоохоронних заходів та використання екологічно чистих   технологій; </w:t>
      </w:r>
    </w:p>
    <w:p w:rsidR="00AB7AF3" w:rsidRPr="005E112A" w:rsidRDefault="00AB7AF3" w:rsidP="00AB7AF3">
      <w:pPr>
        <w:spacing w:line="252" w:lineRule="auto"/>
        <w:ind w:left="-540"/>
        <w:jc w:val="both"/>
        <w:rPr>
          <w:color w:val="000000"/>
          <w:lang w:val="uk-UA"/>
        </w:rPr>
      </w:pPr>
      <w:r w:rsidRPr="005E112A">
        <w:rPr>
          <w:rFonts w:eastAsia="Calibri"/>
          <w:lang w:val="uk-UA" w:eastAsia="en-US"/>
        </w:rPr>
        <w:t xml:space="preserve">     -  по </w:t>
      </w:r>
      <w:r w:rsidRPr="005E112A">
        <w:rPr>
          <w:rFonts w:eastAsia="Calibri"/>
          <w:shd w:val="clear" w:color="auto" w:fill="FFFFFF"/>
          <w:lang w:val="uk-UA" w:eastAsia="en-US"/>
        </w:rPr>
        <w:t>зменшенню</w:t>
      </w:r>
      <w:r w:rsidRPr="005E112A">
        <w:rPr>
          <w:rFonts w:eastAsia="Calibri"/>
          <w:lang w:val="uk-UA" w:eastAsia="en-US"/>
        </w:rPr>
        <w:t xml:space="preserve"> </w:t>
      </w:r>
      <w:r w:rsidRPr="005E112A">
        <w:rPr>
          <w:rFonts w:eastAsia="Calibri"/>
          <w:shd w:val="clear" w:color="auto" w:fill="FFFFFF"/>
          <w:lang w:val="uk-UA" w:eastAsia="en-US"/>
        </w:rPr>
        <w:t>негативного впливу на навколишнє природне</w:t>
      </w:r>
      <w:r w:rsidRPr="005E112A">
        <w:rPr>
          <w:rFonts w:eastAsia="Calibri"/>
          <w:lang w:val="uk-UA" w:eastAsia="en-US"/>
        </w:rPr>
        <w:t xml:space="preserve">  </w:t>
      </w:r>
      <w:r w:rsidRPr="005E112A">
        <w:rPr>
          <w:rFonts w:eastAsia="Calibri"/>
          <w:shd w:val="clear" w:color="auto" w:fill="FFFFFF"/>
          <w:lang w:val="uk-UA" w:eastAsia="en-US"/>
        </w:rPr>
        <w:t>середовище.</w:t>
      </w:r>
      <w:r w:rsidRPr="005E112A">
        <w:rPr>
          <w:color w:val="000000"/>
          <w:lang w:val="uk-UA"/>
        </w:rPr>
        <w:t xml:space="preserve"> </w:t>
      </w:r>
    </w:p>
    <w:p w:rsidR="00AB7AF3" w:rsidRPr="005E112A" w:rsidRDefault="00AB7AF3" w:rsidP="00AB7AF3">
      <w:pPr>
        <w:spacing w:line="252" w:lineRule="auto"/>
        <w:ind w:left="-540"/>
        <w:jc w:val="both"/>
        <w:rPr>
          <w:color w:val="000000"/>
          <w:lang w:val="uk-UA"/>
        </w:rPr>
      </w:pPr>
      <w:r w:rsidRPr="005E112A">
        <w:rPr>
          <w:lang w:val="uk-UA"/>
        </w:rPr>
        <w:t>Виконання ремонтних робіт має відповідати «Правилам технічної експлуатації» та «Правилам безпеки у вугільних шахтах».</w:t>
      </w:r>
    </w:p>
    <w:p w:rsidR="00AB7AF3" w:rsidRPr="005E112A" w:rsidRDefault="00AB7AF3" w:rsidP="00AB7AF3">
      <w:pPr>
        <w:spacing w:line="276" w:lineRule="auto"/>
        <w:ind w:left="-540"/>
        <w:jc w:val="both"/>
        <w:rPr>
          <w:color w:val="000000"/>
          <w:lang w:val="uk-UA"/>
        </w:rPr>
      </w:pPr>
      <w:r w:rsidRPr="005E112A">
        <w:rPr>
          <w:lang w:val="uk-UA"/>
        </w:rPr>
        <w:t>Учасник надає відповід</w:t>
      </w:r>
      <w:r>
        <w:rPr>
          <w:lang w:val="uk-UA"/>
        </w:rPr>
        <w:t xml:space="preserve">ні супровідні документи: акт </w:t>
      </w:r>
      <w:proofErr w:type="spellStart"/>
      <w:r>
        <w:rPr>
          <w:lang w:val="uk-UA"/>
        </w:rPr>
        <w:t>розгазування</w:t>
      </w:r>
      <w:proofErr w:type="spellEnd"/>
      <w:r w:rsidRPr="005E112A">
        <w:rPr>
          <w:lang w:val="uk-UA"/>
        </w:rPr>
        <w:t>.</w:t>
      </w:r>
    </w:p>
    <w:p w:rsidR="00AB7AF3" w:rsidRPr="005E112A" w:rsidRDefault="00AB7AF3" w:rsidP="00AB7AF3">
      <w:pPr>
        <w:spacing w:line="276" w:lineRule="auto"/>
        <w:ind w:left="-540"/>
        <w:jc w:val="both"/>
        <w:rPr>
          <w:color w:val="000000"/>
          <w:lang w:val="uk-UA"/>
        </w:rPr>
      </w:pPr>
    </w:p>
    <w:p w:rsidR="00AB7AF3" w:rsidRPr="005E112A" w:rsidRDefault="00AB7AF3" w:rsidP="00AB7AF3">
      <w:pPr>
        <w:adjustRightInd w:val="0"/>
        <w:ind w:left="-540"/>
        <w:rPr>
          <w:b/>
          <w:lang w:val="uk-UA"/>
        </w:rPr>
      </w:pPr>
    </w:p>
    <w:p w:rsidR="00AB7AF3" w:rsidRPr="005E112A" w:rsidRDefault="00AB7AF3" w:rsidP="00AB7AF3">
      <w:pPr>
        <w:shd w:val="clear" w:color="auto" w:fill="FFFFFF"/>
        <w:ind w:right="23" w:firstLine="379"/>
        <w:jc w:val="both"/>
        <w:rPr>
          <w:rFonts w:ascii="Times New Roman" w:hAnsi="Times New Roman" w:cs="Times New Roman"/>
          <w:lang w:val="uk-UA"/>
        </w:rPr>
      </w:pPr>
      <w:r w:rsidRPr="005E112A">
        <w:rPr>
          <w:rFonts w:ascii="Times New Roman" w:hAnsi="Times New Roman" w:cs="Times New Roman"/>
          <w:lang w:val="uk-UA"/>
        </w:rPr>
        <w:t>Строк надання послуг</w:t>
      </w:r>
      <w:r w:rsidRPr="00594AD9">
        <w:rPr>
          <w:rFonts w:ascii="Times New Roman" w:hAnsi="Times New Roman" w:cs="Times New Roman"/>
          <w:color w:val="FF0000"/>
          <w:lang w:val="uk-UA"/>
        </w:rPr>
        <w:t xml:space="preserve">: до </w:t>
      </w:r>
      <w:r w:rsidR="00CF499B">
        <w:rPr>
          <w:rFonts w:ascii="Times New Roman" w:hAnsi="Times New Roman" w:cs="Times New Roman"/>
          <w:color w:val="FF0000"/>
          <w:lang w:val="uk-UA"/>
        </w:rPr>
        <w:t>01 грудня</w:t>
      </w:r>
      <w:bookmarkStart w:id="1" w:name="_GoBack"/>
      <w:bookmarkEnd w:id="1"/>
      <w:r w:rsidRPr="00594AD9">
        <w:rPr>
          <w:rFonts w:ascii="Times New Roman" w:hAnsi="Times New Roman" w:cs="Times New Roman"/>
          <w:color w:val="FF0000"/>
          <w:lang w:val="uk-UA"/>
        </w:rPr>
        <w:t xml:space="preserve">  2024 року.   </w:t>
      </w:r>
    </w:p>
    <w:p w:rsidR="00AB7AF3" w:rsidRPr="005E112A" w:rsidRDefault="00AB7AF3" w:rsidP="00AB7AF3">
      <w:pPr>
        <w:shd w:val="clear" w:color="auto" w:fill="FFFFFF"/>
        <w:ind w:right="23" w:firstLine="379"/>
        <w:jc w:val="both"/>
        <w:rPr>
          <w:rFonts w:ascii="Times New Roman" w:hAnsi="Times New Roman" w:cs="Times New Roman"/>
          <w:lang w:val="uk-UA"/>
        </w:rPr>
      </w:pPr>
    </w:p>
    <w:p w:rsidR="00AB7AF3" w:rsidRPr="00AB7AF3" w:rsidRDefault="00AB7AF3" w:rsidP="00AB7AF3">
      <w:pPr>
        <w:shd w:val="clear" w:color="auto" w:fill="FFFFFF"/>
        <w:ind w:right="23"/>
        <w:jc w:val="both"/>
        <w:rPr>
          <w:u w:val="single"/>
          <w:lang w:val="uk-UA"/>
        </w:rPr>
      </w:pPr>
      <w:r w:rsidRPr="00AB7AF3">
        <w:rPr>
          <w:u w:val="single"/>
          <w:lang w:val="uk-UA"/>
        </w:rPr>
        <w:t>Адреса ДП «Дирекція по будівництву об’єктів»:</w:t>
      </w:r>
    </w:p>
    <w:p w:rsidR="00AB7AF3" w:rsidRPr="00AB7AF3" w:rsidRDefault="00AB7AF3" w:rsidP="00AB7AF3">
      <w:pPr>
        <w:shd w:val="clear" w:color="auto" w:fill="FFFFFF"/>
        <w:ind w:right="23"/>
        <w:jc w:val="both"/>
        <w:rPr>
          <w:color w:val="FF0000"/>
          <w:lang w:val="uk-UA"/>
        </w:rPr>
      </w:pPr>
      <w:r w:rsidRPr="00AB7AF3">
        <w:rPr>
          <w:lang w:val="uk-UA"/>
        </w:rPr>
        <w:t>45311 Волинська обл., Володимирський район,</w:t>
      </w:r>
    </w:p>
    <w:p w:rsidR="00AB7AF3" w:rsidRPr="00AB7AF3" w:rsidRDefault="00AB7AF3" w:rsidP="00AB7AF3">
      <w:pPr>
        <w:shd w:val="clear" w:color="auto" w:fill="FFFFFF"/>
        <w:ind w:right="23"/>
        <w:jc w:val="both"/>
        <w:rPr>
          <w:lang w:val="uk-UA"/>
        </w:rPr>
      </w:pPr>
      <w:proofErr w:type="spellStart"/>
      <w:r w:rsidRPr="00AB7AF3">
        <w:rPr>
          <w:lang w:val="uk-UA"/>
        </w:rPr>
        <w:t>с.Поромів</w:t>
      </w:r>
      <w:proofErr w:type="spellEnd"/>
      <w:r w:rsidRPr="00AB7AF3">
        <w:rPr>
          <w:lang w:val="uk-UA"/>
        </w:rPr>
        <w:t xml:space="preserve">, </w:t>
      </w:r>
      <w:proofErr w:type="spellStart"/>
      <w:r w:rsidRPr="00AB7AF3">
        <w:rPr>
          <w:lang w:val="uk-UA"/>
        </w:rPr>
        <w:t>вул..Центральна</w:t>
      </w:r>
      <w:proofErr w:type="spellEnd"/>
      <w:r w:rsidRPr="00AB7AF3">
        <w:rPr>
          <w:lang w:val="uk-UA"/>
        </w:rPr>
        <w:t>, 67</w:t>
      </w:r>
    </w:p>
    <w:p w:rsidR="00AB7AF3" w:rsidRPr="00AB7AF3" w:rsidRDefault="00AB7AF3" w:rsidP="00AB7AF3">
      <w:pPr>
        <w:shd w:val="clear" w:color="auto" w:fill="FFFFFF"/>
        <w:ind w:right="23"/>
        <w:jc w:val="both"/>
        <w:rPr>
          <w:lang w:val="uk-UA"/>
        </w:rPr>
      </w:pPr>
      <w:r w:rsidRPr="00AB7AF3">
        <w:rPr>
          <w:lang w:val="uk-UA"/>
        </w:rPr>
        <w:t xml:space="preserve">об'єкт незавершеного будівництва </w:t>
      </w:r>
      <w:r>
        <w:rPr>
          <w:lang w:val="uk-UA"/>
        </w:rPr>
        <w:t>«</w:t>
      </w:r>
      <w:r w:rsidRPr="00AB7AF3">
        <w:rPr>
          <w:lang w:val="uk-UA"/>
        </w:rPr>
        <w:t>Будівництво шахти №10 "Нововолинська</w:t>
      </w:r>
      <w:r>
        <w:rPr>
          <w:lang w:val="uk-UA"/>
        </w:rPr>
        <w:t>»</w:t>
      </w:r>
      <w:r>
        <w:rPr>
          <w:sz w:val="28"/>
          <w:szCs w:val="28"/>
          <w:lang w:val="uk-UA"/>
        </w:rPr>
        <w:t>.</w:t>
      </w:r>
    </w:p>
    <w:p w:rsidR="000159A5" w:rsidRPr="00BD42A4" w:rsidRDefault="000159A5" w:rsidP="000159A5">
      <w:pPr>
        <w:jc w:val="right"/>
        <w:rPr>
          <w:rFonts w:ascii="Times New Roman" w:hAnsi="Times New Roman" w:cs="Times New Roman"/>
          <w:b/>
          <w:color w:val="000000"/>
          <w:sz w:val="28"/>
          <w:szCs w:val="28"/>
          <w:lang w:val="uk-UA"/>
        </w:rPr>
      </w:pPr>
    </w:p>
    <w:sectPr w:rsidR="000159A5" w:rsidRPr="00BD42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B25"/>
    <w:multiLevelType w:val="hybridMultilevel"/>
    <w:tmpl w:val="EFCE5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45"/>
    <w:rsid w:val="000159A5"/>
    <w:rsid w:val="000825D2"/>
    <w:rsid w:val="000957AC"/>
    <w:rsid w:val="000A5517"/>
    <w:rsid w:val="001D107D"/>
    <w:rsid w:val="001F37D9"/>
    <w:rsid w:val="002A6E5A"/>
    <w:rsid w:val="0032389E"/>
    <w:rsid w:val="0038700C"/>
    <w:rsid w:val="00440A85"/>
    <w:rsid w:val="004672D5"/>
    <w:rsid w:val="005134E1"/>
    <w:rsid w:val="00552B6D"/>
    <w:rsid w:val="00587913"/>
    <w:rsid w:val="005B1638"/>
    <w:rsid w:val="005E112A"/>
    <w:rsid w:val="006032EA"/>
    <w:rsid w:val="00657A59"/>
    <w:rsid w:val="006C3F45"/>
    <w:rsid w:val="006D0ED6"/>
    <w:rsid w:val="00906769"/>
    <w:rsid w:val="00925042"/>
    <w:rsid w:val="009C69AB"/>
    <w:rsid w:val="009D7DC4"/>
    <w:rsid w:val="00AB7AF3"/>
    <w:rsid w:val="00B233E4"/>
    <w:rsid w:val="00B235A8"/>
    <w:rsid w:val="00B8251A"/>
    <w:rsid w:val="00B90392"/>
    <w:rsid w:val="00BD42A4"/>
    <w:rsid w:val="00BE4C9B"/>
    <w:rsid w:val="00BF31C7"/>
    <w:rsid w:val="00C00112"/>
    <w:rsid w:val="00C27BE3"/>
    <w:rsid w:val="00C62778"/>
    <w:rsid w:val="00C73868"/>
    <w:rsid w:val="00CA1D1F"/>
    <w:rsid w:val="00CC40F5"/>
    <w:rsid w:val="00CF27AC"/>
    <w:rsid w:val="00CF499B"/>
    <w:rsid w:val="00D200A4"/>
    <w:rsid w:val="00D65597"/>
    <w:rsid w:val="00DB625D"/>
    <w:rsid w:val="00E14AC3"/>
    <w:rsid w:val="00E23AF6"/>
    <w:rsid w:val="00F17EBF"/>
    <w:rsid w:val="00F803C1"/>
    <w:rsid w:val="00FA3B64"/>
    <w:rsid w:val="00FE7ACB"/>
    <w:rsid w:val="00FF5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0159A5"/>
    <w:pPr>
      <w:widowControl/>
      <w:autoSpaceDE/>
      <w:autoSpaceDN/>
      <w:spacing w:before="100" w:beforeAutospacing="1" w:after="100" w:afterAutospacing="1"/>
    </w:pPr>
    <w:rPr>
      <w:rFonts w:ascii="Times New Roman" w:hAnsi="Times New Roman"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0159A5"/>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2389E"/>
    <w:rPr>
      <w:rFonts w:ascii="Segoe UI" w:hAnsi="Segoe UI" w:cs="Segoe UI"/>
      <w:sz w:val="18"/>
      <w:szCs w:val="18"/>
    </w:rPr>
  </w:style>
  <w:style w:type="character" w:customStyle="1" w:styleId="a6">
    <w:name w:val="Текст выноски Знак"/>
    <w:basedOn w:val="a0"/>
    <w:link w:val="a5"/>
    <w:uiPriority w:val="99"/>
    <w:semiHidden/>
    <w:rsid w:val="0032389E"/>
    <w:rPr>
      <w:rFonts w:ascii="Segoe UI" w:eastAsia="Times New Roman" w:hAnsi="Segoe UI" w:cs="Segoe UI"/>
      <w:sz w:val="18"/>
      <w:szCs w:val="18"/>
      <w:lang w:val="ru-RU" w:eastAsia="ru-RU"/>
    </w:rPr>
  </w:style>
  <w:style w:type="paragraph" w:styleId="a7">
    <w:name w:val="List Paragraph"/>
    <w:basedOn w:val="a"/>
    <w:uiPriority w:val="34"/>
    <w:qFormat/>
    <w:rsid w:val="002A6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0159A5"/>
    <w:pPr>
      <w:widowControl/>
      <w:autoSpaceDE/>
      <w:autoSpaceDN/>
      <w:spacing w:before="100" w:beforeAutospacing="1" w:after="100" w:afterAutospacing="1"/>
    </w:pPr>
    <w:rPr>
      <w:rFonts w:ascii="Times New Roman" w:hAnsi="Times New Roman"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0159A5"/>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2389E"/>
    <w:rPr>
      <w:rFonts w:ascii="Segoe UI" w:hAnsi="Segoe UI" w:cs="Segoe UI"/>
      <w:sz w:val="18"/>
      <w:szCs w:val="18"/>
    </w:rPr>
  </w:style>
  <w:style w:type="character" w:customStyle="1" w:styleId="a6">
    <w:name w:val="Текст выноски Знак"/>
    <w:basedOn w:val="a0"/>
    <w:link w:val="a5"/>
    <w:uiPriority w:val="99"/>
    <w:semiHidden/>
    <w:rsid w:val="0032389E"/>
    <w:rPr>
      <w:rFonts w:ascii="Segoe UI" w:eastAsia="Times New Roman" w:hAnsi="Segoe UI" w:cs="Segoe UI"/>
      <w:sz w:val="18"/>
      <w:szCs w:val="18"/>
      <w:lang w:val="ru-RU" w:eastAsia="ru-RU"/>
    </w:rPr>
  </w:style>
  <w:style w:type="paragraph" w:styleId="a7">
    <w:name w:val="List Paragraph"/>
    <w:basedOn w:val="a"/>
    <w:uiPriority w:val="34"/>
    <w:qFormat/>
    <w:rsid w:val="002A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52216">
      <w:bodyDiv w:val="1"/>
      <w:marLeft w:val="0"/>
      <w:marRight w:val="0"/>
      <w:marTop w:val="0"/>
      <w:marBottom w:val="0"/>
      <w:divBdr>
        <w:top w:val="none" w:sz="0" w:space="0" w:color="auto"/>
        <w:left w:val="none" w:sz="0" w:space="0" w:color="auto"/>
        <w:bottom w:val="none" w:sz="0" w:space="0" w:color="auto"/>
        <w:right w:val="none" w:sz="0" w:space="0" w:color="auto"/>
      </w:divBdr>
      <w:divsChild>
        <w:div w:id="1668704427">
          <w:marLeft w:val="0"/>
          <w:marRight w:val="0"/>
          <w:marTop w:val="360"/>
          <w:marBottom w:val="0"/>
          <w:divBdr>
            <w:top w:val="none" w:sz="0" w:space="0" w:color="auto"/>
            <w:left w:val="none" w:sz="0" w:space="0" w:color="auto"/>
            <w:bottom w:val="none" w:sz="0" w:space="0" w:color="auto"/>
            <w:right w:val="none" w:sz="0" w:space="0" w:color="auto"/>
          </w:divBdr>
          <w:divsChild>
            <w:div w:id="1180581476">
              <w:marLeft w:val="0"/>
              <w:marRight w:val="0"/>
              <w:marTop w:val="0"/>
              <w:marBottom w:val="0"/>
              <w:divBdr>
                <w:top w:val="none" w:sz="0" w:space="0" w:color="auto"/>
                <w:left w:val="none" w:sz="0" w:space="0" w:color="auto"/>
                <w:bottom w:val="none" w:sz="0" w:space="0" w:color="auto"/>
                <w:right w:val="none" w:sz="0" w:space="0" w:color="auto"/>
              </w:divBdr>
              <w:divsChild>
                <w:div w:id="1692609254">
                  <w:marLeft w:val="0"/>
                  <w:marRight w:val="0"/>
                  <w:marTop w:val="0"/>
                  <w:marBottom w:val="0"/>
                  <w:divBdr>
                    <w:top w:val="none" w:sz="0" w:space="0" w:color="auto"/>
                    <w:left w:val="none" w:sz="0" w:space="0" w:color="auto"/>
                    <w:bottom w:val="none" w:sz="0" w:space="0" w:color="auto"/>
                    <w:right w:val="none" w:sz="0" w:space="0" w:color="auto"/>
                  </w:divBdr>
                </w:div>
                <w:div w:id="1536189755">
                  <w:marLeft w:val="0"/>
                  <w:marRight w:val="0"/>
                  <w:marTop w:val="0"/>
                  <w:marBottom w:val="0"/>
                  <w:divBdr>
                    <w:top w:val="none" w:sz="0" w:space="0" w:color="auto"/>
                    <w:left w:val="none" w:sz="0" w:space="0" w:color="auto"/>
                    <w:bottom w:val="none" w:sz="0" w:space="0" w:color="auto"/>
                    <w:right w:val="none" w:sz="0" w:space="0" w:color="auto"/>
                  </w:divBdr>
                </w:div>
                <w:div w:id="509415448">
                  <w:marLeft w:val="0"/>
                  <w:marRight w:val="0"/>
                  <w:marTop w:val="0"/>
                  <w:marBottom w:val="0"/>
                  <w:divBdr>
                    <w:top w:val="none" w:sz="0" w:space="0" w:color="auto"/>
                    <w:left w:val="none" w:sz="0" w:space="0" w:color="auto"/>
                    <w:bottom w:val="none" w:sz="0" w:space="0" w:color="auto"/>
                    <w:right w:val="none" w:sz="0" w:space="0" w:color="auto"/>
                  </w:divBdr>
                </w:div>
                <w:div w:id="2041078919">
                  <w:marLeft w:val="0"/>
                  <w:marRight w:val="0"/>
                  <w:marTop w:val="0"/>
                  <w:marBottom w:val="0"/>
                  <w:divBdr>
                    <w:top w:val="none" w:sz="0" w:space="0" w:color="auto"/>
                    <w:left w:val="none" w:sz="0" w:space="0" w:color="auto"/>
                    <w:bottom w:val="none" w:sz="0" w:space="0" w:color="auto"/>
                    <w:right w:val="none" w:sz="0" w:space="0" w:color="auto"/>
                  </w:divBdr>
                </w:div>
                <w:div w:id="667635259">
                  <w:marLeft w:val="0"/>
                  <w:marRight w:val="0"/>
                  <w:marTop w:val="0"/>
                  <w:marBottom w:val="0"/>
                  <w:divBdr>
                    <w:top w:val="none" w:sz="0" w:space="0" w:color="auto"/>
                    <w:left w:val="none" w:sz="0" w:space="0" w:color="auto"/>
                    <w:bottom w:val="none" w:sz="0" w:space="0" w:color="auto"/>
                    <w:right w:val="none" w:sz="0" w:space="0" w:color="auto"/>
                  </w:divBdr>
                </w:div>
              </w:divsChild>
            </w:div>
            <w:div w:id="1837185940">
              <w:marLeft w:val="0"/>
              <w:marRight w:val="0"/>
              <w:marTop w:val="0"/>
              <w:marBottom w:val="0"/>
              <w:divBdr>
                <w:top w:val="none" w:sz="0" w:space="0" w:color="auto"/>
                <w:left w:val="none" w:sz="0" w:space="0" w:color="auto"/>
                <w:bottom w:val="none" w:sz="0" w:space="0" w:color="auto"/>
                <w:right w:val="none" w:sz="0" w:space="0" w:color="auto"/>
              </w:divBdr>
              <w:divsChild>
                <w:div w:id="781806178">
                  <w:marLeft w:val="0"/>
                  <w:marRight w:val="0"/>
                  <w:marTop w:val="0"/>
                  <w:marBottom w:val="0"/>
                  <w:divBdr>
                    <w:top w:val="none" w:sz="0" w:space="0" w:color="auto"/>
                    <w:left w:val="none" w:sz="0" w:space="0" w:color="auto"/>
                    <w:bottom w:val="none" w:sz="0" w:space="0" w:color="auto"/>
                    <w:right w:val="none" w:sz="0" w:space="0" w:color="auto"/>
                  </w:divBdr>
                </w:div>
                <w:div w:id="1258438722">
                  <w:marLeft w:val="0"/>
                  <w:marRight w:val="0"/>
                  <w:marTop w:val="0"/>
                  <w:marBottom w:val="0"/>
                  <w:divBdr>
                    <w:top w:val="none" w:sz="0" w:space="0" w:color="auto"/>
                    <w:left w:val="none" w:sz="0" w:space="0" w:color="auto"/>
                    <w:bottom w:val="none" w:sz="0" w:space="0" w:color="auto"/>
                    <w:right w:val="none" w:sz="0" w:space="0" w:color="auto"/>
                  </w:divBdr>
                </w:div>
                <w:div w:id="1289359416">
                  <w:marLeft w:val="0"/>
                  <w:marRight w:val="0"/>
                  <w:marTop w:val="0"/>
                  <w:marBottom w:val="0"/>
                  <w:divBdr>
                    <w:top w:val="none" w:sz="0" w:space="0" w:color="auto"/>
                    <w:left w:val="none" w:sz="0" w:space="0" w:color="auto"/>
                    <w:bottom w:val="none" w:sz="0" w:space="0" w:color="auto"/>
                    <w:right w:val="none" w:sz="0" w:space="0" w:color="auto"/>
                  </w:divBdr>
                </w:div>
                <w:div w:id="847452274">
                  <w:marLeft w:val="0"/>
                  <w:marRight w:val="0"/>
                  <w:marTop w:val="0"/>
                  <w:marBottom w:val="0"/>
                  <w:divBdr>
                    <w:top w:val="none" w:sz="0" w:space="0" w:color="auto"/>
                    <w:left w:val="none" w:sz="0" w:space="0" w:color="auto"/>
                    <w:bottom w:val="none" w:sz="0" w:space="0" w:color="auto"/>
                    <w:right w:val="none" w:sz="0" w:space="0" w:color="auto"/>
                  </w:divBdr>
                </w:div>
              </w:divsChild>
            </w:div>
            <w:div w:id="249774533">
              <w:marLeft w:val="0"/>
              <w:marRight w:val="0"/>
              <w:marTop w:val="0"/>
              <w:marBottom w:val="0"/>
              <w:divBdr>
                <w:top w:val="none" w:sz="0" w:space="0" w:color="auto"/>
                <w:left w:val="none" w:sz="0" w:space="0" w:color="auto"/>
                <w:bottom w:val="none" w:sz="0" w:space="0" w:color="auto"/>
                <w:right w:val="none" w:sz="0" w:space="0" w:color="auto"/>
              </w:divBdr>
              <w:divsChild>
                <w:div w:id="1129129160">
                  <w:marLeft w:val="0"/>
                  <w:marRight w:val="0"/>
                  <w:marTop w:val="0"/>
                  <w:marBottom w:val="0"/>
                  <w:divBdr>
                    <w:top w:val="none" w:sz="0" w:space="0" w:color="auto"/>
                    <w:left w:val="none" w:sz="0" w:space="0" w:color="auto"/>
                    <w:bottom w:val="none" w:sz="0" w:space="0" w:color="auto"/>
                    <w:right w:val="none" w:sz="0" w:space="0" w:color="auto"/>
                  </w:divBdr>
                </w:div>
              </w:divsChild>
            </w:div>
            <w:div w:id="435911028">
              <w:marLeft w:val="0"/>
              <w:marRight w:val="0"/>
              <w:marTop w:val="0"/>
              <w:marBottom w:val="0"/>
              <w:divBdr>
                <w:top w:val="none" w:sz="0" w:space="0" w:color="auto"/>
                <w:left w:val="none" w:sz="0" w:space="0" w:color="auto"/>
                <w:bottom w:val="none" w:sz="0" w:space="0" w:color="auto"/>
                <w:right w:val="none" w:sz="0" w:space="0" w:color="auto"/>
              </w:divBdr>
              <w:divsChild>
                <w:div w:id="895895558">
                  <w:marLeft w:val="0"/>
                  <w:marRight w:val="0"/>
                  <w:marTop w:val="0"/>
                  <w:marBottom w:val="0"/>
                  <w:divBdr>
                    <w:top w:val="none" w:sz="0" w:space="0" w:color="auto"/>
                    <w:left w:val="none" w:sz="0" w:space="0" w:color="auto"/>
                    <w:bottom w:val="none" w:sz="0" w:space="0" w:color="auto"/>
                    <w:right w:val="none" w:sz="0" w:space="0" w:color="auto"/>
                  </w:divBdr>
                </w:div>
                <w:div w:id="714892345">
                  <w:marLeft w:val="0"/>
                  <w:marRight w:val="0"/>
                  <w:marTop w:val="0"/>
                  <w:marBottom w:val="0"/>
                  <w:divBdr>
                    <w:top w:val="none" w:sz="0" w:space="0" w:color="auto"/>
                    <w:left w:val="none" w:sz="0" w:space="0" w:color="auto"/>
                    <w:bottom w:val="none" w:sz="0" w:space="0" w:color="auto"/>
                    <w:right w:val="none" w:sz="0" w:space="0" w:color="auto"/>
                  </w:divBdr>
                </w:div>
                <w:div w:id="1949000619">
                  <w:marLeft w:val="0"/>
                  <w:marRight w:val="0"/>
                  <w:marTop w:val="0"/>
                  <w:marBottom w:val="0"/>
                  <w:divBdr>
                    <w:top w:val="none" w:sz="0" w:space="0" w:color="auto"/>
                    <w:left w:val="none" w:sz="0" w:space="0" w:color="auto"/>
                    <w:bottom w:val="none" w:sz="0" w:space="0" w:color="auto"/>
                    <w:right w:val="none" w:sz="0" w:space="0" w:color="auto"/>
                  </w:divBdr>
                </w:div>
                <w:div w:id="981886938">
                  <w:marLeft w:val="0"/>
                  <w:marRight w:val="0"/>
                  <w:marTop w:val="0"/>
                  <w:marBottom w:val="0"/>
                  <w:divBdr>
                    <w:top w:val="none" w:sz="0" w:space="0" w:color="auto"/>
                    <w:left w:val="none" w:sz="0" w:space="0" w:color="auto"/>
                    <w:bottom w:val="none" w:sz="0" w:space="0" w:color="auto"/>
                    <w:right w:val="none" w:sz="0" w:space="0" w:color="auto"/>
                  </w:divBdr>
                </w:div>
                <w:div w:id="967592730">
                  <w:marLeft w:val="0"/>
                  <w:marRight w:val="0"/>
                  <w:marTop w:val="0"/>
                  <w:marBottom w:val="0"/>
                  <w:divBdr>
                    <w:top w:val="none" w:sz="0" w:space="0" w:color="auto"/>
                    <w:left w:val="none" w:sz="0" w:space="0" w:color="auto"/>
                    <w:bottom w:val="none" w:sz="0" w:space="0" w:color="auto"/>
                    <w:right w:val="none" w:sz="0" w:space="0" w:color="auto"/>
                  </w:divBdr>
                </w:div>
                <w:div w:id="1403716407">
                  <w:marLeft w:val="0"/>
                  <w:marRight w:val="0"/>
                  <w:marTop w:val="0"/>
                  <w:marBottom w:val="0"/>
                  <w:divBdr>
                    <w:top w:val="none" w:sz="0" w:space="0" w:color="auto"/>
                    <w:left w:val="none" w:sz="0" w:space="0" w:color="auto"/>
                    <w:bottom w:val="none" w:sz="0" w:space="0" w:color="auto"/>
                    <w:right w:val="none" w:sz="0" w:space="0" w:color="auto"/>
                  </w:divBdr>
                </w:div>
                <w:div w:id="1291663551">
                  <w:marLeft w:val="0"/>
                  <w:marRight w:val="0"/>
                  <w:marTop w:val="0"/>
                  <w:marBottom w:val="0"/>
                  <w:divBdr>
                    <w:top w:val="none" w:sz="0" w:space="0" w:color="auto"/>
                    <w:left w:val="none" w:sz="0" w:space="0" w:color="auto"/>
                    <w:bottom w:val="none" w:sz="0" w:space="0" w:color="auto"/>
                    <w:right w:val="none" w:sz="0" w:space="0" w:color="auto"/>
                  </w:divBdr>
                </w:div>
              </w:divsChild>
            </w:div>
            <w:div w:id="1135440819">
              <w:marLeft w:val="0"/>
              <w:marRight w:val="0"/>
              <w:marTop w:val="0"/>
              <w:marBottom w:val="0"/>
              <w:divBdr>
                <w:top w:val="none" w:sz="0" w:space="0" w:color="auto"/>
                <w:left w:val="none" w:sz="0" w:space="0" w:color="auto"/>
                <w:bottom w:val="none" w:sz="0" w:space="0" w:color="auto"/>
                <w:right w:val="none" w:sz="0" w:space="0" w:color="auto"/>
              </w:divBdr>
              <w:divsChild>
                <w:div w:id="316232985">
                  <w:marLeft w:val="0"/>
                  <w:marRight w:val="0"/>
                  <w:marTop w:val="0"/>
                  <w:marBottom w:val="0"/>
                  <w:divBdr>
                    <w:top w:val="none" w:sz="0" w:space="0" w:color="auto"/>
                    <w:left w:val="none" w:sz="0" w:space="0" w:color="auto"/>
                    <w:bottom w:val="none" w:sz="0" w:space="0" w:color="auto"/>
                    <w:right w:val="none" w:sz="0" w:space="0" w:color="auto"/>
                  </w:divBdr>
                </w:div>
              </w:divsChild>
            </w:div>
            <w:div w:id="1728450713">
              <w:marLeft w:val="0"/>
              <w:marRight w:val="0"/>
              <w:marTop w:val="0"/>
              <w:marBottom w:val="0"/>
              <w:divBdr>
                <w:top w:val="none" w:sz="0" w:space="0" w:color="auto"/>
                <w:left w:val="none" w:sz="0" w:space="0" w:color="auto"/>
                <w:bottom w:val="none" w:sz="0" w:space="0" w:color="auto"/>
                <w:right w:val="none" w:sz="0" w:space="0" w:color="auto"/>
              </w:divBdr>
              <w:divsChild>
                <w:div w:id="1244535515">
                  <w:marLeft w:val="0"/>
                  <w:marRight w:val="0"/>
                  <w:marTop w:val="0"/>
                  <w:marBottom w:val="0"/>
                  <w:divBdr>
                    <w:top w:val="none" w:sz="0" w:space="0" w:color="auto"/>
                    <w:left w:val="none" w:sz="0" w:space="0" w:color="auto"/>
                    <w:bottom w:val="none" w:sz="0" w:space="0" w:color="auto"/>
                    <w:right w:val="none" w:sz="0" w:space="0" w:color="auto"/>
                  </w:divBdr>
                </w:div>
                <w:div w:id="1325007238">
                  <w:marLeft w:val="0"/>
                  <w:marRight w:val="0"/>
                  <w:marTop w:val="0"/>
                  <w:marBottom w:val="0"/>
                  <w:divBdr>
                    <w:top w:val="none" w:sz="0" w:space="0" w:color="auto"/>
                    <w:left w:val="none" w:sz="0" w:space="0" w:color="auto"/>
                    <w:bottom w:val="none" w:sz="0" w:space="0" w:color="auto"/>
                    <w:right w:val="none" w:sz="0" w:space="0" w:color="auto"/>
                  </w:divBdr>
                </w:div>
              </w:divsChild>
            </w:div>
            <w:div w:id="1246114782">
              <w:marLeft w:val="0"/>
              <w:marRight w:val="0"/>
              <w:marTop w:val="0"/>
              <w:marBottom w:val="0"/>
              <w:divBdr>
                <w:top w:val="none" w:sz="0" w:space="0" w:color="auto"/>
                <w:left w:val="none" w:sz="0" w:space="0" w:color="auto"/>
                <w:bottom w:val="none" w:sz="0" w:space="0" w:color="auto"/>
                <w:right w:val="none" w:sz="0" w:space="0" w:color="auto"/>
              </w:divBdr>
              <w:divsChild>
                <w:div w:id="14126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2925">
          <w:marLeft w:val="0"/>
          <w:marRight w:val="0"/>
          <w:marTop w:val="900"/>
          <w:marBottom w:val="0"/>
          <w:divBdr>
            <w:top w:val="none" w:sz="0" w:space="0" w:color="auto"/>
            <w:left w:val="none" w:sz="0" w:space="0" w:color="auto"/>
            <w:bottom w:val="none" w:sz="0" w:space="0" w:color="auto"/>
            <w:right w:val="none" w:sz="0" w:space="0" w:color="auto"/>
          </w:divBdr>
          <w:divsChild>
            <w:div w:id="487357864">
              <w:marLeft w:val="0"/>
              <w:marRight w:val="0"/>
              <w:marTop w:val="0"/>
              <w:marBottom w:val="0"/>
              <w:divBdr>
                <w:top w:val="none" w:sz="0" w:space="0" w:color="auto"/>
                <w:left w:val="none" w:sz="0" w:space="0" w:color="auto"/>
                <w:bottom w:val="none" w:sz="0" w:space="0" w:color="auto"/>
                <w:right w:val="none" w:sz="0" w:space="0" w:color="auto"/>
              </w:divBdr>
            </w:div>
            <w:div w:id="13214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1AB6-A10A-4B87-8D02-F91ED68F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1601</Words>
  <Characters>914</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dc:creator>
  <cp:keywords/>
  <dc:description/>
  <cp:lastModifiedBy>PK</cp:lastModifiedBy>
  <cp:revision>37</cp:revision>
  <cp:lastPrinted>2023-07-11T04:58:00Z</cp:lastPrinted>
  <dcterms:created xsi:type="dcterms:W3CDTF">2023-03-20T11:30:00Z</dcterms:created>
  <dcterms:modified xsi:type="dcterms:W3CDTF">2024-03-29T12:00:00Z</dcterms:modified>
</cp:coreProperties>
</file>