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31EB" w:rsidRPr="007E31EB" w:rsidRDefault="00FF4315" w:rsidP="00DC2181">
      <w:pPr>
        <w:jc w:val="center"/>
        <w:rPr>
          <w:rFonts w:ascii="Times New Roman" w:hAnsi="Times New Roman" w:cs="Times New Roman"/>
          <w:b/>
          <w:sz w:val="22"/>
          <w:szCs w:val="22"/>
          <w:lang w:val="ru-RU"/>
        </w:rPr>
      </w:pPr>
      <w:r w:rsidRPr="00B3145D">
        <w:rPr>
          <w:rFonts w:ascii="Times New Roman" w:hAnsi="Times New Roman" w:cs="Times New Roman"/>
          <w:b/>
          <w:sz w:val="22"/>
          <w:szCs w:val="22"/>
        </w:rPr>
        <w:t xml:space="preserve">Комунальне некомерційне підприємство </w:t>
      </w:r>
    </w:p>
    <w:p w:rsidR="007E31EB" w:rsidRPr="007E31EB" w:rsidRDefault="00FF4315" w:rsidP="00DC2181">
      <w:pPr>
        <w:jc w:val="center"/>
        <w:rPr>
          <w:rFonts w:ascii="Times New Roman" w:hAnsi="Times New Roman" w:cs="Times New Roman"/>
          <w:b/>
          <w:sz w:val="22"/>
          <w:szCs w:val="22"/>
          <w:lang w:val="ru-RU"/>
        </w:rPr>
      </w:pPr>
      <w:r w:rsidRPr="00B3145D">
        <w:rPr>
          <w:rFonts w:ascii="Times New Roman" w:hAnsi="Times New Roman" w:cs="Times New Roman"/>
          <w:b/>
          <w:sz w:val="22"/>
          <w:szCs w:val="22"/>
        </w:rPr>
        <w:t xml:space="preserve">«Запорізький регіональний протипухлинний центр» </w:t>
      </w:r>
    </w:p>
    <w:p w:rsidR="00FF4315" w:rsidRPr="00B3145D" w:rsidRDefault="00FF4315" w:rsidP="00DC2181">
      <w:pPr>
        <w:jc w:val="center"/>
        <w:rPr>
          <w:rFonts w:ascii="Times New Roman" w:hAnsi="Times New Roman" w:cs="Times New Roman"/>
          <w:b/>
          <w:sz w:val="22"/>
          <w:szCs w:val="22"/>
        </w:rPr>
      </w:pPr>
      <w:r w:rsidRPr="00B3145D">
        <w:rPr>
          <w:rFonts w:ascii="Times New Roman" w:hAnsi="Times New Roman" w:cs="Times New Roman"/>
          <w:b/>
          <w:sz w:val="22"/>
          <w:szCs w:val="22"/>
        </w:rPr>
        <w:t>Запорізької обласної ради</w:t>
      </w:r>
    </w:p>
    <w:p w:rsidR="00FF4315" w:rsidRPr="00B3145D" w:rsidRDefault="00FF4315" w:rsidP="00B3145D">
      <w:pPr>
        <w:widowControl w:val="0"/>
        <w:adjustRightInd w:val="0"/>
        <w:rPr>
          <w:rFonts w:ascii="Times New Roman" w:hAnsi="Times New Roman" w:cs="Times New Roman"/>
          <w:b/>
          <w:bCs/>
          <w:sz w:val="22"/>
          <w:szCs w:val="22"/>
        </w:rPr>
      </w:pPr>
    </w:p>
    <w:p w:rsidR="00FF4315" w:rsidRPr="00B3145D" w:rsidRDefault="00FF4315" w:rsidP="00B3145D">
      <w:pPr>
        <w:spacing w:line="240" w:lineRule="auto"/>
        <w:ind w:left="320"/>
        <w:rPr>
          <w:rFonts w:ascii="Times New Roman" w:hAnsi="Times New Roman" w:cs="Times New Roman"/>
          <w:sz w:val="22"/>
          <w:szCs w:val="22"/>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FF4315" w:rsidRPr="00B3145D" w:rsidTr="00A933E8">
        <w:trPr>
          <w:trHeight w:val="339"/>
        </w:trPr>
        <w:tc>
          <w:tcPr>
            <w:tcW w:w="5292" w:type="dxa"/>
            <w:tcBorders>
              <w:top w:val="nil"/>
              <w:left w:val="nil"/>
              <w:bottom w:val="nil"/>
              <w:right w:val="nil"/>
            </w:tcBorders>
          </w:tcPr>
          <w:p w:rsidR="00FF4315" w:rsidRPr="00B3145D" w:rsidRDefault="00FF4315" w:rsidP="00B3145D">
            <w:pPr>
              <w:spacing w:line="240" w:lineRule="auto"/>
              <w:ind w:right="-675"/>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adjustRightInd w:val="0"/>
              <w:ind w:left="57" w:right="57" w:firstLine="284"/>
              <w:rPr>
                <w:rFonts w:ascii="Times New Roman" w:hAnsi="Times New Roman" w:cs="Times New Roman"/>
                <w:bCs/>
                <w:sz w:val="22"/>
                <w:szCs w:val="22"/>
              </w:rPr>
            </w:pPr>
            <w:r w:rsidRPr="00B3145D">
              <w:rPr>
                <w:rFonts w:ascii="Times New Roman" w:hAnsi="Times New Roman" w:cs="Times New Roman"/>
                <w:bCs/>
                <w:sz w:val="22"/>
                <w:szCs w:val="22"/>
              </w:rPr>
              <w:t>ЗАТВЕРДЖЕНО</w:t>
            </w:r>
          </w:p>
          <w:p w:rsidR="00FF4315" w:rsidRPr="00B3145D" w:rsidRDefault="00FF4315" w:rsidP="00DC2181">
            <w:pPr>
              <w:framePr w:hSpace="180" w:wrap="around" w:hAnchor="margin" w:y="719"/>
              <w:ind w:left="72" w:right="57"/>
              <w:rPr>
                <w:rFonts w:ascii="Times New Roman" w:hAnsi="Times New Roman" w:cs="Times New Roman"/>
                <w:sz w:val="22"/>
                <w:szCs w:val="22"/>
              </w:rPr>
            </w:pPr>
            <w:r w:rsidRPr="00B3145D">
              <w:rPr>
                <w:rFonts w:ascii="Times New Roman" w:hAnsi="Times New Roman" w:cs="Times New Roman"/>
                <w:sz w:val="22"/>
                <w:szCs w:val="22"/>
              </w:rPr>
              <w:t>рішенням уповноваженої особи</w:t>
            </w:r>
          </w:p>
          <w:p w:rsidR="00FF4315" w:rsidRPr="002A3D81" w:rsidRDefault="00FF4315" w:rsidP="00DC2181">
            <w:pPr>
              <w:framePr w:hSpace="180" w:wrap="around" w:hAnchor="margin" w:y="719"/>
              <w:ind w:left="72" w:right="57"/>
              <w:rPr>
                <w:rFonts w:ascii="Times New Roman" w:hAnsi="Times New Roman" w:cs="Times New Roman"/>
                <w:sz w:val="22"/>
                <w:szCs w:val="22"/>
              </w:rPr>
            </w:pPr>
            <w:r w:rsidRPr="002A3D81">
              <w:rPr>
                <w:rFonts w:ascii="Times New Roman" w:hAnsi="Times New Roman" w:cs="Times New Roman"/>
                <w:sz w:val="22"/>
                <w:szCs w:val="22"/>
              </w:rPr>
              <w:t xml:space="preserve">від </w:t>
            </w:r>
            <w:r w:rsidR="00E94067">
              <w:rPr>
                <w:rFonts w:ascii="Times New Roman" w:hAnsi="Times New Roman" w:cs="Times New Roman"/>
                <w:sz w:val="22"/>
                <w:szCs w:val="22"/>
                <w:lang w:val="ru-RU"/>
              </w:rPr>
              <w:t>26</w:t>
            </w:r>
            <w:r w:rsidRPr="002A3D81">
              <w:rPr>
                <w:rFonts w:ascii="Times New Roman" w:hAnsi="Times New Roman" w:cs="Times New Roman"/>
                <w:sz w:val="22"/>
                <w:szCs w:val="22"/>
                <w:lang w:val="ru-RU"/>
              </w:rPr>
              <w:t xml:space="preserve"> </w:t>
            </w:r>
            <w:r w:rsidR="00BB3D8B" w:rsidRPr="002A3D81">
              <w:rPr>
                <w:rFonts w:ascii="Times New Roman" w:hAnsi="Times New Roman" w:cs="Times New Roman"/>
                <w:sz w:val="22"/>
                <w:szCs w:val="22"/>
                <w:lang w:val="ru-RU"/>
              </w:rPr>
              <w:t xml:space="preserve">вересня </w:t>
            </w:r>
            <w:r w:rsidRPr="002A3D81">
              <w:rPr>
                <w:rFonts w:ascii="Times New Roman" w:hAnsi="Times New Roman" w:cs="Times New Roman"/>
                <w:sz w:val="22"/>
                <w:szCs w:val="22"/>
              </w:rPr>
              <w:t>202</w:t>
            </w:r>
            <w:r w:rsidR="00201794" w:rsidRPr="002A3D81">
              <w:rPr>
                <w:rFonts w:ascii="Times New Roman" w:hAnsi="Times New Roman" w:cs="Times New Roman"/>
                <w:sz w:val="22"/>
                <w:szCs w:val="22"/>
              </w:rPr>
              <w:t>2</w:t>
            </w:r>
            <w:r w:rsidRPr="002A3D81">
              <w:rPr>
                <w:rFonts w:ascii="Times New Roman" w:hAnsi="Times New Roman" w:cs="Times New Roman"/>
                <w:sz w:val="22"/>
                <w:szCs w:val="22"/>
              </w:rPr>
              <w:t xml:space="preserve"> року</w:t>
            </w:r>
          </w:p>
          <w:p w:rsidR="00FF4315" w:rsidRPr="00370EEB" w:rsidRDefault="00FF4315" w:rsidP="00E94067">
            <w:pPr>
              <w:autoSpaceDE w:val="0"/>
              <w:autoSpaceDN w:val="0"/>
              <w:ind w:left="72" w:right="57"/>
              <w:rPr>
                <w:rFonts w:ascii="Times New Roman" w:hAnsi="Times New Roman" w:cs="Times New Roman"/>
                <w:sz w:val="22"/>
                <w:szCs w:val="22"/>
                <w:lang w:eastAsia="ru-RU"/>
              </w:rPr>
            </w:pPr>
            <w:r w:rsidRPr="002A3D81">
              <w:rPr>
                <w:rFonts w:ascii="Times New Roman" w:hAnsi="Times New Roman" w:cs="Times New Roman"/>
                <w:sz w:val="22"/>
                <w:szCs w:val="22"/>
              </w:rPr>
              <w:t xml:space="preserve">протокол № </w:t>
            </w:r>
            <w:r w:rsidR="002A3D81" w:rsidRPr="002A3D81">
              <w:rPr>
                <w:rFonts w:ascii="Times New Roman" w:hAnsi="Times New Roman" w:cs="Times New Roman"/>
                <w:sz w:val="22"/>
                <w:szCs w:val="22"/>
              </w:rPr>
              <w:t>3</w:t>
            </w:r>
            <w:r w:rsidR="00E94067">
              <w:rPr>
                <w:rFonts w:ascii="Times New Roman" w:hAnsi="Times New Roman" w:cs="Times New Roman"/>
                <w:sz w:val="22"/>
                <w:szCs w:val="22"/>
              </w:rPr>
              <w:t>83</w:t>
            </w:r>
          </w:p>
        </w:tc>
      </w:tr>
      <w:tr w:rsidR="00FF4315" w:rsidRPr="00B3145D" w:rsidTr="00A933E8">
        <w:trPr>
          <w:trHeight w:val="323"/>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adjustRightInd w:val="0"/>
              <w:rPr>
                <w:rFonts w:ascii="Times New Roman" w:hAnsi="Times New Roman" w:cs="Times New Roman"/>
                <w:bCs/>
                <w:sz w:val="22"/>
                <w:szCs w:val="22"/>
              </w:rPr>
            </w:pPr>
          </w:p>
          <w:p w:rsidR="00FF4315" w:rsidRPr="00B3145D" w:rsidRDefault="00FF4315" w:rsidP="00DC2181">
            <w:pPr>
              <w:adjustRightInd w:val="0"/>
              <w:ind w:left="72"/>
              <w:rPr>
                <w:rFonts w:ascii="Times New Roman" w:hAnsi="Times New Roman" w:cs="Times New Roman"/>
                <w:bCs/>
                <w:sz w:val="22"/>
                <w:szCs w:val="22"/>
              </w:rPr>
            </w:pPr>
            <w:r w:rsidRPr="00B3145D">
              <w:rPr>
                <w:rFonts w:ascii="Times New Roman" w:hAnsi="Times New Roman" w:cs="Times New Roman"/>
                <w:bCs/>
                <w:sz w:val="22"/>
                <w:szCs w:val="22"/>
              </w:rPr>
              <w:t>Уповноважена особа</w:t>
            </w:r>
          </w:p>
          <w:p w:rsidR="00FF4315" w:rsidRPr="00B3145D" w:rsidRDefault="00FF4315" w:rsidP="00DC2181">
            <w:pPr>
              <w:adjustRightInd w:val="0"/>
              <w:ind w:left="72"/>
              <w:rPr>
                <w:rFonts w:ascii="Times New Roman" w:hAnsi="Times New Roman" w:cs="Times New Roman"/>
                <w:bCs/>
                <w:sz w:val="22"/>
                <w:szCs w:val="22"/>
              </w:rPr>
            </w:pPr>
          </w:p>
          <w:p w:rsidR="00FF4315" w:rsidRPr="00B3145D" w:rsidRDefault="00FF4315" w:rsidP="00DC2181">
            <w:pPr>
              <w:adjustRightInd w:val="0"/>
              <w:ind w:left="72"/>
              <w:rPr>
                <w:rFonts w:ascii="Times New Roman" w:hAnsi="Times New Roman" w:cs="Times New Roman"/>
                <w:bCs/>
                <w:sz w:val="22"/>
                <w:szCs w:val="22"/>
                <w:lang w:val="ru-RU"/>
              </w:rPr>
            </w:pPr>
            <w:r w:rsidRPr="00B3145D">
              <w:rPr>
                <w:rFonts w:ascii="Times New Roman" w:hAnsi="Times New Roman" w:cs="Times New Roman"/>
                <w:sz w:val="22"/>
                <w:szCs w:val="22"/>
              </w:rPr>
              <w:t>_____________(</w:t>
            </w:r>
            <w:r w:rsidR="00BE6E69" w:rsidRPr="00B3145D">
              <w:rPr>
                <w:rFonts w:ascii="Times New Roman" w:hAnsi="Times New Roman" w:cs="Times New Roman"/>
                <w:sz w:val="22"/>
                <w:szCs w:val="22"/>
              </w:rPr>
              <w:t>Нехай Х. С.</w:t>
            </w:r>
            <w:r w:rsidRPr="00B3145D">
              <w:rPr>
                <w:rFonts w:ascii="Times New Roman" w:hAnsi="Times New Roman" w:cs="Times New Roman"/>
                <w:sz w:val="22"/>
                <w:szCs w:val="22"/>
              </w:rPr>
              <w:t>)</w:t>
            </w:r>
          </w:p>
          <w:p w:rsidR="00FF4315" w:rsidRPr="00B3145D" w:rsidRDefault="00FF4315" w:rsidP="00DC2181">
            <w:pPr>
              <w:autoSpaceDE w:val="0"/>
              <w:autoSpaceDN w:val="0"/>
              <w:adjustRightInd w:val="0"/>
              <w:rPr>
                <w:rFonts w:ascii="Times New Roman" w:hAnsi="Times New Roman" w:cs="Times New Roman"/>
                <w:bCs/>
                <w:sz w:val="22"/>
                <w:szCs w:val="22"/>
                <w:lang w:eastAsia="ru-RU"/>
              </w:rPr>
            </w:pPr>
            <w:r w:rsidRPr="00B3145D">
              <w:rPr>
                <w:rFonts w:ascii="Times New Roman" w:hAnsi="Times New Roman" w:cs="Times New Roman"/>
                <w:bCs/>
                <w:sz w:val="22"/>
                <w:szCs w:val="22"/>
              </w:rPr>
              <w:t>М.П.</w:t>
            </w:r>
          </w:p>
        </w:tc>
      </w:tr>
      <w:tr w:rsidR="00FF4315" w:rsidRPr="00B3145D" w:rsidTr="00A933E8">
        <w:trPr>
          <w:trHeight w:val="292"/>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pStyle w:val="afb"/>
              <w:rPr>
                <w:rFonts w:ascii="Times New Roman" w:hAnsi="Times New Roman"/>
              </w:rPr>
            </w:pPr>
          </w:p>
        </w:tc>
      </w:tr>
      <w:tr w:rsidR="00FF4315" w:rsidRPr="00B3145D" w:rsidTr="00A933E8">
        <w:trPr>
          <w:trHeight w:val="323"/>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pStyle w:val="afb"/>
              <w:rPr>
                <w:rFonts w:ascii="Times New Roman" w:hAnsi="Times New Roman"/>
              </w:rPr>
            </w:pPr>
          </w:p>
        </w:tc>
      </w:tr>
      <w:tr w:rsidR="00FF4315" w:rsidRPr="00B3145D" w:rsidTr="00A933E8">
        <w:trPr>
          <w:trHeight w:val="339"/>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spacing w:line="240" w:lineRule="auto"/>
              <w:rPr>
                <w:rFonts w:ascii="Times New Roman" w:hAnsi="Times New Roman" w:cs="Times New Roman"/>
                <w:b/>
                <w:bCs/>
                <w:color w:val="FF0000"/>
                <w:sz w:val="22"/>
                <w:szCs w:val="22"/>
              </w:rPr>
            </w:pPr>
          </w:p>
        </w:tc>
      </w:tr>
    </w:tbl>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b/>
          <w:bCs/>
          <w:sz w:val="22"/>
          <w:szCs w:val="22"/>
        </w:rPr>
      </w:pPr>
    </w:p>
    <w:p w:rsidR="00FF4315" w:rsidRPr="00B3145D"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ТЕНДЕРНА ДОКУМЕНТАЦІЯ</w:t>
      </w:r>
    </w:p>
    <w:p w:rsidR="00FF4315" w:rsidRPr="00B3145D" w:rsidRDefault="00FF4315" w:rsidP="00DC2181">
      <w:pPr>
        <w:spacing w:line="240" w:lineRule="auto"/>
        <w:jc w:val="center"/>
        <w:rPr>
          <w:rFonts w:ascii="Times New Roman" w:hAnsi="Times New Roman" w:cs="Times New Roman"/>
          <w:b/>
          <w:bCs/>
          <w:sz w:val="22"/>
          <w:szCs w:val="22"/>
          <w:lang w:val="ru-RU"/>
        </w:rPr>
      </w:pPr>
    </w:p>
    <w:tbl>
      <w:tblPr>
        <w:tblW w:w="0" w:type="auto"/>
        <w:jc w:val="center"/>
        <w:tblLook w:val="0000" w:firstRow="0" w:lastRow="0" w:firstColumn="0" w:lastColumn="0" w:noHBand="0" w:noVBand="0"/>
      </w:tblPr>
      <w:tblGrid>
        <w:gridCol w:w="9247"/>
      </w:tblGrid>
      <w:tr w:rsidR="00FF4315" w:rsidRPr="00B3145D" w:rsidTr="0092479C">
        <w:trPr>
          <w:jc w:val="center"/>
        </w:trPr>
        <w:tc>
          <w:tcPr>
            <w:tcW w:w="9247" w:type="dxa"/>
            <w:tcBorders>
              <w:top w:val="nil"/>
              <w:left w:val="nil"/>
              <w:bottom w:val="nil"/>
              <w:right w:val="nil"/>
            </w:tcBorders>
            <w:vAlign w:val="center"/>
          </w:tcPr>
          <w:p w:rsidR="00FF4315" w:rsidRPr="00B3145D"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ВІДКРИТІ ТОРГИ</w:t>
            </w:r>
          </w:p>
        </w:tc>
      </w:tr>
      <w:tr w:rsidR="00FF4315" w:rsidRPr="00B3145D" w:rsidTr="0092479C">
        <w:trPr>
          <w:jc w:val="center"/>
        </w:trPr>
        <w:tc>
          <w:tcPr>
            <w:tcW w:w="9247" w:type="dxa"/>
            <w:tcBorders>
              <w:top w:val="nil"/>
              <w:left w:val="nil"/>
              <w:bottom w:val="nil"/>
              <w:right w:val="nil"/>
            </w:tcBorders>
            <w:vAlign w:val="center"/>
          </w:tcPr>
          <w:p w:rsidR="00FF4315" w:rsidRPr="00B3145D" w:rsidRDefault="00FF4315" w:rsidP="00DC2181">
            <w:pPr>
              <w:jc w:val="center"/>
              <w:rPr>
                <w:rFonts w:ascii="Times New Roman" w:hAnsi="Times New Roman" w:cs="Times New Roman"/>
                <w:b/>
                <w:bCs/>
                <w:sz w:val="22"/>
                <w:szCs w:val="22"/>
              </w:rPr>
            </w:pPr>
          </w:p>
        </w:tc>
      </w:tr>
    </w:tbl>
    <w:p w:rsidR="00FF4315"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на закупівлю</w:t>
      </w:r>
    </w:p>
    <w:p w:rsidR="007E31EB" w:rsidRPr="00B3145D" w:rsidRDefault="007E31EB" w:rsidP="00DC2181">
      <w:pPr>
        <w:spacing w:line="240" w:lineRule="auto"/>
        <w:jc w:val="center"/>
        <w:rPr>
          <w:rFonts w:ascii="Times New Roman" w:hAnsi="Times New Roman" w:cs="Times New Roman"/>
          <w:b/>
          <w:bCs/>
          <w:sz w:val="22"/>
          <w:szCs w:val="22"/>
        </w:rPr>
      </w:pPr>
    </w:p>
    <w:p w:rsidR="00FF4315" w:rsidRPr="00B3145D" w:rsidRDefault="00FF4315" w:rsidP="00DC2181">
      <w:pPr>
        <w:spacing w:line="240" w:lineRule="auto"/>
        <w:jc w:val="center"/>
        <w:rPr>
          <w:rFonts w:ascii="Times New Roman" w:hAnsi="Times New Roman" w:cs="Times New Roman"/>
          <w:b/>
          <w:bCs/>
          <w:sz w:val="22"/>
          <w:szCs w:val="22"/>
        </w:rPr>
      </w:pPr>
    </w:p>
    <w:p w:rsidR="007E31EB" w:rsidRPr="007E31EB" w:rsidRDefault="007E31EB" w:rsidP="007E31EB">
      <w:pPr>
        <w:jc w:val="center"/>
        <w:rPr>
          <w:rFonts w:ascii="Times New Roman" w:hAnsi="Times New Roman" w:cs="Times New Roman"/>
          <w:color w:val="000000"/>
          <w:sz w:val="22"/>
          <w:szCs w:val="22"/>
        </w:rPr>
      </w:pPr>
      <w:r w:rsidRPr="007E31EB">
        <w:rPr>
          <w:rFonts w:ascii="Times New Roman" w:hAnsi="Times New Roman" w:cs="Times New Roman"/>
          <w:b/>
          <w:sz w:val="22"/>
          <w:szCs w:val="22"/>
        </w:rPr>
        <w:t>Код ДК 021:2015 –</w:t>
      </w:r>
      <w:r w:rsidRPr="007E31EB">
        <w:rPr>
          <w:rFonts w:ascii="Times New Roman" w:hAnsi="Times New Roman" w:cs="Times New Roman"/>
          <w:b/>
          <w:color w:val="000000"/>
          <w:sz w:val="22"/>
          <w:szCs w:val="22"/>
        </w:rPr>
        <w:t xml:space="preserve"> 90520000-8</w:t>
      </w:r>
      <w:r w:rsidRPr="007E31EB">
        <w:rPr>
          <w:rFonts w:ascii="Times New Roman" w:hAnsi="Times New Roman" w:cs="Times New Roman"/>
          <w:color w:val="000000"/>
          <w:sz w:val="22"/>
          <w:szCs w:val="22"/>
        </w:rPr>
        <w:t xml:space="preserve"> </w:t>
      </w:r>
      <w:r w:rsidRPr="007E31EB">
        <w:rPr>
          <w:rFonts w:ascii="Times New Roman" w:hAnsi="Times New Roman" w:cs="Times New Roman"/>
          <w:b/>
          <w:color w:val="000000"/>
          <w:sz w:val="22"/>
          <w:szCs w:val="22"/>
        </w:rPr>
        <w:t>Послуги у сфері поводження з радіоактивними, токсичними, медичними та небезпечними відходами (послуги із збирання, перевезення, зберігання, знешкодження небезпечних відходів</w:t>
      </w:r>
      <w:r w:rsidR="00B9117F">
        <w:rPr>
          <w:rFonts w:ascii="Times New Roman" w:hAnsi="Times New Roman" w:cs="Times New Roman"/>
          <w:b/>
          <w:color w:val="000000"/>
          <w:sz w:val="22"/>
          <w:szCs w:val="22"/>
        </w:rPr>
        <w:t xml:space="preserve"> – відходи виробництва одержання і застосування фармацевтичних препаратів</w:t>
      </w:r>
      <w:r w:rsidRPr="007E31EB">
        <w:rPr>
          <w:rFonts w:ascii="Times New Roman" w:hAnsi="Times New Roman" w:cs="Times New Roman"/>
          <w:b/>
          <w:color w:val="000000"/>
          <w:sz w:val="22"/>
          <w:szCs w:val="22"/>
        </w:rPr>
        <w:t>)</w:t>
      </w:r>
      <w:r w:rsidR="002E2C8F">
        <w:rPr>
          <w:rFonts w:ascii="Times New Roman" w:hAnsi="Times New Roman" w:cs="Times New Roman"/>
          <w:b/>
          <w:color w:val="000000"/>
          <w:sz w:val="22"/>
          <w:szCs w:val="22"/>
        </w:rPr>
        <w:t>.</w:t>
      </w: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BE6E69" w:rsidRPr="00B3145D" w:rsidRDefault="00BE6E69"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16268F" w:rsidRDefault="006052D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B202C7" w:rsidRPr="00B3145D" w:rsidRDefault="00B202C7" w:rsidP="00B3145D">
      <w:pPr>
        <w:spacing w:line="240" w:lineRule="auto"/>
        <w:rPr>
          <w:rFonts w:ascii="Times New Roman" w:hAnsi="Times New Roman" w:cs="Times New Roman"/>
          <w:bCs/>
          <w:color w:val="auto"/>
          <w:sz w:val="22"/>
          <w:szCs w:val="22"/>
        </w:rPr>
      </w:pPr>
    </w:p>
    <w:p w:rsidR="00C046A3" w:rsidRPr="00B3145D" w:rsidRDefault="00C046A3" w:rsidP="00B3145D">
      <w:pPr>
        <w:spacing w:line="240" w:lineRule="auto"/>
        <w:rPr>
          <w:rFonts w:ascii="Times New Roman" w:hAnsi="Times New Roman" w:cs="Times New Roman"/>
          <w:bCs/>
          <w:color w:val="auto"/>
          <w:sz w:val="22"/>
          <w:szCs w:val="22"/>
        </w:rPr>
      </w:pPr>
    </w:p>
    <w:p w:rsidR="00FF4315" w:rsidRPr="00B3145D" w:rsidRDefault="00FF4315" w:rsidP="00DC2181">
      <w:pPr>
        <w:spacing w:line="240" w:lineRule="auto"/>
        <w:jc w:val="center"/>
        <w:rPr>
          <w:rFonts w:ascii="Times New Roman" w:hAnsi="Times New Roman" w:cs="Times New Roman"/>
          <w:bCs/>
          <w:color w:val="auto"/>
          <w:sz w:val="22"/>
          <w:szCs w:val="22"/>
        </w:rPr>
      </w:pPr>
      <w:r w:rsidRPr="00B3145D">
        <w:rPr>
          <w:rFonts w:ascii="Times New Roman" w:hAnsi="Times New Roman" w:cs="Times New Roman"/>
          <w:bCs/>
          <w:color w:val="auto"/>
          <w:sz w:val="22"/>
          <w:szCs w:val="22"/>
        </w:rPr>
        <w:t>Запоріжжя 202</w:t>
      </w:r>
      <w:r w:rsidR="00EA7F31">
        <w:rPr>
          <w:rFonts w:ascii="Times New Roman" w:hAnsi="Times New Roman" w:cs="Times New Roman"/>
          <w:bCs/>
          <w:color w:val="auto"/>
          <w:sz w:val="22"/>
          <w:szCs w:val="22"/>
        </w:rPr>
        <w:t>2</w:t>
      </w:r>
      <w:r w:rsidRPr="00B3145D">
        <w:rPr>
          <w:rFonts w:ascii="Times New Roman" w:hAnsi="Times New Roman" w:cs="Times New Roman"/>
          <w:bCs/>
          <w:color w:val="auto"/>
          <w:sz w:val="22"/>
          <w:szCs w:val="22"/>
        </w:rPr>
        <w:t xml:space="preserve"> рік</w:t>
      </w:r>
    </w:p>
    <w:p w:rsidR="00FF4315" w:rsidRPr="00B3145D" w:rsidRDefault="00FF4315" w:rsidP="00B3145D">
      <w:pPr>
        <w:outlineLvl w:val="0"/>
        <w:rPr>
          <w:rFonts w:ascii="Times New Roman" w:hAnsi="Times New Roman" w:cs="Times New Roman"/>
          <w:b/>
          <w:sz w:val="22"/>
          <w:szCs w:val="22"/>
        </w:rPr>
      </w:pPr>
    </w:p>
    <w:p w:rsidR="00FF4315" w:rsidRPr="00B3145D" w:rsidRDefault="00FF4315" w:rsidP="00DC2181">
      <w:pPr>
        <w:jc w:val="center"/>
        <w:outlineLvl w:val="0"/>
        <w:rPr>
          <w:rFonts w:ascii="Times New Roman" w:hAnsi="Times New Roman" w:cs="Times New Roman"/>
          <w:b/>
          <w:sz w:val="22"/>
          <w:szCs w:val="22"/>
        </w:rPr>
      </w:pPr>
      <w:r w:rsidRPr="00B3145D">
        <w:rPr>
          <w:rFonts w:ascii="Times New Roman" w:hAnsi="Times New Roman" w:cs="Times New Roman"/>
          <w:b/>
          <w:sz w:val="22"/>
          <w:szCs w:val="22"/>
        </w:rPr>
        <w:t>ЗМІСТ</w:t>
      </w:r>
    </w:p>
    <w:p w:rsidR="00FF4315" w:rsidRPr="00B3145D" w:rsidRDefault="00FF4315" w:rsidP="00B3145D">
      <w:pPr>
        <w:outlineLvl w:val="0"/>
        <w:rPr>
          <w:rFonts w:ascii="Times New Roman" w:hAnsi="Times New Roman" w:cs="Times New Roman"/>
          <w:b/>
          <w:sz w:val="22"/>
          <w:szCs w:val="22"/>
        </w:rPr>
      </w:pPr>
      <w:r w:rsidRPr="00B3145D">
        <w:rPr>
          <w:rFonts w:ascii="Times New Roman" w:hAnsi="Times New Roman" w:cs="Times New Roman"/>
          <w:b/>
          <w:sz w:val="22"/>
          <w:szCs w:val="22"/>
        </w:rPr>
        <w:t xml:space="preserve">Розділ </w:t>
      </w:r>
      <w:r w:rsidRPr="00B3145D">
        <w:rPr>
          <w:rFonts w:ascii="Times New Roman" w:hAnsi="Times New Roman" w:cs="Times New Roman"/>
          <w:b/>
          <w:color w:val="auto"/>
          <w:sz w:val="22"/>
          <w:szCs w:val="22"/>
        </w:rPr>
        <w:t>I</w:t>
      </w:r>
      <w:r w:rsidRPr="00B3145D">
        <w:rPr>
          <w:rFonts w:ascii="Times New Roman" w:hAnsi="Times New Roman" w:cs="Times New Roman"/>
          <w:b/>
          <w:sz w:val="22"/>
          <w:szCs w:val="22"/>
        </w:rPr>
        <w:t>. Загальні положення</w:t>
      </w:r>
    </w:p>
    <w:p w:rsidR="00FF4315" w:rsidRPr="00B3145D" w:rsidRDefault="00FF4315" w:rsidP="00B3145D">
      <w:pPr>
        <w:pStyle w:val="af6"/>
        <w:spacing w:beforeAutospacing="0" w:afterAutospacing="0"/>
        <w:rPr>
          <w:rStyle w:val="affb"/>
          <w:sz w:val="22"/>
          <w:szCs w:val="22"/>
        </w:rPr>
      </w:pPr>
      <w:r w:rsidRPr="00B3145D">
        <w:rPr>
          <w:rStyle w:val="affb"/>
          <w:b w:val="0"/>
          <w:sz w:val="22"/>
          <w:szCs w:val="22"/>
        </w:rPr>
        <w:t>1. Терміни, які вживаються в тендерній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Інформація про Замовника торгів:</w:t>
      </w:r>
    </w:p>
    <w:p w:rsidR="00FF4315" w:rsidRPr="00B3145D" w:rsidRDefault="00FF4315" w:rsidP="00B3145D">
      <w:pPr>
        <w:pStyle w:val="af6"/>
        <w:spacing w:beforeAutospacing="0" w:afterAutospacing="0"/>
        <w:outlineLvl w:val="0"/>
        <w:rPr>
          <w:rStyle w:val="affb"/>
          <w:b w:val="0"/>
          <w:sz w:val="22"/>
          <w:szCs w:val="22"/>
        </w:rPr>
      </w:pPr>
      <w:r w:rsidRPr="00B3145D">
        <w:rPr>
          <w:rStyle w:val="affb"/>
          <w:b w:val="0"/>
          <w:sz w:val="22"/>
          <w:szCs w:val="22"/>
        </w:rPr>
        <w:t>2.1. Повне найменування</w:t>
      </w:r>
    </w:p>
    <w:p w:rsidR="00FF4315" w:rsidRPr="00B3145D" w:rsidRDefault="00FF4315" w:rsidP="00B3145D">
      <w:pPr>
        <w:pStyle w:val="af6"/>
        <w:spacing w:beforeAutospacing="0" w:afterAutospacing="0"/>
        <w:rPr>
          <w:sz w:val="22"/>
          <w:szCs w:val="22"/>
        </w:rPr>
      </w:pPr>
      <w:r w:rsidRPr="00B3145D">
        <w:rPr>
          <w:sz w:val="22"/>
          <w:szCs w:val="22"/>
        </w:rPr>
        <w:t>2.2. Місцезнаходження</w:t>
      </w:r>
    </w:p>
    <w:p w:rsidR="00FF4315" w:rsidRPr="00B3145D" w:rsidRDefault="00FF4315" w:rsidP="00B3145D">
      <w:pPr>
        <w:pStyle w:val="af6"/>
        <w:spacing w:beforeAutospacing="0" w:afterAutospacing="0"/>
        <w:rPr>
          <w:sz w:val="22"/>
          <w:szCs w:val="22"/>
        </w:rPr>
      </w:pPr>
      <w:r w:rsidRPr="00B3145D">
        <w:rPr>
          <w:sz w:val="22"/>
          <w:szCs w:val="22"/>
        </w:rPr>
        <w:t>2.3. Посадова особа замовника, уповноважена здійснювати зв'язок з учасниками</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3. Процедура закупівлі</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4. Інформація про предмет закупівлі:</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4.1. </w:t>
      </w:r>
      <w:r w:rsidRPr="00B3145D">
        <w:rPr>
          <w:sz w:val="22"/>
          <w:szCs w:val="22"/>
        </w:rPr>
        <w:t>Назва предмета закупівлі</w:t>
      </w:r>
    </w:p>
    <w:p w:rsidR="00FF4315" w:rsidRPr="00B3145D" w:rsidRDefault="00FF4315" w:rsidP="00B3145D">
      <w:pPr>
        <w:pStyle w:val="af6"/>
        <w:spacing w:beforeAutospacing="0" w:afterAutospacing="0"/>
        <w:outlineLvl w:val="0"/>
        <w:rPr>
          <w:sz w:val="22"/>
          <w:szCs w:val="22"/>
        </w:rPr>
      </w:pPr>
      <w:r w:rsidRPr="00B3145D">
        <w:rPr>
          <w:sz w:val="22"/>
          <w:szCs w:val="22"/>
        </w:rPr>
        <w:t>4.2. Опис окремої частини (частин) предмета закупівлі (лота), щодо якої можуть бути подані тендерні пропозиції</w:t>
      </w:r>
    </w:p>
    <w:p w:rsidR="00FF4315" w:rsidRPr="00B3145D" w:rsidRDefault="00FF4315" w:rsidP="00B3145D">
      <w:pPr>
        <w:pStyle w:val="af6"/>
        <w:spacing w:beforeAutospacing="0" w:afterAutospacing="0"/>
        <w:rPr>
          <w:sz w:val="22"/>
          <w:szCs w:val="22"/>
        </w:rPr>
      </w:pPr>
      <w:r w:rsidRPr="00B3145D">
        <w:rPr>
          <w:sz w:val="22"/>
          <w:szCs w:val="22"/>
        </w:rPr>
        <w:t xml:space="preserve">4.3. Місце, кількість, обсяг </w:t>
      </w:r>
      <w:r w:rsidR="00810F95" w:rsidRPr="00B3145D">
        <w:rPr>
          <w:sz w:val="22"/>
          <w:szCs w:val="22"/>
        </w:rPr>
        <w:t>надання</w:t>
      </w:r>
      <w:r w:rsidRPr="00B3145D">
        <w:rPr>
          <w:sz w:val="22"/>
          <w:szCs w:val="22"/>
        </w:rPr>
        <w:t xml:space="preserve"> </w:t>
      </w:r>
      <w:r w:rsidR="00810F95" w:rsidRPr="00B3145D">
        <w:rPr>
          <w:sz w:val="22"/>
          <w:szCs w:val="22"/>
        </w:rPr>
        <w:t>послуг</w:t>
      </w:r>
    </w:p>
    <w:p w:rsidR="00FF4315" w:rsidRPr="00B3145D" w:rsidRDefault="00FF4315" w:rsidP="00B3145D">
      <w:pPr>
        <w:pStyle w:val="af6"/>
        <w:spacing w:beforeAutospacing="0" w:afterAutospacing="0"/>
        <w:rPr>
          <w:rStyle w:val="affb"/>
          <w:b w:val="0"/>
          <w:sz w:val="22"/>
          <w:szCs w:val="22"/>
        </w:rPr>
      </w:pPr>
      <w:r w:rsidRPr="00B3145D">
        <w:rPr>
          <w:sz w:val="22"/>
          <w:szCs w:val="22"/>
        </w:rPr>
        <w:t>4.4. Строк надання послуг</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5. Недискримінація учасників</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6. Інформація  про  валюту, у якій повинно бути розраховано та зазначено ціну тендерної пропозиції</w:t>
      </w:r>
    </w:p>
    <w:p w:rsidR="00FF4315" w:rsidRPr="00B3145D" w:rsidRDefault="00FF4315" w:rsidP="00B3145D">
      <w:pPr>
        <w:pStyle w:val="afb"/>
        <w:rPr>
          <w:rStyle w:val="affb"/>
          <w:rFonts w:ascii="Times New Roman" w:hAnsi="Times New Roman"/>
          <w:b w:val="0"/>
          <w:bCs/>
        </w:rPr>
      </w:pPr>
      <w:r w:rsidRPr="00B3145D">
        <w:rPr>
          <w:rStyle w:val="affb"/>
          <w:rFonts w:ascii="Times New Roman" w:hAnsi="Times New Roman"/>
          <w:b w:val="0"/>
          <w:bCs/>
        </w:rPr>
        <w:t>7. Інформація про мову (мови),  якою  (якими)  повинні  бути складені тендерні пропозиції</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 xml:space="preserve">II. </w:t>
      </w:r>
      <w:r w:rsidRPr="00B3145D">
        <w:rPr>
          <w:rStyle w:val="affb"/>
          <w:sz w:val="22"/>
          <w:szCs w:val="22"/>
        </w:rPr>
        <w:t>Порядок унесення змін та надання роз`яснень до тендерної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1. Процедура надання роз'яснень щодо тендерної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Унесення змін до тендерної документації</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III.</w:t>
      </w:r>
      <w:r w:rsidRPr="00B3145D">
        <w:rPr>
          <w:rStyle w:val="affb"/>
          <w:sz w:val="22"/>
          <w:szCs w:val="22"/>
        </w:rPr>
        <w:t xml:space="preserve"> Інструкція з підготовки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1. Зміст і с</w:t>
      </w:r>
      <w:r w:rsidRPr="00B3145D">
        <w:rPr>
          <w:sz w:val="22"/>
          <w:szCs w:val="22"/>
        </w:rPr>
        <w:t>посіб подання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2. </w:t>
      </w:r>
      <w:r w:rsidRPr="00B3145D">
        <w:rPr>
          <w:sz w:val="22"/>
          <w:szCs w:val="22"/>
        </w:rPr>
        <w:t>Забезпечення тендерної пропозиції</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3. </w:t>
      </w:r>
      <w:r w:rsidRPr="00B3145D">
        <w:rPr>
          <w:sz w:val="22"/>
          <w:szCs w:val="22"/>
        </w:rPr>
        <w:t>Умови повернення чи неповернення забезпечення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4. </w:t>
      </w:r>
      <w:r w:rsidRPr="00B3145D">
        <w:rPr>
          <w:sz w:val="22"/>
          <w:szCs w:val="22"/>
        </w:rPr>
        <w:t>Строк, протягом якого тендерні пропозиції є дійсними</w:t>
      </w:r>
    </w:p>
    <w:p w:rsidR="00FF4315" w:rsidRPr="00B3145D" w:rsidRDefault="00FF4315" w:rsidP="00B3145D">
      <w:pPr>
        <w:pStyle w:val="af6"/>
        <w:spacing w:beforeAutospacing="0" w:afterAutospacing="0"/>
        <w:rPr>
          <w:sz w:val="22"/>
          <w:szCs w:val="22"/>
        </w:rPr>
      </w:pPr>
      <w:r w:rsidRPr="00B3145D">
        <w:rPr>
          <w:rStyle w:val="affb"/>
          <w:b w:val="0"/>
          <w:sz w:val="22"/>
          <w:szCs w:val="22"/>
        </w:rPr>
        <w:t>5. Кваліфікаційні критерії до учасників та вимоги, установлені статтею 17 Закону</w:t>
      </w:r>
    </w:p>
    <w:p w:rsidR="00FF4315" w:rsidRPr="00B3145D" w:rsidRDefault="00FF4315" w:rsidP="00B3145D">
      <w:pPr>
        <w:pStyle w:val="af6"/>
        <w:spacing w:beforeAutospacing="0" w:afterAutospacing="0"/>
        <w:rPr>
          <w:sz w:val="22"/>
          <w:szCs w:val="22"/>
        </w:rPr>
      </w:pPr>
      <w:r w:rsidRPr="00B3145D">
        <w:rPr>
          <w:rStyle w:val="affb"/>
          <w:b w:val="0"/>
          <w:sz w:val="22"/>
          <w:szCs w:val="22"/>
        </w:rPr>
        <w:t>6. Інформація про технічні, якісні та кількісні характеристики предмета закупівлі</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7. Інформація про субпідрядника (субпідрядників)</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8. Унесення змін або відкликання тендерної пропозиції учасником</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ІV.</w:t>
      </w:r>
      <w:r w:rsidRPr="00B3145D">
        <w:rPr>
          <w:rStyle w:val="affb"/>
          <w:sz w:val="22"/>
          <w:szCs w:val="22"/>
        </w:rPr>
        <w:t xml:space="preserve"> Подання та розкриття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1. </w:t>
      </w:r>
      <w:r w:rsidRPr="00B3145D">
        <w:rPr>
          <w:rStyle w:val="rvts0"/>
          <w:sz w:val="22"/>
          <w:szCs w:val="22"/>
        </w:rPr>
        <w:t>Кінцевий строк подання тендерної пропозиції</w:t>
      </w:r>
    </w:p>
    <w:p w:rsidR="00FF4315" w:rsidRPr="00B3145D" w:rsidRDefault="00FF4315" w:rsidP="00B3145D">
      <w:pPr>
        <w:pStyle w:val="af6"/>
        <w:spacing w:beforeAutospacing="0" w:afterAutospacing="0"/>
        <w:rPr>
          <w:sz w:val="22"/>
          <w:szCs w:val="22"/>
        </w:rPr>
      </w:pPr>
      <w:r w:rsidRPr="00B3145D">
        <w:rPr>
          <w:rStyle w:val="affb"/>
          <w:b w:val="0"/>
          <w:sz w:val="22"/>
          <w:szCs w:val="22"/>
        </w:rPr>
        <w:t>2. Дата та час розкриття</w:t>
      </w:r>
      <w:r w:rsidRPr="00B3145D">
        <w:rPr>
          <w:rStyle w:val="rvts0"/>
          <w:sz w:val="22"/>
          <w:szCs w:val="22"/>
        </w:rPr>
        <w:t xml:space="preserve"> тендерної пропозиції</w:t>
      </w:r>
    </w:p>
    <w:p w:rsidR="00FF4315" w:rsidRPr="00B3145D" w:rsidRDefault="00FF4315" w:rsidP="00B3145D">
      <w:pPr>
        <w:pStyle w:val="af6"/>
        <w:spacing w:beforeAutospacing="0" w:afterAutospacing="0"/>
        <w:outlineLvl w:val="0"/>
        <w:rPr>
          <w:rStyle w:val="affb"/>
          <w:b w:val="0"/>
          <w:sz w:val="22"/>
          <w:szCs w:val="22"/>
        </w:rPr>
      </w:pPr>
      <w:r w:rsidRPr="00B3145D">
        <w:rPr>
          <w:rStyle w:val="affb"/>
          <w:sz w:val="22"/>
          <w:szCs w:val="22"/>
        </w:rPr>
        <w:t xml:space="preserve">Розділ </w:t>
      </w:r>
      <w:r w:rsidRPr="00B3145D">
        <w:rPr>
          <w:b/>
          <w:color w:val="auto"/>
          <w:sz w:val="22"/>
          <w:szCs w:val="22"/>
        </w:rPr>
        <w:t>V.</w:t>
      </w:r>
      <w:r w:rsidRPr="00B3145D">
        <w:rPr>
          <w:rStyle w:val="affb"/>
          <w:b w:val="0"/>
          <w:sz w:val="22"/>
          <w:szCs w:val="22"/>
        </w:rPr>
        <w:t xml:space="preserve"> </w:t>
      </w:r>
      <w:r w:rsidRPr="00B3145D">
        <w:rPr>
          <w:b/>
          <w:sz w:val="22"/>
          <w:szCs w:val="22"/>
        </w:rPr>
        <w:t>Оцінка тендерної пропозиції</w:t>
      </w:r>
    </w:p>
    <w:p w:rsidR="00FF4315" w:rsidRPr="00B3145D" w:rsidRDefault="00FF4315" w:rsidP="00B3145D">
      <w:pPr>
        <w:pStyle w:val="af6"/>
        <w:spacing w:beforeAutospacing="0" w:afterAutospacing="0"/>
        <w:outlineLvl w:val="0"/>
        <w:rPr>
          <w:sz w:val="22"/>
          <w:szCs w:val="22"/>
        </w:rPr>
      </w:pPr>
      <w:r w:rsidRPr="00B3145D">
        <w:rPr>
          <w:rStyle w:val="affb"/>
          <w:b w:val="0"/>
          <w:sz w:val="22"/>
          <w:szCs w:val="22"/>
        </w:rPr>
        <w:t xml:space="preserve">1. Перелік критеріїв та методика оцінки </w:t>
      </w:r>
      <w:r w:rsidRPr="00B3145D">
        <w:rPr>
          <w:sz w:val="22"/>
          <w:szCs w:val="22"/>
        </w:rPr>
        <w:t>тендерної пропозиції</w:t>
      </w:r>
      <w:r w:rsidRPr="00B3145D">
        <w:rPr>
          <w:rStyle w:val="affb"/>
          <w:b w:val="0"/>
          <w:sz w:val="22"/>
          <w:szCs w:val="22"/>
        </w:rPr>
        <w:t xml:space="preserve"> із зазначенням питомої ваги критерію</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Інша інформація</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3. Відхилення </w:t>
      </w:r>
      <w:r w:rsidRPr="00B3145D">
        <w:rPr>
          <w:sz w:val="22"/>
          <w:szCs w:val="22"/>
        </w:rPr>
        <w:t>тендерних пропозицій</w:t>
      </w:r>
    </w:p>
    <w:p w:rsidR="00FF4315" w:rsidRPr="00B3145D" w:rsidRDefault="00FF4315" w:rsidP="00B3145D">
      <w:pPr>
        <w:pStyle w:val="1e"/>
        <w:widowControl w:val="0"/>
        <w:rPr>
          <w:rFonts w:ascii="Times New Roman" w:hAnsi="Times New Roman"/>
          <w:b/>
          <w:sz w:val="22"/>
          <w:szCs w:val="22"/>
          <w:lang w:val="uk-UA"/>
        </w:rPr>
      </w:pPr>
      <w:r w:rsidRPr="00B3145D">
        <w:rPr>
          <w:rFonts w:ascii="Times New Roman" w:hAnsi="Times New Roman"/>
          <w:b/>
          <w:sz w:val="22"/>
          <w:szCs w:val="22"/>
          <w:lang w:val="uk-UA"/>
        </w:rPr>
        <w:t>Розділ VІ. Результати торгів та укладання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1.Відміна замовником торгів чи визнання їх такими, що не відбулися</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2.Строк укладання договору</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3.Проект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4.Істотні умови, що обов’язково включаються до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5.Дії замовника при відмові переможця торгів підписати договір про закупівлю</w:t>
      </w:r>
    </w:p>
    <w:p w:rsidR="00FF4315" w:rsidRPr="00B3145D" w:rsidRDefault="00FF4315" w:rsidP="00B3145D">
      <w:pPr>
        <w:rPr>
          <w:rFonts w:ascii="Times New Roman" w:hAnsi="Times New Roman" w:cs="Times New Roman"/>
          <w:sz w:val="22"/>
          <w:szCs w:val="22"/>
          <w:lang w:val="ru-RU"/>
        </w:rPr>
      </w:pPr>
      <w:r w:rsidRPr="00B3145D">
        <w:rPr>
          <w:rFonts w:ascii="Times New Roman" w:hAnsi="Times New Roman" w:cs="Times New Roman"/>
          <w:sz w:val="22"/>
          <w:szCs w:val="22"/>
        </w:rPr>
        <w:t>6.Забезпечення виконання договору про закупівлю</w:t>
      </w:r>
    </w:p>
    <w:p w:rsidR="00FF4315" w:rsidRPr="00B3145D" w:rsidRDefault="00FF4315" w:rsidP="00B3145D">
      <w:pPr>
        <w:ind w:firstLine="708"/>
        <w:rPr>
          <w:rFonts w:ascii="Times New Roman" w:hAnsi="Times New Roman" w:cs="Times New Roman"/>
          <w:b/>
          <w:sz w:val="22"/>
          <w:szCs w:val="22"/>
        </w:rPr>
      </w:pPr>
      <w:r w:rsidRPr="00B3145D">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F4315" w:rsidRPr="00B3145D" w:rsidTr="00DF651C">
        <w:trPr>
          <w:trHeight w:val="85"/>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1: Форма тендерної пропозиції</w:t>
            </w:r>
          </w:p>
        </w:tc>
      </w:tr>
      <w:tr w:rsidR="00FF4315" w:rsidRPr="00B3145D" w:rsidTr="00DF651C">
        <w:trPr>
          <w:trHeight w:val="85"/>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2: Перелік кваліфікаційних та інших даних, які вимагаються від учасників і  способи їх документального підтвердження.</w:t>
            </w:r>
          </w:p>
        </w:tc>
      </w:tr>
      <w:tr w:rsidR="00FF4315" w:rsidRPr="00B3145D" w:rsidTr="00DF651C">
        <w:trPr>
          <w:trHeight w:val="89"/>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 xml:space="preserve">ДОДАТОК 3: </w:t>
            </w:r>
            <w:r w:rsidR="009F348E" w:rsidRPr="00B3145D">
              <w:rPr>
                <w:rFonts w:ascii="Times New Roman" w:hAnsi="Times New Roman"/>
                <w:sz w:val="22"/>
                <w:szCs w:val="22"/>
                <w:lang w:val="uk-UA"/>
              </w:rPr>
              <w:t>Інформація про технічні, якісні та кількісні характеристики предмета закупівлі</w:t>
            </w:r>
            <w:r w:rsidRPr="00B3145D">
              <w:rPr>
                <w:rFonts w:ascii="Times New Roman" w:hAnsi="Times New Roman"/>
                <w:sz w:val="22"/>
                <w:szCs w:val="22"/>
                <w:lang w:val="uk-UA"/>
              </w:rPr>
              <w:t>.</w:t>
            </w:r>
          </w:p>
        </w:tc>
      </w:tr>
      <w:tr w:rsidR="00FF4315" w:rsidRPr="00B3145D" w:rsidTr="00DF651C">
        <w:trPr>
          <w:trHeight w:val="276"/>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4: Проект договору про закупівлю товарів за державні кошти .</w:t>
            </w:r>
          </w:p>
        </w:tc>
      </w:tr>
      <w:tr w:rsidR="00FF4315" w:rsidRPr="00B3145D" w:rsidTr="00DF651C">
        <w:trPr>
          <w:trHeight w:val="80"/>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5: Форма листа-згоди на обробку персональних даних учасника</w:t>
            </w:r>
          </w:p>
          <w:p w:rsidR="00FF4315" w:rsidRPr="00B3145D" w:rsidRDefault="00FF4315" w:rsidP="00B3145D">
            <w:pPr>
              <w:pStyle w:val="1e"/>
              <w:widowControl w:val="0"/>
              <w:rPr>
                <w:rFonts w:ascii="Times New Roman" w:hAnsi="Times New Roman"/>
                <w:sz w:val="22"/>
                <w:szCs w:val="22"/>
                <w:lang w:val="uk-UA"/>
              </w:rPr>
            </w:pPr>
          </w:p>
          <w:p w:rsidR="00FF4315" w:rsidRPr="00B3145D" w:rsidRDefault="00FF4315" w:rsidP="00B3145D">
            <w:pPr>
              <w:pStyle w:val="1e"/>
              <w:widowControl w:val="0"/>
              <w:rPr>
                <w:rFonts w:ascii="Times New Roman" w:hAnsi="Times New Roman"/>
                <w:sz w:val="22"/>
                <w:szCs w:val="22"/>
                <w:lang w:val="uk-UA"/>
              </w:rPr>
            </w:pPr>
          </w:p>
          <w:p w:rsidR="00BE6E69" w:rsidRPr="00B3145D" w:rsidRDefault="00BE6E69" w:rsidP="00B3145D">
            <w:pPr>
              <w:pStyle w:val="1e"/>
              <w:widowControl w:val="0"/>
              <w:rPr>
                <w:rFonts w:ascii="Times New Roman" w:hAnsi="Times New Roman"/>
                <w:sz w:val="22"/>
                <w:szCs w:val="22"/>
                <w:lang w:val="uk-UA"/>
              </w:rPr>
            </w:pPr>
          </w:p>
          <w:p w:rsidR="00BE6E69" w:rsidRDefault="00BE6E69" w:rsidP="00B3145D">
            <w:pPr>
              <w:pStyle w:val="1e"/>
              <w:widowControl w:val="0"/>
              <w:rPr>
                <w:rFonts w:ascii="Times New Roman" w:hAnsi="Times New Roman"/>
                <w:sz w:val="22"/>
                <w:szCs w:val="22"/>
                <w:lang w:val="uk-UA"/>
              </w:rPr>
            </w:pPr>
          </w:p>
          <w:p w:rsidR="00D54981" w:rsidRDefault="00D54981" w:rsidP="00B3145D">
            <w:pPr>
              <w:pStyle w:val="1e"/>
              <w:widowControl w:val="0"/>
              <w:rPr>
                <w:rFonts w:ascii="Times New Roman" w:hAnsi="Times New Roman"/>
                <w:sz w:val="22"/>
                <w:szCs w:val="22"/>
                <w:lang w:val="uk-UA"/>
              </w:rPr>
            </w:pPr>
          </w:p>
          <w:p w:rsidR="00D54981" w:rsidRPr="00B3145D" w:rsidRDefault="00D54981" w:rsidP="00B3145D">
            <w:pPr>
              <w:pStyle w:val="1e"/>
              <w:widowControl w:val="0"/>
              <w:rPr>
                <w:rFonts w:ascii="Times New Roman" w:hAnsi="Times New Roman"/>
                <w:sz w:val="22"/>
                <w:szCs w:val="22"/>
                <w:lang w:val="uk-UA"/>
              </w:rPr>
            </w:pPr>
          </w:p>
          <w:p w:rsidR="00FF4315" w:rsidRPr="00B3145D" w:rsidRDefault="00FF4315" w:rsidP="00B3145D">
            <w:pPr>
              <w:pStyle w:val="1e"/>
              <w:widowControl w:val="0"/>
              <w:rPr>
                <w:rFonts w:ascii="Times New Roman" w:hAnsi="Times New Roman"/>
                <w:sz w:val="22"/>
                <w:szCs w:val="22"/>
                <w:lang w:val="uk-UA"/>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b/>
                <w:bCs/>
                <w:u w:val="single"/>
              </w:rPr>
              <w:lastRenderedPageBreak/>
              <w:br w:type="page"/>
            </w:r>
            <w:r w:rsidRPr="00B3145D">
              <w:rPr>
                <w:rFonts w:ascii="Times New Roman" w:hAnsi="Times New Roman" w:cs="Times New Roman"/>
                <w:color w:val="auto"/>
                <w:lang w:val="uk-UA"/>
              </w:rPr>
              <w:br w:type="page"/>
            </w:r>
            <w:r w:rsidRPr="00B3145D">
              <w:rPr>
                <w:rFonts w:ascii="Times New Roman" w:hAnsi="Times New Roman" w:cs="Times New Roman"/>
                <w:color w:val="auto"/>
                <w:lang w:val="uk-UA"/>
              </w:rPr>
              <w:br w:type="page"/>
              <w:t>№</w:t>
            </w:r>
          </w:p>
        </w:tc>
        <w:tc>
          <w:tcPr>
            <w:tcW w:w="8588" w:type="dxa"/>
            <w:gridSpan w:val="2"/>
            <w:tcMar>
              <w:left w:w="93" w:type="dxa"/>
            </w:tcMar>
            <w:vAlign w:val="center"/>
          </w:tcPr>
          <w:p w:rsidR="00FF4315" w:rsidRPr="00B3145D" w:rsidRDefault="00FF4315" w:rsidP="00DC2181">
            <w:pPr>
              <w:pStyle w:val="LO-normal"/>
              <w:widowControl w:val="0"/>
              <w:spacing w:line="240" w:lineRule="auto"/>
              <w:jc w:val="center"/>
              <w:rPr>
                <w:rFonts w:ascii="Times New Roman" w:hAnsi="Times New Roman" w:cs="Times New Roman"/>
                <w:b/>
                <w:color w:val="auto"/>
                <w:lang w:val="uk-UA"/>
              </w:rPr>
            </w:pPr>
            <w:r w:rsidRPr="00B3145D">
              <w:rPr>
                <w:rFonts w:ascii="Times New Roman" w:hAnsi="Times New Roman" w:cs="Times New Roman"/>
                <w:b/>
                <w:color w:val="auto"/>
                <w:lang w:val="uk-UA"/>
              </w:rPr>
              <w:t>I. Загальні положення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9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6035"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Терміни, які вживаються в тендерній документації</w:t>
            </w:r>
          </w:p>
        </w:tc>
        <w:tc>
          <w:tcPr>
            <w:tcW w:w="6035" w:type="dxa"/>
            <w:tcMar>
              <w:left w:w="103" w:type="dxa"/>
            </w:tcMar>
            <w:vAlign w:val="center"/>
          </w:tcPr>
          <w:p w:rsidR="00FF4315" w:rsidRPr="00B3145D" w:rsidRDefault="00FF4315" w:rsidP="00B3145D">
            <w:pPr>
              <w:pStyle w:val="af6"/>
              <w:spacing w:beforeAutospacing="0" w:afterAutospacing="0"/>
              <w:rPr>
                <w:color w:val="auto"/>
                <w:sz w:val="22"/>
                <w:szCs w:val="22"/>
                <w:lang w:bidi="ar-SA"/>
              </w:rPr>
            </w:pPr>
            <w:r w:rsidRPr="00B3145D">
              <w:rPr>
                <w:color w:val="000000"/>
                <w:sz w:val="22"/>
                <w:szCs w:val="22"/>
              </w:rPr>
              <w:t xml:space="preserve">Тендерну документацію розроблено відповідно до вимог </w:t>
            </w:r>
            <w:hyperlink r:id="rId9" w:history="1">
              <w:r w:rsidRPr="00B3145D">
                <w:rPr>
                  <w:rStyle w:val="aff2"/>
                  <w:color w:val="000000"/>
                  <w:sz w:val="22"/>
                  <w:szCs w:val="22"/>
                  <w:u w:val="none"/>
                </w:rPr>
                <w:t>Закону</w:t>
              </w:r>
            </w:hyperlink>
            <w:r w:rsidRPr="00B3145D">
              <w:rPr>
                <w:color w:val="000000"/>
                <w:sz w:val="22"/>
                <w:szCs w:val="22"/>
              </w:rPr>
              <w:t xml:space="preserve"> України «Про публічні закупівлі» </w:t>
            </w:r>
            <w:r w:rsidR="009F348E" w:rsidRPr="00B3145D">
              <w:rPr>
                <w:color w:val="000000"/>
                <w:sz w:val="22"/>
                <w:szCs w:val="22"/>
              </w:rPr>
              <w:t>» (в</w:t>
            </w:r>
            <w:r w:rsidR="00BB3D8B">
              <w:rPr>
                <w:color w:val="000000"/>
                <w:sz w:val="22"/>
                <w:szCs w:val="22"/>
              </w:rPr>
              <w:t xml:space="preserve"> чинній</w:t>
            </w:r>
            <w:r w:rsidR="009F348E" w:rsidRPr="00B3145D">
              <w:rPr>
                <w:color w:val="000000"/>
                <w:sz w:val="22"/>
                <w:szCs w:val="22"/>
              </w:rPr>
              <w:t xml:space="preserve"> редакції</w:t>
            </w:r>
            <w:r w:rsidR="00BB3D8B">
              <w:rPr>
                <w:color w:val="000000"/>
                <w:sz w:val="22"/>
                <w:szCs w:val="22"/>
              </w:rPr>
              <w:t>)</w:t>
            </w:r>
            <w:r w:rsidR="009F348E" w:rsidRPr="00B3145D">
              <w:rPr>
                <w:color w:val="000000"/>
                <w:sz w:val="22"/>
                <w:szCs w:val="22"/>
              </w:rPr>
              <w:t xml:space="preserve"> (далі - Закон)</w:t>
            </w:r>
            <w:r w:rsidRPr="00B3145D">
              <w:rPr>
                <w:sz w:val="22"/>
                <w:szCs w:val="22"/>
              </w:rPr>
              <w:t xml:space="preserve">. </w:t>
            </w:r>
            <w:r w:rsidRPr="00B3145D">
              <w:rPr>
                <w:color w:val="000000"/>
                <w:sz w:val="22"/>
                <w:szCs w:val="22"/>
                <w:lang w:bidi="ar-SA"/>
              </w:rPr>
              <w:t>Терміни вживаються у значенні, наведеному в Законі.</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замовника торгів</w:t>
            </w:r>
          </w:p>
        </w:tc>
        <w:tc>
          <w:tcPr>
            <w:tcW w:w="6035" w:type="dxa"/>
            <w:tcMar>
              <w:left w:w="103" w:type="dxa"/>
            </w:tcMar>
          </w:tcPr>
          <w:p w:rsidR="00FF4315" w:rsidRPr="00B3145D" w:rsidRDefault="00FF4315" w:rsidP="00B3145D">
            <w:pPr>
              <w:pStyle w:val="LO-normal"/>
              <w:widowControl w:val="0"/>
              <w:snapToGrid w:val="0"/>
              <w:spacing w:line="240" w:lineRule="auto"/>
              <w:ind w:firstLine="318"/>
              <w:rPr>
                <w:rFonts w:ascii="Times New Roman" w:hAnsi="Times New Roman" w:cs="Times New Roman"/>
                <w:color w:val="auto"/>
                <w:lang w:val="uk-UA"/>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Повне найменування</w:t>
            </w:r>
          </w:p>
        </w:tc>
        <w:tc>
          <w:tcPr>
            <w:tcW w:w="6035"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Місцезнаходження</w:t>
            </w:r>
          </w:p>
        </w:tc>
        <w:tc>
          <w:tcPr>
            <w:tcW w:w="6035" w:type="dxa"/>
            <w:tcMar>
              <w:left w:w="103" w:type="dxa"/>
            </w:tcMar>
          </w:tcPr>
          <w:p w:rsidR="00FF4315" w:rsidRPr="00B3145D" w:rsidRDefault="00FF4315" w:rsidP="00B3145D">
            <w:pPr>
              <w:pStyle w:val="af6"/>
              <w:widowControl w:val="0"/>
              <w:spacing w:afterAutospacing="0"/>
              <w:rPr>
                <w:color w:val="000000"/>
                <w:sz w:val="22"/>
                <w:szCs w:val="22"/>
              </w:rPr>
            </w:pPr>
            <w:r w:rsidRPr="00B3145D">
              <w:rPr>
                <w:color w:val="000000"/>
                <w:sz w:val="22"/>
                <w:szCs w:val="22"/>
              </w:rPr>
              <w:t>вул. Культурна, 177а, м. Запоріжжя, 69040.</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Посадова особа замовника, уповноважена здійснювати зв'язок з учасниками</w:t>
            </w:r>
          </w:p>
        </w:tc>
        <w:tc>
          <w:tcPr>
            <w:tcW w:w="6035" w:type="dxa"/>
            <w:tcMar>
              <w:left w:w="103" w:type="dxa"/>
            </w:tcMar>
          </w:tcPr>
          <w:p w:rsidR="00BE6E69" w:rsidRPr="00B3145D" w:rsidRDefault="00FF4315" w:rsidP="00B3145D">
            <w:pPr>
              <w:spacing w:line="240" w:lineRule="auto"/>
              <w:rPr>
                <w:rFonts w:ascii="Times New Roman" w:hAnsi="Times New Roman" w:cs="Times New Roman"/>
                <w:color w:val="000000"/>
                <w:sz w:val="22"/>
                <w:szCs w:val="22"/>
                <w:lang w:eastAsia="ru-RU"/>
              </w:rPr>
            </w:pPr>
            <w:r w:rsidRPr="00B3145D">
              <w:rPr>
                <w:rFonts w:ascii="Times New Roman" w:hAnsi="Times New Roman" w:cs="Times New Roman"/>
                <w:color w:val="000000"/>
                <w:sz w:val="22"/>
                <w:szCs w:val="22"/>
                <w:lang w:eastAsia="ru-RU"/>
              </w:rPr>
              <w:t xml:space="preserve">Уповноважена особа: </w:t>
            </w:r>
            <w:r w:rsidR="00BE6E69" w:rsidRPr="00B3145D">
              <w:rPr>
                <w:rFonts w:ascii="Times New Roman" w:hAnsi="Times New Roman" w:cs="Times New Roman"/>
                <w:color w:val="000000"/>
                <w:sz w:val="22"/>
                <w:szCs w:val="22"/>
                <w:lang w:eastAsia="ru-RU"/>
              </w:rPr>
              <w:t>Нехай Христина Сергіївна</w:t>
            </w:r>
          </w:p>
          <w:p w:rsidR="00FF4315" w:rsidRPr="00B3145D" w:rsidRDefault="00FF4315" w:rsidP="00B3145D">
            <w:pPr>
              <w:spacing w:line="240" w:lineRule="auto"/>
              <w:rPr>
                <w:rFonts w:ascii="Times New Roman" w:hAnsi="Times New Roman" w:cs="Times New Roman"/>
                <w:color w:val="000000"/>
                <w:sz w:val="22"/>
                <w:szCs w:val="22"/>
                <w:lang w:eastAsia="ru-RU"/>
              </w:rPr>
            </w:pPr>
            <w:r w:rsidRPr="00B3145D">
              <w:rPr>
                <w:rFonts w:ascii="Times New Roman" w:hAnsi="Times New Roman" w:cs="Times New Roman"/>
                <w:color w:val="000000"/>
                <w:sz w:val="22"/>
                <w:szCs w:val="22"/>
                <w:lang w:eastAsia="ru-RU"/>
              </w:rPr>
              <w:t xml:space="preserve">тел.: +38061286-21-13; </w:t>
            </w:r>
            <w:r w:rsidR="00BC22E4" w:rsidRPr="00BC22E4">
              <w:rPr>
                <w:rFonts w:ascii="Times New Roman" w:hAnsi="Times New Roman" w:cs="Times New Roman"/>
                <w:color w:val="000000"/>
                <w:sz w:val="22"/>
                <w:szCs w:val="22"/>
                <w:lang w:eastAsia="ru-RU"/>
              </w:rPr>
              <w:t>onko@zrpc.zp.ua</w:t>
            </w:r>
            <w:r w:rsidR="009F348E" w:rsidRPr="00B3145D">
              <w:rPr>
                <w:rFonts w:ascii="Times New Roman" w:hAnsi="Times New Roman" w:cs="Times New Roman"/>
                <w:color w:val="000000"/>
                <w:sz w:val="22"/>
                <w:szCs w:val="22"/>
                <w:lang w:eastAsia="ru-RU"/>
              </w:rPr>
              <w:t>, rabota0569@gmail.com</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Процедура закупівлі</w:t>
            </w:r>
          </w:p>
        </w:tc>
        <w:tc>
          <w:tcPr>
            <w:tcW w:w="6035" w:type="dxa"/>
            <w:tcMar>
              <w:left w:w="103" w:type="dxa"/>
            </w:tcMar>
          </w:tcPr>
          <w:p w:rsidR="00FF4315" w:rsidRPr="00B3145D" w:rsidRDefault="00FF4315" w:rsidP="00B3145D">
            <w:pPr>
              <w:pStyle w:val="af6"/>
              <w:widowControl w:val="0"/>
              <w:spacing w:beforeAutospacing="0" w:afterAutospacing="0"/>
              <w:ind w:firstLine="38"/>
              <w:rPr>
                <w:bCs/>
                <w:sz w:val="22"/>
                <w:szCs w:val="22"/>
              </w:rPr>
            </w:pPr>
            <w:r w:rsidRPr="00B3145D">
              <w:rPr>
                <w:bCs/>
                <w:sz w:val="22"/>
                <w:szCs w:val="22"/>
              </w:rPr>
              <w:t>Відкриті торги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предмет закупівлі</w:t>
            </w:r>
          </w:p>
        </w:tc>
        <w:tc>
          <w:tcPr>
            <w:tcW w:w="6035" w:type="dxa"/>
            <w:tcMar>
              <w:left w:w="103" w:type="dxa"/>
            </w:tcMar>
          </w:tcPr>
          <w:p w:rsidR="00FF4315" w:rsidRPr="00B3145D" w:rsidRDefault="00FF4315" w:rsidP="00B3145D">
            <w:pPr>
              <w:widowControl w:val="0"/>
              <w:autoSpaceDE w:val="0"/>
              <w:spacing w:line="240" w:lineRule="auto"/>
              <w:rPr>
                <w:rFonts w:ascii="Times New Roman" w:hAnsi="Times New Roman" w:cs="Times New Roman"/>
                <w:color w:val="auto"/>
                <w:sz w:val="22"/>
                <w:szCs w:val="22"/>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Назва предмета закупівлі</w:t>
            </w:r>
          </w:p>
        </w:tc>
        <w:tc>
          <w:tcPr>
            <w:tcW w:w="6035" w:type="dxa"/>
            <w:tcMar>
              <w:left w:w="103" w:type="dxa"/>
            </w:tcMar>
          </w:tcPr>
          <w:p w:rsidR="00FF4315" w:rsidRPr="00B3145D" w:rsidRDefault="00595FAA" w:rsidP="00595FAA">
            <w:pPr>
              <w:spacing w:line="240" w:lineRule="auto"/>
              <w:rPr>
                <w:rFonts w:ascii="Times New Roman" w:hAnsi="Times New Roman" w:cs="Times New Roman"/>
                <w:bCs/>
                <w:sz w:val="22"/>
                <w:szCs w:val="22"/>
              </w:rPr>
            </w:pPr>
            <w:r w:rsidRPr="00595FAA">
              <w:rPr>
                <w:rFonts w:ascii="Times New Roman" w:hAnsi="Times New Roman" w:cs="Times New Roman"/>
                <w:color w:val="000000"/>
                <w:sz w:val="22"/>
                <w:szCs w:val="22"/>
                <w:lang w:eastAsia="ru-RU"/>
              </w:rPr>
              <w:t>Код ДК 021:2015 – 90520000-8 Послуги у сфері поводження з радіоактивними, токсичними, медичними та небезпечними відходами (</w:t>
            </w:r>
            <w:r w:rsidR="00F5430C" w:rsidRPr="00F5430C">
              <w:rPr>
                <w:rFonts w:ascii="Times New Roman" w:hAnsi="Times New Roman" w:cs="Times New Roman"/>
                <w:color w:val="000000"/>
                <w:sz w:val="22"/>
                <w:szCs w:val="22"/>
                <w:lang w:eastAsia="ru-RU"/>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sidRPr="00595FAA">
              <w:rPr>
                <w:rFonts w:ascii="Times New Roman" w:hAnsi="Times New Roman" w:cs="Times New Roman"/>
                <w:color w:val="000000"/>
                <w:sz w:val="22"/>
                <w:szCs w:val="22"/>
                <w:lang w:eastAsia="ru-RU"/>
              </w:rPr>
              <w:t>)</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035" w:type="dxa"/>
            <w:tcMar>
              <w:left w:w="103" w:type="dxa"/>
            </w:tcMar>
          </w:tcPr>
          <w:p w:rsidR="00FF4315" w:rsidRPr="00B3145D" w:rsidRDefault="00FF4315" w:rsidP="00B3145D">
            <w:pPr>
              <w:widowControl w:val="0"/>
              <w:autoSpaceDE w:val="0"/>
              <w:spacing w:line="240" w:lineRule="auto"/>
              <w:rPr>
                <w:rFonts w:ascii="Times New Roman" w:hAnsi="Times New Roman" w:cs="Times New Roman"/>
                <w:color w:val="auto"/>
                <w:sz w:val="22"/>
                <w:szCs w:val="22"/>
                <w:highlight w:val="yellow"/>
              </w:rPr>
            </w:pPr>
            <w:r w:rsidRPr="00B3145D">
              <w:rPr>
                <w:rFonts w:ascii="Times New Roman" w:hAnsi="Times New Roman" w:cs="Times New Roman"/>
                <w:color w:val="auto"/>
                <w:sz w:val="22"/>
                <w:szCs w:val="22"/>
              </w:rPr>
              <w:t>Не передбачено.</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 xml:space="preserve">Місце, кількість, обсяг </w:t>
            </w:r>
            <w:r w:rsidR="009F348E" w:rsidRPr="00B3145D">
              <w:rPr>
                <w:rFonts w:ascii="Times New Roman" w:hAnsi="Times New Roman" w:cs="Times New Roman"/>
                <w:color w:val="auto"/>
                <w:lang w:val="uk-UA"/>
              </w:rPr>
              <w:t>надання</w:t>
            </w:r>
            <w:r w:rsidRPr="00B3145D">
              <w:rPr>
                <w:rFonts w:ascii="Times New Roman" w:hAnsi="Times New Roman" w:cs="Times New Roman"/>
                <w:color w:val="auto"/>
                <w:lang w:val="uk-UA"/>
              </w:rPr>
              <w:t xml:space="preserve"> </w:t>
            </w:r>
            <w:r w:rsidR="009F348E" w:rsidRPr="00B3145D">
              <w:rPr>
                <w:rFonts w:ascii="Times New Roman" w:hAnsi="Times New Roman" w:cs="Times New Roman"/>
                <w:color w:val="auto"/>
                <w:lang w:val="uk-UA"/>
              </w:rPr>
              <w:t>послуги</w:t>
            </w:r>
          </w:p>
        </w:tc>
        <w:tc>
          <w:tcPr>
            <w:tcW w:w="6035" w:type="dxa"/>
            <w:tcMar>
              <w:left w:w="103" w:type="dxa"/>
            </w:tcMar>
          </w:tcPr>
          <w:p w:rsidR="00FF4315" w:rsidRPr="00B3145D" w:rsidRDefault="00FF4315" w:rsidP="00B3145D">
            <w:pPr>
              <w:spacing w:line="240" w:lineRule="auto"/>
              <w:rPr>
                <w:rFonts w:ascii="Times New Roman" w:hAnsi="Times New Roman" w:cs="Times New Roman"/>
                <w:color w:val="000000"/>
                <w:sz w:val="22"/>
                <w:szCs w:val="22"/>
                <w:lang w:val="ru-RU" w:eastAsia="ru-RU"/>
              </w:rPr>
            </w:pPr>
            <w:r w:rsidRPr="00B3145D">
              <w:rPr>
                <w:rFonts w:ascii="Times New Roman" w:hAnsi="Times New Roman" w:cs="Times New Roman"/>
                <w:b/>
                <w:color w:val="auto"/>
                <w:sz w:val="22"/>
                <w:szCs w:val="22"/>
                <w:lang w:eastAsia="ru-RU" w:bidi="ar-SA"/>
              </w:rPr>
              <w:t xml:space="preserve">Місце </w:t>
            </w:r>
            <w:r w:rsidR="009F348E" w:rsidRPr="00B3145D">
              <w:rPr>
                <w:rFonts w:ascii="Times New Roman" w:hAnsi="Times New Roman" w:cs="Times New Roman"/>
                <w:b/>
                <w:color w:val="auto"/>
                <w:sz w:val="22"/>
                <w:szCs w:val="22"/>
                <w:lang w:eastAsia="ru-RU" w:bidi="ar-SA"/>
              </w:rPr>
              <w:t>надання послуг</w:t>
            </w:r>
            <w:r w:rsidRPr="00B3145D">
              <w:rPr>
                <w:rFonts w:ascii="Times New Roman" w:hAnsi="Times New Roman" w:cs="Times New Roman"/>
                <w:b/>
                <w:color w:val="auto"/>
                <w:sz w:val="22"/>
                <w:szCs w:val="22"/>
                <w:lang w:eastAsia="ru-RU" w:bidi="ar-SA"/>
              </w:rPr>
              <w:t xml:space="preserve">: </w:t>
            </w:r>
            <w:r w:rsidRPr="00B3145D">
              <w:rPr>
                <w:rFonts w:ascii="Times New Roman" w:hAnsi="Times New Roman" w:cs="Times New Roman"/>
                <w:color w:val="000000"/>
                <w:sz w:val="22"/>
                <w:szCs w:val="22"/>
                <w:lang w:eastAsia="ru-RU"/>
              </w:rPr>
              <w:t>Комунальне некомерційне підприємство «Запорізький регіональний протипухлинний центр» Запорізької обласної ради.</w:t>
            </w:r>
          </w:p>
          <w:p w:rsidR="00FF4315" w:rsidRPr="00B3145D" w:rsidRDefault="00FF4315" w:rsidP="00B3145D">
            <w:pPr>
              <w:spacing w:line="240" w:lineRule="auto"/>
              <w:rPr>
                <w:rFonts w:ascii="Times New Roman" w:hAnsi="Times New Roman" w:cs="Times New Roman"/>
                <w:color w:val="auto"/>
                <w:spacing w:val="-1"/>
                <w:sz w:val="22"/>
                <w:szCs w:val="22"/>
                <w:lang w:val="ru-RU" w:bidi="ar-SA"/>
              </w:rPr>
            </w:pPr>
            <w:r w:rsidRPr="00B3145D">
              <w:rPr>
                <w:rFonts w:ascii="Times New Roman" w:hAnsi="Times New Roman" w:cs="Times New Roman"/>
                <w:b/>
                <w:color w:val="auto"/>
                <w:sz w:val="22"/>
                <w:szCs w:val="22"/>
              </w:rPr>
              <w:t>Фактична адреса:</w:t>
            </w:r>
            <w:r w:rsidRPr="00B3145D">
              <w:rPr>
                <w:rFonts w:ascii="Times New Roman" w:hAnsi="Times New Roman" w:cs="Times New Roman"/>
                <w:color w:val="auto"/>
                <w:sz w:val="22"/>
                <w:szCs w:val="22"/>
              </w:rPr>
              <w:t xml:space="preserve"> </w:t>
            </w:r>
            <w:r w:rsidRPr="00B3145D">
              <w:rPr>
                <w:rFonts w:ascii="Times New Roman" w:hAnsi="Times New Roman" w:cs="Times New Roman"/>
                <w:noProof/>
                <w:sz w:val="22"/>
                <w:szCs w:val="22"/>
              </w:rPr>
              <w:t>69040</w:t>
            </w:r>
            <w:r w:rsidRPr="00B3145D">
              <w:rPr>
                <w:rFonts w:ascii="Times New Roman" w:hAnsi="Times New Roman" w:cs="Times New Roman"/>
                <w:color w:val="auto"/>
                <w:spacing w:val="-1"/>
                <w:sz w:val="22"/>
                <w:szCs w:val="22"/>
                <w:lang w:bidi="ar-SA"/>
              </w:rPr>
              <w:t>, Запорізька обл.,</w:t>
            </w:r>
          </w:p>
          <w:p w:rsidR="00FF4315" w:rsidRPr="00B3145D" w:rsidRDefault="00FF4315" w:rsidP="00B3145D">
            <w:pPr>
              <w:spacing w:line="240" w:lineRule="auto"/>
              <w:rPr>
                <w:rFonts w:ascii="Times New Roman" w:hAnsi="Times New Roman" w:cs="Times New Roman"/>
                <w:color w:val="000000"/>
                <w:sz w:val="22"/>
                <w:szCs w:val="22"/>
              </w:rPr>
            </w:pPr>
            <w:r w:rsidRPr="00B3145D">
              <w:rPr>
                <w:rFonts w:ascii="Times New Roman" w:hAnsi="Times New Roman" w:cs="Times New Roman"/>
                <w:color w:val="auto"/>
                <w:spacing w:val="-1"/>
                <w:sz w:val="22"/>
                <w:szCs w:val="22"/>
                <w:lang w:bidi="ar-SA"/>
              </w:rPr>
              <w:t>м. Запоріжжя, вул. Культурна, 177а .</w:t>
            </w:r>
          </w:p>
          <w:p w:rsidR="0071099F" w:rsidRPr="00595FAA" w:rsidRDefault="00FF4315" w:rsidP="00B3145D">
            <w:pPr>
              <w:pStyle w:val="af6"/>
              <w:spacing w:beforeAutospacing="0" w:afterAutospacing="0"/>
              <w:rPr>
                <w:rFonts w:eastAsia="Tahoma"/>
                <w:color w:val="auto"/>
                <w:spacing w:val="-1"/>
                <w:sz w:val="22"/>
                <w:szCs w:val="22"/>
                <w:lang w:eastAsia="zh-CN" w:bidi="ar-SA"/>
              </w:rPr>
            </w:pPr>
            <w:r w:rsidRPr="00B3145D">
              <w:rPr>
                <w:b/>
                <w:sz w:val="22"/>
                <w:szCs w:val="22"/>
              </w:rPr>
              <w:t xml:space="preserve">Кількість, обсяг </w:t>
            </w:r>
            <w:r w:rsidR="009F348E" w:rsidRPr="00B3145D">
              <w:rPr>
                <w:b/>
                <w:sz w:val="22"/>
                <w:szCs w:val="22"/>
              </w:rPr>
              <w:t>надання послуг</w:t>
            </w:r>
            <w:r w:rsidRPr="00A501FB">
              <w:rPr>
                <w:b/>
                <w:sz w:val="22"/>
                <w:szCs w:val="22"/>
              </w:rPr>
              <w:t xml:space="preserve">: </w:t>
            </w:r>
            <w:r w:rsidR="00BB3D8B">
              <w:rPr>
                <w:rFonts w:eastAsia="Tahoma"/>
                <w:color w:val="auto"/>
                <w:spacing w:val="-1"/>
                <w:sz w:val="22"/>
                <w:szCs w:val="22"/>
                <w:lang w:eastAsia="zh-CN" w:bidi="ar-SA"/>
              </w:rPr>
              <w:t>290 кг.</w:t>
            </w:r>
            <w:r w:rsidR="00F5430C">
              <w:rPr>
                <w:rFonts w:eastAsia="Tahoma"/>
                <w:color w:val="auto"/>
                <w:spacing w:val="-1"/>
                <w:sz w:val="22"/>
                <w:szCs w:val="22"/>
                <w:lang w:eastAsia="zh-CN" w:bidi="ar-SA"/>
              </w:rPr>
              <w:t xml:space="preserve"> (6 094 флаконів)</w:t>
            </w:r>
          </w:p>
          <w:p w:rsidR="00FF4315" w:rsidRPr="00B3145D" w:rsidRDefault="00FF4315" w:rsidP="00B3145D">
            <w:pPr>
              <w:widowControl w:val="0"/>
              <w:autoSpaceDE w:val="0"/>
              <w:spacing w:line="240" w:lineRule="auto"/>
              <w:rPr>
                <w:rFonts w:ascii="Times New Roman" w:hAnsi="Times New Roman" w:cs="Times New Roman"/>
                <w:b/>
                <w:color w:val="auto"/>
                <w:sz w:val="22"/>
                <w:szCs w:val="22"/>
              </w:rPr>
            </w:pPr>
            <w:r w:rsidRPr="00B3145D">
              <w:rPr>
                <w:rFonts w:ascii="Times New Roman" w:hAnsi="Times New Roman" w:cs="Times New Roman"/>
                <w:color w:val="auto"/>
                <w:sz w:val="22"/>
                <w:szCs w:val="22"/>
              </w:rPr>
              <w:t xml:space="preserve">Більш детально в </w:t>
            </w:r>
            <w:r w:rsidRPr="00B3145D">
              <w:rPr>
                <w:rFonts w:ascii="Times New Roman" w:hAnsi="Times New Roman" w:cs="Times New Roman"/>
                <w:b/>
                <w:color w:val="auto"/>
                <w:sz w:val="22"/>
                <w:szCs w:val="22"/>
              </w:rPr>
              <w:t>Додатку 3.</w:t>
            </w:r>
          </w:p>
        </w:tc>
      </w:tr>
      <w:tr w:rsidR="00FF4315" w:rsidRPr="00B3145D" w:rsidTr="00DC11E2">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892"/>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Строк надання послуг</w:t>
            </w:r>
          </w:p>
        </w:tc>
        <w:tc>
          <w:tcPr>
            <w:tcW w:w="6035" w:type="dxa"/>
            <w:tcMar>
              <w:left w:w="103" w:type="dxa"/>
            </w:tcMar>
          </w:tcPr>
          <w:p w:rsidR="00DC11E2" w:rsidRPr="00DC11E2" w:rsidRDefault="00595FAA" w:rsidP="00DC11E2">
            <w:pPr>
              <w:ind w:right="-142" w:firstLine="38"/>
              <w:textAlignment w:val="baseline"/>
              <w:rPr>
                <w:rFonts w:ascii="Times New Roman" w:hAnsi="Times New Roman" w:cs="Times New Roman"/>
                <w:sz w:val="22"/>
                <w:szCs w:val="22"/>
              </w:rPr>
            </w:pPr>
            <w:r w:rsidRPr="00F5430C">
              <w:rPr>
                <w:rFonts w:ascii="Times New Roman" w:hAnsi="Times New Roman" w:cs="Times New Roman"/>
                <w:sz w:val="22"/>
                <w:szCs w:val="22"/>
              </w:rPr>
              <w:t>До 31</w:t>
            </w:r>
            <w:r w:rsidR="009241FC" w:rsidRPr="00F5430C">
              <w:rPr>
                <w:rFonts w:ascii="Times New Roman" w:hAnsi="Times New Roman" w:cs="Times New Roman"/>
                <w:sz w:val="22"/>
                <w:szCs w:val="22"/>
              </w:rPr>
              <w:t>.</w:t>
            </w:r>
            <w:r w:rsidRPr="00F5430C">
              <w:rPr>
                <w:rFonts w:ascii="Times New Roman" w:hAnsi="Times New Roman" w:cs="Times New Roman"/>
                <w:sz w:val="22"/>
                <w:szCs w:val="22"/>
              </w:rPr>
              <w:t>12</w:t>
            </w:r>
            <w:r w:rsidR="00BC22E4" w:rsidRPr="00F5430C">
              <w:rPr>
                <w:rFonts w:ascii="Times New Roman" w:hAnsi="Times New Roman" w:cs="Times New Roman"/>
                <w:sz w:val="22"/>
                <w:szCs w:val="22"/>
              </w:rPr>
              <w:t>.2022</w:t>
            </w:r>
            <w:r w:rsidR="009241FC" w:rsidRPr="00F5430C">
              <w:rPr>
                <w:rFonts w:ascii="Times New Roman" w:hAnsi="Times New Roman" w:cs="Times New Roman"/>
                <w:sz w:val="22"/>
                <w:szCs w:val="22"/>
              </w:rPr>
              <w:t>р.</w:t>
            </w:r>
          </w:p>
          <w:p w:rsidR="00FF4315" w:rsidRPr="0077656E" w:rsidRDefault="0077656E" w:rsidP="00B3145D">
            <w:pPr>
              <w:spacing w:line="240" w:lineRule="auto"/>
              <w:rPr>
                <w:rFonts w:ascii="Times New Roman" w:hAnsi="Times New Roman" w:cs="Times New Roman"/>
                <w:sz w:val="22"/>
                <w:szCs w:val="22"/>
              </w:rPr>
            </w:pPr>
            <w:r>
              <w:rPr>
                <w:rFonts w:ascii="Times New Roman" w:hAnsi="Times New Roman" w:cs="Times New Roman"/>
                <w:sz w:val="22"/>
                <w:szCs w:val="22"/>
                <w:lang w:val="ru-RU"/>
              </w:rPr>
              <w:t xml:space="preserve"> </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Недискримінація учасників</w:t>
            </w:r>
          </w:p>
        </w:tc>
        <w:tc>
          <w:tcPr>
            <w:tcW w:w="6035" w:type="dxa"/>
            <w:tcMar>
              <w:left w:w="103" w:type="dxa"/>
            </w:tcMar>
          </w:tcPr>
          <w:p w:rsidR="00FF4315" w:rsidRPr="00B3145D" w:rsidRDefault="00FF4315" w:rsidP="00B3145D">
            <w:pPr>
              <w:spacing w:line="240" w:lineRule="auto"/>
              <w:ind w:left="-23" w:hanging="23"/>
              <w:rPr>
                <w:rFonts w:ascii="Times New Roman" w:hAnsi="Times New Roman" w:cs="Times New Roman"/>
                <w:color w:val="auto"/>
                <w:sz w:val="22"/>
                <w:szCs w:val="22"/>
                <w:lang w:bidi="ar-SA"/>
              </w:rPr>
            </w:pPr>
            <w:r w:rsidRPr="00B3145D">
              <w:rPr>
                <w:rFonts w:ascii="Times New Roman" w:hAnsi="Times New Roman" w:cs="Times New Roman"/>
                <w:color w:val="000000"/>
                <w:sz w:val="22"/>
                <w:szCs w:val="22"/>
                <w:lang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F4315" w:rsidRPr="00B3145D" w:rsidRDefault="00FF4315" w:rsidP="00B3145D">
            <w:pPr>
              <w:pStyle w:val="LO-normal"/>
              <w:widowControl w:val="0"/>
              <w:spacing w:line="240" w:lineRule="auto"/>
              <w:ind w:firstLine="393"/>
              <w:rPr>
                <w:rFonts w:ascii="Times New Roman" w:hAnsi="Times New Roman" w:cs="Times New Roman"/>
                <w:color w:val="auto"/>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035" w:type="dxa"/>
            <w:tcMar>
              <w:left w:w="103" w:type="dxa"/>
            </w:tcMar>
          </w:tcPr>
          <w:p w:rsidR="00FF4315" w:rsidRPr="00B3145D" w:rsidRDefault="00D62E0E" w:rsidP="00D62E0E">
            <w:pPr>
              <w:pStyle w:val="LO-normal"/>
              <w:widowControl w:val="0"/>
              <w:spacing w:line="240" w:lineRule="auto"/>
              <w:ind w:right="15"/>
              <w:rPr>
                <w:rFonts w:ascii="Times New Roman" w:hAnsi="Times New Roman" w:cs="Times New Roman"/>
                <w:color w:val="auto"/>
                <w:lang w:val="uk-UA"/>
              </w:rPr>
            </w:pPr>
            <w:r w:rsidRPr="00D62E0E">
              <w:rPr>
                <w:rFonts w:ascii="Times New Roman" w:hAnsi="Times New Roman" w:cs="Times New Roman"/>
                <w:lang w:val="uk-UA"/>
              </w:rPr>
              <w:t>Валютою тендерної пропозиції є гривня.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7</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6035" w:type="dxa"/>
            <w:tcMar>
              <w:left w:w="103" w:type="dxa"/>
            </w:tcMar>
          </w:tcPr>
          <w:p w:rsidR="00FF4315" w:rsidRPr="00B3145D" w:rsidRDefault="00D62E0E" w:rsidP="00B3145D">
            <w:pPr>
              <w:spacing w:line="240" w:lineRule="auto"/>
              <w:rPr>
                <w:rFonts w:ascii="Times New Roman" w:hAnsi="Times New Roman" w:cs="Times New Roman"/>
                <w:sz w:val="22"/>
                <w:szCs w:val="22"/>
                <w:lang w:eastAsia="ru-RU"/>
              </w:rPr>
            </w:pPr>
            <w:r w:rsidRPr="00E40C01">
              <w:rPr>
                <w:rFonts w:ascii="Times New Roman" w:eastAsia="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окремих документів, що мають відношення в т.ч. до інших суб’єктів або технічних </w:t>
            </w:r>
            <w:r w:rsidRPr="00E40C01">
              <w:rPr>
                <w:rFonts w:ascii="Times New Roman" w:eastAsia="Times New Roman" w:hAnsi="Times New Roman"/>
                <w:lang w:eastAsia="ru-RU"/>
              </w:rPr>
              <w:lastRenderedPageBreak/>
              <w:t>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lastRenderedPageBreak/>
              <w:t>II. Порядок унесення змін та надання роз’яснень до тендерної документації</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Процедура надання роз’яснень щодо тендерної документації</w:t>
            </w:r>
          </w:p>
          <w:p w:rsidR="00FF4315" w:rsidRPr="00B3145D"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сім днів.</w:t>
            </w:r>
          </w:p>
          <w:p w:rsidR="00FF4315" w:rsidRPr="00B3145D" w:rsidRDefault="00FF4315" w:rsidP="00B3145D">
            <w:pPr>
              <w:spacing w:line="240" w:lineRule="auto"/>
              <w:rPr>
                <w:rFonts w:ascii="Times New Roman" w:hAnsi="Times New Roman" w:cs="Times New Roman"/>
                <w:sz w:val="22"/>
                <w:szCs w:val="22"/>
                <w:lang w:eastAsia="ru-RU"/>
              </w:rPr>
            </w:pPr>
            <w:r w:rsidRPr="00B3145D">
              <w:rPr>
                <w:rFonts w:ascii="Times New Roman" w:hAnsi="Times New Roman" w:cs="Times New Roman"/>
                <w:color w:val="auto"/>
                <w:sz w:val="22"/>
                <w:szCs w:val="22"/>
                <w:lang w:bidi="ar-SA"/>
              </w:rPr>
              <w:t>Зазначена у цій частині інформація оприлюднюється замовником відповідно до статті 10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Унесення змін до тендерної документації</w:t>
            </w:r>
          </w:p>
          <w:p w:rsidR="00FF4315" w:rsidRPr="00B3145D" w:rsidRDefault="00FF4315" w:rsidP="00B3145D">
            <w:pPr>
              <w:spacing w:beforeAutospacing="1" w:afterAutospacing="1" w:line="240" w:lineRule="auto"/>
              <w:rPr>
                <w:rFonts w:ascii="Times New Roman" w:hAnsi="Times New Roman" w:cs="Times New Roman"/>
                <w:color w:val="auto"/>
                <w:sz w:val="22"/>
                <w:szCs w:val="22"/>
                <w:lang w:eastAsia="uk-UA"/>
              </w:rPr>
            </w:pPr>
            <w:bookmarkStart w:id="0" w:name="n432"/>
            <w:bookmarkEnd w:id="0"/>
          </w:p>
          <w:p w:rsidR="00FF4315" w:rsidRPr="00B3145D" w:rsidRDefault="00FF4315" w:rsidP="00B3145D">
            <w:pPr>
              <w:spacing w:beforeAutospacing="1" w:afterAutospacing="1" w:line="240" w:lineRule="auto"/>
              <w:rPr>
                <w:rFonts w:ascii="Times New Roman" w:hAnsi="Times New Roman" w:cs="Times New Roman"/>
                <w:color w:val="auto"/>
                <w:sz w:val="22"/>
                <w:szCs w:val="22"/>
              </w:rPr>
            </w:pP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Замовник має право з власної ініціативи або у разі усунення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821CE0" w:rsidRDefault="00FF4315" w:rsidP="00821CE0">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 xml:space="preserve">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w:t>
            </w:r>
            <w:r w:rsidR="00821CE0">
              <w:rPr>
                <w:rFonts w:ascii="Times New Roman" w:hAnsi="Times New Roman" w:cs="Times New Roman"/>
                <w:color w:val="auto"/>
                <w:lang w:val="uk-UA"/>
              </w:rPr>
              <w:t>нової Документації та</w:t>
            </w:r>
            <w:r w:rsidRPr="00B3145D">
              <w:rPr>
                <w:rFonts w:ascii="Times New Roman" w:hAnsi="Times New Roman" w:cs="Times New Roman"/>
                <w:color w:val="auto"/>
                <w:lang w:val="uk-UA"/>
              </w:rPr>
              <w:t xml:space="preserve"> повинні бути доступними для перегляду після внесення змін</w:t>
            </w:r>
            <w:r w:rsidR="00821CE0">
              <w:rPr>
                <w:rFonts w:ascii="Times New Roman" w:hAnsi="Times New Roman" w:cs="Times New Roman"/>
                <w:color w:val="auto"/>
                <w:lang w:val="uk-UA"/>
              </w:rPr>
              <w:t>.</w:t>
            </w:r>
            <w:r w:rsidRPr="00B3145D">
              <w:rPr>
                <w:rFonts w:ascii="Times New Roman" w:hAnsi="Times New Roman" w:cs="Times New Roman"/>
                <w:color w:val="auto"/>
                <w:lang w:val="uk-UA"/>
              </w:rPr>
              <w:t xml:space="preserve"> </w:t>
            </w:r>
          </w:p>
          <w:p w:rsidR="00FF4315" w:rsidRPr="00B3145D" w:rsidRDefault="00FF4315" w:rsidP="00821CE0">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t>III. Інструкція з підготовки тендерної пропозиції</w:t>
            </w:r>
          </w:p>
        </w:tc>
      </w:tr>
      <w:tr w:rsidR="00FF4315" w:rsidRPr="00B3145D" w:rsidTr="002814C4">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Зміст і спосіб подання тендерної пропозиції</w:t>
            </w:r>
          </w:p>
          <w:p w:rsidR="00FF4315" w:rsidRPr="00B3145D" w:rsidRDefault="00FF4315" w:rsidP="00B3145D">
            <w:pPr>
              <w:pStyle w:val="LO-normal"/>
              <w:widowControl w:val="0"/>
              <w:spacing w:line="240" w:lineRule="auto"/>
              <w:ind w:left="111" w:right="60"/>
              <w:rPr>
                <w:rFonts w:ascii="Times New Roman" w:hAnsi="Times New Roman" w:cs="Times New Roman"/>
                <w:color w:val="auto"/>
                <w:lang w:val="uk-UA"/>
              </w:rPr>
            </w:pPr>
          </w:p>
        </w:tc>
        <w:tc>
          <w:tcPr>
            <w:tcW w:w="6035" w:type="dxa"/>
            <w:tcMar>
              <w:left w:w="103" w:type="dxa"/>
            </w:tcMar>
          </w:tcPr>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sz w:val="22"/>
                <w:szCs w:val="22"/>
              </w:rPr>
              <w:t>Тендерна пропозиція подається в електронному вигляді</w:t>
            </w:r>
            <w:r w:rsidRPr="000E5945">
              <w:rPr>
                <w:rFonts w:ascii="Times New Roman" w:hAnsi="Times New Roman"/>
              </w:rPr>
              <w:t xml:space="preserve"> </w:t>
            </w:r>
            <w:r w:rsidRPr="00476671">
              <w:rPr>
                <w:rFonts w:ascii="Times New Roman" w:hAnsi="Times New Roman" w:cs="Times New Roman"/>
                <w:sz w:val="22"/>
                <w:szCs w:val="22"/>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інформацією, що підтверджує відповідність учасника </w:t>
            </w:r>
            <w:r w:rsidRPr="00476671">
              <w:rPr>
                <w:rFonts w:ascii="Times New Roman" w:hAnsi="Times New Roman" w:cs="Times New Roman"/>
                <w:sz w:val="22"/>
                <w:szCs w:val="22"/>
              </w:rPr>
              <w:lastRenderedPageBreak/>
              <w:t xml:space="preserve">кваліфікаційним (кваліфікаційному) критеріям – </w:t>
            </w:r>
            <w:r w:rsidRPr="00476671">
              <w:rPr>
                <w:rFonts w:ascii="Times New Roman" w:hAnsi="Times New Roman" w:cs="Times New Roman"/>
                <w:b/>
                <w:bCs/>
                <w:i/>
                <w:iCs/>
                <w:sz w:val="22"/>
                <w:szCs w:val="22"/>
              </w:rPr>
              <w:t>згідно</w:t>
            </w:r>
            <w:r w:rsidRPr="00476671">
              <w:rPr>
                <w:rFonts w:ascii="Times New Roman" w:hAnsi="Times New Roman" w:cs="Times New Roman"/>
                <w:sz w:val="22"/>
                <w:szCs w:val="22"/>
              </w:rPr>
              <w:t xml:space="preserve"> </w:t>
            </w:r>
            <w:r w:rsidRPr="00476671">
              <w:rPr>
                <w:rFonts w:ascii="Times New Roman" w:hAnsi="Times New Roman" w:cs="Times New Roman"/>
                <w:b/>
                <w:bCs/>
                <w:i/>
                <w:iCs/>
                <w:sz w:val="22"/>
                <w:szCs w:val="22"/>
              </w:rPr>
              <w:t>Додатку 2</w:t>
            </w:r>
            <w:r w:rsidRPr="00476671">
              <w:rPr>
                <w:rFonts w:ascii="Times New Roman" w:hAnsi="Times New Roman" w:cs="Times New Roman"/>
                <w:sz w:val="22"/>
                <w:szCs w:val="22"/>
              </w:rPr>
              <w:t xml:space="preserve"> до цієї тендерної документації;</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інформацією щодо відсутності підстав, установлених у статті 17 Закону – згідно Додатку 2 до цієї тендерної документації;</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іншою інформацією та документами, відповідно до вимог цієї тендерної документації та додатків до неї;</w:t>
            </w:r>
          </w:p>
          <w:p w:rsidR="00476671" w:rsidRPr="00476671" w:rsidRDefault="00476671" w:rsidP="00926012">
            <w:pPr>
              <w:widowControl w:val="0"/>
              <w:numPr>
                <w:ilvl w:val="0"/>
                <w:numId w:val="10"/>
              </w:numPr>
              <w:suppressAutoHyphens/>
              <w:spacing w:line="240" w:lineRule="auto"/>
              <w:contextualSpacing/>
              <w:jc w:val="both"/>
              <w:rPr>
                <w:rFonts w:ascii="Times New Roman" w:hAnsi="Times New Roman" w:cs="Times New Roman"/>
                <w:sz w:val="22"/>
                <w:szCs w:val="22"/>
              </w:rPr>
            </w:pPr>
            <w:r w:rsidRPr="00476671">
              <w:rPr>
                <w:rFonts w:ascii="Times New Roman" w:hAnsi="Times New Roman" w:cs="Times New Roman"/>
                <w:sz w:val="22"/>
                <w:szCs w:val="22"/>
              </w:rPr>
              <w:t>форми «Тендерна пропозиція» (</w:t>
            </w:r>
            <w:r w:rsidRPr="00476671">
              <w:rPr>
                <w:rFonts w:ascii="Times New Roman" w:hAnsi="Times New Roman" w:cs="Times New Roman"/>
                <w:b/>
                <w:i/>
                <w:sz w:val="22"/>
                <w:szCs w:val="22"/>
              </w:rPr>
              <w:t>згідно</w:t>
            </w:r>
            <w:r w:rsidRPr="00476671">
              <w:rPr>
                <w:rFonts w:ascii="Times New Roman" w:hAnsi="Times New Roman" w:cs="Times New Roman"/>
                <w:sz w:val="22"/>
                <w:szCs w:val="22"/>
              </w:rPr>
              <w:t xml:space="preserve"> </w:t>
            </w:r>
            <w:r w:rsidRPr="00476671">
              <w:rPr>
                <w:rFonts w:ascii="Times New Roman" w:hAnsi="Times New Roman" w:cs="Times New Roman"/>
                <w:b/>
                <w:i/>
                <w:sz w:val="22"/>
                <w:szCs w:val="22"/>
              </w:rPr>
              <w:t>Додаток 1</w:t>
            </w:r>
            <w:r w:rsidRPr="00476671">
              <w:rPr>
                <w:rFonts w:ascii="Times New Roman" w:hAnsi="Times New Roman" w:cs="Times New Roman"/>
                <w:sz w:val="22"/>
                <w:szCs w:val="22"/>
              </w:rPr>
              <w:t>)</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6671" w:rsidRPr="00476671" w:rsidRDefault="00476671" w:rsidP="00476671">
            <w:pPr>
              <w:spacing w:line="240" w:lineRule="auto"/>
              <w:jc w:val="both"/>
              <w:rPr>
                <w:rFonts w:ascii="Times New Roman" w:hAnsi="Times New Roman" w:cs="Times New Roman"/>
                <w:b/>
                <w:bCs/>
                <w:i/>
                <w:iCs/>
                <w:sz w:val="22"/>
                <w:szCs w:val="22"/>
                <w:u w:val="single"/>
              </w:rPr>
            </w:pPr>
            <w:r w:rsidRPr="00476671">
              <w:rPr>
                <w:rFonts w:ascii="Times New Roman" w:hAnsi="Times New Roman" w:cs="Times New Roman"/>
                <w:b/>
                <w:bCs/>
                <w:i/>
                <w:iCs/>
                <w:sz w:val="22"/>
                <w:szCs w:val="22"/>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У випадку ненадання переможцем документів </w:t>
            </w:r>
            <w:r w:rsidRPr="00476671">
              <w:rPr>
                <w:rFonts w:ascii="Times New Roman" w:hAnsi="Times New Roman" w:cs="Times New Roman"/>
                <w:b/>
                <w:bCs/>
                <w:i/>
                <w:iCs/>
                <w:sz w:val="22"/>
                <w:szCs w:val="22"/>
              </w:rPr>
              <w:t>згідно з Додатком 2</w:t>
            </w:r>
            <w:r w:rsidRPr="00476671">
              <w:rPr>
                <w:rFonts w:ascii="Times New Roman" w:hAnsi="Times New Roman" w:cs="Times New Roman"/>
                <w:sz w:val="22"/>
                <w:szCs w:val="22"/>
              </w:rPr>
              <w:t xml:space="preserve"> </w:t>
            </w:r>
            <w:r w:rsidRPr="00476671">
              <w:rPr>
                <w:rFonts w:ascii="Times New Roman" w:hAnsi="Times New Roman" w:cs="Times New Roman"/>
                <w:b/>
                <w:bCs/>
                <w:i/>
                <w:iCs/>
                <w:sz w:val="22"/>
                <w:szCs w:val="22"/>
              </w:rPr>
              <w:t>(для переможця)</w:t>
            </w:r>
            <w:r w:rsidRPr="00476671">
              <w:rPr>
                <w:rFonts w:ascii="Times New Roman" w:hAnsi="Times New Roman" w:cs="Times New Roman"/>
                <w:sz w:val="22"/>
                <w:szCs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76671" w:rsidRPr="00476671" w:rsidRDefault="00476671" w:rsidP="00476671">
            <w:pPr>
              <w:spacing w:line="240" w:lineRule="auto"/>
              <w:jc w:val="both"/>
              <w:rPr>
                <w:rFonts w:ascii="Times New Roman" w:hAnsi="Times New Roman" w:cs="Times New Roman"/>
                <w:b/>
                <w:bCs/>
                <w:i/>
                <w:iCs/>
                <w:sz w:val="22"/>
                <w:szCs w:val="22"/>
              </w:rPr>
            </w:pPr>
            <w:r w:rsidRPr="00476671">
              <w:rPr>
                <w:rFonts w:ascii="Times New Roman" w:hAnsi="Times New Roman" w:cs="Times New Roman"/>
                <w:b/>
                <w:bCs/>
                <w:i/>
                <w:iCs/>
                <w:sz w:val="22"/>
                <w:szCs w:val="22"/>
              </w:rPr>
              <w:t>Опис та приклади формальних несуттєвих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76671" w:rsidRPr="00476671" w:rsidRDefault="00476671" w:rsidP="00476671">
            <w:pPr>
              <w:spacing w:line="240" w:lineRule="auto"/>
              <w:jc w:val="both"/>
              <w:rPr>
                <w:rFonts w:ascii="Times New Roman" w:hAnsi="Times New Roman" w:cs="Times New Roman"/>
                <w:i/>
                <w:iCs/>
                <w:sz w:val="22"/>
                <w:szCs w:val="22"/>
                <w:u w:val="single"/>
              </w:rPr>
            </w:pPr>
            <w:r w:rsidRPr="00476671">
              <w:rPr>
                <w:rFonts w:ascii="Times New Roman" w:hAnsi="Times New Roman" w:cs="Times New Roman"/>
                <w:i/>
                <w:iCs/>
                <w:sz w:val="22"/>
                <w:szCs w:val="22"/>
                <w:u w:val="single"/>
              </w:rPr>
              <w:t>Опис формальних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w:t>
            </w:r>
            <w:r w:rsidRPr="00476671">
              <w:rPr>
                <w:rFonts w:ascii="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уживання великої літери;</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уживання розділових знаків та відмінювання слів у реченні;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використання слова або мовного звороту, запозичених з іншої мови;</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застосування правил переносу частини слова з рядка в рядок;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написання слів разом та/або окремо, та/або через дефіс;</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476671">
              <w:rPr>
                <w:rFonts w:ascii="Times New Roman" w:hAnsi="Times New Roman" w:cs="Times New Roman"/>
                <w:sz w:val="22"/>
                <w:szCs w:val="22"/>
              </w:rPr>
              <w:lastRenderedPageBreak/>
              <w:t>в документі).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2.</w:t>
            </w:r>
            <w:r w:rsidRPr="00476671">
              <w:rPr>
                <w:rFonts w:ascii="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3.</w:t>
            </w:r>
            <w:r w:rsidRPr="00476671">
              <w:rPr>
                <w:rFonts w:ascii="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4.</w:t>
            </w:r>
            <w:r w:rsidRPr="00476671">
              <w:rPr>
                <w:rFonts w:ascii="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5.</w:t>
            </w:r>
            <w:r w:rsidRPr="00476671">
              <w:rPr>
                <w:rFonts w:ascii="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6.</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7.</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8.</w:t>
            </w:r>
            <w:r w:rsidRPr="00476671">
              <w:rPr>
                <w:rFonts w:ascii="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9.</w:t>
            </w:r>
            <w:r w:rsidRPr="00476671">
              <w:rPr>
                <w:rFonts w:ascii="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10.</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11.</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12.</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671" w:rsidRPr="00476671" w:rsidRDefault="00476671" w:rsidP="00476671">
            <w:pPr>
              <w:spacing w:line="240" w:lineRule="auto"/>
              <w:jc w:val="both"/>
              <w:rPr>
                <w:rFonts w:ascii="Times New Roman" w:hAnsi="Times New Roman" w:cs="Times New Roman"/>
                <w:i/>
                <w:iCs/>
                <w:sz w:val="22"/>
                <w:szCs w:val="22"/>
                <w:u w:val="single"/>
              </w:rPr>
            </w:pPr>
            <w:r w:rsidRPr="00476671">
              <w:rPr>
                <w:rFonts w:ascii="Times New Roman" w:hAnsi="Times New Roman" w:cs="Times New Roman"/>
                <w:i/>
                <w:iCs/>
                <w:sz w:val="22"/>
                <w:szCs w:val="22"/>
                <w:u w:val="single"/>
              </w:rPr>
              <w:t>Приклади формальних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«м.кривий ріг» замість «м.Кривий Ріг»;</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lastRenderedPageBreak/>
              <w:t>- «поряд -ок» замість «поря – док»;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«ненадається» замість «не надається»»;</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«______________№_____________» замість «14.08.2020 №320/13/14-01»</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rsidR="00476671" w:rsidRPr="00476671" w:rsidRDefault="00476671" w:rsidP="00476671">
            <w:pPr>
              <w:keepNext/>
              <w:keepLines/>
              <w:spacing w:line="240" w:lineRule="auto"/>
              <w:ind w:left="40" w:hanging="20"/>
              <w:contextualSpacing/>
              <w:jc w:val="both"/>
              <w:rPr>
                <w:rFonts w:ascii="Times New Roman" w:hAnsi="Times New Roman" w:cs="Times New Roman"/>
                <w:color w:val="000000"/>
                <w:sz w:val="22"/>
                <w:szCs w:val="22"/>
                <w:lang w:eastAsia="ru-RU"/>
              </w:rPr>
            </w:pPr>
            <w:r w:rsidRPr="00476671">
              <w:rPr>
                <w:rFonts w:ascii="Times New Roman" w:hAnsi="Times New Roman" w:cs="Times New Roman"/>
                <w:color w:val="000000"/>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6671" w:rsidRPr="00476671" w:rsidRDefault="00476671" w:rsidP="00476671">
            <w:pPr>
              <w:spacing w:line="240" w:lineRule="auto"/>
              <w:jc w:val="both"/>
              <w:rPr>
                <w:rFonts w:ascii="Times New Roman" w:hAnsi="Times New Roman" w:cs="Times New Roman"/>
                <w:color w:val="000000"/>
                <w:sz w:val="22"/>
                <w:szCs w:val="22"/>
                <w:lang w:eastAsia="ru-RU"/>
              </w:rPr>
            </w:pPr>
            <w:bookmarkStart w:id="1" w:name="_Hlk52459287"/>
            <w:r w:rsidRPr="00476671">
              <w:rPr>
                <w:rFonts w:ascii="Times New Roman" w:hAnsi="Times New Roman" w:cs="Times New Roman"/>
                <w:color w:val="000000"/>
                <w:sz w:val="22"/>
                <w:szCs w:val="22"/>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76671" w:rsidRPr="00476671" w:rsidRDefault="00476671" w:rsidP="00476671">
            <w:pPr>
              <w:spacing w:line="240" w:lineRule="auto"/>
              <w:jc w:val="both"/>
              <w:rPr>
                <w:rFonts w:ascii="Times New Roman" w:hAnsi="Times New Roman" w:cs="Times New Roman"/>
                <w:color w:val="000000"/>
                <w:sz w:val="22"/>
                <w:szCs w:val="22"/>
                <w:lang w:eastAsia="ru-RU"/>
              </w:rPr>
            </w:pPr>
            <w:r w:rsidRPr="00476671">
              <w:rPr>
                <w:rFonts w:ascii="Times New Roman" w:hAnsi="Times New Roman" w:cs="Times New Roman"/>
                <w:color w:val="000000"/>
                <w:sz w:val="22"/>
                <w:szCs w:val="22"/>
                <w:lang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476671" w:rsidRPr="00476671" w:rsidRDefault="00476671" w:rsidP="00476671">
            <w:pPr>
              <w:keepNext/>
              <w:keepLines/>
              <w:spacing w:line="240" w:lineRule="auto"/>
              <w:contextualSpacing/>
              <w:jc w:val="both"/>
              <w:rPr>
                <w:rFonts w:ascii="Times New Roman" w:hAnsi="Times New Roman" w:cs="Times New Roman"/>
                <w:sz w:val="22"/>
                <w:szCs w:val="22"/>
                <w:lang w:eastAsia="ru-RU"/>
              </w:rPr>
            </w:pPr>
            <w:bookmarkStart w:id="2" w:name="_Hlk37688954"/>
            <w:bookmarkEnd w:id="1"/>
            <w:r w:rsidRPr="00476671">
              <w:rPr>
                <w:rFonts w:ascii="Times New Roman" w:hAnsi="Times New Roman" w:cs="Times New Roman"/>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6671">
              <w:rPr>
                <w:rFonts w:ascii="Times New Roman" w:hAnsi="Times New Roman" w:cs="Times New Roman"/>
                <w:color w:val="0D0D0D"/>
                <w:sz w:val="22"/>
                <w:szCs w:val="22"/>
                <w:lang w:eastAsia="ru-RU"/>
              </w:rPr>
              <w:t xml:space="preserve"> </w:t>
            </w:r>
          </w:p>
          <w:p w:rsidR="00476671" w:rsidRPr="00476671" w:rsidRDefault="00476671" w:rsidP="00476671">
            <w:pPr>
              <w:spacing w:line="240" w:lineRule="auto"/>
              <w:rPr>
                <w:rFonts w:ascii="Times New Roman" w:hAnsi="Times New Roman" w:cs="Times New Roman"/>
                <w:color w:val="auto"/>
                <w:sz w:val="22"/>
                <w:szCs w:val="22"/>
                <w:lang w:eastAsia="uk-UA"/>
              </w:rPr>
            </w:pPr>
            <w:r w:rsidRPr="00476671">
              <w:rPr>
                <w:rFonts w:ascii="Times New Roman" w:hAnsi="Times New Roman" w:cs="Times New Roman"/>
                <w:color w:val="000000"/>
                <w:sz w:val="22"/>
                <w:szCs w:val="22"/>
                <w:lang w:eastAsia="ru-RU"/>
              </w:rPr>
              <w:t>Кожен учасник має право подати тільки одну тендерну пропозицію.</w:t>
            </w:r>
            <w:bookmarkEnd w:id="2"/>
          </w:p>
          <w:p w:rsidR="00FF4315" w:rsidRPr="00B3145D" w:rsidRDefault="00FF4315" w:rsidP="00B3145D">
            <w:pPr>
              <w:spacing w:line="240" w:lineRule="auto"/>
              <w:ind w:left="-32" w:right="15" w:firstLine="425"/>
              <w:rPr>
                <w:rFonts w:ascii="Times New Roman" w:hAnsi="Times New Roman" w:cs="Times New Roman"/>
                <w:color w:val="auto"/>
                <w:sz w:val="22"/>
                <w:szCs w:val="22"/>
                <w:lang w:eastAsia="uk-UA"/>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Забезпечення тендерної пропозиції</w:t>
            </w:r>
          </w:p>
        </w:tc>
        <w:tc>
          <w:tcPr>
            <w:tcW w:w="6035" w:type="dxa"/>
            <w:tcMar>
              <w:left w:w="103" w:type="dxa"/>
            </w:tcMar>
          </w:tcPr>
          <w:p w:rsidR="00FF4315" w:rsidRPr="00B3145D" w:rsidRDefault="00FF4315" w:rsidP="00B3145D">
            <w:pPr>
              <w:spacing w:before="120" w:after="60" w:line="280" w:lineRule="atLeast"/>
              <w:ind w:left="170" w:right="170" w:firstLine="181"/>
              <w:rPr>
                <w:rFonts w:ascii="Times New Roman" w:hAnsi="Times New Roman" w:cs="Times New Roman"/>
                <w:color w:val="auto"/>
                <w:sz w:val="22"/>
                <w:szCs w:val="22"/>
                <w:highlight w:val="cyan"/>
              </w:rPr>
            </w:pPr>
            <w:r w:rsidRPr="00B3145D">
              <w:rPr>
                <w:rFonts w:ascii="Times New Roman" w:hAnsi="Times New Roman" w:cs="Times New Roman"/>
                <w:color w:val="auto"/>
                <w:sz w:val="22"/>
                <w:szCs w:val="22"/>
              </w:rPr>
              <w:t>Не вимагається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Умови повернення чи неповернення забезпечення тендерної пропозиції</w:t>
            </w:r>
          </w:p>
        </w:tc>
        <w:tc>
          <w:tcPr>
            <w:tcW w:w="6035" w:type="dxa"/>
            <w:tcMar>
              <w:left w:w="103" w:type="dxa"/>
            </w:tcMar>
          </w:tcPr>
          <w:p w:rsidR="00FF4315" w:rsidRPr="00B3145D" w:rsidRDefault="00FF4315" w:rsidP="00B3145D">
            <w:pPr>
              <w:pStyle w:val="af6"/>
              <w:spacing w:beforeAutospacing="0" w:afterAutospacing="0"/>
              <w:ind w:firstLine="393"/>
              <w:rPr>
                <w:color w:val="auto"/>
                <w:sz w:val="22"/>
                <w:szCs w:val="22"/>
              </w:rPr>
            </w:pPr>
            <w:bookmarkStart w:id="3" w:name="h.2et92p0"/>
            <w:bookmarkEnd w:id="3"/>
            <w:r w:rsidRPr="00B3145D">
              <w:rPr>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FF0000"/>
              </w:rPr>
            </w:pPr>
            <w:r w:rsidRPr="00B3145D">
              <w:rPr>
                <w:rFonts w:ascii="Times New Roman" w:hAnsi="Times New Roman" w:cs="Times New Roman"/>
                <w:color w:val="auto"/>
                <w:lang w:val="uk-UA"/>
              </w:rPr>
              <w:t>Строк, протягом якого тендерні пропозиції є дійсними</w:t>
            </w:r>
          </w:p>
        </w:tc>
        <w:tc>
          <w:tcPr>
            <w:tcW w:w="6035" w:type="dxa"/>
            <w:tcMar>
              <w:left w:w="103" w:type="dxa"/>
            </w:tcMar>
          </w:tcPr>
          <w:p w:rsidR="00476671" w:rsidRPr="00476671" w:rsidRDefault="00476671" w:rsidP="00476671">
            <w:pPr>
              <w:spacing w:line="240" w:lineRule="auto"/>
              <w:jc w:val="both"/>
              <w:rPr>
                <w:rFonts w:ascii="Times New Roman" w:hAnsi="Times New Roman"/>
                <w:sz w:val="22"/>
                <w:szCs w:val="22"/>
              </w:rPr>
            </w:pPr>
            <w:r w:rsidRPr="00476671">
              <w:rPr>
                <w:rFonts w:ascii="Times New Roman" w:hAnsi="Times New Roman"/>
                <w:sz w:val="22"/>
                <w:szCs w:val="22"/>
              </w:rPr>
              <w:t xml:space="preserve">Тендерні пропозиції вважаються дійсними </w:t>
            </w:r>
            <w:r w:rsidRPr="00476671">
              <w:rPr>
                <w:rFonts w:ascii="Times New Roman" w:hAnsi="Times New Roman"/>
                <w:b/>
                <w:bCs/>
                <w:i/>
                <w:iCs/>
                <w:sz w:val="22"/>
                <w:szCs w:val="22"/>
                <w:u w:val="single"/>
              </w:rPr>
              <w:t>протягом 90 (дев</w:t>
            </w:r>
            <w:r w:rsidRPr="00476671">
              <w:rPr>
                <w:rFonts w:ascii="Times New Roman" w:hAnsi="Times New Roman"/>
                <w:sz w:val="22"/>
                <w:szCs w:val="22"/>
                <w:lang w:eastAsia="ru-RU"/>
              </w:rPr>
              <w:t>’</w:t>
            </w:r>
            <w:r w:rsidRPr="00476671">
              <w:rPr>
                <w:rFonts w:ascii="Times New Roman" w:hAnsi="Times New Roman"/>
                <w:b/>
                <w:bCs/>
                <w:i/>
                <w:iCs/>
                <w:sz w:val="22"/>
                <w:szCs w:val="22"/>
                <w:u w:val="single"/>
              </w:rPr>
              <w:t>яносто) днів</w:t>
            </w:r>
            <w:r w:rsidRPr="00476671">
              <w:rPr>
                <w:rFonts w:ascii="Times New Roman" w:hAnsi="Times New Roman"/>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76671" w:rsidRPr="00476671" w:rsidRDefault="00476671" w:rsidP="00476671">
            <w:pPr>
              <w:spacing w:line="240" w:lineRule="auto"/>
              <w:jc w:val="both"/>
              <w:rPr>
                <w:rFonts w:ascii="Times New Roman" w:hAnsi="Times New Roman"/>
                <w:sz w:val="22"/>
                <w:szCs w:val="22"/>
              </w:rPr>
            </w:pPr>
            <w:r w:rsidRPr="00476671">
              <w:rPr>
                <w:rFonts w:ascii="Times New Roman" w:hAnsi="Times New Roman"/>
                <w:sz w:val="22"/>
                <w:szCs w:val="22"/>
              </w:rPr>
              <w:t xml:space="preserve">Учасник процедури закупівлі </w:t>
            </w:r>
            <w:r w:rsidRPr="00476671">
              <w:rPr>
                <w:rFonts w:ascii="Times New Roman" w:hAnsi="Times New Roman"/>
                <w:b/>
                <w:bCs/>
                <w:i/>
                <w:iCs/>
                <w:sz w:val="22"/>
                <w:szCs w:val="22"/>
              </w:rPr>
              <w:t>має право:</w:t>
            </w:r>
          </w:p>
          <w:p w:rsidR="00476671" w:rsidRPr="00476671" w:rsidRDefault="00476671" w:rsidP="00926012">
            <w:pPr>
              <w:pStyle w:val="af8"/>
              <w:widowControl/>
              <w:numPr>
                <w:ilvl w:val="0"/>
                <w:numId w:val="11"/>
              </w:numPr>
              <w:suppressAutoHyphens w:val="0"/>
              <w:spacing w:line="240" w:lineRule="auto"/>
              <w:jc w:val="both"/>
              <w:rPr>
                <w:sz w:val="22"/>
                <w:szCs w:val="22"/>
              </w:rPr>
            </w:pPr>
            <w:r w:rsidRPr="00476671">
              <w:rPr>
                <w:sz w:val="22"/>
                <w:szCs w:val="22"/>
              </w:rPr>
              <w:t>відхилити таку вимогу, не втрачаючи при цьому наданого ним забезпечення тендерної пропозиції;</w:t>
            </w:r>
          </w:p>
          <w:p w:rsidR="00FF4315" w:rsidRPr="00B3145D" w:rsidRDefault="00476671" w:rsidP="00476671">
            <w:pPr>
              <w:pStyle w:val="LO-normal"/>
              <w:widowControl w:val="0"/>
              <w:spacing w:line="240" w:lineRule="auto"/>
              <w:ind w:firstLine="318"/>
              <w:rPr>
                <w:rFonts w:ascii="Times New Roman" w:hAnsi="Times New Roman" w:cs="Times New Roman"/>
                <w:color w:val="auto"/>
                <w:lang w:val="uk-UA"/>
              </w:rPr>
            </w:pPr>
            <w:r w:rsidRPr="00476671">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Кваліфікаційні критерії до учасників та вимоги, установлені статтею 17 Закону</w:t>
            </w:r>
          </w:p>
        </w:tc>
        <w:tc>
          <w:tcPr>
            <w:tcW w:w="6035" w:type="dxa"/>
            <w:tcMar>
              <w:left w:w="103" w:type="dxa"/>
            </w:tcMar>
          </w:tcPr>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rsidR="00FF4315" w:rsidRPr="00B3145D" w:rsidRDefault="00FF4315" w:rsidP="00B3145D">
            <w:pPr>
              <w:tabs>
                <w:tab w:val="left" w:pos="1080"/>
                <w:tab w:val="left" w:pos="10381"/>
              </w:tabs>
              <w:spacing w:line="240" w:lineRule="auto"/>
              <w:ind w:right="120" w:firstLine="403"/>
              <w:rPr>
                <w:rFonts w:ascii="Times New Roman" w:hAnsi="Times New Roman" w:cs="Times New Roman"/>
                <w:color w:val="auto"/>
                <w:sz w:val="22"/>
                <w:szCs w:val="22"/>
              </w:rPr>
            </w:pPr>
            <w:r w:rsidRPr="00B3145D">
              <w:rPr>
                <w:rFonts w:ascii="Times New Roman" w:hAnsi="Times New Roman" w:cs="Times New Roman"/>
                <w:color w:val="auto"/>
                <w:sz w:val="22"/>
                <w:szCs w:val="22"/>
              </w:rPr>
              <w:t>Для участі у процедурі закупівлі учасники повинні мати кваліфікаційні дані, які відповідають таким критеріям:</w:t>
            </w:r>
          </w:p>
          <w:p w:rsidR="00FF4315" w:rsidRPr="00B3145D" w:rsidRDefault="00FF4315" w:rsidP="00B3145D">
            <w:pPr>
              <w:tabs>
                <w:tab w:val="left" w:pos="839"/>
                <w:tab w:val="left" w:pos="10381"/>
              </w:tabs>
              <w:spacing w:line="240" w:lineRule="auto"/>
              <w:ind w:right="120" w:firstLine="403"/>
              <w:rPr>
                <w:rFonts w:ascii="Times New Roman" w:hAnsi="Times New Roman" w:cs="Times New Roman"/>
                <w:color w:val="auto"/>
                <w:sz w:val="22"/>
                <w:szCs w:val="22"/>
              </w:rPr>
            </w:pPr>
            <w:r w:rsidRPr="00B3145D">
              <w:rPr>
                <w:rFonts w:ascii="Times New Roman" w:hAnsi="Times New Roman" w:cs="Times New Roman"/>
                <w:color w:val="auto"/>
                <w:sz w:val="22"/>
                <w:szCs w:val="22"/>
              </w:rPr>
              <w:t>наявність обладнання та матеріально-технічної бази;</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xml:space="preserve">Замовник не вимагає документального </w:t>
            </w:r>
            <w:proofErr w:type="gramStart"/>
            <w:r w:rsidRPr="00B3145D">
              <w:rPr>
                <w:rFonts w:ascii="Times New Roman" w:hAnsi="Times New Roman" w:cs="Times New Roman"/>
                <w:color w:val="auto"/>
              </w:rPr>
              <w:t>п</w:t>
            </w:r>
            <w:proofErr w:type="gramEnd"/>
            <w:r w:rsidRPr="00B3145D">
              <w:rPr>
                <w:rFonts w:ascii="Times New Roman" w:hAnsi="Times New Roman" w:cs="Times New Roman"/>
                <w:color w:val="auto"/>
              </w:rPr>
              <w:t xml:space="preserve">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B3145D">
              <w:rPr>
                <w:rFonts w:ascii="Times New Roman" w:hAnsi="Times New Roman" w:cs="Times New Roman"/>
                <w:color w:val="auto"/>
              </w:rPr>
              <w:lastRenderedPageBreak/>
              <w:t>у відкритих єдиних державних реєстрах, доступ до яких є вільним.</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 замовник має незаперечні докази того, що учасник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або застосування замовником певної процедури закупівлі;</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xml:space="preserve">5) фізична особа, яка є учасником процедури закупівлі, була засуджена за </w:t>
            </w:r>
            <w:r w:rsidR="00D0637A" w:rsidRPr="00D0637A">
              <w:rPr>
                <w:rFonts w:ascii="Times New Roman" w:hAnsi="Times New Roman" w:cs="Times New Roman"/>
                <w:color w:val="auto"/>
              </w:rPr>
              <w:t>кримінальне правопорушення, вчинене з корисливих мотивів</w:t>
            </w:r>
            <w:r w:rsidR="00D0637A" w:rsidRPr="00B3145D">
              <w:rPr>
                <w:rFonts w:ascii="Times New Roman" w:hAnsi="Times New Roman" w:cs="Times New Roman"/>
                <w:color w:val="auto"/>
              </w:rPr>
              <w:t xml:space="preserve"> </w:t>
            </w:r>
            <w:r w:rsidRPr="00B3145D">
              <w:rPr>
                <w:rFonts w:ascii="Times New Roman" w:hAnsi="Times New Roman" w:cs="Times New Roman"/>
                <w:color w:val="auto"/>
              </w:rPr>
              <w:t>(зокрема, пов’язаний з хабарництвом та відмиванням коштів), судимість з якої не знято або не погашено у встановленому законом порядку;</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lang w:val="x-none"/>
              </w:rPr>
              <w:t xml:space="preserve">6) службова (посадова) особа учасника процедури закупівлі, яка підписала тендерну пропозицію, була </w:t>
            </w:r>
            <w:r w:rsidRPr="00B3145D">
              <w:rPr>
                <w:rFonts w:ascii="Times New Roman" w:hAnsi="Times New Roman" w:cs="Times New Roman"/>
                <w:color w:val="auto"/>
              </w:rPr>
              <w:t xml:space="preserve">засуджена </w:t>
            </w:r>
            <w:r w:rsidR="00D0637A" w:rsidRPr="00B3145D">
              <w:rPr>
                <w:rFonts w:ascii="Times New Roman" w:hAnsi="Times New Roman" w:cs="Times New Roman"/>
                <w:color w:val="auto"/>
              </w:rPr>
              <w:t xml:space="preserve">за </w:t>
            </w:r>
            <w:r w:rsidR="00D0637A" w:rsidRPr="00D0637A">
              <w:rPr>
                <w:rFonts w:ascii="Times New Roman" w:hAnsi="Times New Roman" w:cs="Times New Roman"/>
                <w:color w:val="auto"/>
              </w:rPr>
              <w:t>кримінальне правопорушення, вчинене з корисливих мотивів</w:t>
            </w:r>
            <w:r w:rsidRPr="00B3145D">
              <w:rPr>
                <w:rFonts w:ascii="Times New Roman" w:hAnsi="Times New Roman" w:cs="Times New Roman"/>
                <w:color w:val="auto"/>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8) учасник процедури закупівлі визнаний у встановленому законом порядку банкрутом та стосовно нього відкрита ліквідаційна процедура;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13) учасник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lang w:val="x-non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b/>
              </w:rPr>
              <w:t>Переможець</w:t>
            </w:r>
            <w:r w:rsidRPr="00B3145D">
              <w:rPr>
                <w:rFonts w:ascii="Times New Roman" w:hAnsi="Times New Roman" w:cs="Times New Roman"/>
              </w:rPr>
              <w:t xml:space="preserve"> процедури закупі</w:t>
            </w:r>
            <w:proofErr w:type="gramStart"/>
            <w:r w:rsidRPr="00B3145D">
              <w:rPr>
                <w:rFonts w:ascii="Times New Roman" w:hAnsi="Times New Roman" w:cs="Times New Roman"/>
              </w:rPr>
              <w:t>вл</w:t>
            </w:r>
            <w:proofErr w:type="gramEnd"/>
            <w:r w:rsidRPr="00B3145D">
              <w:rPr>
                <w:rFonts w:ascii="Times New Roman" w:hAnsi="Times New Roman" w:cs="Times New Roman"/>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w:t>
            </w:r>
            <w:proofErr w:type="gramStart"/>
            <w:r w:rsidRPr="00B3145D">
              <w:rPr>
                <w:rFonts w:ascii="Times New Roman" w:hAnsi="Times New Roman" w:cs="Times New Roman"/>
              </w:rPr>
              <w:t>другою</w:t>
            </w:r>
            <w:proofErr w:type="gramEnd"/>
            <w:r w:rsidRPr="00B3145D">
              <w:rPr>
                <w:rFonts w:ascii="Times New Roman" w:hAnsi="Times New Roman" w:cs="Times New Roman"/>
              </w:rPr>
              <w:t xml:space="preserve"> статті 17 Закону, а саме:</w:t>
            </w:r>
          </w:p>
          <w:p w:rsidR="00F73CA5" w:rsidRPr="00B3145D" w:rsidRDefault="00F73CA5" w:rsidP="00B3145D">
            <w:pPr>
              <w:pStyle w:val="LO-normal"/>
              <w:widowControl w:val="0"/>
              <w:ind w:firstLine="318"/>
              <w:rPr>
                <w:rFonts w:ascii="Times New Roman" w:hAnsi="Times New Roman" w:cs="Times New Roman"/>
                <w:lang w:val="x-none"/>
              </w:rPr>
            </w:pPr>
            <w:r w:rsidRPr="00B3145D">
              <w:rPr>
                <w:rFonts w:ascii="Times New Roman" w:hAnsi="Times New Roman" w:cs="Times New Roman"/>
                <w:lang w:val="x-none"/>
              </w:rPr>
              <w:t>-</w:t>
            </w:r>
            <w:r w:rsidRPr="00B3145D">
              <w:rPr>
                <w:rFonts w:ascii="Times New Roman" w:hAnsi="Times New Roman" w:cs="Times New Roman"/>
                <w:lang w:val="uk-UA"/>
              </w:rPr>
              <w:t xml:space="preserve"> електронна</w:t>
            </w:r>
            <w:r w:rsidRPr="00B3145D">
              <w:rPr>
                <w:rFonts w:ascii="Times New Roman" w:hAnsi="Times New Roman" w:cs="Times New Roman"/>
                <w:lang w:val="x-none"/>
              </w:rPr>
              <w:t xml:space="preserve"> довідка</w:t>
            </w:r>
            <w:r w:rsidRPr="00B3145D">
              <w:rPr>
                <w:rFonts w:ascii="Times New Roman" w:hAnsi="Times New Roman" w:cs="Times New Roman"/>
                <w:lang w:val="uk-UA"/>
              </w:rPr>
              <w:t xml:space="preserve">, </w:t>
            </w:r>
            <w:r w:rsidRPr="00B3145D">
              <w:rPr>
                <w:rFonts w:ascii="Times New Roman" w:hAnsi="Times New Roman" w:cs="Times New Roman"/>
              </w:rPr>
              <w:t>або довідка, або нотаріально завірена копія довідки</w:t>
            </w:r>
            <w:r w:rsidRPr="00B3145D">
              <w:rPr>
                <w:rFonts w:ascii="Times New Roman" w:hAnsi="Times New Roman" w:cs="Times New Roman"/>
                <w:lang w:val="x-none"/>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тридцятиденної давнини відносно дати подання документа в електронній системі закупівлі. Зазначена довідка </w:t>
            </w:r>
            <w:r w:rsidRPr="00B3145D">
              <w:rPr>
                <w:rFonts w:ascii="Times New Roman" w:hAnsi="Times New Roman" w:cs="Times New Roman"/>
              </w:rPr>
              <w:t>надається щодо осіб (особи), визначених згідно п. 5, 6, частини 1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 довідка, складена учасником у довільній формі, що підтверджує відсутність підстави, передбаченої п.12 частини 1 ст.17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lang w:val="uk-UA"/>
              </w:rPr>
              <w:t>- е</w:t>
            </w:r>
            <w:r w:rsidRPr="00B3145D">
              <w:rPr>
                <w:rFonts w:ascii="Times New Roman" w:hAnsi="Times New Roman" w:cs="Times New Roman"/>
              </w:rPr>
              <w:t>лектронна довідка або довідка, або нотаріально завірена копія довідки про відсутність заборгованості з платежів, контроль за справлянням яких покладено на контролюючі органи, що діє станом на дату подання документа, або інформація про наявність такої заборгованості, видана Контролюючим органом.</w:t>
            </w:r>
          </w:p>
          <w:p w:rsidR="00F73CA5" w:rsidRPr="00B3145D" w:rsidRDefault="00F73CA5" w:rsidP="00B3145D">
            <w:pPr>
              <w:pStyle w:val="LO-normal"/>
              <w:widowControl w:val="0"/>
              <w:ind w:firstLine="318"/>
              <w:rPr>
                <w:rFonts w:ascii="Times New Roman" w:hAnsi="Times New Roman" w:cs="Times New Roman"/>
                <w:lang w:val="uk-UA"/>
              </w:rPr>
            </w:pPr>
            <w:r w:rsidRPr="00B3145D">
              <w:rPr>
                <w:rFonts w:ascii="Times New Roman" w:hAnsi="Times New Roman" w:cs="Times New Roman"/>
                <w:lang w:val="uk-UA"/>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lang w:val="x-none"/>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w:t>
            </w:r>
            <w:r w:rsidRPr="00B3145D">
              <w:rPr>
                <w:rFonts w:ascii="Times New Roman" w:hAnsi="Times New Roman" w:cs="Times New Roman"/>
                <w:lang w:val="x-none"/>
              </w:rPr>
              <w:lastRenderedPageBreak/>
              <w:t xml:space="preserve">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w:t>
            </w:r>
            <w:r w:rsidRPr="00B3145D">
              <w:rPr>
                <w:rFonts w:ascii="Times New Roman" w:hAnsi="Times New Roman" w:cs="Times New Roman"/>
              </w:rPr>
              <w:t>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3CA5" w:rsidRPr="00B3145D" w:rsidRDefault="00F73CA5" w:rsidP="00B3145D">
            <w:pPr>
              <w:widowControl w:val="0"/>
              <w:suppressAutoHyphens/>
              <w:spacing w:line="240" w:lineRule="auto"/>
              <w:ind w:hanging="113"/>
              <w:contextualSpacing/>
              <w:rPr>
                <w:rFonts w:ascii="Times New Roman" w:hAnsi="Times New Roman" w:cs="Times New Roman"/>
                <w:color w:val="auto"/>
                <w:sz w:val="22"/>
                <w:szCs w:val="22"/>
              </w:rPr>
            </w:pPr>
            <w:r w:rsidRPr="00B3145D">
              <w:rPr>
                <w:rFonts w:ascii="Times New Roman" w:hAnsi="Times New Roman" w:cs="Times New Roman"/>
                <w:color w:val="000000"/>
                <w:sz w:val="22"/>
                <w:szCs w:val="22"/>
                <w:lang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035" w:type="dxa"/>
            <w:tcMar>
              <w:left w:w="103" w:type="dxa"/>
            </w:tcMar>
          </w:tcPr>
          <w:p w:rsidR="00FF4315" w:rsidRPr="00B3145D" w:rsidRDefault="00FF4315" w:rsidP="0080617C">
            <w:pPr>
              <w:pStyle w:val="LO-normal"/>
              <w:spacing w:line="240" w:lineRule="auto"/>
              <w:ind w:firstLine="318"/>
              <w:jc w:val="both"/>
              <w:rPr>
                <w:rFonts w:ascii="Times New Roman" w:hAnsi="Times New Roman" w:cs="Times New Roman"/>
                <w:color w:val="auto"/>
                <w:lang w:val="uk-UA"/>
              </w:rPr>
            </w:pPr>
            <w:r w:rsidRPr="00B3145D">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B3145D">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Замовником зазначаються вимоги до предмета закупівлі згідно з </w:t>
            </w:r>
            <w:hyperlink r:id="rId10" w:tgtFrame="_blank" w:history="1">
              <w:r w:rsidRPr="00B3145D">
                <w:rPr>
                  <w:rFonts w:ascii="Times New Roman" w:hAnsi="Times New Roman" w:cs="Times New Roman"/>
                  <w:sz w:val="22"/>
                  <w:szCs w:val="22"/>
                  <w:bdr w:val="none" w:sz="0" w:space="0" w:color="auto" w:frame="1"/>
                  <w:lang w:eastAsia="ru-RU"/>
                </w:rPr>
                <w:t>частиною другою</w:t>
              </w:r>
            </w:hyperlink>
            <w:r w:rsidRPr="00B3145D">
              <w:rPr>
                <w:rFonts w:ascii="Times New Roman" w:hAnsi="Times New Roman" w:cs="Times New Roman"/>
                <w:sz w:val="22"/>
                <w:szCs w:val="22"/>
                <w:lang w:eastAsia="ru-RU"/>
              </w:rPr>
              <w:t> статті 22 Закону</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r w:rsidR="009241FC">
              <w:rPr>
                <w:rFonts w:ascii="Times New Roman" w:hAnsi="Times New Roman" w:cs="Times New Roman"/>
                <w:sz w:val="22"/>
                <w:szCs w:val="22"/>
                <w:lang w:eastAsia="ru-RU"/>
              </w:rPr>
              <w:t>послугу</w:t>
            </w:r>
            <w:r w:rsidRPr="00B3145D">
              <w:rPr>
                <w:rFonts w:ascii="Times New Roman" w:hAnsi="Times New Roman" w:cs="Times New Roman"/>
                <w:sz w:val="22"/>
                <w:szCs w:val="22"/>
                <w:lang w:eastAsia="ru-RU"/>
              </w:rPr>
              <w:t>,  визначені у Додатку 3 до Документації.</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F4315" w:rsidRPr="00B3145D" w:rsidRDefault="00FF4315" w:rsidP="0080617C">
            <w:pPr>
              <w:pStyle w:val="LO-normal"/>
              <w:spacing w:line="240" w:lineRule="auto"/>
              <w:ind w:left="-32" w:right="15" w:firstLine="425"/>
              <w:jc w:val="both"/>
              <w:rPr>
                <w:rFonts w:ascii="Times New Roman" w:hAnsi="Times New Roman" w:cs="Times New Roman"/>
                <w:b/>
                <w:color w:val="auto"/>
                <w:lang w:val="uk-UA"/>
              </w:rPr>
            </w:pPr>
            <w:r w:rsidRPr="00B3145D">
              <w:rPr>
                <w:rFonts w:ascii="Times New Roman" w:hAnsi="Times New Roman" w:cs="Times New Roman"/>
                <w:lang w:val="uk-UA" w:eastAsia="ru-RU"/>
              </w:rPr>
              <w:t xml:space="preserve">Невідповідність запропонованого Учасником </w:t>
            </w:r>
            <w:r w:rsidR="009C7FB0" w:rsidRPr="00B3145D">
              <w:rPr>
                <w:rFonts w:ascii="Times New Roman" w:hAnsi="Times New Roman" w:cs="Times New Roman"/>
                <w:lang w:val="uk-UA" w:eastAsia="ru-RU"/>
              </w:rPr>
              <w:t>послуг</w:t>
            </w:r>
            <w:r w:rsidRPr="00B3145D">
              <w:rPr>
                <w:rFonts w:ascii="Times New Roman" w:hAnsi="Times New Roman" w:cs="Times New Roman"/>
                <w:lang w:val="uk-UA" w:eastAsia="ru-RU"/>
              </w:rPr>
              <w:t xml:space="preserve"> встановленим </w:t>
            </w:r>
            <w:r w:rsidR="009C7FB0" w:rsidRPr="00B3145D">
              <w:rPr>
                <w:rFonts w:ascii="Times New Roman" w:hAnsi="Times New Roman" w:cs="Times New Roman"/>
                <w:lang w:val="uk-UA" w:eastAsia="ru-RU"/>
              </w:rPr>
              <w:t xml:space="preserve">в Інформації про технічні, якісні та кількісні </w:t>
            </w:r>
            <w:r w:rsidR="009C7FB0" w:rsidRPr="00B3145D">
              <w:rPr>
                <w:rFonts w:ascii="Times New Roman" w:hAnsi="Times New Roman" w:cs="Times New Roman"/>
                <w:lang w:val="uk-UA" w:eastAsia="ru-RU"/>
              </w:rPr>
              <w:lastRenderedPageBreak/>
              <w:t xml:space="preserve">характеристики предмета закупівлі </w:t>
            </w:r>
            <w:r w:rsidRPr="00B3145D">
              <w:rPr>
                <w:rFonts w:ascii="Times New Roman" w:hAnsi="Times New Roman" w:cs="Times New Roman"/>
                <w:lang w:val="uk-UA" w:eastAsia="ru-RU"/>
              </w:rPr>
              <w:t xml:space="preserve"> (Додаток 3 до Документації) розцінюється як невідповідність пропозиції умовам тендерної документації.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7.</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субпідрядника (субпідрядників)</w:t>
            </w:r>
          </w:p>
        </w:tc>
        <w:tc>
          <w:tcPr>
            <w:tcW w:w="6035" w:type="dxa"/>
            <w:tcMar>
              <w:left w:w="103" w:type="dxa"/>
            </w:tcMar>
          </w:tcPr>
          <w:p w:rsidR="00FF4315" w:rsidRPr="00B3145D" w:rsidRDefault="00476671" w:rsidP="00683F48">
            <w:pPr>
              <w:pStyle w:val="LO-normal"/>
              <w:widowControl w:val="0"/>
              <w:spacing w:line="240" w:lineRule="auto"/>
              <w:ind w:firstLine="393"/>
              <w:rPr>
                <w:rFonts w:ascii="Times New Roman" w:hAnsi="Times New Roman" w:cs="Times New Roman"/>
                <w:color w:val="auto"/>
                <w:lang w:val="uk-UA"/>
              </w:rPr>
            </w:pPr>
            <w:r w:rsidRPr="00E40C01">
              <w:rPr>
                <w:rFonts w:ascii="Times New Roman" w:hAnsi="Times New Roman"/>
                <w:sz w:val="24"/>
                <w:szCs w:val="24"/>
                <w:lang w:val="uk-UA" w:eastAsia="uk-UA"/>
              </w:rPr>
              <w:t>Не передбачається.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8</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Унесення змін або відкликання тендерної пропозиції учасником</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t>ІV. Подання та розкриття тендерних пропозицій</w:t>
            </w:r>
          </w:p>
        </w:tc>
      </w:tr>
      <w:tr w:rsidR="00FF4315" w:rsidRPr="00370EEB"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Кінцевий строк подання тендерної пропозиції</w:t>
            </w:r>
          </w:p>
        </w:tc>
        <w:tc>
          <w:tcPr>
            <w:tcW w:w="6035" w:type="dxa"/>
            <w:tcMar>
              <w:left w:w="103" w:type="dxa"/>
            </w:tcMar>
          </w:tcPr>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 xml:space="preserve">Кінцевий строк подання тендерних </w:t>
            </w:r>
            <w:r w:rsidRPr="00F5430C">
              <w:rPr>
                <w:rFonts w:ascii="Times New Roman" w:hAnsi="Times New Roman" w:cs="Times New Roman"/>
                <w:color w:val="auto"/>
                <w:lang w:val="uk-UA"/>
              </w:rPr>
              <w:t xml:space="preserve">пропозицій </w:t>
            </w:r>
            <w:r w:rsidR="00E94067">
              <w:rPr>
                <w:rFonts w:ascii="Times New Roman" w:hAnsi="Times New Roman" w:cs="Times New Roman"/>
                <w:b/>
                <w:color w:val="auto"/>
                <w:lang w:val="uk-UA"/>
              </w:rPr>
              <w:t>13</w:t>
            </w:r>
            <w:r w:rsidRPr="00F5430C">
              <w:rPr>
                <w:rFonts w:ascii="Times New Roman" w:hAnsi="Times New Roman" w:cs="Times New Roman"/>
                <w:b/>
                <w:color w:val="auto"/>
              </w:rPr>
              <w:t>.</w:t>
            </w:r>
            <w:r w:rsidR="00E94067">
              <w:rPr>
                <w:rFonts w:ascii="Times New Roman" w:hAnsi="Times New Roman" w:cs="Times New Roman"/>
                <w:b/>
                <w:color w:val="auto"/>
                <w:lang w:val="uk-UA"/>
              </w:rPr>
              <w:t>10</w:t>
            </w:r>
            <w:bookmarkStart w:id="4" w:name="_GoBack"/>
            <w:bookmarkEnd w:id="4"/>
            <w:r w:rsidR="00BE6E69" w:rsidRPr="00F5430C">
              <w:rPr>
                <w:rFonts w:ascii="Times New Roman" w:hAnsi="Times New Roman" w:cs="Times New Roman"/>
                <w:b/>
                <w:color w:val="auto"/>
                <w:lang w:val="uk-UA"/>
              </w:rPr>
              <w:t>.202</w:t>
            </w:r>
            <w:r w:rsidR="00476671" w:rsidRPr="00F5430C">
              <w:rPr>
                <w:rFonts w:ascii="Times New Roman" w:hAnsi="Times New Roman" w:cs="Times New Roman"/>
                <w:b/>
                <w:color w:val="auto"/>
                <w:lang w:val="uk-UA"/>
              </w:rPr>
              <w:t>2</w:t>
            </w:r>
            <w:r w:rsidRPr="00F5430C">
              <w:rPr>
                <w:rFonts w:ascii="Times New Roman" w:hAnsi="Times New Roman" w:cs="Times New Roman"/>
                <w:b/>
                <w:color w:val="auto"/>
                <w:lang w:val="uk-UA"/>
              </w:rPr>
              <w:t>р.</w:t>
            </w:r>
            <w:r w:rsidRPr="00370EEB">
              <w:rPr>
                <w:rFonts w:ascii="Times New Roman" w:hAnsi="Times New Roman" w:cs="Times New Roman"/>
                <w:color w:val="FF0000"/>
                <w:lang w:val="uk-UA"/>
              </w:rPr>
              <w:t xml:space="preserve"> </w:t>
            </w:r>
            <w:r w:rsidRPr="00370EEB">
              <w:rPr>
                <w:rFonts w:ascii="Times New Roman" w:hAnsi="Times New Roman" w:cs="Times New Roman"/>
                <w:color w:val="auto"/>
                <w:lang w:val="uk-UA"/>
              </w:rPr>
              <w:t>Отримана тендерна пропозиція автоматично вноситься до реєстру.</w:t>
            </w:r>
          </w:p>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Дата та час розкриття тендерних пропозицій</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lang w:val="uk-UA"/>
              </w:rPr>
            </w:pPr>
            <w:r w:rsidRPr="00B3145D">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Не підлягає розкриттю інформація, що обґрунтовано визначена учасником конфіденційною.</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24"/>
              <w:jc w:val="center"/>
              <w:rPr>
                <w:rFonts w:ascii="Times New Roman" w:hAnsi="Times New Roman" w:cs="Times New Roman"/>
                <w:b/>
                <w:color w:val="auto"/>
                <w:lang w:val="uk-UA"/>
              </w:rPr>
            </w:pPr>
            <w:r w:rsidRPr="00B3145D">
              <w:rPr>
                <w:rFonts w:ascii="Times New Roman" w:hAnsi="Times New Roman" w:cs="Times New Roman"/>
                <w:b/>
                <w:color w:val="auto"/>
                <w:lang w:val="uk-UA"/>
              </w:rPr>
              <w:t>V. Оцінка тендерної пропозиції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035" w:type="dxa"/>
            <w:tcMar>
              <w:left w:w="103" w:type="dxa"/>
            </w:tcMar>
          </w:tcPr>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Оцінка проводиться автоматично електронною системою закупівель на основі методики оцінки та шляхом застосування електронного аукціону лише тих тендерних пропозицій, що не були відхилені згідно Закону.</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b/>
                <w:lang w:val="uk-UA"/>
              </w:rPr>
            </w:pPr>
            <w:r w:rsidRPr="00B3145D">
              <w:rPr>
                <w:rStyle w:val="rvts0"/>
                <w:rFonts w:ascii="Times New Roman" w:hAnsi="Times New Roman" w:cs="Times New Roman"/>
                <w:lang w:val="uk-UA"/>
              </w:rPr>
              <w:t xml:space="preserve">Єдиним критерієм оцінки тендерних пропозицій є </w:t>
            </w:r>
            <w:r w:rsidRPr="00B3145D">
              <w:rPr>
                <w:rStyle w:val="rvts0"/>
                <w:rFonts w:ascii="Times New Roman" w:hAnsi="Times New Roman" w:cs="Times New Roman"/>
                <w:b/>
                <w:lang w:val="uk-UA"/>
              </w:rPr>
              <w:t>ціна з врахуванням податку на додану вартість (ПДВ).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w:t>
            </w:r>
            <w:r w:rsidRPr="00B3145D">
              <w:rPr>
                <w:rStyle w:val="rvts0"/>
                <w:rFonts w:ascii="Times New Roman" w:hAnsi="Times New Roman" w:cs="Times New Roman"/>
                <w:lang w:val="uk-UA"/>
              </w:rPr>
              <w:lastRenderedPageBreak/>
              <w:t>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FF4315" w:rsidRPr="00B3145D" w:rsidRDefault="00FF4315" w:rsidP="00B3145D">
            <w:pPr>
              <w:pStyle w:val="LO-normal"/>
              <w:widowControl w:val="0"/>
              <w:spacing w:line="240" w:lineRule="auto"/>
              <w:ind w:left="38" w:firstLine="284"/>
              <w:rPr>
                <w:rFonts w:ascii="Times New Roman" w:hAnsi="Times New Roman" w:cs="Times New Roman"/>
                <w:color w:val="auto"/>
                <w:lang w:val="uk-UA"/>
              </w:rPr>
            </w:pPr>
            <w:r w:rsidRPr="00B3145D">
              <w:rPr>
                <w:rStyle w:val="rvts0"/>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Інша інформація</w:t>
            </w:r>
          </w:p>
        </w:tc>
        <w:tc>
          <w:tcPr>
            <w:tcW w:w="6035" w:type="dxa"/>
            <w:tcMar>
              <w:left w:w="103" w:type="dxa"/>
            </w:tcMar>
          </w:tcPr>
          <w:p w:rsidR="00FF4315" w:rsidRPr="00B3145D" w:rsidRDefault="00FF4315" w:rsidP="00B3145D">
            <w:pPr>
              <w:widowControl w:val="0"/>
              <w:spacing w:line="240" w:lineRule="auto"/>
              <w:ind w:firstLine="284"/>
              <w:contextualSpacing/>
              <w:rPr>
                <w:rFonts w:ascii="Times New Roman" w:hAnsi="Times New Roman" w:cs="Times New Roman"/>
                <w:color w:val="000000"/>
                <w:sz w:val="22"/>
                <w:szCs w:val="22"/>
              </w:rPr>
            </w:pPr>
            <w:r w:rsidRPr="00B3145D">
              <w:rPr>
                <w:rFonts w:ascii="Times New Roman" w:hAnsi="Times New Roman" w:cs="Times New Roman"/>
                <w:color w:val="000000"/>
                <w:sz w:val="22"/>
                <w:szCs w:val="22"/>
              </w:rPr>
              <w:t xml:space="preserve">Закупівля здійснюється на очікувану потребу протягом </w:t>
            </w:r>
            <w:r w:rsidR="001071E7">
              <w:rPr>
                <w:rFonts w:ascii="Times New Roman" w:hAnsi="Times New Roman" w:cs="Times New Roman"/>
                <w:color w:val="000000"/>
                <w:sz w:val="22"/>
                <w:szCs w:val="22"/>
              </w:rPr>
              <w:t>202</w:t>
            </w:r>
            <w:r w:rsidR="00476671">
              <w:rPr>
                <w:rFonts w:ascii="Times New Roman" w:hAnsi="Times New Roman" w:cs="Times New Roman"/>
                <w:color w:val="000000"/>
                <w:sz w:val="22"/>
                <w:szCs w:val="22"/>
              </w:rPr>
              <w:t>2</w:t>
            </w:r>
            <w:r w:rsidRPr="00B3145D">
              <w:rPr>
                <w:rFonts w:ascii="Times New Roman" w:hAnsi="Times New Roman" w:cs="Times New Roman"/>
                <w:color w:val="000000"/>
                <w:sz w:val="22"/>
                <w:szCs w:val="22"/>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 xml:space="preserve">Згідно п.3 ч.1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B3145D">
              <w:rPr>
                <w:rFonts w:ascii="Times New Roman" w:hAnsi="Times New Roman" w:cs="Times New Roman"/>
                <w:sz w:val="22"/>
                <w:szCs w:val="22"/>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Учасник, який надав найбільш економічно вигідну тендерну пропозицію, що є аномально низкою,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r w:rsidRPr="00B3145D">
              <w:rPr>
                <w:rFonts w:ascii="Times New Roman" w:hAnsi="Times New Roman" w:cs="Times New Roman"/>
                <w:sz w:val="22"/>
                <w:szCs w:val="22"/>
                <w:lang w:val="ru-RU"/>
              </w:rPr>
              <w:t>Обґрунтування аномально низької тендерної пропозиції може містити інформацію про:</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bookmarkStart w:id="5" w:name="n817"/>
            <w:bookmarkEnd w:id="5"/>
            <w:r w:rsidRPr="00B3145D">
              <w:rPr>
                <w:rFonts w:ascii="Times New Roman" w:hAnsi="Times New Roman" w:cs="Times New Roman"/>
                <w:sz w:val="22"/>
                <w:szCs w:val="22"/>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bookmarkStart w:id="6" w:name="n818"/>
            <w:bookmarkEnd w:id="6"/>
            <w:r w:rsidRPr="00B3145D">
              <w:rPr>
                <w:rFonts w:ascii="Times New Roman" w:hAnsi="Times New Roman" w:cs="Times New Roman"/>
                <w:sz w:val="22"/>
                <w:szCs w:val="22"/>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4315" w:rsidRPr="00B3145D" w:rsidRDefault="00FF4315" w:rsidP="00B3145D">
            <w:pPr>
              <w:widowControl w:val="0"/>
              <w:spacing w:line="240" w:lineRule="auto"/>
              <w:ind w:firstLine="284"/>
              <w:contextualSpacing/>
              <w:rPr>
                <w:rFonts w:ascii="Times New Roman" w:hAnsi="Times New Roman" w:cs="Times New Roman"/>
                <w:color w:val="auto"/>
                <w:sz w:val="22"/>
                <w:szCs w:val="22"/>
                <w:lang w:val="ru-RU"/>
              </w:rPr>
            </w:pPr>
            <w:bookmarkStart w:id="7" w:name="n819"/>
            <w:bookmarkEnd w:id="7"/>
            <w:r w:rsidRPr="00B3145D">
              <w:rPr>
                <w:rFonts w:ascii="Times New Roman" w:hAnsi="Times New Roman" w:cs="Times New Roman"/>
                <w:color w:val="auto"/>
                <w:sz w:val="22"/>
                <w:szCs w:val="22"/>
                <w:lang w:val="ru-RU"/>
              </w:rPr>
              <w:t>3) отримання учасником державної допомоги згідно із законодавством.</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r w:rsidRPr="00B3145D">
              <w:rPr>
                <w:rFonts w:ascii="Times New Roman" w:hAnsi="Times New Roman" w:cs="Times New Roman"/>
                <w:sz w:val="22"/>
                <w:szCs w:val="22"/>
                <w:lang w:val="ru-RU"/>
              </w:rPr>
              <w:t>Замовник розміщує повідомлення з вимогою про усунення невідповідностей в інформації та/або документах:</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8" w:name="n826"/>
            <w:bookmarkEnd w:id="8"/>
            <w:r w:rsidRPr="00B3145D">
              <w:rPr>
                <w:rFonts w:ascii="Times New Roman" w:hAnsi="Times New Roman" w:cs="Times New Roman"/>
                <w:sz w:val="22"/>
                <w:szCs w:val="22"/>
                <w:lang w:val="ru-RU"/>
              </w:rPr>
              <w:t>1) що підтверджують відповідність учасника процедури закупівлі кваліфікаційним критеріям відповідно до статті 16 цього Закону;</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9" w:name="n827"/>
            <w:bookmarkEnd w:id="9"/>
            <w:r w:rsidRPr="00B3145D">
              <w:rPr>
                <w:rFonts w:ascii="Times New Roman" w:hAnsi="Times New Roman" w:cs="Times New Roman"/>
                <w:sz w:val="22"/>
                <w:szCs w:val="22"/>
                <w:lang w:val="ru-RU"/>
              </w:rPr>
              <w:t>2) на підтвердження права підпису тендерної пропозиції та/або договору про закупівлю.</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0" w:name="n828"/>
            <w:bookmarkEnd w:id="10"/>
            <w:r w:rsidRPr="00B3145D">
              <w:rPr>
                <w:rFonts w:ascii="Times New Roman" w:hAnsi="Times New Roman" w:cs="Times New Roman"/>
                <w:sz w:val="22"/>
                <w:szCs w:val="22"/>
                <w:lang w:val="ru-RU"/>
              </w:rPr>
              <w:t>Повідомлення з вимогою про усунення невідповідностей повинно містити таку інформацію:</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1" w:name="n829"/>
            <w:bookmarkEnd w:id="11"/>
            <w:r w:rsidRPr="00B3145D">
              <w:rPr>
                <w:rFonts w:ascii="Times New Roman" w:hAnsi="Times New Roman" w:cs="Times New Roman"/>
                <w:sz w:val="22"/>
                <w:szCs w:val="22"/>
                <w:lang w:val="ru-RU"/>
              </w:rPr>
              <w:t>1) перелік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2" w:name="n830"/>
            <w:bookmarkEnd w:id="12"/>
            <w:r w:rsidRPr="00B3145D">
              <w:rPr>
                <w:rFonts w:ascii="Times New Roman" w:hAnsi="Times New Roman" w:cs="Times New Roman"/>
                <w:sz w:val="22"/>
                <w:szCs w:val="22"/>
                <w:lang w:val="ru-RU"/>
              </w:rPr>
              <w:t>2) посилання на вимогу (вимоги) тендерної документації, щодо якої (яких) виявлені невідповідності;</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3" w:name="n831"/>
            <w:bookmarkEnd w:id="13"/>
            <w:r w:rsidRPr="00B3145D">
              <w:rPr>
                <w:rFonts w:ascii="Times New Roman" w:hAnsi="Times New Roman" w:cs="Times New Roman"/>
                <w:sz w:val="22"/>
                <w:szCs w:val="22"/>
                <w:lang w:val="ru-RU"/>
              </w:rPr>
              <w:t>3) перелік інформації та/або документів, які повинен подати учасник для усунення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sidRPr="00B3145D">
              <w:rPr>
                <w:rFonts w:ascii="Times New Roman" w:hAnsi="Times New Roman" w:cs="Times New Roman"/>
                <w:sz w:val="22"/>
                <w:szCs w:val="22"/>
              </w:rPr>
              <w:lastRenderedPageBreak/>
              <w:t>документах, що подані учасником у тендерній пропозиції, крім випадків, пов’язаних з виконанням рішення органу оскарження.</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F4315" w:rsidRPr="00B3145D" w:rsidRDefault="00FF4315" w:rsidP="00B3145D">
            <w:pPr>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Відповідальність за достовірність наданої інформації в своїй пропозиції несе учасник.</w:t>
            </w:r>
          </w:p>
          <w:p w:rsidR="00FF4315" w:rsidRPr="00B3145D" w:rsidRDefault="00FF4315" w:rsidP="00B3145D">
            <w:pPr>
              <w:pStyle w:val="23"/>
              <w:spacing w:after="0" w:line="240" w:lineRule="auto"/>
              <w:ind w:left="0" w:firstLine="284"/>
              <w:rPr>
                <w:sz w:val="22"/>
                <w:szCs w:val="22"/>
                <w:lang w:val="uk-UA"/>
              </w:rPr>
            </w:pPr>
            <w:r w:rsidRPr="00B3145D">
              <w:rPr>
                <w:sz w:val="22"/>
                <w:szCs w:val="22"/>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FF4315" w:rsidRPr="00B3145D" w:rsidRDefault="00FF4315" w:rsidP="00B3145D">
            <w:pPr>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Оскарження дій Замовника здійснюється у порядку, передбаченому Законом.</w:t>
            </w:r>
          </w:p>
          <w:p w:rsidR="00FF4315" w:rsidRPr="00B3145D" w:rsidRDefault="00FF4315" w:rsidP="00B3145D">
            <w:pPr>
              <w:pStyle w:val="1f0"/>
              <w:ind w:firstLine="284"/>
              <w:rPr>
                <w:sz w:val="22"/>
                <w:szCs w:val="22"/>
              </w:rPr>
            </w:pPr>
            <w:r w:rsidRPr="00B3145D">
              <w:rPr>
                <w:sz w:val="22"/>
                <w:szCs w:val="22"/>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F4315" w:rsidRPr="00B3145D" w:rsidRDefault="00FF4315" w:rsidP="00B3145D">
            <w:pPr>
              <w:pStyle w:val="1f0"/>
              <w:ind w:firstLine="284"/>
              <w:rPr>
                <w:bCs/>
                <w:sz w:val="22"/>
                <w:szCs w:val="22"/>
              </w:rPr>
            </w:pPr>
            <w:r w:rsidRPr="00B3145D">
              <w:rPr>
                <w:bCs/>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rsidR="00B3145D" w:rsidRPr="00B3145D" w:rsidRDefault="00FF4315" w:rsidP="00B3145D">
            <w:pPr>
              <w:widowControl w:val="0"/>
              <w:spacing w:line="240" w:lineRule="auto"/>
              <w:ind w:firstLine="284"/>
              <w:contextualSpacing/>
              <w:rPr>
                <w:rFonts w:ascii="Times New Roman" w:hAnsi="Times New Roman" w:cs="Times New Roman"/>
                <w:bCs/>
                <w:sz w:val="22"/>
                <w:szCs w:val="22"/>
              </w:rPr>
            </w:pPr>
            <w:r w:rsidRPr="00B3145D">
              <w:rPr>
                <w:rFonts w:ascii="Times New Roman" w:hAnsi="Times New Roman" w:cs="Times New Roman"/>
                <w:bCs/>
                <w:sz w:val="22"/>
                <w:szCs w:val="22"/>
              </w:rPr>
              <w:t xml:space="preserve">У разі виникнення у учасників процедури закупівлі питань, що не висвітлені у тендерній документації, </w:t>
            </w:r>
            <w:r w:rsidR="006B66CC" w:rsidRPr="00B3145D">
              <w:rPr>
                <w:rFonts w:ascii="Times New Roman" w:hAnsi="Times New Roman" w:cs="Times New Roman"/>
                <w:bCs/>
                <w:sz w:val="22"/>
                <w:szCs w:val="22"/>
              </w:rPr>
              <w:t>уповноважена особа</w:t>
            </w:r>
          </w:p>
          <w:p w:rsidR="00FF4315" w:rsidRPr="00B3145D" w:rsidRDefault="00FF4315" w:rsidP="00B3145D">
            <w:pPr>
              <w:widowControl w:val="0"/>
              <w:spacing w:line="240" w:lineRule="auto"/>
              <w:ind w:firstLine="284"/>
              <w:contextualSpacing/>
              <w:rPr>
                <w:rFonts w:ascii="Times New Roman" w:hAnsi="Times New Roman" w:cs="Times New Roman"/>
                <w:bCs/>
                <w:sz w:val="22"/>
                <w:szCs w:val="22"/>
              </w:rPr>
            </w:pPr>
            <w:r w:rsidRPr="00B3145D">
              <w:rPr>
                <w:rFonts w:ascii="Times New Roman" w:hAnsi="Times New Roman" w:cs="Times New Roman"/>
                <w:bCs/>
                <w:sz w:val="22"/>
                <w:szCs w:val="22"/>
              </w:rPr>
              <w:t>при їх практичному обговоренні з учасниками процедури закупівлі та вирішенні керується чинними нормативно-правовими актами України.</w:t>
            </w:r>
          </w:p>
          <w:p w:rsidR="00FF4315" w:rsidRPr="00B3145D" w:rsidRDefault="00FF4315" w:rsidP="00B3145D">
            <w:pPr>
              <w:spacing w:line="240" w:lineRule="auto"/>
              <w:ind w:left="-32" w:right="15" w:firstLine="425"/>
              <w:rPr>
                <w:rFonts w:ascii="Times New Roman" w:hAnsi="Times New Roman" w:cs="Times New Roman"/>
                <w:color w:val="auto"/>
                <w:sz w:val="22"/>
                <w:szCs w:val="22"/>
              </w:rPr>
            </w:pPr>
            <w:r w:rsidRPr="00B3145D">
              <w:rPr>
                <w:rFonts w:ascii="Times New Roman" w:hAnsi="Times New Roman" w:cs="Times New Roman"/>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Відхилення тендерних пропозицій</w:t>
            </w:r>
          </w:p>
        </w:tc>
        <w:tc>
          <w:tcPr>
            <w:tcW w:w="6035" w:type="dxa"/>
            <w:tcMar>
              <w:left w:w="103" w:type="dxa"/>
            </w:tcMar>
          </w:tcPr>
          <w:p w:rsidR="00FF4315" w:rsidRPr="00B3145D" w:rsidRDefault="00FF4315" w:rsidP="00B3145D">
            <w:pPr>
              <w:rPr>
                <w:rFonts w:ascii="Times New Roman" w:hAnsi="Times New Roman" w:cs="Times New Roman"/>
                <w:sz w:val="22"/>
                <w:szCs w:val="22"/>
              </w:rPr>
            </w:pPr>
            <w:bookmarkStart w:id="14" w:name="h.3rdcrjn"/>
            <w:bookmarkEnd w:id="14"/>
            <w:r w:rsidRPr="00B3145D">
              <w:rPr>
                <w:rFonts w:ascii="Times New Roman" w:hAnsi="Times New Roman" w:cs="Times New Roman"/>
                <w:sz w:val="22"/>
                <w:szCs w:val="22"/>
              </w:rPr>
              <w:t>Тендерна пропозиція відхиляється замовником у разі якщо:</w:t>
            </w:r>
          </w:p>
          <w:p w:rsidR="00FF4315" w:rsidRPr="00B3145D" w:rsidRDefault="00FF4315" w:rsidP="00B3145D">
            <w:pPr>
              <w:rPr>
                <w:rFonts w:ascii="Times New Roman" w:hAnsi="Times New Roman" w:cs="Times New Roman"/>
                <w:b/>
                <w:sz w:val="22"/>
                <w:szCs w:val="22"/>
              </w:rPr>
            </w:pPr>
            <w:bookmarkStart w:id="15" w:name="h.26in1rg" w:colFirst="0" w:colLast="0"/>
            <w:bookmarkEnd w:id="15"/>
            <w:r w:rsidRPr="00B3145D">
              <w:rPr>
                <w:rFonts w:ascii="Times New Roman" w:hAnsi="Times New Roman" w:cs="Times New Roman"/>
                <w:b/>
                <w:sz w:val="22"/>
                <w:szCs w:val="22"/>
              </w:rPr>
              <w:t>учасник:</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F4315" w:rsidRPr="00B3145D" w:rsidRDefault="00FF4315" w:rsidP="00B3145D">
            <w:pPr>
              <w:rPr>
                <w:rFonts w:ascii="Times New Roman" w:hAnsi="Times New Roman" w:cs="Times New Roman"/>
                <w:sz w:val="22"/>
                <w:szCs w:val="22"/>
              </w:rPr>
            </w:pPr>
            <w:bookmarkStart w:id="16" w:name="n845"/>
            <w:bookmarkEnd w:id="16"/>
            <w:r w:rsidRPr="00B3145D">
              <w:rPr>
                <w:rFonts w:ascii="Times New Roman" w:hAnsi="Times New Roman" w:cs="Times New Roman"/>
                <w:sz w:val="22"/>
                <w:szCs w:val="22"/>
              </w:rPr>
              <w:lastRenderedPageBreak/>
              <w:t>не відповідає встановленим абзацом першим частини третьої статті 22 цього Закону вимогам до учасника відповідно до законодавства;</w:t>
            </w:r>
          </w:p>
          <w:p w:rsidR="00FF4315" w:rsidRPr="00B3145D" w:rsidRDefault="00FF4315" w:rsidP="00B3145D">
            <w:pPr>
              <w:rPr>
                <w:rFonts w:ascii="Times New Roman" w:hAnsi="Times New Roman" w:cs="Times New Roman"/>
                <w:sz w:val="22"/>
                <w:szCs w:val="22"/>
              </w:rPr>
            </w:pPr>
            <w:bookmarkStart w:id="17" w:name="n846"/>
            <w:bookmarkEnd w:id="17"/>
            <w:r w:rsidRPr="00B3145D">
              <w:rPr>
                <w:rFonts w:ascii="Times New Roman" w:hAnsi="Times New Roman" w:cs="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FF4315" w:rsidRPr="00B3145D" w:rsidRDefault="00FF4315" w:rsidP="00B3145D">
            <w:pPr>
              <w:rPr>
                <w:rFonts w:ascii="Times New Roman" w:hAnsi="Times New Roman" w:cs="Times New Roman"/>
                <w:sz w:val="22"/>
                <w:szCs w:val="22"/>
              </w:rPr>
            </w:pPr>
            <w:bookmarkStart w:id="18" w:name="n847"/>
            <w:bookmarkEnd w:id="18"/>
            <w:r w:rsidRPr="00B3145D">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4315" w:rsidRPr="00B3145D" w:rsidRDefault="00FF4315" w:rsidP="00B3145D">
            <w:pPr>
              <w:rPr>
                <w:rFonts w:ascii="Times New Roman" w:hAnsi="Times New Roman" w:cs="Times New Roman"/>
                <w:sz w:val="22"/>
                <w:szCs w:val="22"/>
              </w:rPr>
            </w:pPr>
            <w:bookmarkStart w:id="19" w:name="n848"/>
            <w:bookmarkEnd w:id="19"/>
            <w:r w:rsidRPr="00B3145D">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4315" w:rsidRPr="00B3145D" w:rsidRDefault="00FF4315" w:rsidP="00B3145D">
            <w:pPr>
              <w:rPr>
                <w:rFonts w:ascii="Times New Roman" w:hAnsi="Times New Roman" w:cs="Times New Roman"/>
                <w:sz w:val="22"/>
                <w:szCs w:val="22"/>
              </w:rPr>
            </w:pPr>
            <w:bookmarkStart w:id="20" w:name="n849"/>
            <w:bookmarkEnd w:id="20"/>
            <w:r w:rsidRPr="00B3145D">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FF4315" w:rsidRPr="00B3145D" w:rsidRDefault="00FF4315" w:rsidP="00B3145D">
            <w:pPr>
              <w:rPr>
                <w:rFonts w:ascii="Times New Roman" w:hAnsi="Times New Roman" w:cs="Times New Roman"/>
                <w:sz w:val="22"/>
                <w:szCs w:val="22"/>
              </w:rPr>
            </w:pPr>
            <w:bookmarkStart w:id="21" w:name="n850"/>
            <w:bookmarkEnd w:id="21"/>
            <w:r w:rsidRPr="00B3145D">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цього Закону;</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тендерна пропозиція учасника:</w:t>
            </w:r>
          </w:p>
          <w:p w:rsidR="00FF4315" w:rsidRPr="00B3145D" w:rsidRDefault="00FF4315" w:rsidP="00B3145D">
            <w:pPr>
              <w:rPr>
                <w:rFonts w:ascii="Times New Roman" w:hAnsi="Times New Roman" w:cs="Times New Roman"/>
                <w:sz w:val="22"/>
                <w:szCs w:val="22"/>
              </w:rPr>
            </w:pPr>
            <w:bookmarkStart w:id="22" w:name="n852"/>
            <w:bookmarkEnd w:id="22"/>
            <w:r w:rsidRPr="00B3145D">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FF4315" w:rsidRPr="00B3145D" w:rsidRDefault="00FF4315" w:rsidP="00B3145D">
            <w:pPr>
              <w:rPr>
                <w:rFonts w:ascii="Times New Roman" w:hAnsi="Times New Roman" w:cs="Times New Roman"/>
                <w:sz w:val="22"/>
                <w:szCs w:val="22"/>
              </w:rPr>
            </w:pPr>
            <w:bookmarkStart w:id="23" w:name="n853"/>
            <w:bookmarkEnd w:id="23"/>
            <w:r w:rsidRPr="00B3145D">
              <w:rPr>
                <w:rFonts w:ascii="Times New Roman" w:hAnsi="Times New Roman" w:cs="Times New Roman"/>
                <w:sz w:val="22"/>
                <w:szCs w:val="22"/>
              </w:rPr>
              <w:t>викладена іншою мовою (мовами), аніж мова (мови), що вимагається тендерною документацією;</w:t>
            </w:r>
          </w:p>
          <w:p w:rsidR="00FF4315" w:rsidRPr="00B3145D" w:rsidRDefault="00FF4315" w:rsidP="00B3145D">
            <w:pPr>
              <w:rPr>
                <w:rFonts w:ascii="Times New Roman" w:hAnsi="Times New Roman" w:cs="Times New Roman"/>
                <w:sz w:val="22"/>
                <w:szCs w:val="22"/>
              </w:rPr>
            </w:pPr>
            <w:bookmarkStart w:id="24" w:name="n854"/>
            <w:bookmarkEnd w:id="24"/>
            <w:r w:rsidRPr="00B3145D">
              <w:rPr>
                <w:rFonts w:ascii="Times New Roman" w:hAnsi="Times New Roman" w:cs="Times New Roman"/>
                <w:sz w:val="22"/>
                <w:szCs w:val="22"/>
              </w:rPr>
              <w:t>є такою, строк дії якої закінчився;</w:t>
            </w:r>
          </w:p>
          <w:p w:rsidR="00FF4315" w:rsidRPr="00B3145D" w:rsidRDefault="00FF4315" w:rsidP="00B3145D">
            <w:pPr>
              <w:rPr>
                <w:rFonts w:ascii="Times New Roman" w:hAnsi="Times New Roman" w:cs="Times New Roman"/>
                <w:b/>
                <w:sz w:val="22"/>
                <w:szCs w:val="22"/>
              </w:rPr>
            </w:pPr>
            <w:r w:rsidRPr="00B3145D">
              <w:rPr>
                <w:rFonts w:ascii="Times New Roman" w:hAnsi="Times New Roman" w:cs="Times New Roman"/>
                <w:b/>
                <w:sz w:val="22"/>
                <w:szCs w:val="22"/>
              </w:rPr>
              <w:t>переможець:</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bookmarkStart w:id="25" w:name="n857"/>
            <w:bookmarkEnd w:id="25"/>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FF4315" w:rsidRPr="00B3145D" w:rsidRDefault="00FF4315" w:rsidP="00B3145D">
            <w:pPr>
              <w:rPr>
                <w:rFonts w:ascii="Times New Roman" w:hAnsi="Times New Roman" w:cs="Times New Roman"/>
                <w:sz w:val="22"/>
                <w:szCs w:val="22"/>
              </w:rPr>
            </w:pPr>
            <w:bookmarkStart w:id="26" w:name="n858"/>
            <w:bookmarkEnd w:id="26"/>
            <w:r w:rsidRPr="00B3145D">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цього Закону;</w:t>
            </w:r>
          </w:p>
          <w:p w:rsidR="00FF4315" w:rsidRPr="00B3145D" w:rsidRDefault="00FF4315" w:rsidP="00B3145D">
            <w:pPr>
              <w:rPr>
                <w:rFonts w:ascii="Times New Roman" w:hAnsi="Times New Roman" w:cs="Times New Roman"/>
                <w:sz w:val="22"/>
                <w:szCs w:val="22"/>
              </w:rPr>
            </w:pPr>
            <w:bookmarkStart w:id="27" w:name="n859"/>
            <w:bookmarkEnd w:id="27"/>
            <w:r w:rsidRPr="00B3145D">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bookmarkStart w:id="28" w:name="h.1ksv4uv" w:colFirst="0" w:colLast="0"/>
            <w:bookmarkEnd w:id="28"/>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 xml:space="preserve">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w:t>
            </w:r>
            <w:r w:rsidRPr="00B3145D">
              <w:rPr>
                <w:rFonts w:ascii="Times New Roman" w:hAnsi="Times New Roman" w:cs="Times New Roman"/>
                <w:sz w:val="22"/>
                <w:szCs w:val="22"/>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3 дня надходження такого звернення через електронну систему закупівель.</w:t>
            </w:r>
          </w:p>
        </w:tc>
      </w:tr>
      <w:tr w:rsidR="00FF4315" w:rsidRPr="00B3145D" w:rsidTr="00FF17C1">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24"/>
              <w:jc w:val="center"/>
              <w:rPr>
                <w:rFonts w:ascii="Times New Roman" w:hAnsi="Times New Roman" w:cs="Times New Roman"/>
                <w:b/>
                <w:color w:val="auto"/>
                <w:lang w:val="uk-UA"/>
              </w:rPr>
            </w:pPr>
            <w:r w:rsidRPr="00B3145D">
              <w:rPr>
                <w:rFonts w:ascii="Times New Roman" w:hAnsi="Times New Roman" w:cs="Times New Roman"/>
                <w:b/>
                <w:color w:val="auto"/>
                <w:lang w:val="uk-UA"/>
              </w:rPr>
              <w:lastRenderedPageBreak/>
              <w:t>VІ. Результати торгів та укладання договору про закупівлю</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Відміна замовником торгів чи визнання їх такими, що не відбулися</w:t>
            </w:r>
          </w:p>
          <w:p w:rsidR="00FF4315" w:rsidRPr="00B3145D"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B3145D" w:rsidRDefault="00FF4315" w:rsidP="00B3145D">
            <w:pPr>
              <w:pStyle w:val="1e"/>
              <w:ind w:right="113"/>
              <w:rPr>
                <w:rFonts w:ascii="Times New Roman" w:hAnsi="Times New Roman"/>
                <w:sz w:val="22"/>
                <w:szCs w:val="22"/>
                <w:u w:val="single"/>
                <w:lang w:val="ru-RU"/>
              </w:rPr>
            </w:pPr>
            <w:bookmarkStart w:id="29" w:name="h.z337ya"/>
            <w:bookmarkEnd w:id="29"/>
            <w:r w:rsidRPr="00B3145D">
              <w:rPr>
                <w:rFonts w:ascii="Times New Roman" w:hAnsi="Times New Roman"/>
                <w:b/>
                <w:sz w:val="22"/>
                <w:szCs w:val="22"/>
                <w:lang w:val="ru-RU"/>
              </w:rPr>
              <w:t>Замовник відміняє торги в разі</w:t>
            </w:r>
            <w:r w:rsidRPr="00B3145D">
              <w:rPr>
                <w:rFonts w:ascii="Times New Roman" w:hAnsi="Times New Roman"/>
                <w:sz w:val="22"/>
                <w:szCs w:val="22"/>
                <w:u w:val="single"/>
                <w:lang w:val="ru-RU"/>
              </w:rPr>
              <w:t>:</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відсутності подальшої потреби в закупівлі товарів, робіт і послуг;</w:t>
            </w:r>
          </w:p>
          <w:p w:rsidR="00FF4315" w:rsidRPr="00B3145D" w:rsidRDefault="00FF4315" w:rsidP="00B3145D">
            <w:pPr>
              <w:pStyle w:val="1e"/>
              <w:rPr>
                <w:rFonts w:ascii="Times New Roman" w:hAnsi="Times New Roman"/>
                <w:sz w:val="22"/>
                <w:szCs w:val="22"/>
                <w:lang w:val="ru-RU"/>
              </w:rPr>
            </w:pPr>
            <w:bookmarkStart w:id="30" w:name="h.3j2qqm3" w:colFirst="0" w:colLast="0"/>
            <w:bookmarkEnd w:id="30"/>
            <w:r w:rsidRPr="00B3145D">
              <w:rPr>
                <w:rFonts w:ascii="Times New Roman" w:hAnsi="Times New Roman"/>
                <w:sz w:val="22"/>
                <w:szCs w:val="22"/>
                <w:lang w:val="ru-RU"/>
              </w:rPr>
              <w:t>неможливості усунення порушень, що виникли через виявлені порушення законодавства з питань публічних закупівель;</w:t>
            </w:r>
          </w:p>
          <w:p w:rsidR="00FF4315" w:rsidRPr="00B3145D" w:rsidRDefault="00FF4315" w:rsidP="00B3145D">
            <w:pPr>
              <w:pStyle w:val="1e"/>
              <w:rPr>
                <w:rFonts w:ascii="Times New Roman" w:hAnsi="Times New Roman"/>
                <w:sz w:val="22"/>
                <w:szCs w:val="22"/>
                <w:lang w:val="ru-RU"/>
              </w:rPr>
            </w:pPr>
            <w:bookmarkStart w:id="31" w:name="h.1y810tw" w:colFirst="0" w:colLast="0"/>
            <w:bookmarkEnd w:id="31"/>
            <w:r w:rsidRPr="00B3145D">
              <w:rPr>
                <w:rFonts w:ascii="Times New Roman" w:hAnsi="Times New Roman"/>
                <w:sz w:val="22"/>
                <w:szCs w:val="22"/>
                <w:lang w:val="ru-RU"/>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FF4315" w:rsidRPr="00B3145D" w:rsidRDefault="00FF4315" w:rsidP="00B3145D">
            <w:pPr>
              <w:pStyle w:val="1e"/>
              <w:rPr>
                <w:rFonts w:ascii="Times New Roman" w:hAnsi="Times New Roman"/>
                <w:sz w:val="22"/>
                <w:szCs w:val="22"/>
                <w:lang w:val="ru-RU"/>
              </w:rPr>
            </w:pPr>
            <w:bookmarkStart w:id="32" w:name="h.4i7ojhp" w:colFirst="0" w:colLast="0"/>
            <w:bookmarkEnd w:id="32"/>
            <w:r w:rsidRPr="00B3145D">
              <w:rPr>
                <w:rFonts w:ascii="Times New Roman" w:hAnsi="Times New Roman"/>
                <w:sz w:val="22"/>
                <w:szCs w:val="22"/>
                <w:lang w:val="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FF4315" w:rsidRPr="00B3145D" w:rsidRDefault="00FF4315" w:rsidP="00B3145D">
            <w:pPr>
              <w:pStyle w:val="1e"/>
              <w:rPr>
                <w:rFonts w:ascii="Times New Roman" w:hAnsi="Times New Roman"/>
                <w:sz w:val="22"/>
                <w:szCs w:val="22"/>
                <w:lang w:val="ru-RU"/>
              </w:rPr>
            </w:pPr>
            <w:bookmarkStart w:id="33" w:name="h.2xcytpi" w:colFirst="0" w:colLast="0"/>
            <w:bookmarkEnd w:id="33"/>
            <w:r w:rsidRPr="00B3145D">
              <w:rPr>
                <w:rFonts w:ascii="Times New Roman" w:hAnsi="Times New Roman"/>
                <w:sz w:val="22"/>
                <w:szCs w:val="22"/>
                <w:lang w:val="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FF4315" w:rsidRPr="00B3145D" w:rsidRDefault="00FF4315" w:rsidP="00B3145D">
            <w:pPr>
              <w:pStyle w:val="1e"/>
              <w:rPr>
                <w:rFonts w:ascii="Times New Roman" w:hAnsi="Times New Roman"/>
                <w:sz w:val="22"/>
                <w:szCs w:val="22"/>
                <w:lang w:val="ru-RU"/>
              </w:rPr>
            </w:pPr>
            <w:bookmarkStart w:id="34" w:name="h.1ci93xb" w:colFirst="0" w:colLast="0"/>
            <w:bookmarkEnd w:id="34"/>
            <w:r w:rsidRPr="00B3145D">
              <w:rPr>
                <w:rFonts w:ascii="Times New Roman" w:hAnsi="Times New Roman"/>
                <w:sz w:val="22"/>
                <w:szCs w:val="22"/>
                <w:lang w:val="ru-RU"/>
              </w:rPr>
              <w:t>відхилення всіх тендерних пропозицій згідно із Законом;</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про відміну процедури закупівлі за такими підставами має бути чітко визначено в тендерній документації;</w:t>
            </w:r>
          </w:p>
          <w:p w:rsidR="00FF4315" w:rsidRPr="00B3145D" w:rsidRDefault="00FF4315" w:rsidP="00B3145D">
            <w:pPr>
              <w:pStyle w:val="1e"/>
              <w:rPr>
                <w:rFonts w:ascii="Times New Roman" w:hAnsi="Times New Roman"/>
                <w:sz w:val="22"/>
                <w:szCs w:val="22"/>
                <w:lang w:val="ru-RU"/>
              </w:rPr>
            </w:pPr>
            <w:bookmarkStart w:id="35" w:name="h.3whwml4" w:colFirst="0" w:colLast="0"/>
            <w:bookmarkEnd w:id="35"/>
            <w:r w:rsidRPr="00B3145D">
              <w:rPr>
                <w:rFonts w:ascii="Times New Roman" w:hAnsi="Times New Roman"/>
                <w:sz w:val="22"/>
                <w:szCs w:val="22"/>
                <w:lang w:val="ru-RU"/>
              </w:rPr>
              <w:t>торги може бути відмінено частково (за лотом);</w:t>
            </w:r>
          </w:p>
          <w:p w:rsidR="00FF4315" w:rsidRPr="00B3145D" w:rsidRDefault="00FF4315" w:rsidP="00B3145D">
            <w:pPr>
              <w:pStyle w:val="1e"/>
              <w:rPr>
                <w:rFonts w:ascii="Times New Roman" w:hAnsi="Times New Roman"/>
                <w:b/>
                <w:sz w:val="22"/>
                <w:szCs w:val="22"/>
                <w:lang w:val="ru-RU"/>
              </w:rPr>
            </w:pPr>
            <w:r w:rsidRPr="00B3145D">
              <w:rPr>
                <w:rFonts w:ascii="Times New Roman" w:hAnsi="Times New Roman"/>
                <w:b/>
                <w:sz w:val="22"/>
                <w:szCs w:val="22"/>
                <w:lang w:val="ru-RU"/>
              </w:rPr>
              <w:t>Замовник має право визнати торги такими, що не відбулися, у разі:</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якщо ціна найбільш економічно вигідної тендерної пропозиції перевищує суму, передбачену замовником на фінансування закупівлі;</w:t>
            </w:r>
          </w:p>
          <w:p w:rsidR="00FF4315" w:rsidRPr="00B3145D" w:rsidRDefault="00FF4315" w:rsidP="00B3145D">
            <w:pPr>
              <w:pStyle w:val="1e"/>
              <w:rPr>
                <w:rFonts w:ascii="Times New Roman" w:hAnsi="Times New Roman"/>
                <w:sz w:val="22"/>
                <w:szCs w:val="22"/>
                <w:lang w:val="ru-RU"/>
              </w:rPr>
            </w:pPr>
            <w:bookmarkStart w:id="36" w:name="h.qsh70q" w:colFirst="0" w:colLast="0"/>
            <w:bookmarkEnd w:id="36"/>
            <w:r w:rsidRPr="00B3145D">
              <w:rPr>
                <w:rFonts w:ascii="Times New Roman" w:hAnsi="Times New Roman"/>
                <w:sz w:val="22"/>
                <w:szCs w:val="22"/>
                <w:lang w:val="ru-RU"/>
              </w:rPr>
              <w:t>якщо здійснення закупівлі стало неможливим унаслідок непереборної сили;</w:t>
            </w:r>
          </w:p>
          <w:p w:rsidR="00FF4315" w:rsidRPr="00B3145D" w:rsidRDefault="00FF4315" w:rsidP="00B3145D">
            <w:pPr>
              <w:pStyle w:val="1e"/>
              <w:rPr>
                <w:rFonts w:ascii="Times New Roman" w:hAnsi="Times New Roman"/>
                <w:sz w:val="22"/>
                <w:szCs w:val="22"/>
                <w:lang w:val="ru-RU"/>
              </w:rPr>
            </w:pPr>
            <w:bookmarkStart w:id="37" w:name="h.3as4poj" w:colFirst="0" w:colLast="0"/>
            <w:bookmarkEnd w:id="37"/>
            <w:r w:rsidRPr="00B3145D">
              <w:rPr>
                <w:rFonts w:ascii="Times New Roman" w:hAnsi="Times New Roman"/>
                <w:sz w:val="22"/>
                <w:szCs w:val="22"/>
                <w:lang w:val="ru-RU"/>
              </w:rPr>
              <w:t>скорочення видатків на здійснення закупівлі товарів, робіт і послуг;</w:t>
            </w:r>
          </w:p>
          <w:p w:rsidR="00FF4315" w:rsidRPr="00B3145D" w:rsidRDefault="00FF4315" w:rsidP="00B3145D">
            <w:pPr>
              <w:pStyle w:val="LO-normal"/>
              <w:widowControl w:val="0"/>
              <w:spacing w:line="240" w:lineRule="auto"/>
              <w:ind w:firstLine="318"/>
              <w:rPr>
                <w:rFonts w:ascii="Times New Roman" w:hAnsi="Times New Roman" w:cs="Times New Roman"/>
                <w:color w:val="auto"/>
              </w:rPr>
            </w:pPr>
            <w:bookmarkStart w:id="38" w:name="h.1pxezwc" w:colFirst="0" w:colLast="0"/>
            <w:bookmarkEnd w:id="38"/>
            <w:r w:rsidRPr="00B3145D">
              <w:rPr>
                <w:rFonts w:ascii="Times New Roman" w:hAnsi="Times New Roman" w:cs="Times New Roman"/>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Строк укладання договору</w:t>
            </w:r>
          </w:p>
        </w:tc>
        <w:tc>
          <w:tcPr>
            <w:tcW w:w="6035" w:type="dxa"/>
            <w:tcMar>
              <w:left w:w="103" w:type="dxa"/>
            </w:tcMar>
          </w:tcPr>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sz w:val="22"/>
                <w:szCs w:val="22"/>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sz w:val="22"/>
                <w:szCs w:val="22"/>
                <w:lang w:val="ru-RU"/>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3145D">
              <w:rPr>
                <w:rFonts w:ascii="Times New Roman" w:hAnsi="Times New Roman"/>
                <w:color w:val="000000"/>
                <w:sz w:val="22"/>
                <w:szCs w:val="22"/>
                <w:shd w:val="clear" w:color="auto" w:fill="FFFFFF"/>
                <w:lang w:val="ru-RU" w:eastAsia="en-US"/>
              </w:rPr>
              <w:t xml:space="preserve"> </w:t>
            </w:r>
            <w:r w:rsidRPr="00B3145D">
              <w:rPr>
                <w:rFonts w:ascii="Times New Roman" w:hAnsi="Times New Roman"/>
                <w:sz w:val="22"/>
                <w:szCs w:val="22"/>
              </w:rPr>
              <w:t> </w:t>
            </w:r>
            <w:r w:rsidRPr="00B3145D">
              <w:rPr>
                <w:rFonts w:ascii="Times New Roman" w:hAnsi="Times New Roman"/>
                <w:sz w:val="22"/>
                <w:szCs w:val="22"/>
                <w:lang w:val="ru-RU"/>
              </w:rPr>
              <w:t>У випадку обґрунтованої необхідності строк для укладання договору може бути продовжений до 60 днів.</w:t>
            </w:r>
          </w:p>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color w:val="000000"/>
                <w:sz w:val="22"/>
                <w:szCs w:val="22"/>
                <w:shd w:val="clear" w:color="auto" w:fill="FFFFFF"/>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F4315" w:rsidRPr="00B3145D" w:rsidRDefault="00FF4315" w:rsidP="00B3145D">
            <w:pPr>
              <w:pStyle w:val="LO-normal"/>
              <w:widowControl w:val="0"/>
              <w:spacing w:line="240" w:lineRule="auto"/>
              <w:ind w:firstLine="318"/>
              <w:rPr>
                <w:rFonts w:ascii="Times New Roman" w:hAnsi="Times New Roman" w:cs="Times New Roman"/>
                <w:color w:val="auto"/>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Проект договору про закупівлю</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p>
        </w:tc>
      </w:tr>
      <w:tr w:rsidR="00FF4315" w:rsidRPr="00B3145D" w:rsidTr="00090F55">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 xml:space="preserve">Істотні умови, що </w:t>
            </w:r>
            <w:r w:rsidRPr="00B3145D">
              <w:rPr>
                <w:rFonts w:ascii="Times New Roman" w:hAnsi="Times New Roman" w:cs="Times New Roman"/>
                <w:color w:val="auto"/>
                <w:lang w:val="uk-UA"/>
              </w:rPr>
              <w:lastRenderedPageBreak/>
              <w:t>обов’язково включаються до договору про закупівлю</w:t>
            </w:r>
          </w:p>
        </w:tc>
        <w:tc>
          <w:tcPr>
            <w:tcW w:w="6035" w:type="dxa"/>
            <w:tcMar>
              <w:left w:w="103" w:type="dxa"/>
            </w:tcMar>
          </w:tcPr>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bookmarkStart w:id="39" w:name="n577"/>
            <w:bookmarkStart w:id="40" w:name="n588"/>
            <w:bookmarkEnd w:id="39"/>
            <w:bookmarkEnd w:id="40"/>
            <w:r w:rsidRPr="00B3145D">
              <w:rPr>
                <w:rFonts w:ascii="Times New Roman" w:hAnsi="Times New Roman" w:cs="Times New Roman"/>
                <w:sz w:val="22"/>
                <w:szCs w:val="22"/>
                <w:lang w:eastAsia="ru-RU"/>
              </w:rPr>
              <w:lastRenderedPageBreak/>
              <w:t xml:space="preserve">Договір про закупівлю укладається в письмовій формі </w:t>
            </w:r>
            <w:r w:rsidRPr="00B3145D">
              <w:rPr>
                <w:rFonts w:ascii="Times New Roman" w:hAnsi="Times New Roman" w:cs="Times New Roman"/>
                <w:sz w:val="22"/>
                <w:szCs w:val="22"/>
                <w:lang w:eastAsia="ru-RU"/>
              </w:rPr>
              <w:lastRenderedPageBreak/>
              <w:t>відповідно до положень Цивільного кодексу України та Господарського кодексу України з урахуванням особливостей, визначених Законом.</w:t>
            </w:r>
          </w:p>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rsidR="00FF4315" w:rsidRPr="00B3145D" w:rsidRDefault="00FF4315" w:rsidP="00B3145D">
            <w:pPr>
              <w:pStyle w:val="LO-normal"/>
              <w:widowControl w:val="0"/>
              <w:spacing w:line="240" w:lineRule="auto"/>
              <w:ind w:left="-32" w:right="15" w:firstLine="425"/>
              <w:rPr>
                <w:rFonts w:ascii="Times New Roman" w:hAnsi="Times New Roman" w:cs="Times New Roman"/>
                <w:color w:val="auto"/>
                <w:lang w:val="uk-UA"/>
              </w:rPr>
            </w:pPr>
            <w:r w:rsidRPr="00B3145D">
              <w:rPr>
                <w:rFonts w:ascii="Times New Roman" w:hAnsi="Times New Roman" w:cs="Times New Roman"/>
                <w:lang w:val="uk-UA" w:eastAsia="ru-RU"/>
              </w:rPr>
              <w:t>Істотні умови, які обов'язково включаються до договору про закупівлю, викладені у Проекті договору, наведено в Додатку 4 до Документації.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lang w:val="uk-UA"/>
              </w:rPr>
            </w:pPr>
            <w:r w:rsidRPr="00B3145D">
              <w:rPr>
                <w:rFonts w:ascii="Times New Roman" w:hAnsi="Times New Roman" w:cs="Times New Roman"/>
                <w:lang w:val="uk-UA"/>
              </w:rPr>
              <w:t xml:space="preserve">Забезпечення виконання договору про </w:t>
            </w:r>
            <w:r w:rsidRPr="00B3145D">
              <w:rPr>
                <w:rFonts w:ascii="Times New Roman" w:hAnsi="Times New Roman" w:cs="Times New Roman"/>
                <w:color w:val="auto"/>
                <w:lang w:val="uk-UA"/>
              </w:rPr>
              <w:t>закупівлю</w:t>
            </w:r>
          </w:p>
        </w:tc>
        <w:tc>
          <w:tcPr>
            <w:tcW w:w="6035" w:type="dxa"/>
            <w:tcMar>
              <w:left w:w="103" w:type="dxa"/>
            </w:tcMar>
          </w:tcPr>
          <w:p w:rsidR="00FF4315" w:rsidRPr="00B3145D" w:rsidRDefault="004C76A0" w:rsidP="00B3145D">
            <w:pPr>
              <w:pStyle w:val="LO-normal"/>
              <w:widowControl w:val="0"/>
              <w:spacing w:line="240" w:lineRule="auto"/>
              <w:ind w:firstLine="14"/>
              <w:rPr>
                <w:rFonts w:ascii="Times New Roman" w:hAnsi="Times New Roman" w:cs="Times New Roman"/>
                <w:color w:val="auto"/>
                <w:lang w:val="uk-UA"/>
              </w:rPr>
            </w:pPr>
            <w:r w:rsidRPr="00B3145D">
              <w:rPr>
                <w:rFonts w:ascii="Times New Roman" w:hAnsi="Times New Roman" w:cs="Times New Roman"/>
                <w:color w:val="auto"/>
                <w:lang w:val="uk-UA"/>
              </w:rPr>
              <w:t>Не вимагаеться.</w:t>
            </w:r>
          </w:p>
        </w:tc>
      </w:tr>
    </w:tbl>
    <w:p w:rsidR="00FF4315" w:rsidRPr="00B3145D" w:rsidRDefault="00FF4315" w:rsidP="00B3145D">
      <w:pPr>
        <w:rPr>
          <w:rFonts w:ascii="Times New Roman" w:hAnsi="Times New Roman" w:cs="Times New Roman"/>
          <w:color w:val="auto"/>
          <w:sz w:val="22"/>
          <w:szCs w:val="22"/>
          <w:lang w:val="ru-RU" w:eastAsia="ru-RU"/>
        </w:rPr>
      </w:pPr>
    </w:p>
    <w:p w:rsidR="00FF4315" w:rsidRPr="00B3145D" w:rsidRDefault="00FF4315" w:rsidP="00B3145D">
      <w:pPr>
        <w:rPr>
          <w:rFonts w:ascii="Times New Roman" w:hAnsi="Times New Roman" w:cs="Times New Roman"/>
          <w:color w:val="auto"/>
          <w:sz w:val="22"/>
          <w:szCs w:val="22"/>
          <w:lang w:val="ru-RU" w:eastAsia="ru-RU"/>
        </w:rPr>
      </w:pPr>
    </w:p>
    <w:p w:rsidR="00FF4315" w:rsidRPr="00B3145D" w:rsidRDefault="00FF4315" w:rsidP="00B3145D">
      <w:pPr>
        <w:rPr>
          <w:rFonts w:ascii="Times New Roman" w:hAnsi="Times New Roman" w:cs="Times New Roman"/>
          <w:color w:val="auto"/>
          <w:sz w:val="22"/>
          <w:szCs w:val="22"/>
          <w:lang w:val="ru-RU" w:eastAsia="ru-RU"/>
        </w:rPr>
      </w:pPr>
    </w:p>
    <w:p w:rsidR="00D0637A" w:rsidRPr="00B3145D" w:rsidRDefault="00D0637A" w:rsidP="00B3145D">
      <w:pPr>
        <w:rPr>
          <w:rFonts w:ascii="Times New Roman" w:hAnsi="Times New Roman" w:cs="Times New Roman"/>
          <w:color w:val="auto"/>
          <w:sz w:val="22"/>
          <w:szCs w:val="22"/>
          <w:lang w:eastAsia="ru-RU"/>
        </w:rPr>
      </w:pPr>
    </w:p>
    <w:p w:rsidR="00FF4315" w:rsidRDefault="00FF4315"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BB3D8B" w:rsidRDefault="00BB3D8B" w:rsidP="00B3145D">
      <w:pPr>
        <w:rPr>
          <w:rFonts w:ascii="Times New Roman" w:hAnsi="Times New Roman" w:cs="Times New Roman"/>
          <w:color w:val="auto"/>
          <w:sz w:val="22"/>
          <w:szCs w:val="22"/>
          <w:lang w:val="ru-RU" w:eastAsia="ru-RU"/>
        </w:rPr>
      </w:pPr>
    </w:p>
    <w:p w:rsidR="00BB3D8B" w:rsidRDefault="00BB3D8B"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Pr="00B3145D" w:rsidRDefault="00476671" w:rsidP="00B3145D">
      <w:pPr>
        <w:rPr>
          <w:rFonts w:ascii="Times New Roman" w:hAnsi="Times New Roman" w:cs="Times New Roman"/>
          <w:color w:val="auto"/>
          <w:sz w:val="22"/>
          <w:szCs w:val="22"/>
          <w:lang w:val="ru-RU" w:eastAsia="ru-RU"/>
        </w:rPr>
      </w:pPr>
    </w:p>
    <w:p w:rsidR="004C76A0" w:rsidRPr="00B3145D" w:rsidRDefault="004C76A0" w:rsidP="00B3145D">
      <w:pPr>
        <w:rPr>
          <w:rFonts w:ascii="Times New Roman" w:hAnsi="Times New Roman" w:cs="Times New Roman"/>
          <w:color w:val="auto"/>
          <w:sz w:val="22"/>
          <w:szCs w:val="22"/>
          <w:lang w:val="ru-RU" w:eastAsia="ru-RU"/>
        </w:rPr>
      </w:pPr>
    </w:p>
    <w:p w:rsidR="00DC2181" w:rsidRPr="009920C0" w:rsidRDefault="00DC2181" w:rsidP="00DC2181">
      <w:pPr>
        <w:tabs>
          <w:tab w:val="left" w:pos="2160"/>
          <w:tab w:val="left" w:pos="4395"/>
          <w:tab w:val="left" w:pos="6946"/>
        </w:tabs>
        <w:ind w:left="4077" w:firstLine="2160"/>
        <w:jc w:val="right"/>
        <w:rPr>
          <w:rFonts w:ascii="Times New Roman" w:hAnsi="Times New Roman" w:cs="Times New Roman"/>
          <w:i/>
          <w:sz w:val="22"/>
          <w:szCs w:val="22"/>
        </w:rPr>
      </w:pPr>
      <w:r w:rsidRPr="009920C0">
        <w:rPr>
          <w:rFonts w:ascii="Times New Roman" w:hAnsi="Times New Roman" w:cs="Times New Roman"/>
          <w:i/>
          <w:sz w:val="22"/>
          <w:szCs w:val="22"/>
        </w:rPr>
        <w:t>Додаток 1</w:t>
      </w:r>
    </w:p>
    <w:p w:rsidR="00DC2181" w:rsidRPr="009920C0" w:rsidRDefault="00DC2181" w:rsidP="00DC2181">
      <w:pPr>
        <w:tabs>
          <w:tab w:val="left" w:pos="2160"/>
          <w:tab w:val="left" w:pos="3600"/>
          <w:tab w:val="left" w:pos="6521"/>
        </w:tabs>
        <w:jc w:val="right"/>
        <w:rPr>
          <w:rFonts w:ascii="Times New Roman" w:hAnsi="Times New Roman" w:cs="Times New Roman"/>
          <w:i/>
          <w:sz w:val="22"/>
          <w:szCs w:val="22"/>
        </w:rPr>
      </w:pPr>
      <w:r w:rsidRPr="009920C0">
        <w:rPr>
          <w:rFonts w:ascii="Times New Roman" w:hAnsi="Times New Roman" w:cs="Times New Roman"/>
          <w:i/>
          <w:sz w:val="22"/>
          <w:szCs w:val="22"/>
        </w:rPr>
        <w:t xml:space="preserve">                                                                                     </w:t>
      </w:r>
      <w:r w:rsidRPr="009920C0">
        <w:rPr>
          <w:rFonts w:ascii="Times New Roman" w:hAnsi="Times New Roman" w:cs="Times New Roman"/>
          <w:i/>
          <w:sz w:val="22"/>
          <w:szCs w:val="22"/>
        </w:rPr>
        <w:tab/>
        <w:t xml:space="preserve">до тендерної   документації </w:t>
      </w:r>
    </w:p>
    <w:p w:rsidR="00DC2181" w:rsidRPr="009920C0" w:rsidRDefault="00DC2181" w:rsidP="00DC2181">
      <w:pPr>
        <w:ind w:right="196"/>
        <w:jc w:val="both"/>
        <w:rPr>
          <w:rFonts w:ascii="Times New Roman" w:hAnsi="Times New Roman" w:cs="Times New Roman"/>
          <w:b/>
          <w:i/>
          <w:sz w:val="22"/>
          <w:szCs w:val="22"/>
        </w:rPr>
      </w:pPr>
      <w:r w:rsidRPr="009920C0">
        <w:rPr>
          <w:rFonts w:ascii="Times New Roman" w:hAnsi="Times New Roman" w:cs="Times New Roman"/>
          <w:b/>
          <w:i/>
          <w:sz w:val="22"/>
          <w:szCs w:val="22"/>
        </w:rPr>
        <w:t>Форма „ Пропозиція ” подається у вигляді, наведеному нижче.</w:t>
      </w:r>
    </w:p>
    <w:p w:rsidR="009920C0" w:rsidRDefault="00DC2181" w:rsidP="00DC2181">
      <w:pPr>
        <w:jc w:val="both"/>
        <w:rPr>
          <w:rFonts w:ascii="Times New Roman" w:hAnsi="Times New Roman" w:cs="Times New Roman"/>
          <w:i/>
          <w:sz w:val="22"/>
          <w:szCs w:val="22"/>
        </w:rPr>
      </w:pPr>
      <w:r w:rsidRPr="009920C0">
        <w:rPr>
          <w:rFonts w:ascii="Times New Roman" w:hAnsi="Times New Roman" w:cs="Times New Roman"/>
          <w:i/>
          <w:sz w:val="22"/>
          <w:szCs w:val="22"/>
        </w:rPr>
        <w:t>(подається Учасником на фірмовому бланку)</w:t>
      </w:r>
    </w:p>
    <w:p w:rsidR="00DC2181" w:rsidRPr="009920C0" w:rsidRDefault="00DC2181" w:rsidP="00DC2181">
      <w:pPr>
        <w:tabs>
          <w:tab w:val="left" w:pos="2160"/>
          <w:tab w:val="left" w:pos="3600"/>
        </w:tabs>
        <w:jc w:val="center"/>
        <w:rPr>
          <w:rFonts w:ascii="Times New Roman" w:hAnsi="Times New Roman" w:cs="Times New Roman"/>
          <w:b/>
          <w:sz w:val="22"/>
          <w:szCs w:val="22"/>
        </w:rPr>
      </w:pPr>
      <w:r w:rsidRPr="009920C0">
        <w:rPr>
          <w:rFonts w:ascii="Times New Roman" w:hAnsi="Times New Roman" w:cs="Times New Roman"/>
          <w:b/>
          <w:sz w:val="22"/>
          <w:szCs w:val="22"/>
        </w:rPr>
        <w:t>ТЕНДЕРНА ПРОПОЗИЦІЯ</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865"/>
        <w:gridCol w:w="1289"/>
        <w:gridCol w:w="1624"/>
      </w:tblGrid>
      <w:tr w:rsidR="00DC2181" w:rsidRPr="009920C0"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jc w:val="center"/>
              <w:rPr>
                <w:rFonts w:ascii="Times New Roman" w:hAnsi="Times New Roman" w:cs="Times New Roman"/>
                <w:b/>
                <w:sz w:val="22"/>
                <w:szCs w:val="22"/>
                <w:lang w:eastAsia="ru-RU"/>
              </w:rPr>
            </w:pPr>
            <w:r w:rsidRPr="009920C0">
              <w:rPr>
                <w:rFonts w:ascii="Times New Roman" w:hAnsi="Times New Roman" w:cs="Times New Roman"/>
                <w:b/>
                <w:sz w:val="22"/>
                <w:szCs w:val="22"/>
              </w:rPr>
              <w:t>Відомості про учасника процедури закупівлі</w:t>
            </w: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Повне найменування  учасника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Керівництво (ПІБ, посада, контактні телефони)</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Ідентифікаційний код за ЄДРПОУ (за наявності)</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Місцезнаходження</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Особа, відповідальна за участь у торгах (ПІБ, посада, контактні тел.)</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Електронна адреса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 xml:space="preserve">Інша інформація </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jc w:val="center"/>
              <w:rPr>
                <w:rFonts w:ascii="Times New Roman" w:hAnsi="Times New Roman" w:cs="Times New Roman"/>
                <w:b/>
                <w:sz w:val="22"/>
                <w:szCs w:val="22"/>
                <w:lang w:eastAsia="ru-RU"/>
              </w:rPr>
            </w:pPr>
          </w:p>
        </w:tc>
      </w:tr>
      <w:tr w:rsidR="00DC2181" w:rsidRPr="009920C0" w:rsidTr="00DC2181">
        <w:trPr>
          <w:trHeight w:val="8050"/>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rsidP="00D54981">
            <w:pPr>
              <w:spacing w:line="240" w:lineRule="auto"/>
              <w:jc w:val="both"/>
              <w:rPr>
                <w:rFonts w:ascii="Times New Roman" w:hAnsi="Times New Roman" w:cs="Times New Roman"/>
                <w:b/>
                <w:bCs/>
                <w:sz w:val="22"/>
                <w:szCs w:val="22"/>
                <w:lang w:eastAsia="ru-RU"/>
              </w:rPr>
            </w:pPr>
            <w:r w:rsidRPr="009920C0">
              <w:rPr>
                <w:rFonts w:ascii="Times New Roman" w:hAnsi="Times New Roman" w:cs="Times New Roman"/>
                <w:sz w:val="22"/>
                <w:szCs w:val="22"/>
                <w:lang w:eastAsia="en-US"/>
              </w:rPr>
              <w:t>Ми,  (</w:t>
            </w:r>
            <w:r w:rsidRPr="00823D01">
              <w:rPr>
                <w:rFonts w:ascii="Times New Roman" w:hAnsi="Times New Roman" w:cs="Times New Roman"/>
                <w:b/>
                <w:sz w:val="22"/>
                <w:szCs w:val="22"/>
                <w:lang w:eastAsia="en-US"/>
              </w:rPr>
              <w:t xml:space="preserve">повна назва  Учасника) надаємо свою пропозицію щодо участі у торгах на закупівлю послуг </w:t>
            </w:r>
            <w:r w:rsidR="00D54981" w:rsidRPr="00823D01">
              <w:rPr>
                <w:rFonts w:ascii="Times New Roman" w:hAnsi="Times New Roman" w:cs="Times New Roman"/>
                <w:b/>
                <w:sz w:val="22"/>
                <w:szCs w:val="22"/>
                <w:lang w:eastAsia="en-US"/>
              </w:rPr>
              <w:t xml:space="preserve">код </w:t>
            </w:r>
            <w:r w:rsidR="00D54981" w:rsidRPr="00823D01">
              <w:rPr>
                <w:rFonts w:ascii="Times New Roman" w:hAnsi="Times New Roman" w:cs="Times New Roman"/>
                <w:b/>
                <w:bCs/>
                <w:sz w:val="22"/>
                <w:szCs w:val="22"/>
              </w:rPr>
              <w:t>ДК 021:2015 -</w:t>
            </w:r>
            <w:r w:rsidR="00D0637A" w:rsidRPr="00823D01">
              <w:rPr>
                <w:rFonts w:ascii="Times New Roman" w:hAnsi="Times New Roman" w:cs="Times New Roman"/>
                <w:b/>
                <w:color w:val="000000"/>
                <w:sz w:val="22"/>
                <w:szCs w:val="22"/>
                <w:lang w:eastAsia="ru-RU"/>
              </w:rPr>
              <w:t>90520000-8 Послуги у сфері поводження з радіоактивними, токсичними, медичними та небезпечними відходами (</w:t>
            </w:r>
            <w:r w:rsidR="00DE11D9" w:rsidRPr="007E31EB">
              <w:rPr>
                <w:rFonts w:ascii="Times New Roman" w:hAnsi="Times New Roman" w:cs="Times New Roman"/>
                <w:b/>
                <w:color w:val="000000"/>
                <w:sz w:val="22"/>
                <w:szCs w:val="22"/>
              </w:rPr>
              <w:t>послуги із збирання, перевезення, зберігання, знешкодження небезпечних відходів</w:t>
            </w:r>
            <w:r w:rsidR="00DE11D9">
              <w:rPr>
                <w:rFonts w:ascii="Times New Roman" w:hAnsi="Times New Roman" w:cs="Times New Roman"/>
                <w:b/>
                <w:color w:val="000000"/>
                <w:sz w:val="22"/>
                <w:szCs w:val="22"/>
              </w:rPr>
              <w:t xml:space="preserve"> – відходи виробництва одержання і застосування фармацевтичних препаратів</w:t>
            </w:r>
            <w:r w:rsidR="00D0637A" w:rsidRPr="00823D01">
              <w:rPr>
                <w:rFonts w:ascii="Times New Roman" w:hAnsi="Times New Roman" w:cs="Times New Roman"/>
                <w:b/>
                <w:color w:val="000000"/>
                <w:sz w:val="22"/>
                <w:szCs w:val="22"/>
                <w:lang w:eastAsia="ru-RU"/>
              </w:rPr>
              <w:t>)</w:t>
            </w:r>
            <w:r w:rsidR="00823D01">
              <w:rPr>
                <w:rFonts w:ascii="Times New Roman" w:hAnsi="Times New Roman" w:cs="Times New Roman"/>
                <w:b/>
                <w:color w:val="000000"/>
                <w:sz w:val="22"/>
                <w:szCs w:val="22"/>
                <w:lang w:eastAsia="ru-RU"/>
              </w:rPr>
              <w:t xml:space="preserve"> </w:t>
            </w:r>
            <w:r w:rsidRPr="009920C0">
              <w:rPr>
                <w:rFonts w:ascii="Times New Roman" w:hAnsi="Times New Roman" w:cs="Times New Roman"/>
                <w:sz w:val="22"/>
                <w:szCs w:val="22"/>
                <w:lang w:eastAsia="en-US"/>
              </w:rPr>
              <w:t>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w:t>
            </w:r>
            <w:r w:rsidRPr="009920C0">
              <w:rPr>
                <w:rFonts w:ascii="Times New Roman" w:hAnsi="Times New Roman" w:cs="Times New Roman"/>
                <w:sz w:val="22"/>
                <w:szCs w:val="22"/>
                <w:u w:val="single"/>
                <w:lang w:eastAsia="en-US"/>
              </w:rPr>
              <w:t>(</w:t>
            </w:r>
            <w:r w:rsidRPr="009920C0">
              <w:rPr>
                <w:rFonts w:ascii="Times New Roman" w:hAnsi="Times New Roman" w:cs="Times New Roman"/>
                <w:i/>
                <w:sz w:val="22"/>
                <w:szCs w:val="22"/>
                <w:u w:val="single"/>
                <w:lang w:eastAsia="en-US"/>
              </w:rPr>
              <w:t>сума цифрами та прописом</w:t>
            </w:r>
            <w:r w:rsidRPr="009920C0">
              <w:rPr>
                <w:rFonts w:ascii="Times New Roman" w:hAnsi="Times New Roman" w:cs="Times New Roman"/>
                <w:sz w:val="22"/>
                <w:szCs w:val="22"/>
                <w:u w:val="single"/>
                <w:lang w:eastAsia="en-US"/>
              </w:rPr>
              <w:t>)</w:t>
            </w:r>
            <w:r w:rsidRPr="009920C0">
              <w:rPr>
                <w:rFonts w:ascii="Times New Roman" w:hAnsi="Times New Roman" w:cs="Times New Roman"/>
                <w:sz w:val="22"/>
                <w:szCs w:val="22"/>
              </w:rPr>
              <w:t>, в тому числі ПДВ</w:t>
            </w:r>
            <w:r w:rsidRPr="009920C0">
              <w:rPr>
                <w:rFonts w:ascii="Times New Roman" w:hAnsi="Times New Roman" w:cs="Times New Roman"/>
                <w:sz w:val="22"/>
                <w:szCs w:val="22"/>
                <w:u w:val="single"/>
              </w:rPr>
              <w:t xml:space="preserve">                __________     (</w:t>
            </w:r>
            <w:r w:rsidRPr="009920C0">
              <w:rPr>
                <w:rFonts w:ascii="Times New Roman" w:hAnsi="Times New Roman" w:cs="Times New Roman"/>
                <w:i/>
                <w:sz w:val="22"/>
                <w:szCs w:val="22"/>
                <w:u w:val="single"/>
              </w:rPr>
              <w:t>сума цифрами</w:t>
            </w:r>
            <w:r w:rsidRPr="009920C0">
              <w:rPr>
                <w:rFonts w:ascii="Times New Roman" w:hAnsi="Times New Roman" w:cs="Times New Roman"/>
                <w:sz w:val="22"/>
                <w:szCs w:val="22"/>
                <w:u w:val="single"/>
              </w:rPr>
              <w:t xml:space="preserve">) </w:t>
            </w:r>
            <w:r w:rsidRPr="009920C0">
              <w:rPr>
                <w:rFonts w:ascii="Times New Roman" w:hAnsi="Times New Roman" w:cs="Times New Roman"/>
                <w:sz w:val="22"/>
                <w:szCs w:val="22"/>
              </w:rPr>
              <w:t>за наступними цінами:</w:t>
            </w:r>
          </w:p>
          <w:tbl>
            <w:tblPr>
              <w:tblW w:w="10363" w:type="dxa"/>
              <w:tblLayout w:type="fixed"/>
              <w:tblLook w:val="00A0" w:firstRow="1" w:lastRow="0" w:firstColumn="1" w:lastColumn="0" w:noHBand="0" w:noVBand="0"/>
            </w:tblPr>
            <w:tblGrid>
              <w:gridCol w:w="568"/>
              <w:gridCol w:w="2424"/>
              <w:gridCol w:w="1276"/>
              <w:gridCol w:w="567"/>
              <w:gridCol w:w="1134"/>
              <w:gridCol w:w="1275"/>
              <w:gridCol w:w="1843"/>
              <w:gridCol w:w="1276"/>
            </w:tblGrid>
            <w:tr w:rsidR="00476671" w:rsidRPr="00D51BF2" w:rsidTr="00476671">
              <w:trPr>
                <w:trHeight w:val="1911"/>
              </w:trPr>
              <w:tc>
                <w:tcPr>
                  <w:tcW w:w="568" w:type="dxa"/>
                  <w:tcBorders>
                    <w:top w:val="single" w:sz="8" w:space="0" w:color="auto"/>
                    <w:left w:val="single" w:sz="8"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w:t>
                  </w:r>
                </w:p>
                <w:p w:rsidR="00476671" w:rsidRPr="00D51BF2" w:rsidRDefault="00476671" w:rsidP="00136D5C">
                  <w:pPr>
                    <w:ind w:right="-142"/>
                    <w:jc w:val="center"/>
                    <w:rPr>
                      <w:bCs/>
                      <w:sz w:val="22"/>
                      <w:szCs w:val="22"/>
                      <w:lang w:eastAsia="ru-RU"/>
                    </w:rPr>
                  </w:pPr>
                  <w:r w:rsidRPr="00D51BF2">
                    <w:rPr>
                      <w:bCs/>
                      <w:sz w:val="22"/>
                      <w:szCs w:val="22"/>
                      <w:lang w:eastAsia="ru-RU"/>
                    </w:rPr>
                    <w:t>п/п</w:t>
                  </w:r>
                </w:p>
              </w:tc>
              <w:tc>
                <w:tcPr>
                  <w:tcW w:w="2424"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Найменування послуги</w:t>
                  </w:r>
                  <w:r>
                    <w:rPr>
                      <w:bCs/>
                      <w:sz w:val="22"/>
                      <w:szCs w:val="22"/>
                      <w:lang w:eastAsia="ru-RU"/>
                    </w:rPr>
                    <w:t xml:space="preserve"> (</w:t>
                  </w:r>
                  <w:r w:rsidRPr="00823D01">
                    <w:rPr>
                      <w:bCs/>
                      <w:sz w:val="22"/>
                      <w:szCs w:val="22"/>
                      <w:lang w:eastAsia="ru-RU"/>
                    </w:rPr>
                    <w:t>зазначається найменування відходів)</w:t>
                  </w:r>
                </w:p>
              </w:tc>
              <w:tc>
                <w:tcPr>
                  <w:tcW w:w="1276" w:type="dxa"/>
                  <w:tcBorders>
                    <w:top w:val="single" w:sz="8" w:space="0" w:color="auto"/>
                    <w:left w:val="single" w:sz="4" w:space="0" w:color="auto"/>
                    <w:bottom w:val="single" w:sz="4" w:space="0" w:color="000000"/>
                    <w:right w:val="single" w:sz="4" w:space="0" w:color="auto"/>
                  </w:tcBorders>
                  <w:vAlign w:val="center"/>
                </w:tcPr>
                <w:p w:rsidR="00476671" w:rsidRPr="00D51BF2" w:rsidRDefault="00476671" w:rsidP="00136D5C">
                  <w:pPr>
                    <w:ind w:left="-36" w:right="-142"/>
                    <w:jc w:val="center"/>
                    <w:rPr>
                      <w:bCs/>
                      <w:sz w:val="22"/>
                      <w:szCs w:val="22"/>
                      <w:lang w:eastAsia="ru-RU"/>
                    </w:rPr>
                  </w:pPr>
                  <w:r w:rsidRPr="00D51BF2">
                    <w:rPr>
                      <w:bCs/>
                      <w:sz w:val="22"/>
                      <w:szCs w:val="22"/>
                      <w:lang w:eastAsia="ru-RU"/>
                    </w:rPr>
                    <w:t>Оди-ниця виміру</w:t>
                  </w:r>
                </w:p>
              </w:tc>
              <w:tc>
                <w:tcPr>
                  <w:tcW w:w="567"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left="-108" w:right="-142"/>
                    <w:jc w:val="center"/>
                    <w:rPr>
                      <w:bCs/>
                      <w:sz w:val="22"/>
                      <w:szCs w:val="22"/>
                      <w:lang w:eastAsia="ru-RU"/>
                    </w:rPr>
                  </w:pPr>
                  <w:r w:rsidRPr="00D51BF2">
                    <w:rPr>
                      <w:bCs/>
                      <w:sz w:val="22"/>
                      <w:szCs w:val="22"/>
                      <w:lang w:eastAsia="ru-RU"/>
                    </w:rPr>
                    <w:t>Кіль-кість</w:t>
                  </w:r>
                </w:p>
              </w:tc>
              <w:tc>
                <w:tcPr>
                  <w:tcW w:w="1134"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Ціна за одиницю, грн.,</w:t>
                  </w:r>
                </w:p>
                <w:p w:rsidR="00476671" w:rsidRPr="00D51BF2" w:rsidRDefault="00476671" w:rsidP="00136D5C">
                  <w:pPr>
                    <w:ind w:right="-142"/>
                    <w:jc w:val="center"/>
                    <w:rPr>
                      <w:bCs/>
                      <w:sz w:val="22"/>
                      <w:szCs w:val="22"/>
                      <w:lang w:eastAsia="ru-RU"/>
                    </w:rPr>
                  </w:pPr>
                  <w:r w:rsidRPr="00D51BF2">
                    <w:rPr>
                      <w:bCs/>
                      <w:sz w:val="22"/>
                      <w:szCs w:val="22"/>
                      <w:lang w:eastAsia="ru-RU"/>
                    </w:rPr>
                    <w:t>без ПДВ</w:t>
                  </w:r>
                </w:p>
              </w:tc>
              <w:tc>
                <w:tcPr>
                  <w:tcW w:w="1275"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Ціна за одиницю, грн.,</w:t>
                  </w:r>
                </w:p>
                <w:p w:rsidR="00476671" w:rsidRPr="00D51BF2" w:rsidRDefault="00476671" w:rsidP="00136D5C">
                  <w:pPr>
                    <w:ind w:right="-142"/>
                    <w:jc w:val="center"/>
                    <w:rPr>
                      <w:bCs/>
                      <w:sz w:val="22"/>
                      <w:szCs w:val="22"/>
                      <w:lang w:eastAsia="ru-RU"/>
                    </w:rPr>
                  </w:pPr>
                  <w:r w:rsidRPr="00D51BF2">
                    <w:rPr>
                      <w:bCs/>
                      <w:sz w:val="22"/>
                      <w:szCs w:val="22"/>
                      <w:lang w:eastAsia="ru-RU"/>
                    </w:rPr>
                    <w:t>з ПДВ</w:t>
                  </w:r>
                </w:p>
              </w:tc>
              <w:tc>
                <w:tcPr>
                  <w:tcW w:w="1843" w:type="dxa"/>
                  <w:tcBorders>
                    <w:top w:val="single" w:sz="8" w:space="0" w:color="auto"/>
                    <w:left w:val="single" w:sz="4" w:space="0" w:color="auto"/>
                    <w:bottom w:val="single" w:sz="4" w:space="0" w:color="auto"/>
                    <w:right w:val="single" w:sz="8" w:space="0" w:color="auto"/>
                  </w:tcBorders>
                  <w:vAlign w:val="center"/>
                </w:tcPr>
                <w:p w:rsidR="00476671" w:rsidRPr="00D51BF2" w:rsidRDefault="00476671" w:rsidP="00823D01">
                  <w:pPr>
                    <w:ind w:right="-142"/>
                    <w:jc w:val="center"/>
                    <w:rPr>
                      <w:bCs/>
                      <w:sz w:val="22"/>
                      <w:szCs w:val="22"/>
                      <w:lang w:eastAsia="ru-RU"/>
                    </w:rPr>
                  </w:pPr>
                  <w:r w:rsidRPr="00D51BF2">
                    <w:rPr>
                      <w:bCs/>
                      <w:sz w:val="22"/>
                      <w:szCs w:val="22"/>
                      <w:lang w:eastAsia="ru-RU"/>
                    </w:rPr>
                    <w:t xml:space="preserve">Загальна вартість грн., </w:t>
                  </w:r>
                  <w:r>
                    <w:rPr>
                      <w:bCs/>
                      <w:sz w:val="22"/>
                      <w:szCs w:val="22"/>
                      <w:lang w:eastAsia="ru-RU"/>
                    </w:rPr>
                    <w:t>бе</w:t>
                  </w:r>
                  <w:r w:rsidRPr="00D51BF2">
                    <w:rPr>
                      <w:bCs/>
                      <w:sz w:val="22"/>
                      <w:szCs w:val="22"/>
                      <w:lang w:eastAsia="ru-RU"/>
                    </w:rPr>
                    <w:t>з ПДВ</w:t>
                  </w:r>
                </w:p>
              </w:tc>
              <w:tc>
                <w:tcPr>
                  <w:tcW w:w="1276" w:type="dxa"/>
                  <w:tcBorders>
                    <w:top w:val="single" w:sz="8" w:space="0" w:color="auto"/>
                    <w:left w:val="single" w:sz="4" w:space="0" w:color="auto"/>
                    <w:right w:val="single" w:sz="8" w:space="0" w:color="auto"/>
                  </w:tcBorders>
                </w:tcPr>
                <w:p w:rsidR="00476671" w:rsidRPr="00D51BF2" w:rsidRDefault="00476671" w:rsidP="00823D01">
                  <w:pPr>
                    <w:ind w:right="-142"/>
                    <w:jc w:val="center"/>
                    <w:rPr>
                      <w:bCs/>
                      <w:sz w:val="22"/>
                      <w:szCs w:val="22"/>
                      <w:lang w:eastAsia="ru-RU"/>
                    </w:rPr>
                  </w:pPr>
                  <w:r w:rsidRPr="00D51BF2">
                    <w:rPr>
                      <w:bCs/>
                      <w:sz w:val="22"/>
                      <w:szCs w:val="22"/>
                      <w:lang w:eastAsia="ru-RU"/>
                    </w:rPr>
                    <w:t>Загальна вартість грн., з ПДВ</w:t>
                  </w:r>
                </w:p>
              </w:tc>
            </w:tr>
            <w:tr w:rsidR="00476671" w:rsidRPr="00D51BF2" w:rsidTr="00476671">
              <w:trPr>
                <w:trHeight w:val="585"/>
              </w:trPr>
              <w:tc>
                <w:tcPr>
                  <w:tcW w:w="568" w:type="dxa"/>
                  <w:tcBorders>
                    <w:top w:val="single" w:sz="8" w:space="0" w:color="auto"/>
                    <w:left w:val="single" w:sz="8" w:space="0" w:color="auto"/>
                    <w:bottom w:val="single" w:sz="4" w:space="0" w:color="auto"/>
                    <w:right w:val="single" w:sz="4" w:space="0" w:color="auto"/>
                  </w:tcBorders>
                </w:tcPr>
                <w:p w:rsidR="00476671" w:rsidRPr="00D51BF2" w:rsidRDefault="00476671" w:rsidP="00136D5C">
                  <w:pPr>
                    <w:ind w:right="-142"/>
                    <w:jc w:val="center"/>
                    <w:rPr>
                      <w:sz w:val="22"/>
                      <w:szCs w:val="22"/>
                      <w:lang w:eastAsia="ru-RU"/>
                    </w:rPr>
                  </w:pPr>
                </w:p>
              </w:tc>
              <w:tc>
                <w:tcPr>
                  <w:tcW w:w="2424" w:type="dxa"/>
                  <w:tcBorders>
                    <w:top w:val="single" w:sz="8" w:space="0" w:color="auto"/>
                    <w:left w:val="nil"/>
                    <w:bottom w:val="single" w:sz="4" w:space="0" w:color="auto"/>
                    <w:right w:val="single" w:sz="4" w:space="0" w:color="auto"/>
                  </w:tcBorders>
                </w:tcPr>
                <w:p w:rsidR="00476671" w:rsidRPr="00D51BF2" w:rsidRDefault="00476671" w:rsidP="00136D5C">
                  <w:pPr>
                    <w:rPr>
                      <w:b/>
                      <w:bCs/>
                      <w:sz w:val="22"/>
                      <w:szCs w:val="22"/>
                      <w:lang w:eastAsia="ru-RU"/>
                    </w:rPr>
                  </w:pPr>
                </w:p>
              </w:tc>
              <w:tc>
                <w:tcPr>
                  <w:tcW w:w="1276" w:type="dxa"/>
                  <w:tcBorders>
                    <w:top w:val="single" w:sz="8" w:space="0" w:color="auto"/>
                    <w:left w:val="nil"/>
                    <w:bottom w:val="single" w:sz="4" w:space="0" w:color="auto"/>
                    <w:right w:val="single" w:sz="4" w:space="0" w:color="auto"/>
                  </w:tcBorders>
                </w:tcPr>
                <w:p w:rsidR="00476671" w:rsidRPr="00D51BF2" w:rsidRDefault="00476671" w:rsidP="00136D5C">
                  <w:pPr>
                    <w:ind w:left="-108" w:right="-142"/>
                    <w:jc w:val="center"/>
                    <w:rPr>
                      <w:sz w:val="22"/>
                      <w:szCs w:val="22"/>
                      <w:lang w:eastAsia="ru-RU"/>
                    </w:rPr>
                  </w:pPr>
                </w:p>
              </w:tc>
              <w:tc>
                <w:tcPr>
                  <w:tcW w:w="567" w:type="dxa"/>
                  <w:tcBorders>
                    <w:top w:val="single" w:sz="8" w:space="0" w:color="auto"/>
                    <w:left w:val="nil"/>
                    <w:bottom w:val="single" w:sz="4" w:space="0" w:color="auto"/>
                    <w:right w:val="single" w:sz="4" w:space="0" w:color="auto"/>
                  </w:tcBorders>
                </w:tcPr>
                <w:p w:rsidR="00476671" w:rsidRPr="00D51BF2" w:rsidRDefault="00476671" w:rsidP="00136D5C">
                  <w:pPr>
                    <w:ind w:right="-160"/>
                    <w:jc w:val="center"/>
                    <w:rPr>
                      <w:sz w:val="22"/>
                      <w:szCs w:val="22"/>
                      <w:lang w:eastAsia="ru-RU"/>
                    </w:rPr>
                  </w:pPr>
                </w:p>
              </w:tc>
              <w:tc>
                <w:tcPr>
                  <w:tcW w:w="1134" w:type="dxa"/>
                  <w:tcBorders>
                    <w:top w:val="single" w:sz="8" w:space="0" w:color="auto"/>
                    <w:left w:val="nil"/>
                    <w:bottom w:val="single" w:sz="4" w:space="0" w:color="auto"/>
                    <w:right w:val="single" w:sz="4" w:space="0" w:color="auto"/>
                  </w:tcBorders>
                </w:tcPr>
                <w:p w:rsidR="00476671" w:rsidRPr="00D51BF2" w:rsidRDefault="00476671" w:rsidP="00136D5C">
                  <w:pPr>
                    <w:ind w:left="-181" w:right="-142"/>
                    <w:jc w:val="center"/>
                    <w:rPr>
                      <w:sz w:val="22"/>
                      <w:szCs w:val="22"/>
                      <w:lang w:eastAsia="ru-RU"/>
                    </w:rPr>
                  </w:pPr>
                </w:p>
              </w:tc>
              <w:tc>
                <w:tcPr>
                  <w:tcW w:w="1275" w:type="dxa"/>
                  <w:tcBorders>
                    <w:top w:val="single" w:sz="8" w:space="0" w:color="auto"/>
                    <w:left w:val="nil"/>
                    <w:bottom w:val="single" w:sz="4" w:space="0" w:color="auto"/>
                    <w:right w:val="single" w:sz="4" w:space="0" w:color="auto"/>
                  </w:tcBorders>
                </w:tcPr>
                <w:p w:rsidR="00476671" w:rsidRPr="00D51BF2" w:rsidRDefault="00476671" w:rsidP="00136D5C">
                  <w:pPr>
                    <w:ind w:left="-91" w:right="-142"/>
                    <w:jc w:val="center"/>
                    <w:rPr>
                      <w:sz w:val="22"/>
                      <w:szCs w:val="22"/>
                      <w:lang w:eastAsia="ru-RU"/>
                    </w:rPr>
                  </w:pPr>
                </w:p>
              </w:tc>
              <w:tc>
                <w:tcPr>
                  <w:tcW w:w="1843" w:type="dxa"/>
                  <w:tcBorders>
                    <w:top w:val="single" w:sz="8" w:space="0" w:color="auto"/>
                    <w:left w:val="nil"/>
                    <w:bottom w:val="single" w:sz="4" w:space="0" w:color="auto"/>
                    <w:right w:val="single" w:sz="8" w:space="0" w:color="auto"/>
                  </w:tcBorders>
                </w:tcPr>
                <w:p w:rsidR="00476671" w:rsidRPr="00D51BF2" w:rsidRDefault="00476671" w:rsidP="00136D5C">
                  <w:pPr>
                    <w:ind w:right="-142"/>
                    <w:jc w:val="center"/>
                    <w:rPr>
                      <w:sz w:val="22"/>
                      <w:szCs w:val="22"/>
                      <w:lang w:eastAsia="ru-RU"/>
                    </w:rPr>
                  </w:pPr>
                </w:p>
              </w:tc>
              <w:tc>
                <w:tcPr>
                  <w:tcW w:w="1276" w:type="dxa"/>
                  <w:tcBorders>
                    <w:top w:val="single" w:sz="8" w:space="0" w:color="auto"/>
                    <w:left w:val="nil"/>
                    <w:bottom w:val="single" w:sz="4" w:space="0" w:color="auto"/>
                    <w:right w:val="single" w:sz="8" w:space="0" w:color="auto"/>
                  </w:tcBorders>
                </w:tcPr>
                <w:p w:rsidR="00476671" w:rsidRPr="00D51BF2" w:rsidRDefault="00476671" w:rsidP="00136D5C">
                  <w:pPr>
                    <w:ind w:right="-142"/>
                    <w:jc w:val="center"/>
                    <w:rPr>
                      <w:sz w:val="22"/>
                      <w:szCs w:val="22"/>
                      <w:lang w:eastAsia="ru-RU"/>
                    </w:rPr>
                  </w:pPr>
                </w:p>
              </w:tc>
            </w:tr>
            <w:tr w:rsidR="00476671" w:rsidRPr="00D51BF2" w:rsidTr="00476671">
              <w:trPr>
                <w:trHeight w:val="705"/>
              </w:trPr>
              <w:tc>
                <w:tcPr>
                  <w:tcW w:w="9087" w:type="dxa"/>
                  <w:gridSpan w:val="7"/>
                  <w:tcBorders>
                    <w:top w:val="single" w:sz="4" w:space="0" w:color="auto"/>
                    <w:left w:val="single" w:sz="8" w:space="0" w:color="auto"/>
                    <w:bottom w:val="single" w:sz="8" w:space="0" w:color="auto"/>
                    <w:right w:val="single" w:sz="8" w:space="0" w:color="000000"/>
                  </w:tcBorders>
                </w:tcPr>
                <w:p w:rsidR="00476671" w:rsidRDefault="00476671" w:rsidP="00476671">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без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476671" w:rsidRDefault="00476671" w:rsidP="00476671">
                  <w:pPr>
                    <w:ind w:right="-142"/>
                    <w:rPr>
                      <w:sz w:val="22"/>
                      <w:szCs w:val="22"/>
                      <w:lang w:eastAsia="ru-RU"/>
                    </w:rPr>
                  </w:pPr>
                  <w:r>
                    <w:rPr>
                      <w:sz w:val="22"/>
                      <w:szCs w:val="22"/>
                      <w:lang w:eastAsia="ru-RU"/>
                    </w:rPr>
                    <w:t xml:space="preserve">Загальна вартість </w:t>
                  </w:r>
                  <w:r w:rsidRPr="00D51BF2">
                    <w:rPr>
                      <w:sz w:val="22"/>
                      <w:szCs w:val="22"/>
                      <w:lang w:eastAsia="ru-RU"/>
                    </w:rPr>
                    <w:t>ПДВ ________________ грн. (_______ грн. __ коп.).</w:t>
                  </w:r>
                </w:p>
                <w:p w:rsidR="00476671" w:rsidRDefault="00476671" w:rsidP="00476671">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476671" w:rsidRPr="00D51BF2" w:rsidRDefault="00476671" w:rsidP="00476671">
                  <w:pPr>
                    <w:ind w:right="-142"/>
                    <w:rPr>
                      <w:b/>
                      <w:bCs/>
                      <w:sz w:val="22"/>
                      <w:szCs w:val="22"/>
                      <w:lang w:eastAsia="ru-RU"/>
                    </w:rPr>
                  </w:pPr>
                </w:p>
              </w:tc>
              <w:tc>
                <w:tcPr>
                  <w:tcW w:w="1276" w:type="dxa"/>
                  <w:tcBorders>
                    <w:top w:val="single" w:sz="4" w:space="0" w:color="auto"/>
                    <w:left w:val="single" w:sz="8" w:space="0" w:color="auto"/>
                    <w:bottom w:val="single" w:sz="8" w:space="0" w:color="auto"/>
                    <w:right w:val="single" w:sz="8" w:space="0" w:color="000000"/>
                  </w:tcBorders>
                </w:tcPr>
                <w:p w:rsidR="00476671" w:rsidRPr="00D51BF2" w:rsidRDefault="00476671" w:rsidP="00136D5C">
                  <w:pPr>
                    <w:ind w:right="-142"/>
                    <w:rPr>
                      <w:b/>
                      <w:bCs/>
                      <w:sz w:val="22"/>
                      <w:szCs w:val="22"/>
                      <w:lang w:eastAsia="ru-RU"/>
                    </w:rPr>
                  </w:pPr>
                </w:p>
              </w:tc>
            </w:tr>
          </w:tbl>
          <w:p w:rsidR="00C64993" w:rsidRDefault="00C64993" w:rsidP="00D54981">
            <w:pPr>
              <w:pStyle w:val="23"/>
              <w:tabs>
                <w:tab w:val="left" w:pos="540"/>
              </w:tabs>
              <w:spacing w:before="60" w:after="60" w:line="220" w:lineRule="atLeast"/>
              <w:ind w:left="360" w:right="-23"/>
              <w:jc w:val="both"/>
              <w:rPr>
                <w:sz w:val="22"/>
                <w:szCs w:val="22"/>
                <w:lang w:val="uk-UA"/>
              </w:rPr>
            </w:pPr>
          </w:p>
          <w:p w:rsidR="00D54981" w:rsidRPr="009920C0" w:rsidRDefault="00DC2181" w:rsidP="00D54981">
            <w:pPr>
              <w:pStyle w:val="23"/>
              <w:tabs>
                <w:tab w:val="left" w:pos="540"/>
              </w:tabs>
              <w:spacing w:before="60" w:after="60" w:line="220" w:lineRule="atLeast"/>
              <w:ind w:left="360" w:right="-23"/>
              <w:jc w:val="both"/>
              <w:rPr>
                <w:color w:val="000000"/>
                <w:sz w:val="22"/>
                <w:szCs w:val="22"/>
                <w:lang w:val="uk-UA"/>
              </w:rPr>
            </w:pPr>
            <w:r w:rsidRPr="000750A6">
              <w:rPr>
                <w:sz w:val="22"/>
                <w:szCs w:val="22"/>
                <w:lang w:val="uk-UA"/>
              </w:rPr>
              <w:t xml:space="preserve"> 1. </w:t>
            </w:r>
            <w:r w:rsidR="00D54981" w:rsidRPr="009920C0">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2. Ми погоджуємося, що наша тендерна пропозиція, вважається дійсною протягом 90 днів із дати кінцевого строку подання тендерних пропозицій.</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5. Якщо нас визначено переможцем торгів, ми беремо на себе зобов’язання підписати договір </w:t>
            </w:r>
            <w:r w:rsidRPr="009920C0">
              <w:rPr>
                <w:color w:val="000000"/>
                <w:sz w:val="22"/>
                <w:szCs w:val="22"/>
                <w:lang w:val="uk-UA"/>
              </w:rPr>
              <w:lastRenderedPageBreak/>
              <w:t xml:space="preserve">(відповідно до проекту, викладеного у Додатку 4 до тендерної документації) із замовником не пізніше ніж через </w:t>
            </w:r>
            <w:r w:rsidRPr="009920C0">
              <w:rPr>
                <w:b/>
                <w:color w:val="000000"/>
                <w:sz w:val="22"/>
                <w:szCs w:val="22"/>
                <w:lang w:val="uk-UA"/>
              </w:rPr>
              <w:t>20</w:t>
            </w:r>
            <w:r w:rsidRPr="009920C0">
              <w:rPr>
                <w:color w:val="000000"/>
                <w:sz w:val="22"/>
                <w:szCs w:val="22"/>
                <w:lang w:val="uk-UA"/>
              </w:rPr>
              <w:t xml:space="preserve"> днів з дня прийняття рішення про намір укласти договір про закупівлю та не раніше ніж </w:t>
            </w:r>
          </w:p>
          <w:p w:rsidR="009920C0" w:rsidRDefault="009920C0" w:rsidP="00D54981">
            <w:pPr>
              <w:pStyle w:val="23"/>
              <w:tabs>
                <w:tab w:val="left" w:pos="540"/>
              </w:tabs>
              <w:spacing w:before="60" w:after="60" w:line="220" w:lineRule="atLeast"/>
              <w:ind w:left="360" w:right="-23"/>
              <w:jc w:val="both"/>
              <w:rPr>
                <w:color w:val="000000"/>
                <w:sz w:val="22"/>
                <w:szCs w:val="22"/>
                <w:lang w:val="uk-UA"/>
              </w:rPr>
            </w:pPr>
          </w:p>
          <w:p w:rsidR="009920C0" w:rsidRDefault="009920C0" w:rsidP="00D54981">
            <w:pPr>
              <w:pStyle w:val="23"/>
              <w:tabs>
                <w:tab w:val="left" w:pos="540"/>
              </w:tabs>
              <w:spacing w:before="60" w:after="60" w:line="220" w:lineRule="atLeast"/>
              <w:ind w:left="360" w:right="-23"/>
              <w:jc w:val="both"/>
              <w:rPr>
                <w:color w:val="000000"/>
                <w:sz w:val="22"/>
                <w:szCs w:val="22"/>
                <w:lang w:val="uk-UA"/>
              </w:rPr>
            </w:pP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через </w:t>
            </w:r>
            <w:r w:rsidRPr="009920C0">
              <w:rPr>
                <w:b/>
                <w:color w:val="000000"/>
                <w:sz w:val="22"/>
                <w:szCs w:val="22"/>
                <w:lang w:val="uk-UA"/>
              </w:rPr>
              <w:t>10</w:t>
            </w:r>
            <w:r w:rsidRPr="009920C0">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54981" w:rsidRPr="009920C0" w:rsidRDefault="00D54981" w:rsidP="00D54981">
            <w:pPr>
              <w:spacing w:line="240" w:lineRule="auto"/>
              <w:ind w:firstLine="540"/>
              <w:jc w:val="both"/>
              <w:rPr>
                <w:rFonts w:ascii="Times New Roman" w:hAnsi="Times New Roman" w:cs="Times New Roman"/>
                <w:i/>
                <w:sz w:val="22"/>
                <w:szCs w:val="22"/>
              </w:rPr>
            </w:pPr>
          </w:p>
          <w:p w:rsidR="00D54981" w:rsidRPr="009920C0" w:rsidRDefault="00D54981" w:rsidP="00D54981">
            <w:pPr>
              <w:spacing w:line="240" w:lineRule="auto"/>
              <w:ind w:firstLine="540"/>
              <w:jc w:val="both"/>
              <w:rPr>
                <w:rFonts w:ascii="Times New Roman" w:hAnsi="Times New Roman" w:cs="Times New Roman"/>
                <w:b/>
                <w:i/>
                <w:sz w:val="22"/>
                <w:szCs w:val="22"/>
                <w:u w:val="single"/>
              </w:rPr>
            </w:pPr>
            <w:r w:rsidRPr="009920C0">
              <w:rPr>
                <w:rFonts w:ascii="Times New Roman" w:hAnsi="Times New Roman" w:cs="Times New Roman"/>
                <w:b/>
                <w:i/>
                <w:sz w:val="22"/>
                <w:szCs w:val="22"/>
                <w:u w:val="single"/>
              </w:rPr>
              <w:t>Посада, прізвище, ініціали, підпис уповноваженої особи Учасника.</w:t>
            </w: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r w:rsidRPr="009920C0">
              <w:rPr>
                <w:rFonts w:ascii="Times New Roman" w:hAnsi="Times New Roman" w:cs="Times New Roman"/>
                <w:b/>
                <w:iCs/>
                <w:sz w:val="22"/>
                <w:szCs w:val="22"/>
              </w:rPr>
              <w:t>Примітки:</w:t>
            </w:r>
          </w:p>
          <w:p w:rsidR="00D54981" w:rsidRPr="009920C0" w:rsidRDefault="00D54981" w:rsidP="00D54981">
            <w:pPr>
              <w:spacing w:line="240" w:lineRule="auto"/>
              <w:jc w:val="both"/>
              <w:rPr>
                <w:rFonts w:ascii="Times New Roman" w:hAnsi="Times New Roman" w:cs="Times New Roman"/>
                <w:iCs/>
                <w:sz w:val="22"/>
                <w:szCs w:val="22"/>
              </w:rPr>
            </w:pPr>
            <w:r w:rsidRPr="009920C0">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rsidR="00D54981" w:rsidRPr="009920C0" w:rsidRDefault="00D54981" w:rsidP="00D54981">
            <w:pPr>
              <w:spacing w:line="240" w:lineRule="auto"/>
              <w:ind w:right="22"/>
              <w:jc w:val="both"/>
              <w:rPr>
                <w:rFonts w:ascii="Times New Roman" w:hAnsi="Times New Roman" w:cs="Times New Roman"/>
                <w:iCs/>
                <w:sz w:val="22"/>
                <w:szCs w:val="22"/>
              </w:rPr>
            </w:pPr>
            <w:r w:rsidRPr="009920C0">
              <w:rPr>
                <w:rFonts w:ascii="Times New Roman" w:hAnsi="Times New Roman" w:cs="Times New Roman"/>
                <w:iCs/>
                <w:sz w:val="22"/>
                <w:szCs w:val="22"/>
              </w:rPr>
              <w:t>2.Учасники - фізичні особи, фізичні особи-підприємці складають тендерну пропозицію за цією ж формою, але від імені першої особи.</w:t>
            </w:r>
          </w:p>
          <w:p w:rsidR="00DC2181" w:rsidRPr="009920C0" w:rsidRDefault="00DC2181">
            <w:pPr>
              <w:ind w:firstLine="539"/>
              <w:jc w:val="both"/>
              <w:rPr>
                <w:rFonts w:ascii="Times New Roman" w:hAnsi="Times New Roman" w:cs="Times New Roman"/>
                <w:sz w:val="22"/>
                <w:szCs w:val="22"/>
                <w:lang w:eastAsia="ru-RU"/>
              </w:rPr>
            </w:pPr>
          </w:p>
        </w:tc>
      </w:tr>
      <w:tr w:rsidR="00DC2181" w:rsidTr="00D54981">
        <w:trPr>
          <w:trHeight w:val="77"/>
          <w:jc w:val="center"/>
        </w:trPr>
        <w:tc>
          <w:tcPr>
            <w:tcW w:w="4692" w:type="dxa"/>
            <w:tcBorders>
              <w:top w:val="nil"/>
              <w:left w:val="nil"/>
              <w:bottom w:val="nil"/>
              <w:right w:val="nil"/>
            </w:tcBorders>
          </w:tcPr>
          <w:p w:rsidR="00DC2181" w:rsidRDefault="00DC2181">
            <w:pPr>
              <w:tabs>
                <w:tab w:val="left" w:pos="2160"/>
                <w:tab w:val="left" w:pos="3600"/>
              </w:tabs>
              <w:rPr>
                <w:lang w:eastAsia="ru-RU"/>
              </w:rPr>
            </w:pPr>
          </w:p>
        </w:tc>
        <w:tc>
          <w:tcPr>
            <w:tcW w:w="4154" w:type="dxa"/>
            <w:gridSpan w:val="2"/>
            <w:tcBorders>
              <w:top w:val="nil"/>
              <w:left w:val="nil"/>
              <w:bottom w:val="nil"/>
              <w:right w:val="nil"/>
            </w:tcBorders>
          </w:tcPr>
          <w:p w:rsidR="00DC2181" w:rsidRDefault="00DC2181">
            <w:pPr>
              <w:tabs>
                <w:tab w:val="left" w:pos="2160"/>
                <w:tab w:val="left" w:pos="3600"/>
              </w:tabs>
              <w:rPr>
                <w:i/>
                <w:lang w:eastAsia="ru-RU"/>
              </w:rPr>
            </w:pPr>
          </w:p>
        </w:tc>
        <w:tc>
          <w:tcPr>
            <w:tcW w:w="1624" w:type="dxa"/>
            <w:tcBorders>
              <w:top w:val="nil"/>
              <w:left w:val="nil"/>
              <w:bottom w:val="nil"/>
              <w:right w:val="nil"/>
            </w:tcBorders>
          </w:tcPr>
          <w:p w:rsidR="00DC2181" w:rsidRDefault="00DC2181">
            <w:pPr>
              <w:tabs>
                <w:tab w:val="left" w:pos="2160"/>
                <w:tab w:val="left" w:pos="3600"/>
              </w:tabs>
              <w:jc w:val="both"/>
              <w:rPr>
                <w:b/>
                <w:lang w:eastAsia="ru-RU"/>
              </w:rPr>
            </w:pPr>
          </w:p>
        </w:tc>
      </w:tr>
    </w:tbl>
    <w:p w:rsidR="00DC2181" w:rsidRDefault="00DC2181"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Pr="00A501FB" w:rsidRDefault="00BE35CF" w:rsidP="00DC2181">
      <w:pPr>
        <w:rPr>
          <w:rFonts w:ascii="Times New Roman" w:hAnsi="Times New Roman" w:cs="Times New Roman"/>
          <w:i/>
          <w:sz w:val="22"/>
          <w:szCs w:val="22"/>
        </w:rPr>
      </w:pPr>
    </w:p>
    <w:p w:rsidR="009920C0" w:rsidRPr="00A501FB" w:rsidRDefault="009920C0" w:rsidP="009920C0">
      <w:pPr>
        <w:jc w:val="right"/>
        <w:rPr>
          <w:rFonts w:ascii="Times New Roman" w:hAnsi="Times New Roman" w:cs="Times New Roman"/>
          <w:i/>
          <w:sz w:val="22"/>
          <w:szCs w:val="22"/>
        </w:rPr>
      </w:pPr>
      <w:r w:rsidRPr="00A501FB">
        <w:rPr>
          <w:rFonts w:ascii="Times New Roman" w:hAnsi="Times New Roman" w:cs="Times New Roman"/>
          <w:i/>
          <w:sz w:val="22"/>
          <w:szCs w:val="22"/>
        </w:rPr>
        <w:t xml:space="preserve">Додаток 2 </w:t>
      </w:r>
    </w:p>
    <w:p w:rsidR="009920C0" w:rsidRPr="00A501FB" w:rsidRDefault="009920C0" w:rsidP="009920C0">
      <w:pPr>
        <w:jc w:val="right"/>
        <w:rPr>
          <w:rFonts w:ascii="Times New Roman" w:hAnsi="Times New Roman" w:cs="Times New Roman"/>
          <w:i/>
          <w:sz w:val="22"/>
          <w:szCs w:val="22"/>
        </w:rPr>
      </w:pPr>
      <w:r w:rsidRPr="00A501FB">
        <w:rPr>
          <w:rFonts w:ascii="Times New Roman" w:hAnsi="Times New Roman" w:cs="Times New Roman"/>
          <w:i/>
          <w:sz w:val="22"/>
          <w:szCs w:val="22"/>
        </w:rPr>
        <w:t>до  тендерної документації</w:t>
      </w:r>
    </w:p>
    <w:p w:rsidR="009920C0" w:rsidRPr="00A501FB" w:rsidRDefault="009920C0" w:rsidP="009920C0">
      <w:pPr>
        <w:jc w:val="right"/>
        <w:rPr>
          <w:rFonts w:ascii="Times New Roman" w:hAnsi="Times New Roman" w:cs="Times New Roman"/>
          <w:i/>
          <w:sz w:val="22"/>
          <w:szCs w:val="22"/>
        </w:rPr>
      </w:pPr>
    </w:p>
    <w:p w:rsidR="004D73A4" w:rsidRPr="004D73A4" w:rsidRDefault="004D73A4" w:rsidP="004D73A4">
      <w:pPr>
        <w:pStyle w:val="af8"/>
        <w:spacing w:line="240" w:lineRule="auto"/>
        <w:ind w:left="0"/>
        <w:contextualSpacing w:val="0"/>
        <w:jc w:val="center"/>
        <w:rPr>
          <w:b/>
          <w:spacing w:val="-6"/>
          <w:sz w:val="22"/>
          <w:szCs w:val="22"/>
        </w:rPr>
      </w:pPr>
      <w:r w:rsidRPr="004D73A4">
        <w:rPr>
          <w:b/>
          <w:spacing w:val="-6"/>
          <w:sz w:val="22"/>
          <w:szCs w:val="22"/>
        </w:rPr>
        <w:t>Вимоги до кваліфікації учасників та спосіб їх підтвердження</w:t>
      </w:r>
    </w:p>
    <w:p w:rsidR="004D73A4" w:rsidRPr="004D73A4" w:rsidRDefault="004D73A4" w:rsidP="004D73A4">
      <w:pPr>
        <w:tabs>
          <w:tab w:val="left" w:pos="0"/>
          <w:tab w:val="left" w:pos="993"/>
        </w:tabs>
        <w:spacing w:line="240" w:lineRule="auto"/>
        <w:ind w:firstLine="709"/>
        <w:jc w:val="both"/>
        <w:rPr>
          <w:rFonts w:ascii="Times New Roman" w:hAnsi="Times New Roman" w:cs="Times New Roman"/>
          <w:spacing w:val="-6"/>
          <w:sz w:val="22"/>
          <w:szCs w:val="22"/>
        </w:rPr>
      </w:pPr>
    </w:p>
    <w:p w:rsidR="004D73A4" w:rsidRPr="004D73A4" w:rsidRDefault="004D73A4" w:rsidP="004D73A4">
      <w:pPr>
        <w:pStyle w:val="aff3"/>
        <w:numPr>
          <w:ilvl w:val="0"/>
          <w:numId w:val="12"/>
        </w:numPr>
        <w:tabs>
          <w:tab w:val="left" w:pos="993"/>
        </w:tabs>
        <w:ind w:left="0" w:firstLine="709"/>
        <w:jc w:val="both"/>
        <w:rPr>
          <w:sz w:val="22"/>
          <w:szCs w:val="22"/>
        </w:rPr>
      </w:pPr>
      <w:r w:rsidRPr="004D73A4">
        <w:rPr>
          <w:sz w:val="22"/>
          <w:szCs w:val="22"/>
        </w:rPr>
        <w:t>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4D73A4">
        <w:rPr>
          <w:bCs/>
          <w:sz w:val="22"/>
          <w:szCs w:val="22"/>
          <w:shd w:val="clear" w:color="auto" w:fill="FFFFFF"/>
        </w:rPr>
        <w:t>Про затвердження Державних санітарно-протиепідемічних правил і норм щодо поводження з медичними відходами»</w:t>
      </w:r>
      <w:r w:rsidRPr="004D73A4">
        <w:rPr>
          <w:sz w:val="22"/>
          <w:szCs w:val="22"/>
        </w:rPr>
        <w:t>, Закону України «Про відходи» від 05.03.1998  № 187/98-ВР, із змінами.</w:t>
      </w:r>
    </w:p>
    <w:p w:rsidR="004D73A4" w:rsidRPr="004D73A4" w:rsidRDefault="004D73A4" w:rsidP="004D73A4">
      <w:pPr>
        <w:tabs>
          <w:tab w:val="left" w:pos="993"/>
        </w:tabs>
        <w:spacing w:line="240" w:lineRule="auto"/>
        <w:ind w:firstLine="709"/>
        <w:jc w:val="both"/>
        <w:rPr>
          <w:rFonts w:ascii="Times New Roman" w:hAnsi="Times New Roman" w:cs="Times New Roman"/>
          <w:b/>
          <w:sz w:val="22"/>
          <w:szCs w:val="22"/>
        </w:rPr>
      </w:pPr>
      <w:r w:rsidRPr="004D73A4">
        <w:rPr>
          <w:rFonts w:ascii="Times New Roman" w:hAnsi="Times New Roman" w:cs="Times New Roman"/>
          <w:sz w:val="22"/>
          <w:szCs w:val="22"/>
        </w:rPr>
        <w:t xml:space="preserve">2. Учасник бере на себе зобов’язання своєчасно вивозити накопичувані відходи не рідше </w:t>
      </w:r>
      <w:r w:rsidRPr="004D73A4">
        <w:rPr>
          <w:rFonts w:ascii="Times New Roman" w:eastAsia="Calibri" w:hAnsi="Times New Roman" w:cs="Times New Roman"/>
          <w:sz w:val="22"/>
          <w:szCs w:val="22"/>
        </w:rPr>
        <w:t>5 разів на тиждень.</w:t>
      </w:r>
      <w:r w:rsidRPr="004D73A4">
        <w:rPr>
          <w:rFonts w:ascii="Times New Roman" w:hAnsi="Times New Roman" w:cs="Times New Roman"/>
          <w:sz w:val="22"/>
          <w:szCs w:val="22"/>
        </w:rPr>
        <w:t xml:space="preserve"> (Надати гарантійний лист у довільній формі).</w:t>
      </w:r>
      <w:r w:rsidRPr="004D73A4">
        <w:rPr>
          <w:rFonts w:ascii="Times New Roman" w:hAnsi="Times New Roman" w:cs="Times New Roman"/>
          <w:b/>
          <w:sz w:val="22"/>
          <w:szCs w:val="22"/>
        </w:rPr>
        <w:t xml:space="preserve"> </w:t>
      </w:r>
    </w:p>
    <w:p w:rsidR="004D73A4" w:rsidRPr="004D73A4" w:rsidRDefault="004D73A4" w:rsidP="004D73A4">
      <w:pPr>
        <w:tabs>
          <w:tab w:val="left" w:pos="435"/>
          <w:tab w:val="left" w:pos="993"/>
        </w:tabs>
        <w:spacing w:line="240" w:lineRule="auto"/>
        <w:ind w:left="-15" w:firstLine="709"/>
        <w:jc w:val="both"/>
        <w:rPr>
          <w:rFonts w:ascii="Times New Roman" w:hAnsi="Times New Roman" w:cs="Times New Roman"/>
          <w:b/>
          <w:sz w:val="22"/>
          <w:szCs w:val="22"/>
        </w:rPr>
      </w:pPr>
      <w:r w:rsidRPr="004D73A4">
        <w:rPr>
          <w:rFonts w:ascii="Times New Roman" w:hAnsi="Times New Roman" w:cs="Times New Roman"/>
          <w:sz w:val="22"/>
          <w:szCs w:val="22"/>
        </w:rPr>
        <w:t>3. Учасник бере на себе зобов’язання власними силами здійснювати завантаження медичних відходів у спеціалізований автотранспорт, вивезення та утилізацію. Транспортні витрати входять до вартості послуг.</w:t>
      </w:r>
      <w:r w:rsidRPr="004D73A4">
        <w:rPr>
          <w:rFonts w:ascii="Times New Roman" w:hAnsi="Times New Roman" w:cs="Times New Roman"/>
          <w:b/>
          <w:sz w:val="22"/>
          <w:szCs w:val="22"/>
        </w:rPr>
        <w:t xml:space="preserve"> </w:t>
      </w:r>
      <w:r w:rsidRPr="004D73A4">
        <w:rPr>
          <w:rFonts w:ascii="Times New Roman" w:hAnsi="Times New Roman" w:cs="Times New Roman"/>
          <w:sz w:val="22"/>
          <w:szCs w:val="22"/>
        </w:rPr>
        <w:t>(Надати гарантійний лист у довільній формі).</w:t>
      </w:r>
    </w:p>
    <w:p w:rsidR="004D73A4" w:rsidRPr="004D73A4" w:rsidRDefault="004D73A4" w:rsidP="004D73A4">
      <w:pPr>
        <w:tabs>
          <w:tab w:val="left" w:pos="435"/>
          <w:tab w:val="left" w:pos="993"/>
        </w:tabs>
        <w:spacing w:line="240" w:lineRule="auto"/>
        <w:ind w:left="-15" w:firstLine="709"/>
        <w:jc w:val="both"/>
        <w:rPr>
          <w:rFonts w:ascii="Times New Roman" w:hAnsi="Times New Roman" w:cs="Times New Roman"/>
          <w:b/>
          <w:sz w:val="22"/>
          <w:szCs w:val="22"/>
        </w:rPr>
      </w:pPr>
      <w:r w:rsidRPr="004D73A4">
        <w:rPr>
          <w:rFonts w:ascii="Times New Roman" w:hAnsi="Times New Roman" w:cs="Times New Roman"/>
          <w:sz w:val="22"/>
          <w:szCs w:val="22"/>
        </w:rPr>
        <w:t>4.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sidRPr="004D73A4">
        <w:rPr>
          <w:rFonts w:ascii="Times New Roman" w:hAnsi="Times New Roman" w:cs="Times New Roman"/>
          <w:b/>
          <w:sz w:val="22"/>
          <w:szCs w:val="22"/>
        </w:rPr>
        <w:t xml:space="preserve"> </w:t>
      </w:r>
      <w:r w:rsidRPr="004D73A4">
        <w:rPr>
          <w:rFonts w:ascii="Times New Roman" w:hAnsi="Times New Roman" w:cs="Times New Roman"/>
          <w:sz w:val="22"/>
          <w:szCs w:val="22"/>
        </w:rPr>
        <w:t>(Надати гарантійний лист у довільній формі).</w:t>
      </w:r>
    </w:p>
    <w:p w:rsidR="004D73A4" w:rsidRPr="004D73A4" w:rsidRDefault="004D73A4" w:rsidP="004D73A4">
      <w:pPr>
        <w:pStyle w:val="aff3"/>
        <w:tabs>
          <w:tab w:val="left" w:pos="993"/>
        </w:tabs>
        <w:ind w:firstLine="709"/>
        <w:rPr>
          <w:sz w:val="22"/>
          <w:szCs w:val="22"/>
        </w:rPr>
      </w:pPr>
      <w:r w:rsidRPr="004D73A4">
        <w:rPr>
          <w:sz w:val="22"/>
          <w:szCs w:val="22"/>
        </w:rPr>
        <w:t>5.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(Надати гарантійний лист у довільній формі).</w:t>
      </w:r>
    </w:p>
    <w:p w:rsidR="004D73A4" w:rsidRPr="004D73A4" w:rsidRDefault="004D73A4" w:rsidP="004D73A4">
      <w:pPr>
        <w:spacing w:line="240" w:lineRule="auto"/>
        <w:ind w:firstLine="709"/>
        <w:jc w:val="both"/>
        <w:rPr>
          <w:rFonts w:ascii="Times New Roman" w:eastAsia="Times New Roman" w:hAnsi="Times New Roman" w:cs="Times New Roman"/>
          <w:snapToGrid w:val="0"/>
          <w:sz w:val="22"/>
          <w:szCs w:val="22"/>
        </w:rPr>
      </w:pPr>
      <w:r w:rsidRPr="004D73A4">
        <w:rPr>
          <w:rFonts w:ascii="Times New Roman" w:eastAsia="Times New Roman" w:hAnsi="Times New Roman" w:cs="Times New Roman"/>
          <w:snapToGrid w:val="0"/>
          <w:sz w:val="22"/>
          <w:szCs w:val="22"/>
        </w:rPr>
        <w:t>6. Наявність матеріально-технічної бази для утилізації, знищення медичних відходів категорії В у Запорізькій області області (надати гарантійний лист),  та підтверджуючі документи, а саме: Договір-купівлі продажу або Договір оренди.</w:t>
      </w:r>
    </w:p>
    <w:p w:rsidR="004D73A4" w:rsidRPr="004D73A4" w:rsidRDefault="004D73A4" w:rsidP="004D73A4">
      <w:pPr>
        <w:pStyle w:val="aff3"/>
        <w:tabs>
          <w:tab w:val="left" w:pos="993"/>
        </w:tabs>
        <w:ind w:firstLine="709"/>
        <w:rPr>
          <w:b/>
          <w:sz w:val="22"/>
          <w:szCs w:val="22"/>
          <w:lang w:val="de-DE"/>
        </w:rPr>
      </w:pPr>
    </w:p>
    <w:p w:rsidR="004D73A4" w:rsidRPr="004D73A4" w:rsidRDefault="004D73A4" w:rsidP="004D73A4">
      <w:pPr>
        <w:tabs>
          <w:tab w:val="left" w:pos="-709"/>
          <w:tab w:val="left" w:pos="1134"/>
        </w:tabs>
        <w:spacing w:line="240" w:lineRule="auto"/>
        <w:ind w:firstLine="709"/>
        <w:jc w:val="both"/>
        <w:rPr>
          <w:rFonts w:ascii="Times New Roman" w:hAnsi="Times New Roman" w:cs="Times New Roman"/>
          <w:spacing w:val="-6"/>
          <w:sz w:val="22"/>
          <w:szCs w:val="22"/>
        </w:rPr>
      </w:pPr>
      <w:r w:rsidRPr="004D73A4">
        <w:rPr>
          <w:rFonts w:ascii="Times New Roman" w:hAnsi="Times New Roman" w:cs="Times New Roman"/>
          <w:spacing w:val="-6"/>
          <w:sz w:val="22"/>
          <w:szCs w:val="22"/>
        </w:rPr>
        <w:t>Учасник повинен надати в електронному (сканованому) вигляді в складі своєї пропозиції наступні документи:</w:t>
      </w:r>
    </w:p>
    <w:p w:rsidR="004D73A4" w:rsidRPr="004D73A4" w:rsidRDefault="004D73A4" w:rsidP="004D73A4">
      <w:pPr>
        <w:pStyle w:val="af8"/>
        <w:widowControl/>
        <w:numPr>
          <w:ilvl w:val="0"/>
          <w:numId w:val="13"/>
        </w:numPr>
        <w:tabs>
          <w:tab w:val="left" w:pos="-709"/>
          <w:tab w:val="left" w:pos="284"/>
          <w:tab w:val="left" w:pos="1134"/>
        </w:tabs>
        <w:suppressAutoHyphens w:val="0"/>
        <w:spacing w:line="240" w:lineRule="auto"/>
        <w:ind w:left="0" w:firstLine="709"/>
        <w:jc w:val="both"/>
        <w:rPr>
          <w:b/>
          <w:spacing w:val="-6"/>
          <w:sz w:val="22"/>
          <w:szCs w:val="22"/>
        </w:rPr>
      </w:pPr>
      <w:r w:rsidRPr="004D73A4">
        <w:rPr>
          <w:color w:val="000000"/>
          <w:spacing w:val="-6"/>
          <w:sz w:val="22"/>
          <w:szCs w:val="22"/>
          <w:lang w:eastAsia="ru-RU"/>
        </w:rPr>
        <w:t xml:space="preserve"> Цінову пропозицію Учасника, оформлену на фірмовому бланку (за наявності) </w:t>
      </w:r>
      <w:r w:rsidRPr="004D73A4">
        <w:rPr>
          <w:spacing w:val="-6"/>
          <w:sz w:val="22"/>
          <w:szCs w:val="22"/>
        </w:rPr>
        <w:t>відповідно до Додатку №1 до Документації</w:t>
      </w:r>
      <w:r w:rsidRPr="004D73A4">
        <w:rPr>
          <w:color w:val="000000"/>
          <w:spacing w:val="-6"/>
          <w:sz w:val="22"/>
          <w:szCs w:val="22"/>
          <w:lang w:eastAsia="ru-RU"/>
        </w:rPr>
        <w:t xml:space="preserve">. </w:t>
      </w:r>
      <w:r w:rsidRPr="004D73A4">
        <w:rPr>
          <w:spacing w:val="-6"/>
          <w:sz w:val="22"/>
          <w:szCs w:val="22"/>
        </w:rPr>
        <w:t>Пропозиція повинна містити загальну вартість надання послуг та вартість за одиницю виміру, що відповідають ціновій пропозиції, поданій Учасником через систему електронних закупівель до початку аукціону. Загальна вартість пропозиції (стартова сума аукціону) зазначається з урахуванням всіх витрат, пов’язаних з наданням послуг.</w:t>
      </w:r>
    </w:p>
    <w:p w:rsidR="004D73A4" w:rsidRPr="004D73A4" w:rsidRDefault="004D73A4" w:rsidP="004D73A4">
      <w:pPr>
        <w:pStyle w:val="1f8"/>
        <w:tabs>
          <w:tab w:val="left" w:pos="-709"/>
          <w:tab w:val="left" w:pos="1134"/>
        </w:tabs>
        <w:ind w:left="0" w:firstLine="709"/>
        <w:contextualSpacing w:val="0"/>
        <w:jc w:val="both"/>
        <w:rPr>
          <w:sz w:val="22"/>
          <w:szCs w:val="22"/>
          <w:lang w:val="uk-UA"/>
        </w:rPr>
      </w:pPr>
      <w:r w:rsidRPr="004D73A4">
        <w:rPr>
          <w:bCs/>
          <w:sz w:val="22"/>
          <w:szCs w:val="22"/>
          <w:lang w:val="uk-UA"/>
        </w:rPr>
        <w:t xml:space="preserve">8. </w:t>
      </w:r>
      <w:r w:rsidRPr="004D73A4">
        <w:rPr>
          <w:sz w:val="22"/>
          <w:szCs w:val="22"/>
          <w:lang w:val="uk-UA"/>
        </w:rPr>
        <w:t xml:space="preserve">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11" w:history="1">
        <w:r w:rsidRPr="004D73A4">
          <w:rPr>
            <w:rStyle w:val="aff2"/>
            <w:sz w:val="22"/>
            <w:szCs w:val="22"/>
          </w:rPr>
          <w:t>https</w:t>
        </w:r>
        <w:r w:rsidRPr="004D73A4">
          <w:rPr>
            <w:rStyle w:val="aff2"/>
            <w:sz w:val="22"/>
            <w:szCs w:val="22"/>
            <w:lang w:val="uk-UA"/>
          </w:rPr>
          <w:t>://</w:t>
        </w:r>
        <w:r w:rsidRPr="004D73A4">
          <w:rPr>
            <w:rStyle w:val="aff2"/>
            <w:sz w:val="22"/>
            <w:szCs w:val="22"/>
          </w:rPr>
          <w:t>usr</w:t>
        </w:r>
        <w:r w:rsidRPr="004D73A4">
          <w:rPr>
            <w:rStyle w:val="aff2"/>
            <w:sz w:val="22"/>
            <w:szCs w:val="22"/>
            <w:lang w:val="uk-UA"/>
          </w:rPr>
          <w:t>.</w:t>
        </w:r>
        <w:r w:rsidRPr="004D73A4">
          <w:rPr>
            <w:rStyle w:val="aff2"/>
            <w:sz w:val="22"/>
            <w:szCs w:val="22"/>
          </w:rPr>
          <w:t>minjust</w:t>
        </w:r>
        <w:r w:rsidRPr="004D73A4">
          <w:rPr>
            <w:rStyle w:val="aff2"/>
            <w:sz w:val="22"/>
            <w:szCs w:val="22"/>
            <w:lang w:val="uk-UA"/>
          </w:rPr>
          <w:t>.</w:t>
        </w:r>
        <w:r w:rsidRPr="004D73A4">
          <w:rPr>
            <w:rStyle w:val="aff2"/>
            <w:sz w:val="22"/>
            <w:szCs w:val="22"/>
          </w:rPr>
          <w:t>gov</w:t>
        </w:r>
        <w:r w:rsidRPr="004D73A4">
          <w:rPr>
            <w:rStyle w:val="aff2"/>
            <w:sz w:val="22"/>
            <w:szCs w:val="22"/>
            <w:lang w:val="uk-UA"/>
          </w:rPr>
          <w:t>.</w:t>
        </w:r>
        <w:r w:rsidRPr="004D73A4">
          <w:rPr>
            <w:rStyle w:val="aff2"/>
            <w:sz w:val="22"/>
            <w:szCs w:val="22"/>
          </w:rPr>
          <w:t>ua</w:t>
        </w:r>
        <w:r w:rsidRPr="004D73A4">
          <w:rPr>
            <w:rStyle w:val="aff2"/>
            <w:sz w:val="22"/>
            <w:szCs w:val="22"/>
            <w:lang w:val="uk-UA"/>
          </w:rPr>
          <w:t>/</w:t>
        </w:r>
        <w:r w:rsidRPr="004D73A4">
          <w:rPr>
            <w:rStyle w:val="aff2"/>
            <w:sz w:val="22"/>
            <w:szCs w:val="22"/>
          </w:rPr>
          <w:t>freesearch</w:t>
        </w:r>
      </w:hyperlink>
      <w:r w:rsidRPr="004D73A4">
        <w:rPr>
          <w:sz w:val="22"/>
          <w:szCs w:val="22"/>
          <w:lang w:val="uk-UA"/>
        </w:rPr>
        <w:t xml:space="preserve"> (для юридичної особи).</w:t>
      </w:r>
    </w:p>
    <w:p w:rsidR="004D73A4" w:rsidRPr="004D73A4" w:rsidRDefault="004D73A4" w:rsidP="004D73A4">
      <w:pPr>
        <w:tabs>
          <w:tab w:val="left" w:pos="-709"/>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 xml:space="preserve">9. </w:t>
      </w:r>
      <w:r w:rsidRPr="004D73A4">
        <w:rPr>
          <w:rFonts w:ascii="Times New Roman" w:hAnsi="Times New Roman" w:cs="Times New Roman"/>
          <w:sz w:val="22"/>
          <w:szCs w:val="22"/>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4D73A4">
        <w:rPr>
          <w:rFonts w:ascii="Times New Roman" w:hAnsi="Times New Roman" w:cs="Times New Roman"/>
          <w:bCs/>
          <w:sz w:val="22"/>
          <w:szCs w:val="22"/>
        </w:rPr>
        <w:t>(для суб’єктів підприємницької діяльності – фізичних осіб та фізичних осіб-підприємців).</w:t>
      </w:r>
    </w:p>
    <w:p w:rsidR="004D73A4" w:rsidRPr="004D73A4" w:rsidRDefault="004D73A4" w:rsidP="004D73A4">
      <w:pPr>
        <w:tabs>
          <w:tab w:val="left" w:pos="-709"/>
          <w:tab w:val="left" w:pos="284"/>
          <w:tab w:val="left" w:pos="426"/>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10.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4D73A4" w:rsidRPr="004D73A4" w:rsidRDefault="004D73A4" w:rsidP="004D73A4">
      <w:pPr>
        <w:tabs>
          <w:tab w:val="left" w:pos="-709"/>
          <w:tab w:val="left" w:pos="284"/>
          <w:tab w:val="left" w:pos="426"/>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11. Документи, що підтверджують повноваження керівника: протокол установчих (загальних</w:t>
      </w:r>
      <w:r w:rsidRPr="004D73A4">
        <w:rPr>
          <w:rFonts w:ascii="Times New Roman" w:hAnsi="Times New Roman" w:cs="Times New Roman"/>
          <w:sz w:val="22"/>
          <w:szCs w:val="22"/>
        </w:rPr>
        <w:t>) зборів або рішення засновника та наказ (розпорядження) про призначення, або про вступ на посаду</w:t>
      </w:r>
      <w:r w:rsidRPr="004D73A4">
        <w:rPr>
          <w:rFonts w:ascii="Times New Roman" w:hAnsi="Times New Roman" w:cs="Times New Roman"/>
          <w:bCs/>
          <w:sz w:val="22"/>
          <w:szCs w:val="22"/>
        </w:rPr>
        <w:t xml:space="preserve"> (для суб’єктів підприємницької діяльності – фізичних осіб та фізичних осіб-підприємців за наявності). </w:t>
      </w:r>
    </w:p>
    <w:p w:rsidR="004D73A4" w:rsidRPr="004D73A4" w:rsidRDefault="004D73A4" w:rsidP="004D73A4">
      <w:pPr>
        <w:pStyle w:val="af8"/>
        <w:widowControl/>
        <w:numPr>
          <w:ilvl w:val="0"/>
          <w:numId w:val="14"/>
        </w:numPr>
        <w:tabs>
          <w:tab w:val="left" w:pos="-709"/>
          <w:tab w:val="left" w:pos="0"/>
          <w:tab w:val="left" w:pos="284"/>
          <w:tab w:val="left" w:pos="426"/>
          <w:tab w:val="left" w:pos="851"/>
          <w:tab w:val="left" w:pos="1276"/>
        </w:tabs>
        <w:suppressAutoHyphens w:val="0"/>
        <w:spacing w:line="240" w:lineRule="auto"/>
        <w:ind w:left="0" w:firstLine="709"/>
        <w:contextualSpacing w:val="0"/>
        <w:jc w:val="both"/>
        <w:rPr>
          <w:bCs/>
          <w:sz w:val="22"/>
          <w:szCs w:val="22"/>
        </w:rPr>
      </w:pPr>
      <w:r w:rsidRPr="004D73A4">
        <w:rPr>
          <w:bCs/>
          <w:sz w:val="22"/>
          <w:szCs w:val="22"/>
        </w:rPr>
        <w:t>Оригінал або копію свідоцтва платника ПДВ або витягу з реєстру платників ПДВ або свідоцтва або витягу платника єдиного податку.</w:t>
      </w:r>
    </w:p>
    <w:p w:rsidR="004D73A4" w:rsidRPr="004D73A4" w:rsidRDefault="004D73A4" w:rsidP="004D73A4">
      <w:pPr>
        <w:pStyle w:val="af8"/>
        <w:widowControl/>
        <w:numPr>
          <w:ilvl w:val="0"/>
          <w:numId w:val="14"/>
        </w:numPr>
        <w:tabs>
          <w:tab w:val="left" w:pos="851"/>
          <w:tab w:val="left" w:pos="1276"/>
        </w:tabs>
        <w:suppressAutoHyphens w:val="0"/>
        <w:spacing w:line="240" w:lineRule="auto"/>
        <w:ind w:left="0" w:firstLine="709"/>
        <w:jc w:val="both"/>
        <w:rPr>
          <w:i/>
          <w:sz w:val="22"/>
          <w:szCs w:val="22"/>
        </w:rPr>
      </w:pPr>
      <w:r w:rsidRPr="004D73A4">
        <w:rPr>
          <w:sz w:val="22"/>
          <w:szCs w:val="22"/>
        </w:rPr>
        <w:t xml:space="preserve"> Копію аналогічного договору із попереднім Замовником. </w:t>
      </w:r>
      <w:r w:rsidRPr="004D73A4">
        <w:rPr>
          <w:i/>
          <w:sz w:val="22"/>
          <w:szCs w:val="22"/>
        </w:rPr>
        <w:t xml:space="preserve">Аналогічними договорами є договори на виконання послуг, аналогічних до предмету закупівлі строком не більше чим останніх 3-х років. </w:t>
      </w:r>
    </w:p>
    <w:p w:rsidR="004D73A4" w:rsidRPr="004D73A4" w:rsidRDefault="004D73A4" w:rsidP="004D73A4">
      <w:pPr>
        <w:pStyle w:val="af8"/>
        <w:tabs>
          <w:tab w:val="left" w:pos="851"/>
          <w:tab w:val="left" w:pos="993"/>
          <w:tab w:val="left" w:pos="1276"/>
        </w:tabs>
        <w:spacing w:line="240" w:lineRule="auto"/>
        <w:ind w:left="0" w:firstLine="709"/>
        <w:contextualSpacing w:val="0"/>
        <w:jc w:val="both"/>
        <w:rPr>
          <w:sz w:val="22"/>
          <w:szCs w:val="22"/>
        </w:rPr>
      </w:pPr>
      <w:r w:rsidRPr="004D73A4">
        <w:rPr>
          <w:sz w:val="22"/>
          <w:szCs w:val="22"/>
        </w:rPr>
        <w:t xml:space="preserve">– Разом із копією аналогічного договору учасники зобов’язані надати копію Акту прийому-передачі виконаних послуг чи іншого документу, що підтверджує фактичне виконання </w:t>
      </w:r>
      <w:r w:rsidRPr="004D73A4">
        <w:rPr>
          <w:sz w:val="22"/>
          <w:szCs w:val="22"/>
        </w:rPr>
        <w:lastRenderedPageBreak/>
        <w:t>послуг за договором та відгук  від замовника про належне виконання учасником даного договору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уповноваженої особи замовника, не більше десятиденної давнини відносно дати розкриття пропозицій).</w:t>
      </w:r>
    </w:p>
    <w:p w:rsidR="004D73A4" w:rsidRPr="004D73A4" w:rsidRDefault="004D73A4" w:rsidP="004D73A4">
      <w:pPr>
        <w:tabs>
          <w:tab w:val="left" w:pos="851"/>
          <w:tab w:val="left" w:pos="993"/>
          <w:tab w:val="left" w:pos="1276"/>
        </w:tabs>
        <w:spacing w:line="240" w:lineRule="auto"/>
        <w:ind w:firstLine="709"/>
        <w:jc w:val="both"/>
        <w:rPr>
          <w:rFonts w:ascii="Times New Roman" w:hAnsi="Times New Roman" w:cs="Times New Roman"/>
          <w:sz w:val="22"/>
          <w:szCs w:val="22"/>
        </w:rPr>
      </w:pPr>
      <w:r w:rsidRPr="004D73A4">
        <w:rPr>
          <w:rFonts w:ascii="Times New Roman" w:hAnsi="Times New Roman" w:cs="Times New Roman"/>
          <w:sz w:val="22"/>
          <w:szCs w:val="22"/>
        </w:rPr>
        <w:t>14. Ліцензія, видана безпосередньо Учаснику Міністерством екології та природних ресурсів України, або наказ Міністерства екології та природних ресурсів України, про видачу безпосередньо Учаснику ліцензії, на право провадження господарської діяльності з поводження з небезпечними відходами. Документ обов’яково повинен мати наступні види господарської діяльності: збирання, зберігання, оброблення, утилізація, знешкодження. Документ обов’язково повинен мати всі види відходів, на поводження за якими він виданий, що є предметом цієї закупівлі.</w:t>
      </w:r>
    </w:p>
    <w:p w:rsidR="004D73A4" w:rsidRPr="004D73A4" w:rsidRDefault="004D73A4" w:rsidP="004D73A4">
      <w:pPr>
        <w:pStyle w:val="af8"/>
        <w:widowControl/>
        <w:numPr>
          <w:ilvl w:val="0"/>
          <w:numId w:val="15"/>
        </w:numPr>
        <w:tabs>
          <w:tab w:val="left" w:pos="851"/>
          <w:tab w:val="left" w:pos="1276"/>
        </w:tabs>
        <w:suppressAutoHyphens w:val="0"/>
        <w:spacing w:line="240" w:lineRule="auto"/>
        <w:ind w:left="0" w:firstLine="709"/>
        <w:contextualSpacing w:val="0"/>
        <w:jc w:val="both"/>
        <w:rPr>
          <w:sz w:val="22"/>
          <w:szCs w:val="22"/>
        </w:rPr>
      </w:pPr>
      <w:r w:rsidRPr="004D73A4">
        <w:rPr>
          <w:sz w:val="22"/>
          <w:szCs w:val="22"/>
        </w:rPr>
        <w:t>Договір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w:t>
      </w:r>
    </w:p>
    <w:p w:rsidR="004D73A4" w:rsidRPr="004D73A4" w:rsidRDefault="004D73A4" w:rsidP="004D73A4">
      <w:pPr>
        <w:pStyle w:val="23"/>
        <w:numPr>
          <w:ilvl w:val="0"/>
          <w:numId w:val="15"/>
        </w:numPr>
        <w:tabs>
          <w:tab w:val="left" w:pos="851"/>
          <w:tab w:val="left" w:pos="993"/>
          <w:tab w:val="left" w:pos="1276"/>
        </w:tabs>
        <w:spacing w:after="0" w:line="240" w:lineRule="auto"/>
        <w:ind w:left="0" w:firstLine="709"/>
        <w:jc w:val="both"/>
        <w:rPr>
          <w:sz w:val="22"/>
          <w:szCs w:val="22"/>
          <w:lang w:val="uk-UA"/>
        </w:rPr>
      </w:pPr>
      <w:r w:rsidRPr="004D73A4">
        <w:rPr>
          <w:b/>
          <w:i/>
          <w:sz w:val="22"/>
          <w:szCs w:val="22"/>
          <w:lang w:val="uk-UA"/>
        </w:rPr>
        <w:t xml:space="preserve">Довідка про наявність обладнання та матеріально-технічної бази, </w:t>
      </w:r>
      <w:r w:rsidRPr="004D73A4">
        <w:rPr>
          <w:sz w:val="22"/>
          <w:szCs w:val="22"/>
          <w:lang w:val="uk-UA"/>
        </w:rPr>
        <w:t>в якій зазначається інформація про наявне обладнання для проведення операцій у сфері поводження з небезпечними відходами (збирання, перевезення, зберігання, оброблення, утилізація, знешкодження) які необхідні для виконання умов договору, за формою:</w:t>
      </w:r>
    </w:p>
    <w:tbl>
      <w:tblPr>
        <w:tblW w:w="839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16"/>
        <w:gridCol w:w="1843"/>
        <w:gridCol w:w="993"/>
        <w:gridCol w:w="1982"/>
      </w:tblGrid>
      <w:tr w:rsidR="004D73A4" w:rsidRPr="004D73A4" w:rsidTr="002A3D81">
        <w:tc>
          <w:tcPr>
            <w:tcW w:w="456"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42" w:right="-108"/>
              <w:jc w:val="center"/>
              <w:rPr>
                <w:sz w:val="22"/>
                <w:szCs w:val="22"/>
                <w:lang w:val="uk-UA"/>
              </w:rPr>
            </w:pPr>
            <w:r w:rsidRPr="004D73A4">
              <w:rPr>
                <w:sz w:val="22"/>
                <w:szCs w:val="22"/>
                <w:lang w:val="uk-UA"/>
              </w:rPr>
              <w:t xml:space="preserve">№ </w:t>
            </w:r>
          </w:p>
          <w:p w:rsidR="004D73A4" w:rsidRPr="004D73A4" w:rsidRDefault="004D73A4" w:rsidP="002A3D81">
            <w:pPr>
              <w:pStyle w:val="23"/>
              <w:spacing w:after="0" w:line="240" w:lineRule="auto"/>
              <w:ind w:left="-142" w:right="-108"/>
              <w:jc w:val="center"/>
              <w:rPr>
                <w:sz w:val="22"/>
                <w:szCs w:val="22"/>
                <w:lang w:val="uk-UA"/>
              </w:rPr>
            </w:pPr>
            <w:r w:rsidRPr="004D73A4">
              <w:rPr>
                <w:sz w:val="22"/>
                <w:szCs w:val="22"/>
                <w:lang w:val="uk-UA"/>
              </w:rPr>
              <w:t>з/п</w:t>
            </w:r>
          </w:p>
        </w:tc>
        <w:tc>
          <w:tcPr>
            <w:tcW w:w="3116"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firstLine="34"/>
              <w:jc w:val="center"/>
              <w:rPr>
                <w:sz w:val="22"/>
                <w:szCs w:val="22"/>
                <w:lang w:val="uk-UA"/>
              </w:rPr>
            </w:pPr>
            <w:r w:rsidRPr="004D73A4">
              <w:rPr>
                <w:sz w:val="22"/>
                <w:szCs w:val="22"/>
                <w:lang w:val="uk-UA"/>
              </w:rPr>
              <w:t>Обладнання, що буде залучатися для виконання умов договору</w:t>
            </w: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sz w:val="22"/>
                <w:szCs w:val="22"/>
                <w:lang w:val="uk-UA"/>
              </w:rPr>
            </w:pPr>
            <w:r w:rsidRPr="004D73A4">
              <w:rPr>
                <w:sz w:val="22"/>
                <w:szCs w:val="22"/>
                <w:lang w:val="uk-UA"/>
              </w:rPr>
              <w:t xml:space="preserve">Марка, модель </w:t>
            </w:r>
          </w:p>
          <w:p w:rsidR="004D73A4" w:rsidRPr="004D73A4" w:rsidRDefault="004D73A4" w:rsidP="002A3D81">
            <w:pPr>
              <w:pStyle w:val="23"/>
              <w:spacing w:after="0" w:line="240" w:lineRule="auto"/>
              <w:ind w:left="-108" w:right="-107"/>
              <w:jc w:val="center"/>
              <w:rPr>
                <w:sz w:val="22"/>
                <w:szCs w:val="22"/>
                <w:lang w:val="uk-UA"/>
              </w:rPr>
            </w:pPr>
            <w:r w:rsidRPr="004D73A4">
              <w:rPr>
                <w:sz w:val="22"/>
                <w:szCs w:val="22"/>
                <w:lang w:val="uk-UA"/>
              </w:rPr>
              <w:t>обладнання</w:t>
            </w:r>
          </w:p>
        </w:tc>
        <w:tc>
          <w:tcPr>
            <w:tcW w:w="993"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98" w:right="-163" w:firstLine="34"/>
              <w:jc w:val="center"/>
              <w:rPr>
                <w:sz w:val="22"/>
                <w:szCs w:val="22"/>
                <w:lang w:val="uk-UA"/>
              </w:rPr>
            </w:pPr>
            <w:r w:rsidRPr="004D73A4">
              <w:rPr>
                <w:sz w:val="22"/>
                <w:szCs w:val="22"/>
                <w:lang w:val="uk-UA"/>
              </w:rPr>
              <w:t>Кількість (шт.)</w:t>
            </w:r>
          </w:p>
        </w:tc>
        <w:tc>
          <w:tcPr>
            <w:tcW w:w="1982"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08" w:right="-108" w:firstLine="34"/>
              <w:jc w:val="center"/>
              <w:rPr>
                <w:sz w:val="22"/>
                <w:szCs w:val="22"/>
                <w:lang w:val="uk-UA"/>
              </w:rPr>
            </w:pPr>
            <w:r w:rsidRPr="004D73A4">
              <w:rPr>
                <w:sz w:val="22"/>
                <w:szCs w:val="22"/>
                <w:lang w:val="uk-UA"/>
              </w:rPr>
              <w:t>Власне,</w:t>
            </w:r>
          </w:p>
          <w:p w:rsidR="004D73A4" w:rsidRPr="004D73A4" w:rsidRDefault="004D73A4" w:rsidP="002A3D81">
            <w:pPr>
              <w:pStyle w:val="23"/>
              <w:spacing w:after="0" w:line="240" w:lineRule="auto"/>
              <w:ind w:left="-108" w:right="-108" w:firstLine="34"/>
              <w:jc w:val="center"/>
              <w:rPr>
                <w:sz w:val="22"/>
                <w:szCs w:val="22"/>
                <w:lang w:val="uk-UA"/>
              </w:rPr>
            </w:pPr>
            <w:r w:rsidRPr="004D73A4">
              <w:rPr>
                <w:sz w:val="22"/>
                <w:szCs w:val="22"/>
                <w:lang w:val="uk-UA"/>
              </w:rPr>
              <w:t>орендується</w:t>
            </w:r>
          </w:p>
        </w:tc>
      </w:tr>
      <w:tr w:rsidR="004D73A4" w:rsidRPr="004D73A4" w:rsidTr="002A3D81">
        <w:tc>
          <w:tcPr>
            <w:tcW w:w="45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42" w:right="-108"/>
              <w:jc w:val="center"/>
              <w:rPr>
                <w:i/>
                <w:sz w:val="22"/>
                <w:szCs w:val="22"/>
                <w:lang w:val="uk-UA"/>
              </w:rPr>
            </w:pPr>
            <w:r w:rsidRPr="004D73A4">
              <w:rPr>
                <w:i/>
                <w:sz w:val="22"/>
                <w:szCs w:val="22"/>
                <w:lang w:val="uk-UA"/>
              </w:rPr>
              <w:t>1</w:t>
            </w:r>
          </w:p>
        </w:tc>
        <w:tc>
          <w:tcPr>
            <w:tcW w:w="311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firstLine="34"/>
              <w:jc w:val="center"/>
              <w:rPr>
                <w:i/>
                <w:sz w:val="22"/>
                <w:szCs w:val="22"/>
                <w:lang w:val="uk-UA"/>
              </w:rPr>
            </w:pPr>
            <w:r w:rsidRPr="004D73A4">
              <w:rPr>
                <w:i/>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i/>
                <w:sz w:val="22"/>
                <w:szCs w:val="22"/>
                <w:lang w:val="uk-UA"/>
              </w:rPr>
            </w:pPr>
            <w:r w:rsidRPr="004D73A4">
              <w:rPr>
                <w:i/>
                <w:sz w:val="22"/>
                <w:szCs w:val="22"/>
                <w:lang w:val="uk-UA"/>
              </w:rPr>
              <w:t>3</w:t>
            </w:r>
          </w:p>
        </w:tc>
        <w:tc>
          <w:tcPr>
            <w:tcW w:w="99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98" w:right="-163" w:firstLine="34"/>
              <w:jc w:val="center"/>
              <w:rPr>
                <w:i/>
                <w:sz w:val="22"/>
                <w:szCs w:val="22"/>
                <w:lang w:val="uk-UA"/>
              </w:rPr>
            </w:pPr>
            <w:r w:rsidRPr="004D73A4">
              <w:rPr>
                <w:i/>
                <w:sz w:val="22"/>
                <w:szCs w:val="22"/>
                <w:lang w:val="uk-UA"/>
              </w:rPr>
              <w:t>4</w:t>
            </w:r>
          </w:p>
        </w:tc>
        <w:tc>
          <w:tcPr>
            <w:tcW w:w="1982"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8" w:firstLine="34"/>
              <w:jc w:val="center"/>
              <w:rPr>
                <w:i/>
                <w:sz w:val="22"/>
                <w:szCs w:val="22"/>
                <w:lang w:val="uk-UA"/>
              </w:rPr>
            </w:pPr>
            <w:r w:rsidRPr="004D73A4">
              <w:rPr>
                <w:i/>
                <w:sz w:val="22"/>
                <w:szCs w:val="22"/>
                <w:lang w:val="uk-UA"/>
              </w:rPr>
              <w:t>5</w:t>
            </w:r>
          </w:p>
        </w:tc>
      </w:tr>
      <w:tr w:rsidR="004D73A4" w:rsidRPr="004D73A4" w:rsidTr="002A3D81">
        <w:tc>
          <w:tcPr>
            <w:tcW w:w="45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42" w:right="-108"/>
              <w:jc w:val="center"/>
              <w:rPr>
                <w:sz w:val="22"/>
                <w:szCs w:val="22"/>
                <w:lang w:val="uk-UA"/>
              </w:rPr>
            </w:pPr>
          </w:p>
        </w:tc>
        <w:tc>
          <w:tcPr>
            <w:tcW w:w="311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firstLine="34"/>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98" w:right="-163" w:firstLine="34"/>
              <w:jc w:val="center"/>
              <w:rPr>
                <w:sz w:val="22"/>
                <w:szCs w:val="22"/>
                <w:lang w:val="uk-UA"/>
              </w:rPr>
            </w:pPr>
          </w:p>
        </w:tc>
        <w:tc>
          <w:tcPr>
            <w:tcW w:w="1982"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8" w:firstLine="34"/>
              <w:jc w:val="center"/>
              <w:rPr>
                <w:sz w:val="22"/>
                <w:szCs w:val="22"/>
                <w:lang w:val="uk-UA"/>
              </w:rPr>
            </w:pPr>
          </w:p>
        </w:tc>
      </w:tr>
    </w:tbl>
    <w:p w:rsidR="004D73A4" w:rsidRPr="004D73A4" w:rsidRDefault="004D73A4" w:rsidP="004D73A4">
      <w:pPr>
        <w:pStyle w:val="23"/>
        <w:spacing w:after="0" w:line="240" w:lineRule="auto"/>
        <w:jc w:val="both"/>
        <w:rPr>
          <w:i/>
          <w:sz w:val="22"/>
          <w:szCs w:val="22"/>
          <w:lang w:val="uk-UA"/>
        </w:rPr>
      </w:pPr>
      <w:r w:rsidRPr="004D73A4">
        <w:rPr>
          <w:rFonts w:eastAsia="SimSun"/>
          <w:sz w:val="22"/>
          <w:szCs w:val="22"/>
          <w:lang w:val="uk-UA" w:eastAsia="zh-CN"/>
        </w:rPr>
        <w:t>*З</w:t>
      </w:r>
      <w:r w:rsidRPr="004D73A4">
        <w:rPr>
          <w:rFonts w:eastAsia="SimSun"/>
          <w:i/>
          <w:sz w:val="22"/>
          <w:szCs w:val="22"/>
          <w:lang w:val="uk-UA" w:eastAsia="zh-CN"/>
        </w:rPr>
        <w:t xml:space="preserve">азначити у довідці місце розташування (із зазначенням точної адреси) технологічного обладнання, яке буде залучатись для надання послуг. Зазначити ваги, які обов’язково повинні  використовуватись під час вивезення відходів. </w:t>
      </w:r>
    </w:p>
    <w:p w:rsidR="004D73A4" w:rsidRPr="004D73A4" w:rsidRDefault="004D73A4" w:rsidP="004D73A4">
      <w:pPr>
        <w:spacing w:line="240" w:lineRule="auto"/>
        <w:jc w:val="both"/>
        <w:rPr>
          <w:rFonts w:ascii="Times New Roman" w:hAnsi="Times New Roman" w:cs="Times New Roman"/>
          <w:i/>
          <w:iCs/>
          <w:sz w:val="22"/>
          <w:szCs w:val="22"/>
        </w:rPr>
      </w:pPr>
    </w:p>
    <w:p w:rsidR="004D73A4" w:rsidRPr="004D73A4" w:rsidRDefault="004D73A4" w:rsidP="004D73A4">
      <w:pPr>
        <w:spacing w:line="240" w:lineRule="auto"/>
        <w:jc w:val="both"/>
        <w:rPr>
          <w:rFonts w:ascii="Times New Roman" w:hAnsi="Times New Roman" w:cs="Times New Roman"/>
          <w:sz w:val="22"/>
          <w:szCs w:val="22"/>
        </w:rPr>
      </w:pPr>
      <w:r w:rsidRPr="004D73A4">
        <w:rPr>
          <w:rFonts w:ascii="Times New Roman" w:hAnsi="Times New Roman" w:cs="Times New Roman"/>
          <w:i/>
          <w:iCs/>
          <w:sz w:val="22"/>
          <w:szCs w:val="22"/>
        </w:rPr>
        <w:t xml:space="preserve">                                   Посада, прізвище, ініціали, підпис уповноваженої особи учасника</w:t>
      </w:r>
    </w:p>
    <w:p w:rsidR="004D73A4" w:rsidRPr="004D73A4" w:rsidRDefault="004D73A4" w:rsidP="004D73A4">
      <w:pPr>
        <w:pStyle w:val="23"/>
        <w:spacing w:after="0" w:line="240" w:lineRule="auto"/>
        <w:jc w:val="both"/>
        <w:rPr>
          <w:sz w:val="22"/>
          <w:szCs w:val="22"/>
          <w:u w:val="single"/>
          <w:lang w:val="uk-UA"/>
        </w:rPr>
      </w:pPr>
    </w:p>
    <w:p w:rsidR="004D73A4" w:rsidRPr="004D73A4" w:rsidRDefault="004D73A4" w:rsidP="004D73A4">
      <w:pPr>
        <w:pStyle w:val="23"/>
        <w:tabs>
          <w:tab w:val="left" w:pos="993"/>
        </w:tabs>
        <w:spacing w:after="0" w:line="240" w:lineRule="auto"/>
        <w:ind w:left="0" w:firstLine="709"/>
        <w:jc w:val="both"/>
        <w:rPr>
          <w:sz w:val="22"/>
          <w:szCs w:val="22"/>
          <w:u w:val="single"/>
          <w:lang w:val="uk-UA"/>
        </w:rPr>
      </w:pPr>
      <w:r w:rsidRPr="004D73A4">
        <w:rPr>
          <w:sz w:val="22"/>
          <w:szCs w:val="22"/>
          <w:u w:val="single"/>
          <w:lang w:val="uk-UA"/>
        </w:rPr>
        <w:t>До довідки додаються:</w:t>
      </w:r>
    </w:p>
    <w:p w:rsidR="004D73A4" w:rsidRPr="004D73A4" w:rsidRDefault="004D73A4" w:rsidP="004D73A4">
      <w:pPr>
        <w:tabs>
          <w:tab w:val="left" w:pos="993"/>
        </w:tabs>
        <w:spacing w:line="240" w:lineRule="auto"/>
        <w:ind w:firstLine="709"/>
        <w:jc w:val="both"/>
        <w:rPr>
          <w:rFonts w:ascii="Times New Roman" w:hAnsi="Times New Roman" w:cs="Times New Roman"/>
          <w:sz w:val="22"/>
          <w:szCs w:val="22"/>
        </w:rPr>
      </w:pPr>
      <w:r w:rsidRPr="004D73A4">
        <w:rPr>
          <w:rFonts w:ascii="Times New Roman" w:hAnsi="Times New Roman" w:cs="Times New Roman"/>
          <w:sz w:val="22"/>
          <w:szCs w:val="22"/>
        </w:rPr>
        <w:t>-</w:t>
      </w:r>
      <w:r w:rsidRPr="004D73A4">
        <w:rPr>
          <w:rFonts w:ascii="Times New Roman" w:eastAsia="Calibri" w:hAnsi="Times New Roman" w:cs="Times New Roman"/>
          <w:sz w:val="22"/>
          <w:szCs w:val="22"/>
        </w:rPr>
        <w:t xml:space="preserve"> документи, що підтверджують </w:t>
      </w:r>
      <w:r w:rsidRPr="004D73A4">
        <w:rPr>
          <w:rFonts w:ascii="Times New Roman" w:hAnsi="Times New Roman" w:cs="Times New Roman"/>
          <w:sz w:val="22"/>
          <w:szCs w:val="22"/>
        </w:rPr>
        <w:t>наявність обладнання (власного або за договором оренди)</w:t>
      </w:r>
      <w:r w:rsidRPr="004D73A4">
        <w:rPr>
          <w:rFonts w:ascii="Times New Roman" w:eastAsia="Calibri" w:hAnsi="Times New Roman" w:cs="Times New Roman"/>
          <w:sz w:val="22"/>
          <w:szCs w:val="22"/>
        </w:rPr>
        <w:t>, а також</w:t>
      </w:r>
      <w:r w:rsidRPr="004D73A4">
        <w:rPr>
          <w:rFonts w:ascii="Times New Roman" w:hAnsi="Times New Roman" w:cs="Times New Roman"/>
          <w:sz w:val="22"/>
          <w:szCs w:val="22"/>
        </w:rPr>
        <w:t xml:space="preserve"> сертифікат якості Виробника обладнання або паспорту на обладнання.</w:t>
      </w:r>
    </w:p>
    <w:p w:rsidR="004D73A4" w:rsidRPr="004D73A4" w:rsidRDefault="004D73A4" w:rsidP="004D73A4">
      <w:pPr>
        <w:pStyle w:val="23"/>
        <w:tabs>
          <w:tab w:val="left" w:pos="993"/>
        </w:tabs>
        <w:spacing w:after="0" w:line="240" w:lineRule="auto"/>
        <w:ind w:left="0" w:firstLine="709"/>
        <w:jc w:val="both"/>
        <w:rPr>
          <w:sz w:val="22"/>
          <w:szCs w:val="22"/>
          <w:lang w:val="uk-UA"/>
        </w:rPr>
      </w:pPr>
      <w:r w:rsidRPr="004D73A4">
        <w:rPr>
          <w:sz w:val="22"/>
          <w:szCs w:val="22"/>
          <w:lang w:val="uk-UA"/>
        </w:rPr>
        <w:t xml:space="preserve">- документи, що підтверджують право власності на зазначені транспортні засоби, або договір(и) оренди транспортних засобів, або договір(и) надання послуг з перевезення небезпечних відходів </w:t>
      </w:r>
      <w:r w:rsidRPr="004D73A4">
        <w:rPr>
          <w:rFonts w:eastAsia="Calibri"/>
          <w:sz w:val="22"/>
          <w:szCs w:val="22"/>
          <w:lang w:val="uk-UA"/>
        </w:rPr>
        <w:t>(документи повинні бути чинними на дату подання пропозиції та строком д</w:t>
      </w:r>
      <w:r w:rsidR="00903FDB">
        <w:rPr>
          <w:rFonts w:eastAsia="Calibri"/>
          <w:sz w:val="22"/>
          <w:szCs w:val="22"/>
          <w:lang w:val="uk-UA"/>
        </w:rPr>
        <w:t>ії не менше ніж до 31.12.2022</w:t>
      </w:r>
      <w:r w:rsidRPr="004D73A4">
        <w:rPr>
          <w:rFonts w:eastAsia="Calibri"/>
          <w:sz w:val="22"/>
          <w:szCs w:val="22"/>
          <w:lang w:val="uk-UA"/>
        </w:rPr>
        <w:t>) разом з документами, що підтверджують право власності орендодавця або перевізника на зазначені транспортні засоби</w:t>
      </w:r>
      <w:r w:rsidRPr="004D73A4">
        <w:rPr>
          <w:sz w:val="22"/>
          <w:szCs w:val="22"/>
          <w:lang w:val="uk-UA"/>
        </w:rPr>
        <w:t>.</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lang w:eastAsia="uk-UA"/>
        </w:rPr>
        <w:t>Лист-згоду щодо дотримання технічних</w:t>
      </w:r>
      <w:r w:rsidRPr="004D73A4">
        <w:rPr>
          <w:sz w:val="22"/>
          <w:szCs w:val="22"/>
        </w:rPr>
        <w:t>, якісних та кількісних характеристик предмета закупівлі.</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Ліцензія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Ліцензія на право зберігання пального або  реєстраційний номер діючої ліцензії на право зберігання пального.</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Довідка про наявність працівників відповідної кваліфікації, які мають необхідні знання та досвід, та які будуть залучені для виконання умов договору в довільній формі.</w:t>
      </w:r>
    </w:p>
    <w:p w:rsidR="004D73A4" w:rsidRPr="004D73A4" w:rsidRDefault="004D73A4" w:rsidP="004D73A4">
      <w:pPr>
        <w:pStyle w:val="af8"/>
        <w:tabs>
          <w:tab w:val="left" w:pos="851"/>
          <w:tab w:val="left" w:pos="1134"/>
        </w:tabs>
        <w:spacing w:line="240" w:lineRule="auto"/>
        <w:ind w:left="709"/>
        <w:contextualSpacing w:val="0"/>
        <w:jc w:val="both"/>
        <w:rPr>
          <w:sz w:val="22"/>
          <w:szCs w:val="22"/>
        </w:rPr>
      </w:pPr>
      <w:r w:rsidRPr="004D73A4">
        <w:rPr>
          <w:sz w:val="22"/>
          <w:szCs w:val="22"/>
        </w:rPr>
        <w:t>До довідки додаються:</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надати документи, які підтверджують перевірку знань з охорони праці керівника підприємства або відповідальної особи з охорони праці, та документи, які підтверджують проходження навчання і перевірку знань з питань пожежної безпеки керівника підприємства;</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на право виконання робіт з підвищеною небезпекою за професією оператор котельні;</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з пожежно-технічного мінімуму;</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керівника (або іншої посадової особи) підприємства з питань поводження з відходами;</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диплом, або сертифікат тощо посадової особи учасника відповідної кваліфікації за фахом «Екологія, охорона навколишнього середовища та збалансоване природокористування»;</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lastRenderedPageBreak/>
        <w:t>- наявність у штаті підприємства  медичного працівника, які проводять щозмінні перед рейсові (післярейсові) медичні огляди водіїв транспортних засобів або копію Договору з медичним закладом про проведення щозміни перед рейсові (післярейсові) медичні огляди водіїв транспортних засобів.</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щодо роботи по виробництву, зберіганню, використанню, транспортуванню, утилізації та знешкодженню речовин, які відносяться до І та ІІ класів небезпеки за «Правилами безпеки при зберіганні, перевезенні та використанні сильнодіючих отруйних речовин»;</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Свідоцтво про проходження курсів спеціального навчання працівників суб’єктів перевезення небезпечних вантажів;</w:t>
      </w:r>
    </w:p>
    <w:p w:rsidR="004D73A4" w:rsidRPr="004D73A4" w:rsidRDefault="004D73A4" w:rsidP="004D73A4">
      <w:pPr>
        <w:pStyle w:val="af8"/>
        <w:tabs>
          <w:tab w:val="left" w:pos="851"/>
          <w:tab w:val="left" w:pos="1134"/>
        </w:tabs>
        <w:spacing w:line="240" w:lineRule="auto"/>
        <w:ind w:left="709"/>
        <w:contextualSpacing w:val="0"/>
        <w:jc w:val="both"/>
        <w:rPr>
          <w:sz w:val="22"/>
          <w:szCs w:val="22"/>
        </w:rPr>
      </w:pPr>
      <w:r w:rsidRPr="004D73A4">
        <w:rPr>
          <w:sz w:val="22"/>
          <w:szCs w:val="22"/>
        </w:rPr>
        <w:t>Договори цивільно-правового характеру не передбачені.</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0" w:firstLine="709"/>
        <w:jc w:val="both"/>
        <w:rPr>
          <w:spacing w:val="-6"/>
          <w:sz w:val="22"/>
          <w:szCs w:val="22"/>
        </w:rPr>
      </w:pPr>
      <w:r w:rsidRPr="004D73A4">
        <w:rPr>
          <w:spacing w:val="-6"/>
          <w:sz w:val="22"/>
          <w:szCs w:val="22"/>
        </w:rPr>
        <w:t>Лист-згоду з умовами проекту договору або надати свої пропозиції.</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 xml:space="preserve">Копія діючого на момент подачі пропозиції сертифікату ISO 9001-2015 </w:t>
      </w:r>
      <w:r w:rsidRPr="004D73A4">
        <w:rPr>
          <w:spacing w:val="-6"/>
          <w:sz w:val="22"/>
          <w:szCs w:val="22"/>
        </w:rPr>
        <w:tab/>
        <w:t>«Системи управління якістю. Вимоги» (ISO 9001-2015 IDT) з відповідним щорічним підтвердженням (якщо воно передбачено).</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Копія діючого на момент подачі пропозиції сертифікату відповідності</w:t>
      </w:r>
      <w:r w:rsidRPr="004D73A4">
        <w:rPr>
          <w:spacing w:val="-6"/>
          <w:sz w:val="22"/>
          <w:szCs w:val="22"/>
        </w:rPr>
        <w:tab/>
        <w:t>Учасника системи екологічного управління  ISO 14001:2015 IDT), «Система</w:t>
      </w:r>
      <w:r w:rsidRPr="004D73A4">
        <w:rPr>
          <w:spacing w:val="-6"/>
          <w:sz w:val="22"/>
          <w:szCs w:val="22"/>
        </w:rPr>
        <w:tab/>
        <w:t xml:space="preserve">екологічного управління. Вимоги та настанови щодо застосування» з відповідним щорічним </w:t>
      </w:r>
      <w:r w:rsidRPr="004D73A4">
        <w:rPr>
          <w:spacing w:val="-6"/>
          <w:sz w:val="22"/>
          <w:szCs w:val="22"/>
        </w:rPr>
        <w:tab/>
      </w:r>
      <w:r w:rsidRPr="004D73A4">
        <w:rPr>
          <w:spacing w:val="-6"/>
          <w:sz w:val="22"/>
          <w:szCs w:val="22"/>
        </w:rPr>
        <w:tab/>
        <w:t>підтвердженням (якщо воно передбачено).</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Копія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Атестат виробництва.</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Свідоцтво про підготовку уповноваженого з питань безпеки перевезень небезпечних вантажів.</w:t>
      </w:r>
    </w:p>
    <w:p w:rsidR="004D73A4" w:rsidRPr="004D73A4" w:rsidRDefault="004D73A4" w:rsidP="004D73A4">
      <w:pPr>
        <w:pStyle w:val="af8"/>
        <w:widowControl/>
        <w:numPr>
          <w:ilvl w:val="0"/>
          <w:numId w:val="15"/>
        </w:numPr>
        <w:tabs>
          <w:tab w:val="left" w:pos="851"/>
          <w:tab w:val="left" w:pos="1134"/>
        </w:tabs>
        <w:spacing w:line="240" w:lineRule="auto"/>
        <w:ind w:left="0" w:firstLine="709"/>
        <w:contextualSpacing w:val="0"/>
        <w:jc w:val="both"/>
        <w:rPr>
          <w:sz w:val="22"/>
          <w:szCs w:val="22"/>
        </w:rPr>
      </w:pPr>
      <w:r w:rsidRPr="004D73A4">
        <w:rPr>
          <w:sz w:val="22"/>
          <w:szCs w:val="22"/>
        </w:rPr>
        <w:t>Замовник залишає за собою право запросити від учасника інформацію та інші документи, які можуть бути необхідними для уточнення/підтвердження кваліфікаційних вимог до предмету закупівлі та учасника.</w:t>
      </w:r>
    </w:p>
    <w:p w:rsidR="004D73A4" w:rsidRPr="004D73A4" w:rsidRDefault="004D73A4" w:rsidP="004D73A4">
      <w:pPr>
        <w:pStyle w:val="HTML0"/>
        <w:tabs>
          <w:tab w:val="left" w:pos="851"/>
          <w:tab w:val="left" w:pos="1134"/>
        </w:tabs>
        <w:ind w:firstLine="709"/>
        <w:jc w:val="both"/>
        <w:rPr>
          <w:rFonts w:ascii="Times New Roman" w:eastAsia="Calibri" w:hAnsi="Times New Roman"/>
          <w:b/>
          <w:i/>
          <w:color w:val="000000"/>
          <w:kern w:val="3"/>
          <w:sz w:val="22"/>
          <w:szCs w:val="22"/>
        </w:rPr>
      </w:pPr>
    </w:p>
    <w:p w:rsidR="004D73A4" w:rsidRPr="004D73A4" w:rsidRDefault="004D73A4" w:rsidP="004D73A4">
      <w:pPr>
        <w:tabs>
          <w:tab w:val="left" w:pos="0"/>
        </w:tabs>
        <w:spacing w:line="240" w:lineRule="auto"/>
        <w:jc w:val="both"/>
        <w:rPr>
          <w:rFonts w:ascii="Times New Roman" w:hAnsi="Times New Roman" w:cs="Times New Roman"/>
          <w:b/>
          <w:i/>
          <w:spacing w:val="-6"/>
          <w:sz w:val="22"/>
          <w:szCs w:val="22"/>
          <w:u w:val="single"/>
        </w:rPr>
      </w:pPr>
      <w:r w:rsidRPr="004D73A4">
        <w:rPr>
          <w:rFonts w:ascii="Times New Roman" w:hAnsi="Times New Roman" w:cs="Times New Roman"/>
          <w:b/>
          <w:i/>
          <w:spacing w:val="-6"/>
          <w:sz w:val="22"/>
          <w:szCs w:val="22"/>
          <w:u w:val="single"/>
        </w:rPr>
        <w:t>Копії документів, які надаються Учасником мають бути завірені уповноваженою особою та скріплені печаткою Учасника (за наявності). Копії документів обов’язково мають містити напис «згідно з оригіналом», містити назву посади особи, яка засвідчує копію документу, П.І.Б. такої особи та дату засвідчення копії документу.</w:t>
      </w:r>
    </w:p>
    <w:p w:rsidR="004D73A4" w:rsidRPr="004D73A4" w:rsidRDefault="004D73A4" w:rsidP="004D73A4">
      <w:pPr>
        <w:widowControl w:val="0"/>
        <w:tabs>
          <w:tab w:val="left" w:pos="284"/>
          <w:tab w:val="left" w:pos="851"/>
        </w:tabs>
        <w:suppressAutoHyphens/>
        <w:spacing w:line="240" w:lineRule="auto"/>
        <w:jc w:val="both"/>
        <w:rPr>
          <w:rFonts w:ascii="Times New Roman" w:eastAsia="Times New Roman" w:hAnsi="Times New Roman" w:cs="Times New Roman"/>
          <w:b/>
          <w:color w:val="000000" w:themeColor="text1"/>
          <w:spacing w:val="-6"/>
          <w:sz w:val="22"/>
          <w:szCs w:val="22"/>
          <w:lang w:eastAsia="ru-RU"/>
        </w:rPr>
      </w:pPr>
      <w:r w:rsidRPr="004D73A4">
        <w:rPr>
          <w:rFonts w:ascii="Times New Roman" w:hAnsi="Times New Roman" w:cs="Times New Roman"/>
          <w:b/>
          <w:color w:val="000000" w:themeColor="text1"/>
          <w:spacing w:val="-6"/>
          <w:sz w:val="22"/>
          <w:szCs w:val="22"/>
        </w:rPr>
        <w:t xml:space="preserve">       Ненадання вказаних документів</w:t>
      </w:r>
      <w:r w:rsidRPr="004D73A4">
        <w:rPr>
          <w:rFonts w:ascii="Times New Roman" w:eastAsia="Times New Roman" w:hAnsi="Times New Roman" w:cs="Times New Roman"/>
          <w:b/>
          <w:color w:val="000000" w:themeColor="text1"/>
          <w:spacing w:val="-6"/>
          <w:sz w:val="22"/>
          <w:szCs w:val="22"/>
          <w:lang w:eastAsia="ru-RU"/>
        </w:rPr>
        <w:t xml:space="preserve"> або надання неповного комплекту документів, або надання документів, що не відповідають умовам Оголошення - є підставою для відхилення пропозиції Учасника.</w:t>
      </w:r>
    </w:p>
    <w:p w:rsidR="004D73A4" w:rsidRPr="004D73A4" w:rsidRDefault="004D73A4" w:rsidP="004D73A4">
      <w:pPr>
        <w:spacing w:line="240" w:lineRule="auto"/>
        <w:rPr>
          <w:rFonts w:ascii="Times New Roman" w:hAnsi="Times New Roman" w:cs="Times New Roman"/>
          <w:b/>
          <w:spacing w:val="-6"/>
          <w:sz w:val="22"/>
          <w:szCs w:val="22"/>
        </w:rPr>
      </w:pPr>
    </w:p>
    <w:p w:rsidR="00A501FB" w:rsidRPr="00A501FB" w:rsidRDefault="00A501FB" w:rsidP="00A501FB">
      <w:pPr>
        <w:pStyle w:val="af8"/>
        <w:spacing w:line="240" w:lineRule="auto"/>
        <w:ind w:left="0"/>
        <w:jc w:val="center"/>
        <w:rPr>
          <w:b/>
          <w:spacing w:val="-6"/>
          <w:sz w:val="22"/>
          <w:szCs w:val="22"/>
        </w:rPr>
      </w:pPr>
    </w:p>
    <w:p w:rsidR="00A501FB" w:rsidRPr="00A501FB" w:rsidRDefault="00A501FB" w:rsidP="00A501FB">
      <w:pPr>
        <w:tabs>
          <w:tab w:val="left" w:pos="0"/>
          <w:tab w:val="left" w:pos="993"/>
        </w:tabs>
        <w:spacing w:line="240" w:lineRule="auto"/>
        <w:ind w:firstLine="709"/>
        <w:jc w:val="both"/>
        <w:rPr>
          <w:rFonts w:ascii="Times New Roman" w:hAnsi="Times New Roman" w:cs="Times New Roman"/>
          <w:spacing w:val="-6"/>
          <w:sz w:val="22"/>
          <w:szCs w:val="22"/>
        </w:rPr>
      </w:pPr>
    </w:p>
    <w:p w:rsidR="00367431" w:rsidRPr="00A501FB"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r w:rsidRPr="00A501FB">
        <w:rPr>
          <w:rFonts w:ascii="Times New Roman" w:hAnsi="Times New Roman" w:cs="Times New Roman"/>
          <w:i/>
          <w:sz w:val="22"/>
          <w:szCs w:val="22"/>
        </w:rPr>
        <w:tab/>
      </w:r>
    </w:p>
    <w:p w:rsidR="00367431" w:rsidRPr="00A501FB" w:rsidRDefault="0036743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367431" w:rsidRPr="00A501FB" w:rsidRDefault="0036743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r w:rsidRPr="00A501FB">
        <w:rPr>
          <w:rFonts w:ascii="Times New Roman" w:hAnsi="Times New Roman" w:cs="Times New Roman"/>
          <w:i/>
          <w:sz w:val="22"/>
          <w:szCs w:val="22"/>
        </w:rPr>
        <w:tab/>
      </w: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DE4BD7" w:rsidRDefault="00BE35CF" w:rsidP="00A1067B">
      <w:pPr>
        <w:widowControl w:val="0"/>
        <w:tabs>
          <w:tab w:val="left" w:pos="2160"/>
          <w:tab w:val="left" w:pos="7655"/>
        </w:tabs>
        <w:autoSpaceDE w:val="0"/>
        <w:autoSpaceDN w:val="0"/>
        <w:adjustRightInd w:val="0"/>
        <w:jc w:val="right"/>
        <w:rPr>
          <w:rFonts w:ascii="Times New Roman" w:hAnsi="Times New Roman" w:cs="Times New Roman"/>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DC2181" w:rsidRPr="001071E7"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lang w:eastAsia="ru-RU"/>
        </w:rPr>
      </w:pPr>
      <w:r>
        <w:rPr>
          <w:i/>
        </w:rPr>
        <w:lastRenderedPageBreak/>
        <w:tab/>
      </w:r>
      <w:r>
        <w:rPr>
          <w:i/>
        </w:rPr>
        <w:tab/>
      </w:r>
      <w:r w:rsidRPr="001071E7">
        <w:rPr>
          <w:rFonts w:ascii="Times New Roman" w:hAnsi="Times New Roman" w:cs="Times New Roman"/>
          <w:i/>
          <w:sz w:val="22"/>
          <w:szCs w:val="22"/>
        </w:rPr>
        <w:t xml:space="preserve">Додаток </w:t>
      </w:r>
      <w:r w:rsidR="00A1067B" w:rsidRPr="001071E7">
        <w:rPr>
          <w:rFonts w:ascii="Times New Roman" w:hAnsi="Times New Roman" w:cs="Times New Roman"/>
          <w:i/>
          <w:sz w:val="22"/>
          <w:szCs w:val="22"/>
        </w:rPr>
        <w:t>3</w:t>
      </w:r>
    </w:p>
    <w:p w:rsidR="00DC2181" w:rsidRPr="001071E7" w:rsidRDefault="00DC2181" w:rsidP="00A1067B">
      <w:pPr>
        <w:tabs>
          <w:tab w:val="left" w:pos="2160"/>
          <w:tab w:val="left" w:pos="3600"/>
        </w:tabs>
        <w:jc w:val="right"/>
        <w:rPr>
          <w:rFonts w:ascii="Times New Roman" w:hAnsi="Times New Roman" w:cs="Times New Roman"/>
          <w:i/>
        </w:rPr>
      </w:pPr>
      <w:r w:rsidRPr="001071E7">
        <w:rPr>
          <w:rFonts w:ascii="Times New Roman" w:hAnsi="Times New Roman" w:cs="Times New Roman"/>
          <w:i/>
          <w:sz w:val="22"/>
          <w:szCs w:val="22"/>
        </w:rPr>
        <w:t xml:space="preserve">                                                                             до тендерної  документації</w:t>
      </w:r>
      <w:r w:rsidRPr="001071E7">
        <w:rPr>
          <w:rFonts w:ascii="Times New Roman" w:hAnsi="Times New Roman" w:cs="Times New Roman"/>
          <w:i/>
        </w:rPr>
        <w:t xml:space="preserve">    </w:t>
      </w:r>
    </w:p>
    <w:p w:rsidR="008A0688" w:rsidRPr="001071E7" w:rsidRDefault="008A0688" w:rsidP="008A0688">
      <w:pPr>
        <w:spacing w:line="240" w:lineRule="auto"/>
        <w:jc w:val="center"/>
        <w:rPr>
          <w:rFonts w:ascii="Times New Roman" w:eastAsia="Times New Roman" w:hAnsi="Times New Roman"/>
          <w:b/>
          <w:lang w:eastAsia="uk-UA"/>
        </w:rPr>
      </w:pPr>
      <w:r w:rsidRPr="001071E7">
        <w:rPr>
          <w:rFonts w:ascii="Times New Roman" w:eastAsia="Times New Roman" w:hAnsi="Times New Roman"/>
          <w:b/>
          <w:lang w:eastAsia="uk-UA"/>
        </w:rPr>
        <w:t xml:space="preserve">Інформація про необхідні технічні, якісні та кількісні характеристики </w:t>
      </w:r>
    </w:p>
    <w:p w:rsidR="008A0688" w:rsidRPr="001071E7" w:rsidRDefault="008A0688" w:rsidP="008A0688">
      <w:pPr>
        <w:spacing w:line="240" w:lineRule="auto"/>
        <w:jc w:val="center"/>
        <w:rPr>
          <w:rFonts w:ascii="Times New Roman" w:eastAsia="Times New Roman" w:hAnsi="Times New Roman"/>
          <w:b/>
          <w:lang w:eastAsia="uk-UA"/>
        </w:rPr>
      </w:pPr>
      <w:r w:rsidRPr="001071E7">
        <w:rPr>
          <w:rFonts w:ascii="Times New Roman" w:eastAsia="Times New Roman" w:hAnsi="Times New Roman"/>
          <w:b/>
          <w:lang w:eastAsia="uk-UA"/>
        </w:rPr>
        <w:t>предмета закупівлі</w:t>
      </w:r>
    </w:p>
    <w:p w:rsidR="007322D9" w:rsidRDefault="007322D9" w:rsidP="007322D9">
      <w:pPr>
        <w:pStyle w:val="aff3"/>
        <w:jc w:val="center"/>
        <w:rPr>
          <w:b/>
          <w:u w:val="single"/>
        </w:rPr>
      </w:pPr>
      <w:r>
        <w:rPr>
          <w:b/>
          <w:u w:val="single"/>
        </w:rPr>
        <w:t>Технічні, якісні та кількісні вимоги до предмету закупівлі</w:t>
      </w:r>
    </w:p>
    <w:p w:rsidR="007322D9" w:rsidRDefault="007322D9" w:rsidP="007322D9">
      <w:pPr>
        <w:jc w:val="both"/>
        <w:rPr>
          <w:b/>
          <w:u w:val="single"/>
        </w:rPr>
      </w:pPr>
      <w:r>
        <w:t xml:space="preserve">  </w:t>
      </w:r>
      <w:r>
        <w:tab/>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9"/>
        <w:gridCol w:w="1422"/>
        <w:gridCol w:w="1520"/>
      </w:tblGrid>
      <w:tr w:rsidR="007322D9" w:rsidTr="0016268F">
        <w:trPr>
          <w:trHeight w:val="315"/>
        </w:trPr>
        <w:tc>
          <w:tcPr>
            <w:tcW w:w="993" w:type="dxa"/>
            <w:tcBorders>
              <w:top w:val="single" w:sz="4" w:space="0" w:color="auto"/>
              <w:left w:val="single" w:sz="4" w:space="0" w:color="auto"/>
              <w:bottom w:val="single" w:sz="4" w:space="0" w:color="auto"/>
              <w:right w:val="single" w:sz="4" w:space="0" w:color="auto"/>
            </w:tcBorders>
            <w:hideMark/>
          </w:tcPr>
          <w:p w:rsidR="007322D9" w:rsidRDefault="007322D9" w:rsidP="0016268F">
            <w:pPr>
              <w:jc w:val="center"/>
              <w:rPr>
                <w:b/>
                <w:color w:val="000000"/>
              </w:rPr>
            </w:pPr>
            <w:r>
              <w:rPr>
                <w:b/>
                <w:color w:val="000000"/>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b/>
                <w:color w:val="000000"/>
              </w:rPr>
            </w:pPr>
            <w:r>
              <w:rPr>
                <w:b/>
                <w:color w:val="000000"/>
              </w:rPr>
              <w:t>Найменування відходів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rPr>
                <w:b/>
                <w:color w:val="000000"/>
              </w:rPr>
            </w:pPr>
            <w:r>
              <w:rPr>
                <w:b/>
                <w:color w:val="000000"/>
              </w:rPr>
              <w:t xml:space="preserve">Од. виміру </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b/>
                <w:color w:val="000000"/>
              </w:rPr>
            </w:pPr>
            <w:r>
              <w:rPr>
                <w:b/>
                <w:color w:val="000000"/>
              </w:rPr>
              <w:t>Кількість відходів</w:t>
            </w:r>
          </w:p>
        </w:tc>
      </w:tr>
      <w:tr w:rsidR="007322D9" w:rsidTr="0016268F">
        <w:trPr>
          <w:trHeight w:val="330"/>
        </w:trPr>
        <w:tc>
          <w:tcPr>
            <w:tcW w:w="993" w:type="dxa"/>
            <w:tcBorders>
              <w:top w:val="single" w:sz="4" w:space="0" w:color="auto"/>
              <w:left w:val="single" w:sz="4" w:space="0" w:color="auto"/>
              <w:bottom w:val="single" w:sz="4" w:space="0" w:color="auto"/>
              <w:right w:val="single" w:sz="4" w:space="0" w:color="auto"/>
            </w:tcBorders>
            <w:hideMark/>
          </w:tcPr>
          <w:p w:rsidR="007322D9" w:rsidRDefault="007322D9" w:rsidP="0016268F">
            <w:pPr>
              <w:rPr>
                <w:color w:val="000000"/>
              </w:rPr>
            </w:pPr>
            <w:r>
              <w:rPr>
                <w:color w:val="000000"/>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Pr="000A06CD" w:rsidRDefault="000A06CD" w:rsidP="0016268F">
            <w:pPr>
              <w:autoSpaceDE w:val="0"/>
              <w:autoSpaceDN w:val="0"/>
              <w:adjustRightInd w:val="0"/>
              <w:rPr>
                <w:rFonts w:ascii="Times New Roman" w:hAnsi="Times New Roman" w:cs="Times New Roman"/>
                <w:color w:val="000000"/>
              </w:rPr>
            </w:pPr>
            <w:r w:rsidRPr="000A06CD">
              <w:rPr>
                <w:rFonts w:ascii="Times New Roman" w:hAnsi="Times New Roman" w:cs="Times New Roman"/>
                <w:color w:val="000000"/>
                <w:sz w:val="22"/>
                <w:szCs w:val="22"/>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sidRPr="000A06CD">
              <w:rPr>
                <w:rFonts w:ascii="Times New Roman" w:hAnsi="Times New Roman" w:cs="Times New Roman"/>
                <w:color w:val="000000"/>
              </w:rPr>
              <w:t xml:space="preserve"> </w:t>
            </w:r>
            <w:r w:rsidR="00BB3D8B" w:rsidRPr="000A06CD">
              <w:rPr>
                <w:rFonts w:ascii="Times New Roman" w:hAnsi="Times New Roman" w:cs="Times New Roman"/>
                <w:color w:val="000000"/>
              </w:rPr>
              <w:t>(6 094 флакона)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color w:val="000000"/>
              </w:rPr>
            </w:pPr>
            <w:r>
              <w:rPr>
                <w:color w:val="000000"/>
              </w:rPr>
              <w:t>кг</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Default="00BB3D8B" w:rsidP="0016268F">
            <w:pPr>
              <w:jc w:val="center"/>
              <w:rPr>
                <w:color w:val="000000"/>
              </w:rPr>
            </w:pPr>
            <w:r>
              <w:rPr>
                <w:color w:val="000000"/>
              </w:rPr>
              <w:t>290</w:t>
            </w:r>
          </w:p>
        </w:tc>
      </w:tr>
    </w:tbl>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501FB" w:rsidRDefault="00A501FB" w:rsidP="00EA458A">
      <w:pPr>
        <w:spacing w:line="240" w:lineRule="auto"/>
        <w:ind w:right="-41" w:firstLine="426"/>
        <w:jc w:val="right"/>
        <w:rPr>
          <w:rFonts w:ascii="Times New Roman" w:hAnsi="Times New Roman" w:cs="Times New Roman"/>
          <w:i/>
          <w:color w:val="000000"/>
          <w:sz w:val="22"/>
          <w:szCs w:val="22"/>
        </w:rPr>
      </w:pPr>
    </w:p>
    <w:p w:rsidR="00A501FB" w:rsidRDefault="00A501FB"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4D73A4" w:rsidRDefault="004D73A4" w:rsidP="00EA458A">
      <w:pPr>
        <w:spacing w:line="240" w:lineRule="auto"/>
        <w:ind w:right="-41" w:firstLine="426"/>
        <w:jc w:val="right"/>
        <w:rPr>
          <w:rFonts w:ascii="Times New Roman" w:hAnsi="Times New Roman" w:cs="Times New Roman"/>
          <w:i/>
          <w:color w:val="000000"/>
          <w:sz w:val="22"/>
          <w:szCs w:val="22"/>
        </w:rPr>
      </w:pPr>
    </w:p>
    <w:p w:rsidR="004D73A4" w:rsidRDefault="004D73A4"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16268F" w:rsidRDefault="0016268F" w:rsidP="00EA458A">
      <w:pPr>
        <w:spacing w:line="240" w:lineRule="auto"/>
        <w:ind w:right="-41" w:firstLine="426"/>
        <w:jc w:val="right"/>
        <w:rPr>
          <w:rFonts w:ascii="Times New Roman" w:hAnsi="Times New Roman" w:cs="Times New Roman"/>
          <w:i/>
          <w:color w:val="000000"/>
          <w:sz w:val="22"/>
          <w:szCs w:val="22"/>
          <w:lang w:val="ru-RU"/>
        </w:rPr>
      </w:pPr>
    </w:p>
    <w:p w:rsidR="00FF4315" w:rsidRPr="00EA458A" w:rsidRDefault="00FF4315" w:rsidP="00EA458A">
      <w:pPr>
        <w:spacing w:line="240" w:lineRule="auto"/>
        <w:ind w:right="-41" w:firstLine="426"/>
        <w:jc w:val="right"/>
        <w:rPr>
          <w:rFonts w:ascii="Times New Roman" w:hAnsi="Times New Roman" w:cs="Times New Roman"/>
          <w:i/>
          <w:color w:val="000000"/>
          <w:sz w:val="22"/>
          <w:szCs w:val="22"/>
        </w:rPr>
      </w:pPr>
      <w:r w:rsidRPr="00EA458A">
        <w:rPr>
          <w:rFonts w:ascii="Times New Roman" w:hAnsi="Times New Roman" w:cs="Times New Roman"/>
          <w:i/>
          <w:color w:val="000000"/>
          <w:sz w:val="22"/>
          <w:szCs w:val="22"/>
        </w:rPr>
        <w:t>Додаток 4</w:t>
      </w:r>
    </w:p>
    <w:p w:rsidR="00FF4315" w:rsidRPr="00EA458A" w:rsidRDefault="00FF4315" w:rsidP="00EA458A">
      <w:pPr>
        <w:tabs>
          <w:tab w:val="left" w:pos="709"/>
        </w:tabs>
        <w:ind w:right="-41" w:firstLine="567"/>
        <w:jc w:val="right"/>
        <w:rPr>
          <w:rFonts w:ascii="Times New Roman" w:hAnsi="Times New Roman" w:cs="Times New Roman"/>
          <w:i/>
          <w:sz w:val="22"/>
          <w:szCs w:val="22"/>
        </w:rPr>
      </w:pPr>
      <w:r w:rsidRPr="00EA458A">
        <w:rPr>
          <w:rFonts w:ascii="Times New Roman" w:hAnsi="Times New Roman" w:cs="Times New Roman"/>
          <w:i/>
          <w:sz w:val="22"/>
          <w:szCs w:val="22"/>
        </w:rPr>
        <w:t>до Документації</w:t>
      </w:r>
    </w:p>
    <w:p w:rsidR="00150DE9" w:rsidRDefault="00150DE9" w:rsidP="00150DE9">
      <w:pPr>
        <w:pStyle w:val="6"/>
        <w:spacing w:before="0" w:after="0"/>
        <w:jc w:val="center"/>
        <w:rPr>
          <w:color w:val="000000"/>
        </w:rPr>
      </w:pPr>
      <w:r>
        <w:rPr>
          <w:bCs/>
          <w:color w:val="000000"/>
        </w:rPr>
        <w:t>ПРОЕКТ ДОГОВОРУ ПРО ЗАКУПІВЛЮ ПОСЛУГ №</w:t>
      </w:r>
    </w:p>
    <w:p w:rsidR="00150DE9" w:rsidRDefault="00150DE9" w:rsidP="00150DE9">
      <w:pPr>
        <w:rPr>
          <w:color w:val="auto"/>
        </w:rPr>
      </w:pPr>
    </w:p>
    <w:p w:rsidR="00150DE9" w:rsidRDefault="00150DE9" w:rsidP="00150DE9">
      <w:r>
        <w:t>м. Запоріжжя</w:t>
      </w:r>
      <w:r>
        <w:tab/>
      </w:r>
      <w:r>
        <w:tab/>
      </w:r>
      <w:r>
        <w:tab/>
      </w:r>
      <w:r>
        <w:tab/>
      </w:r>
      <w:r>
        <w:tab/>
      </w:r>
      <w:r>
        <w:tab/>
      </w:r>
      <w:r>
        <w:tab/>
        <w:t>«___» ____________</w:t>
      </w:r>
      <w:r w:rsidR="00345E0B">
        <w:t>_2022</w:t>
      </w:r>
      <w:r>
        <w:t> р.</w:t>
      </w:r>
    </w:p>
    <w:p w:rsidR="00150DE9" w:rsidRDefault="00150DE9" w:rsidP="0015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0DE9" w:rsidRDefault="00150DE9" w:rsidP="0015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0DE9" w:rsidRDefault="00150DE9" w:rsidP="00150DE9">
      <w:pPr>
        <w:shd w:val="clear" w:color="auto" w:fill="FFFFFF"/>
        <w:ind w:firstLine="540"/>
        <w:jc w:val="both"/>
        <w:rPr>
          <w:rFonts w:eastAsia="Calibri"/>
        </w:rPr>
      </w:pPr>
      <w:r>
        <w:rPr>
          <w:b/>
        </w:rPr>
        <w:t xml:space="preserve">Комунальне некомерційне підприємство «Запорізький регіональний протипухлинний центр» Запорізької обласної ради </w:t>
      </w:r>
      <w:r>
        <w:t>(далі – Замовник), в особі _________</w:t>
      </w:r>
      <w:r>
        <w:rPr>
          <w:spacing w:val="-3"/>
        </w:rPr>
        <w:t>________________</w:t>
      </w:r>
      <w:r>
        <w:rPr>
          <w:spacing w:val="1"/>
        </w:rPr>
        <w:t>,</w:t>
      </w:r>
      <w:r>
        <w:rPr>
          <w:rFonts w:eastAsia="Calibri"/>
          <w:spacing w:val="-1"/>
        </w:rPr>
        <w:t xml:space="preserve"> який </w:t>
      </w:r>
      <w:r>
        <w:rPr>
          <w:rFonts w:eastAsia="Calibri"/>
        </w:rPr>
        <w:t>діє на підставі ____________________</w:t>
      </w:r>
      <w:r>
        <w:rPr>
          <w:rFonts w:eastAsia="Calibri"/>
          <w:spacing w:val="1"/>
        </w:rPr>
        <w:t xml:space="preserve">, з </w:t>
      </w:r>
      <w:r>
        <w:rPr>
          <w:rFonts w:eastAsia="Calibri"/>
          <w:spacing w:val="-3"/>
        </w:rPr>
        <w:t xml:space="preserve">одного боку, та </w:t>
      </w:r>
      <w:r>
        <w:rPr>
          <w:rFonts w:eastAsia="Calibri"/>
          <w:spacing w:val="-2"/>
        </w:rPr>
        <w:t xml:space="preserve">___________________________________________________________________________ (далі – Виконавець), </w:t>
      </w:r>
      <w:r>
        <w:rPr>
          <w:rFonts w:eastAsia="Calibri"/>
          <w:spacing w:val="-3"/>
        </w:rPr>
        <w:t>в особі ___________________________, який діє на підставі _________________, з іншого боку, уклали цей договір про наступне:</w:t>
      </w:r>
    </w:p>
    <w:p w:rsidR="00150DE9" w:rsidRDefault="00150DE9" w:rsidP="00150DE9">
      <w:pPr>
        <w:ind w:firstLine="425"/>
        <w:jc w:val="center"/>
        <w:rPr>
          <w:rFonts w:eastAsia="Times New Roman"/>
          <w:b/>
          <w:bCs/>
          <w:iCs/>
          <w:color w:val="000000"/>
          <w:szCs w:val="12"/>
        </w:rPr>
      </w:pPr>
    </w:p>
    <w:p w:rsidR="00150DE9" w:rsidRDefault="00150DE9" w:rsidP="00926012">
      <w:pPr>
        <w:numPr>
          <w:ilvl w:val="0"/>
          <w:numId w:val="7"/>
        </w:numPr>
        <w:tabs>
          <w:tab w:val="num" w:pos="120"/>
          <w:tab w:val="left" w:pos="240"/>
        </w:tabs>
        <w:spacing w:line="240" w:lineRule="auto"/>
        <w:ind w:left="0"/>
        <w:jc w:val="center"/>
        <w:rPr>
          <w:rFonts w:eastAsia="Calibri"/>
          <w:b/>
          <w:color w:val="auto"/>
        </w:rPr>
      </w:pPr>
      <w:r>
        <w:rPr>
          <w:rFonts w:eastAsia="Calibri"/>
          <w:b/>
        </w:rPr>
        <w:t>ПРЕДМЕТ ДОГОВОРУ</w:t>
      </w:r>
    </w:p>
    <w:p w:rsidR="00150DE9" w:rsidRDefault="00150DE9" w:rsidP="0016268F">
      <w:pPr>
        <w:ind w:firstLine="284"/>
        <w:jc w:val="both"/>
        <w:rPr>
          <w:rFonts w:eastAsia="Times New Roman"/>
          <w:color w:val="000000"/>
        </w:rPr>
      </w:pPr>
      <w:r>
        <w:rPr>
          <w:rFonts w:eastAsia="Calibri"/>
        </w:rPr>
        <w:t>1.1. Замовник доручає, а Виконавець приймає на себе зобов’язання надавати п</w:t>
      </w:r>
      <w:r>
        <w:rPr>
          <w:color w:val="000000"/>
        </w:rPr>
        <w:t>ослуги за кодом ДК 021:2015 – 90520000-8 Послуги у сфері поводження з радіоактивними, токсичними, медичними та небезпечними відходами (</w:t>
      </w:r>
      <w:r w:rsidR="00DE11D9" w:rsidRPr="00DE11D9">
        <w:rPr>
          <w:color w:val="000000"/>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Pr>
          <w:color w:val="000000"/>
        </w:rPr>
        <w:t>),</w:t>
      </w:r>
      <w:r w:rsidRPr="00DE11D9">
        <w:rPr>
          <w:color w:val="000000"/>
        </w:rPr>
        <w:t xml:space="preserve"> що утворилися</w:t>
      </w:r>
      <w:r>
        <w:rPr>
          <w:rFonts w:eastAsia="Calibri"/>
        </w:rPr>
        <w:t xml:space="preserve"> в результаті діяльності установи Замовника, далі за текстом – «відходи».</w:t>
      </w:r>
    </w:p>
    <w:p w:rsidR="00150DE9" w:rsidRDefault="00150DE9" w:rsidP="0016268F">
      <w:pPr>
        <w:ind w:firstLine="284"/>
        <w:jc w:val="both"/>
        <w:rPr>
          <w:rFonts w:ascii="Calibri" w:hAnsi="Calibri"/>
          <w:color w:val="000000"/>
        </w:rPr>
      </w:pPr>
      <w:r>
        <w:rPr>
          <w:color w:val="000000"/>
        </w:rPr>
        <w:t>1.2. Відповідальність за передачу Виконавцю відходів несе Замовник у порядку та на умовах, передбаченим цим</w:t>
      </w:r>
      <w:r>
        <w:rPr>
          <w:rFonts w:eastAsia="Calibri"/>
        </w:rPr>
        <w:t xml:space="preserve"> Договором, внутрішніми документами Виконавця та діючим природоохоронним законодавством України.</w:t>
      </w:r>
    </w:p>
    <w:p w:rsidR="00150DE9" w:rsidRDefault="00150DE9" w:rsidP="00150DE9">
      <w:pPr>
        <w:tabs>
          <w:tab w:val="num" w:pos="360"/>
          <w:tab w:val="left" w:pos="480"/>
        </w:tabs>
        <w:jc w:val="both"/>
        <w:rPr>
          <w:rFonts w:ascii="Times New Roman" w:eastAsia="Calibri" w:hAnsi="Times New Roman"/>
          <w:color w:val="auto"/>
        </w:rPr>
      </w:pPr>
    </w:p>
    <w:p w:rsidR="00150DE9" w:rsidRDefault="00150DE9" w:rsidP="00926012">
      <w:pPr>
        <w:numPr>
          <w:ilvl w:val="0"/>
          <w:numId w:val="7"/>
        </w:numPr>
        <w:tabs>
          <w:tab w:val="num" w:pos="120"/>
          <w:tab w:val="left" w:pos="240"/>
        </w:tabs>
        <w:spacing w:line="240" w:lineRule="auto"/>
        <w:ind w:left="0"/>
        <w:jc w:val="center"/>
        <w:rPr>
          <w:rFonts w:eastAsia="Calibri"/>
          <w:b/>
        </w:rPr>
      </w:pPr>
      <w:r>
        <w:rPr>
          <w:rFonts w:eastAsia="Calibri"/>
          <w:b/>
        </w:rPr>
        <w:t>ПОРЯДОК ТА УМОВИ НАДАННЯ ПОСЛУГ</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iCs/>
        </w:rPr>
        <w:t>Виконавець зобов’язаний надати послуги Замовнику, обумовлені у даному договорі за заявкою Замовника, у термін не пізніше 1 робочого дня з моменту її отримання.</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Передача Замовником і приймання Виконавцем відходів для їх вивезення здійснюється на території Замовника, про що Сторони складають відповідний акт приймання-передачі, форма якого визначена Додатком 2 до даного Договору, який є невід’ємною частиною Договору, а приймання відходів за їх якістю проводиться за місцезнаходженням складів Виконавця.</w:t>
      </w:r>
    </w:p>
    <w:p w:rsidR="00150DE9" w:rsidRDefault="00150DE9" w:rsidP="00926012">
      <w:pPr>
        <w:numPr>
          <w:ilvl w:val="1"/>
          <w:numId w:val="7"/>
        </w:numPr>
        <w:tabs>
          <w:tab w:val="left" w:pos="720"/>
        </w:tabs>
        <w:spacing w:line="240" w:lineRule="auto"/>
        <w:ind w:left="0" w:firstLine="240"/>
        <w:jc w:val="both"/>
        <w:rPr>
          <w:rFonts w:eastAsia="Calibri"/>
        </w:rPr>
      </w:pPr>
      <w:r>
        <w:t>Виконавець власними силами здійснює завантаження небезпечних відходів у спеціалізований автотранспорт, який облаштований вагами. Транспортні витрати входять до вартості послуг.</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Після отримання Виконавцем відходів і їх вивезення для подальшої утилізації Сторони складають Акт наданих послуг, який підписується представниками Сторін.</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Протягом трьох робочих днів з моменту складання Акту наданих послуг, Сторони підписують цей Акт, що свідчить про відсутність у Сторін претензій одна до одної.</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 xml:space="preserve">У разі незгоди однієї із Сторін підписати Акт наданих послуг, така Сторона надсилає іншій Стороні лист з обґрунтованою відмовою. Лист направляється рекомендованим поштовим відправленням з повідомленням про вручення. </w:t>
      </w:r>
    </w:p>
    <w:p w:rsidR="00150DE9" w:rsidRDefault="00150DE9" w:rsidP="00926012">
      <w:pPr>
        <w:numPr>
          <w:ilvl w:val="1"/>
          <w:numId w:val="7"/>
        </w:numPr>
        <w:tabs>
          <w:tab w:val="left" w:pos="720"/>
        </w:tabs>
        <w:spacing w:line="240" w:lineRule="auto"/>
        <w:ind w:left="0" w:firstLine="240"/>
        <w:jc w:val="both"/>
        <w:rPr>
          <w:rFonts w:eastAsia="Calibri"/>
        </w:rPr>
      </w:pPr>
      <w:r>
        <w:t>Виконавець повинен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p>
    <w:p w:rsidR="00150DE9" w:rsidRDefault="00150DE9" w:rsidP="00150DE9">
      <w:pPr>
        <w:ind w:firstLine="240"/>
        <w:jc w:val="both"/>
        <w:rPr>
          <w:rFonts w:eastAsia="Times New Roman"/>
        </w:rPr>
      </w:pPr>
      <w:r>
        <w:rPr>
          <w:rFonts w:eastAsia="Calibri"/>
        </w:rPr>
        <w:t xml:space="preserve">2.9. Місце надання послуг: </w:t>
      </w:r>
      <w:r>
        <w:t>за адресою Замовника: вул. Культурна, 177</w:t>
      </w:r>
      <w:r w:rsidR="0016268F">
        <w:rPr>
          <w:lang w:val="ru-RU"/>
        </w:rPr>
        <w:t>а</w:t>
      </w:r>
      <w:r>
        <w:t>, м. Запоріжжя, 69040.</w:t>
      </w:r>
    </w:p>
    <w:p w:rsidR="00150DE9" w:rsidRDefault="00150DE9" w:rsidP="00150DE9">
      <w:pPr>
        <w:ind w:firstLine="240"/>
        <w:jc w:val="both"/>
      </w:pPr>
      <w:r>
        <w:lastRenderedPageBreak/>
        <w:t>2.10. Строк надання послуг: до 31.12.202</w:t>
      </w:r>
      <w:r w:rsidR="00345E0B">
        <w:t>2</w:t>
      </w:r>
      <w:r>
        <w:rPr>
          <w:b/>
        </w:rPr>
        <w:t>.</w:t>
      </w:r>
    </w:p>
    <w:p w:rsidR="00150DE9" w:rsidRDefault="00150DE9" w:rsidP="00150DE9">
      <w:pPr>
        <w:tabs>
          <w:tab w:val="left" w:pos="720"/>
        </w:tabs>
        <w:jc w:val="both"/>
        <w:rPr>
          <w:rFonts w:eastAsia="Calibri"/>
          <w:lang w:val="ru-RU"/>
        </w:rPr>
      </w:pPr>
    </w:p>
    <w:p w:rsidR="0016268F" w:rsidRPr="0016268F" w:rsidRDefault="0016268F" w:rsidP="00150DE9">
      <w:pPr>
        <w:tabs>
          <w:tab w:val="left" w:pos="720"/>
        </w:tabs>
        <w:jc w:val="both"/>
        <w:rPr>
          <w:rFonts w:eastAsia="Calibri"/>
          <w:lang w:val="ru-RU"/>
        </w:rPr>
      </w:pPr>
    </w:p>
    <w:p w:rsidR="00150DE9" w:rsidRDefault="00150DE9" w:rsidP="00926012">
      <w:pPr>
        <w:numPr>
          <w:ilvl w:val="0"/>
          <w:numId w:val="7"/>
        </w:numPr>
        <w:tabs>
          <w:tab w:val="num" w:pos="120"/>
          <w:tab w:val="left" w:pos="240"/>
        </w:tabs>
        <w:spacing w:line="240" w:lineRule="auto"/>
        <w:ind w:left="0"/>
        <w:jc w:val="center"/>
        <w:rPr>
          <w:rFonts w:eastAsia="Calibri"/>
          <w:b/>
        </w:rPr>
      </w:pPr>
      <w:r>
        <w:rPr>
          <w:rFonts w:eastAsia="Calibri"/>
          <w:b/>
        </w:rPr>
        <w:t>ВАРТІСТЬ ПОСЛУГ ТА ПОРЯДОК РОЗРАХУНКІВ</w:t>
      </w:r>
    </w:p>
    <w:p w:rsidR="00150DE9" w:rsidRDefault="00150DE9" w:rsidP="00150DE9">
      <w:pPr>
        <w:tabs>
          <w:tab w:val="num" w:pos="0"/>
          <w:tab w:val="left" w:pos="240"/>
        </w:tabs>
        <w:ind w:firstLine="360"/>
        <w:jc w:val="both"/>
        <w:rPr>
          <w:rFonts w:eastAsia="Times New Roman"/>
        </w:rPr>
      </w:pPr>
      <w:r>
        <w:t>3.1. Загальна вартість Послуг за цим Договором складає _____________грн. (_______________гривень _____ копійок), в тому числі ПДВ __________грн. (_______________гривень _____ копійок) / без ПДВ.</w:t>
      </w:r>
    </w:p>
    <w:p w:rsidR="00150DE9" w:rsidRDefault="00150DE9" w:rsidP="00150DE9">
      <w:pPr>
        <w:tabs>
          <w:tab w:val="num" w:pos="993"/>
        </w:tabs>
        <w:ind w:firstLine="360"/>
        <w:jc w:val="both"/>
      </w:pPr>
      <w:r>
        <w:t>3.2. Розрахунки між Сторонами здійснюються за кожне окреме Замовлення на вилучення відходів. Вартість послуги за кожним видом відходів зазначена в Специфікації (Додаток 1 до даного Договору), яка є невід ємною частиною даного Договору.</w:t>
      </w:r>
    </w:p>
    <w:p w:rsidR="00245F3B" w:rsidRDefault="00150DE9" w:rsidP="00150DE9">
      <w:pPr>
        <w:ind w:firstLine="360"/>
        <w:jc w:val="both"/>
        <w:rPr>
          <w:lang w:val="ru-RU"/>
        </w:rPr>
      </w:pPr>
      <w:r>
        <w:t xml:space="preserve">3.3. Оплата здійснюється Замовником на поточний рахунок Виконавця на підставі Акту наданих послуг, підписаного між Сторонами та в термін не пізніше п’яти банківських днів з дати його підписання. </w:t>
      </w:r>
    </w:p>
    <w:p w:rsidR="00150DE9" w:rsidRDefault="00150DE9" w:rsidP="00150DE9">
      <w:pPr>
        <w:ind w:firstLine="360"/>
        <w:jc w:val="both"/>
      </w:pPr>
      <w:r>
        <w:t>3.4. Обсяг закупівлі послуг, що є предметом договору, може бути скоригованим, в залежності від виділених асигнувань та потреб Замовника.</w:t>
      </w:r>
    </w:p>
    <w:p w:rsidR="00150DE9" w:rsidRDefault="00150DE9" w:rsidP="00150DE9">
      <w:pPr>
        <w:ind w:firstLine="284"/>
        <w:jc w:val="both"/>
        <w:rPr>
          <w:rFonts w:eastAsia="Calibri"/>
        </w:rPr>
      </w:pPr>
    </w:p>
    <w:p w:rsidR="00150DE9" w:rsidRDefault="00150DE9" w:rsidP="00926012">
      <w:pPr>
        <w:numPr>
          <w:ilvl w:val="0"/>
          <w:numId w:val="7"/>
        </w:numPr>
        <w:tabs>
          <w:tab w:val="clear" w:pos="360"/>
          <w:tab w:val="num" w:pos="120"/>
          <w:tab w:val="left" w:pos="480"/>
        </w:tabs>
        <w:spacing w:line="240" w:lineRule="auto"/>
        <w:ind w:left="0"/>
        <w:jc w:val="center"/>
        <w:rPr>
          <w:rFonts w:eastAsia="Calibri"/>
          <w:b/>
        </w:rPr>
      </w:pPr>
      <w:r>
        <w:rPr>
          <w:rFonts w:eastAsia="Calibri"/>
          <w:b/>
        </w:rPr>
        <w:t>ПРАВА ТА ОБОВ</w:t>
      </w:r>
      <w:r>
        <w:rPr>
          <w:rFonts w:eastAsia="Calibri"/>
          <w:b/>
          <w:lang w:val="en-US"/>
        </w:rPr>
        <w:t>’</w:t>
      </w:r>
      <w:r>
        <w:rPr>
          <w:rFonts w:eastAsia="Calibri"/>
          <w:b/>
        </w:rPr>
        <w:t>ЯЗКИ СТОРІН</w:t>
      </w:r>
    </w:p>
    <w:p w:rsidR="00150DE9" w:rsidRPr="00D245A0" w:rsidRDefault="00150DE9" w:rsidP="00926012">
      <w:pPr>
        <w:numPr>
          <w:ilvl w:val="1"/>
          <w:numId w:val="7"/>
        </w:numPr>
        <w:tabs>
          <w:tab w:val="num" w:pos="0"/>
          <w:tab w:val="left" w:pos="142"/>
          <w:tab w:val="num" w:pos="709"/>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Виконавець зобов’язаний:</w:t>
      </w:r>
    </w:p>
    <w:p w:rsidR="00150DE9" w:rsidRPr="00D245A0" w:rsidRDefault="00150DE9" w:rsidP="00150DE9">
      <w:pPr>
        <w:tabs>
          <w:tab w:val="num" w:pos="0"/>
          <w:tab w:val="left" w:pos="142"/>
          <w:tab w:val="left" w:pos="284"/>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4.1.1. за дорученням Замовника надати послуги з отримання та вивезення відходів в терміни, зазначені у п. 2.1.</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4.1.2. забезпечити якісне надання послуг;</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4.1.3. у разі неможливості надати послуги у передбачений цим Договором термін, негайно повідомити про це Замовника шляхом електронного листа.</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4.1.4. в процесі отримання та обігу відходів додержуватись вимог природоохоронного законодавства України;</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4.1.5. відшкодувати збитки, заподіяні виведенням з ладу обладнання або приміщення чи іншого майна, що знаходяться в місці надання послуги з видалення відходів, та належить Замовнику;</w:t>
      </w:r>
    </w:p>
    <w:p w:rsidR="00150DE9" w:rsidRPr="00D245A0" w:rsidRDefault="00150DE9" w:rsidP="00150DE9">
      <w:pPr>
        <w:tabs>
          <w:tab w:val="num" w:pos="0"/>
          <w:tab w:val="left" w:pos="142"/>
          <w:tab w:val="left" w:pos="284"/>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4.1.6. за несвоєчасне надання послуг сплатити Замовнику пеню у розмірі подвійної облікової ставки НБУ, що діяла на момент прострочення, за кожен день прострочення виконання таких послуг.</w:t>
      </w:r>
    </w:p>
    <w:p w:rsidR="00150DE9" w:rsidRPr="00D245A0" w:rsidRDefault="00150DE9" w:rsidP="00926012">
      <w:pPr>
        <w:numPr>
          <w:ilvl w:val="1"/>
          <w:numId w:val="7"/>
        </w:numPr>
        <w:tabs>
          <w:tab w:val="num" w:pos="0"/>
          <w:tab w:val="left" w:pos="142"/>
          <w:tab w:val="left" w:pos="709"/>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Виконавець має право:</w:t>
      </w:r>
    </w:p>
    <w:p w:rsidR="00150DE9" w:rsidRPr="00D245A0" w:rsidRDefault="00150DE9" w:rsidP="00926012">
      <w:pPr>
        <w:numPr>
          <w:ilvl w:val="2"/>
          <w:numId w:val="7"/>
        </w:numPr>
        <w:tabs>
          <w:tab w:val="clear" w:pos="1440"/>
          <w:tab w:val="num" w:pos="0"/>
          <w:tab w:val="left" w:pos="142"/>
          <w:tab w:val="num" w:pos="993"/>
          <w:tab w:val="left" w:pos="1701"/>
        </w:tabs>
        <w:spacing w:line="240" w:lineRule="auto"/>
        <w:ind w:left="0" w:firstLine="141"/>
        <w:jc w:val="both"/>
        <w:rPr>
          <w:rFonts w:ascii="Times New Roman" w:eastAsia="Calibri" w:hAnsi="Times New Roman" w:cs="Times New Roman"/>
        </w:rPr>
      </w:pPr>
      <w:r w:rsidRPr="00D245A0">
        <w:rPr>
          <w:rFonts w:ascii="Times New Roman" w:eastAsia="Calibri" w:hAnsi="Times New Roman" w:cs="Times New Roman"/>
        </w:rPr>
        <w:t>вимагати своєчасне та повне оформлення всіх документів, що стосуються даного Договору.</w:t>
      </w:r>
    </w:p>
    <w:p w:rsidR="00150DE9" w:rsidRPr="00D245A0" w:rsidRDefault="00150DE9" w:rsidP="00926012">
      <w:pPr>
        <w:numPr>
          <w:ilvl w:val="1"/>
          <w:numId w:val="7"/>
        </w:numPr>
        <w:tabs>
          <w:tab w:val="num" w:pos="0"/>
          <w:tab w:val="left" w:pos="142"/>
          <w:tab w:val="num" w:pos="709"/>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Замовник зобов’язаний:</w:t>
      </w:r>
    </w:p>
    <w:p w:rsidR="00150DE9" w:rsidRPr="00D245A0" w:rsidRDefault="00150DE9" w:rsidP="00926012">
      <w:pPr>
        <w:numPr>
          <w:ilvl w:val="2"/>
          <w:numId w:val="7"/>
        </w:numPr>
        <w:tabs>
          <w:tab w:val="clear" w:pos="1440"/>
          <w:tab w:val="num" w:pos="0"/>
          <w:tab w:val="left" w:pos="142"/>
          <w:tab w:val="num" w:pos="709"/>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надати в Заявці, передбаченій п. 2.1 даного Договору, необхідну інформацію для виконання робіт;</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своєчасно та у повному обсязі сплатити вартість наданих послуг за цим Договором, дотримуючись умов п. 3.2. та п.3.3 даного Договору;</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 разі порушення строків оплати, викладених у п.3.3 даного Договору,  сплатити Виконавцю пеню у розмірі подвійної облікової ставки НБУ за кожен день прострочення.</w:t>
      </w:r>
    </w:p>
    <w:p w:rsidR="00150DE9" w:rsidRPr="00D245A0" w:rsidRDefault="00150DE9" w:rsidP="00926012">
      <w:pPr>
        <w:numPr>
          <w:ilvl w:val="1"/>
          <w:numId w:val="7"/>
        </w:numPr>
        <w:tabs>
          <w:tab w:val="num" w:pos="0"/>
          <w:tab w:val="num" w:pos="284"/>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Замовник має право:</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вимагати від Виконавця вчасного та належного виконання умов даного Договору;</w:t>
      </w:r>
    </w:p>
    <w:p w:rsidR="00150DE9" w:rsidRPr="00D245A0" w:rsidRDefault="00150DE9" w:rsidP="00926012">
      <w:pPr>
        <w:numPr>
          <w:ilvl w:val="2"/>
          <w:numId w:val="7"/>
        </w:numPr>
        <w:tabs>
          <w:tab w:val="num" w:pos="0"/>
          <w:tab w:val="num" w:pos="284"/>
          <w:tab w:val="left" w:pos="840"/>
          <w:tab w:val="num" w:pos="1134"/>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вимагати своєчасного та повного оформлення всіх документів, що стосуються даного Договору.</w:t>
      </w:r>
    </w:p>
    <w:p w:rsidR="00150DE9" w:rsidRDefault="00150DE9" w:rsidP="00150DE9">
      <w:pPr>
        <w:tabs>
          <w:tab w:val="num" w:pos="360"/>
          <w:tab w:val="left" w:pos="840"/>
          <w:tab w:val="num" w:pos="1134"/>
        </w:tabs>
        <w:jc w:val="both"/>
        <w:rPr>
          <w:rFonts w:eastAsia="Calibri"/>
        </w:rPr>
      </w:pPr>
    </w:p>
    <w:p w:rsidR="00150DE9" w:rsidRDefault="00150DE9" w:rsidP="00926012">
      <w:pPr>
        <w:numPr>
          <w:ilvl w:val="0"/>
          <w:numId w:val="7"/>
        </w:numPr>
        <w:tabs>
          <w:tab w:val="clear" w:pos="360"/>
          <w:tab w:val="num" w:pos="0"/>
          <w:tab w:val="num" w:pos="120"/>
          <w:tab w:val="left" w:pos="240"/>
          <w:tab w:val="left" w:pos="3000"/>
        </w:tabs>
        <w:spacing w:line="240" w:lineRule="auto"/>
        <w:ind w:left="0"/>
        <w:jc w:val="center"/>
        <w:rPr>
          <w:rFonts w:eastAsia="Calibri"/>
          <w:b/>
        </w:rPr>
      </w:pPr>
      <w:r>
        <w:rPr>
          <w:rFonts w:eastAsia="Calibri"/>
          <w:b/>
        </w:rPr>
        <w:t>ВІДПОВІДАЛЬHІСТЬ СТОРІH</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t>За невиконання або неналежне виконання зобов’язань за цим Договором Сторони несуть відповідальність згідно чинного законодавства України.</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t>Замовник несе відповідальність за достовірність відомостей про відходи, які вказані у Замовленні, для видалення їх Виконавцю.</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lastRenderedPageBreak/>
        <w:t>Сторони вирішують всі спори та розбіжності, що можуть виникнути при виконанні цього Договору, шляхом переговорів. У випадку, якщо в результаті переговорів між Сторонами не буде досягнуто згоди, спір підлягає розгляду у Господарському суді за місцем знаходження Виконавця.</w:t>
      </w:r>
    </w:p>
    <w:p w:rsidR="00150DE9" w:rsidRDefault="00150DE9" w:rsidP="00150DE9">
      <w:pPr>
        <w:tabs>
          <w:tab w:val="num" w:pos="120"/>
          <w:tab w:val="num" w:pos="360"/>
          <w:tab w:val="left" w:pos="480"/>
          <w:tab w:val="left" w:pos="720"/>
        </w:tabs>
        <w:jc w:val="both"/>
        <w:rPr>
          <w:rFonts w:eastAsia="Calibri"/>
        </w:rPr>
      </w:pPr>
    </w:p>
    <w:p w:rsidR="00150DE9" w:rsidRDefault="00150DE9" w:rsidP="00150DE9">
      <w:pPr>
        <w:tabs>
          <w:tab w:val="left" w:pos="0"/>
        </w:tabs>
        <w:jc w:val="center"/>
        <w:rPr>
          <w:rFonts w:eastAsia="Calibri"/>
          <w:b/>
        </w:rPr>
      </w:pPr>
      <w:r>
        <w:rPr>
          <w:rFonts w:eastAsia="Calibri"/>
          <w:b/>
        </w:rPr>
        <w:t>6. ФОРС-МАЖОРНІ ОБСТАВИНИ</w:t>
      </w:r>
    </w:p>
    <w:p w:rsidR="00150DE9" w:rsidRDefault="00150DE9" w:rsidP="00150DE9">
      <w:pPr>
        <w:tabs>
          <w:tab w:val="num" w:pos="360"/>
          <w:tab w:val="left" w:pos="480"/>
          <w:tab w:val="left" w:pos="1278"/>
        </w:tabs>
        <w:ind w:firstLine="238"/>
        <w:jc w:val="both"/>
        <w:rPr>
          <w:rFonts w:eastAsia="Calibri"/>
        </w:rPr>
      </w:pPr>
      <w:r>
        <w:rPr>
          <w:rFonts w:eastAsia="Calibri"/>
        </w:rPr>
        <w:t>6.1. Сторони звільняються від відповідальності за часткове або повне невиконання своїх зобов’язань за цим Договором, якщо це є наслідком обставин непереборної сили, а саме: техногенних аварій та катастроф, стихійного лиха та військових дій, політичних акцій та страйків, тощо.</w:t>
      </w:r>
    </w:p>
    <w:p w:rsidR="00150DE9" w:rsidRDefault="00150DE9" w:rsidP="00150DE9">
      <w:pPr>
        <w:tabs>
          <w:tab w:val="num" w:pos="360"/>
          <w:tab w:val="left" w:pos="480"/>
          <w:tab w:val="left" w:pos="1278"/>
        </w:tabs>
        <w:ind w:firstLine="238"/>
        <w:jc w:val="both"/>
        <w:rPr>
          <w:rFonts w:eastAsia="Calibri"/>
        </w:rPr>
      </w:pPr>
      <w:r>
        <w:rPr>
          <w:rFonts w:eastAsia="Calibri"/>
        </w:rPr>
        <w:t>6.2. Сторона, що потрапила у форс-мажорні обставини, повинна у п’ятиденний термін оповістити іншу Сторону про настання та припинення вищезазначених обставин.</w:t>
      </w:r>
    </w:p>
    <w:p w:rsidR="00150DE9" w:rsidRDefault="00150DE9" w:rsidP="00150DE9">
      <w:pPr>
        <w:tabs>
          <w:tab w:val="num" w:pos="360"/>
          <w:tab w:val="left" w:pos="480"/>
          <w:tab w:val="left" w:pos="1278"/>
        </w:tabs>
        <w:ind w:firstLine="238"/>
        <w:jc w:val="both"/>
        <w:rPr>
          <w:rFonts w:eastAsia="Calibri"/>
        </w:rPr>
      </w:pPr>
      <w:r>
        <w:rPr>
          <w:rFonts w:eastAsia="Calibri"/>
        </w:rPr>
        <w:t>6.3. Якщо форс-мажорні обставини триватимуть більш ніж три місяці, то кожна Сторона має право відмовитися від виконання зобов’язань за даним Договором, попередивши іншу Сторону. В цьому випадку жодна зі Сторін не має права вимагати від іншої відшкодування можливих збитків, заподіяних в період дії форс-мажорних обставин.</w:t>
      </w:r>
    </w:p>
    <w:p w:rsidR="00150DE9" w:rsidRDefault="00150DE9" w:rsidP="00150DE9">
      <w:pPr>
        <w:tabs>
          <w:tab w:val="num" w:pos="360"/>
          <w:tab w:val="left" w:pos="480"/>
          <w:tab w:val="left" w:pos="1278"/>
        </w:tabs>
        <w:ind w:firstLine="238"/>
        <w:jc w:val="both"/>
        <w:rPr>
          <w:rFonts w:eastAsia="Calibri"/>
        </w:rPr>
      </w:pPr>
    </w:p>
    <w:p w:rsidR="00150DE9" w:rsidRDefault="00150DE9" w:rsidP="00926012">
      <w:pPr>
        <w:numPr>
          <w:ilvl w:val="0"/>
          <w:numId w:val="8"/>
        </w:numPr>
        <w:tabs>
          <w:tab w:val="left" w:pos="480"/>
        </w:tabs>
        <w:spacing w:line="240" w:lineRule="auto"/>
        <w:ind w:left="0" w:hanging="357"/>
        <w:jc w:val="center"/>
        <w:rPr>
          <w:rFonts w:eastAsia="Calibri"/>
          <w:b/>
        </w:rPr>
      </w:pPr>
      <w:r>
        <w:rPr>
          <w:rFonts w:eastAsia="Calibri"/>
          <w:b/>
        </w:rPr>
        <w:t>ТЕРМІН ДІЇ ТА ІНШІ УМОВИ ДОГОВОРУ</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Даний Договір набирає чинності з дати його підписання Сторонами і діє до 31 грудня 202</w:t>
      </w:r>
      <w:r w:rsidR="009F5F73">
        <w:rPr>
          <w:rFonts w:eastAsia="Calibri"/>
        </w:rPr>
        <w:t>2</w:t>
      </w:r>
      <w:r>
        <w:rPr>
          <w:rFonts w:eastAsia="Calibri"/>
        </w:rPr>
        <w:t xml:space="preserve"> року, а в частині виконання зобов’язань до їх повного виконання Сторонами.</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Усі зміни та доповнення до цього Договору дійсні, якщо вони викладені у письмовій формі та підписані обома Сторонами.</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Після підписання цього Договору всі попередні переговори, листування та протоколи про наміри з питань, що так чи інакше стосуються Договору, втрачають юридичну силу.</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Замовник є платником податку на додану вартість.</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Виконавець має статус _____________________________________________.</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У випадках, не передбачених цим Договором, Сторони керуються чинним законодавством.</w:t>
      </w:r>
    </w:p>
    <w:p w:rsidR="00A54A05" w:rsidRPr="00A54A05" w:rsidRDefault="00A54A05" w:rsidP="00926012">
      <w:pPr>
        <w:numPr>
          <w:ilvl w:val="1"/>
          <w:numId w:val="9"/>
        </w:numPr>
        <w:tabs>
          <w:tab w:val="left" w:pos="0"/>
          <w:tab w:val="num" w:pos="120"/>
          <w:tab w:val="left" w:pos="720"/>
        </w:tabs>
        <w:spacing w:line="240" w:lineRule="auto"/>
        <w:ind w:left="0" w:firstLine="240"/>
        <w:jc w:val="both"/>
        <w:rPr>
          <w:rFonts w:eastAsia="Calibri"/>
        </w:rPr>
      </w:pPr>
      <w:r w:rsidRPr="00A54A05">
        <w:rPr>
          <w:rFonts w:eastAsia="Calibri"/>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5 частини 2 статті 41 Закону України «Про публічні закупівлі» основними вимогами до договору та внесення змін до нього є те, що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1) зменшення обсягів закупівлі, зокрема з урахуванням фактичного обсягу видатків замовника;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54A05">
        <w:rPr>
          <w:rFonts w:eastAsia="Calibri"/>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 8) зміни умов у зв’язку із застосуванням положень частини шостої цієї статті.</w:t>
      </w:r>
    </w:p>
    <w:p w:rsidR="00150DE9" w:rsidRDefault="00150DE9" w:rsidP="00150DE9">
      <w:pPr>
        <w:tabs>
          <w:tab w:val="left" w:pos="0"/>
          <w:tab w:val="left" w:pos="720"/>
        </w:tabs>
        <w:jc w:val="both"/>
        <w:rPr>
          <w:rFonts w:eastAsia="Calibri"/>
        </w:rPr>
      </w:pPr>
    </w:p>
    <w:p w:rsidR="00150DE9" w:rsidRDefault="00150DE9" w:rsidP="00150DE9">
      <w:pPr>
        <w:tabs>
          <w:tab w:val="left" w:pos="360"/>
          <w:tab w:val="left" w:pos="480"/>
        </w:tabs>
        <w:rPr>
          <w:rFonts w:eastAsia="Calibri"/>
          <w:b/>
        </w:rPr>
      </w:pPr>
      <w:r>
        <w:rPr>
          <w:rFonts w:eastAsia="Calibri"/>
          <w:b/>
        </w:rPr>
        <w:t xml:space="preserve">                          8.ЮРИДИЧНІ АДРЕСИ ТА РЕКВІЗИТИ СТОРІН </w:t>
      </w:r>
    </w:p>
    <w:p w:rsidR="00150DE9" w:rsidRDefault="00150DE9" w:rsidP="00150DE9">
      <w:pPr>
        <w:tabs>
          <w:tab w:val="left" w:pos="360"/>
          <w:tab w:val="left" w:pos="480"/>
        </w:tabs>
        <w:jc w:val="center"/>
        <w:rPr>
          <w:rFonts w:eastAsia="Calibri"/>
          <w:b/>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tcPr>
          <w:p w:rsidR="00150DE9" w:rsidRDefault="00150DE9">
            <w:pPr>
              <w:rPr>
                <w:rFonts w:eastAsia="Calibri"/>
                <w:b/>
                <w:lang w:eastAsia="ru-RU"/>
              </w:rPr>
            </w:pPr>
            <w:r>
              <w:rPr>
                <w:rFonts w:eastAsia="Calibri"/>
                <w:b/>
              </w:rPr>
              <w:t xml:space="preserve">             ЗАМОВНИК:</w:t>
            </w:r>
          </w:p>
          <w:p w:rsidR="00150DE9" w:rsidRDefault="00150DE9">
            <w:pPr>
              <w:rPr>
                <w:rFonts w:eastAsia="Calibri"/>
              </w:rPr>
            </w:pPr>
          </w:p>
          <w:p w:rsidR="00150DE9" w:rsidRDefault="00150DE9">
            <w:pPr>
              <w:rPr>
                <w:rFonts w:eastAsia="Calibri"/>
                <w:lang w:eastAsia="ru-RU"/>
              </w:rPr>
            </w:pP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val="ru-RU"/>
              </w:rPr>
            </w:pPr>
            <w:r>
              <w:rPr>
                <w:rFonts w:eastAsia="Calibri"/>
              </w:rPr>
              <w:t xml:space="preserve"> </w:t>
            </w: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Pr="00AB03D9" w:rsidRDefault="00AB03D9">
            <w:pPr>
              <w:rPr>
                <w:rFonts w:eastAsia="Calibri"/>
                <w:lang w:val="ru-RU" w:eastAsia="ru-RU"/>
              </w:rPr>
            </w:pPr>
          </w:p>
        </w:tc>
      </w:tr>
    </w:tbl>
    <w:p w:rsidR="00150DE9" w:rsidRDefault="00150DE9" w:rsidP="00150DE9">
      <w:pPr>
        <w:tabs>
          <w:tab w:val="left" w:pos="360"/>
          <w:tab w:val="left" w:pos="480"/>
        </w:tabs>
        <w:jc w:val="center"/>
        <w:rPr>
          <w:rFonts w:eastAsia="Calibri"/>
          <w:b/>
          <w:lang w:eastAsia="ru-RU"/>
        </w:rPr>
      </w:pPr>
    </w:p>
    <w:p w:rsidR="00150DE9" w:rsidRDefault="00150DE9" w:rsidP="00150DE9">
      <w:pPr>
        <w:tabs>
          <w:tab w:val="left" w:pos="360"/>
          <w:tab w:val="left" w:pos="480"/>
        </w:tabs>
        <w:jc w:val="center"/>
        <w:rPr>
          <w:rFonts w:eastAsia="Calibri"/>
          <w:b/>
        </w:rPr>
      </w:pPr>
    </w:p>
    <w:p w:rsidR="004D73A4" w:rsidRDefault="004D73A4" w:rsidP="00150DE9">
      <w:pPr>
        <w:tabs>
          <w:tab w:val="left" w:pos="480"/>
        </w:tabs>
        <w:jc w:val="right"/>
        <w:rPr>
          <w:rFonts w:eastAsia="Calibri"/>
        </w:rPr>
      </w:pPr>
    </w:p>
    <w:p w:rsidR="00150DE9" w:rsidRDefault="00150DE9" w:rsidP="00150DE9">
      <w:pPr>
        <w:tabs>
          <w:tab w:val="left" w:pos="480"/>
        </w:tabs>
        <w:jc w:val="right"/>
        <w:rPr>
          <w:rFonts w:eastAsia="Calibri"/>
        </w:rPr>
      </w:pPr>
      <w:r>
        <w:rPr>
          <w:rFonts w:eastAsia="Calibri"/>
        </w:rPr>
        <w:t>Додаток 1</w:t>
      </w:r>
    </w:p>
    <w:p w:rsidR="00150DE9" w:rsidRDefault="00150DE9" w:rsidP="00150DE9">
      <w:pPr>
        <w:tabs>
          <w:tab w:val="left" w:pos="480"/>
        </w:tabs>
        <w:jc w:val="right"/>
        <w:rPr>
          <w:rFonts w:eastAsia="Calibri"/>
          <w:bCs/>
        </w:rPr>
      </w:pPr>
      <w:r>
        <w:rPr>
          <w:rFonts w:eastAsia="Calibri"/>
        </w:rPr>
        <w:t>до Договору про закупівлю послуг №_____ від «____» ___________ 202</w:t>
      </w:r>
      <w:r w:rsidR="00345E0B">
        <w:rPr>
          <w:rFonts w:eastAsia="Calibri"/>
        </w:rPr>
        <w:t>2</w:t>
      </w:r>
      <w:r>
        <w:rPr>
          <w:rFonts w:eastAsia="Calibri"/>
        </w:rPr>
        <w:t xml:space="preserve"> року</w:t>
      </w:r>
    </w:p>
    <w:p w:rsidR="00150DE9" w:rsidRDefault="00150DE9" w:rsidP="00150DE9">
      <w:pPr>
        <w:tabs>
          <w:tab w:val="left" w:pos="480"/>
          <w:tab w:val="left" w:pos="2895"/>
        </w:tabs>
        <w:ind w:firstLine="240"/>
        <w:jc w:val="center"/>
        <w:rPr>
          <w:rFonts w:eastAsia="Calibri"/>
          <w:b/>
          <w:bCs/>
          <w:spacing w:val="20"/>
        </w:rPr>
      </w:pPr>
    </w:p>
    <w:p w:rsidR="00150DE9" w:rsidRDefault="00150DE9" w:rsidP="00150DE9">
      <w:pPr>
        <w:tabs>
          <w:tab w:val="center" w:pos="142"/>
          <w:tab w:val="left" w:pos="255"/>
          <w:tab w:val="left" w:pos="480"/>
        </w:tabs>
        <w:ind w:firstLine="709"/>
        <w:jc w:val="center"/>
        <w:rPr>
          <w:rFonts w:eastAsia="Calibri"/>
          <w:b/>
          <w:bCs/>
        </w:rPr>
      </w:pPr>
      <w:r>
        <w:rPr>
          <w:rFonts w:eastAsia="Calibri"/>
          <w:b/>
          <w:bCs/>
        </w:rPr>
        <w:t>Специфікація</w:t>
      </w:r>
    </w:p>
    <w:tbl>
      <w:tblPr>
        <w:tblW w:w="10032" w:type="dxa"/>
        <w:tblLayout w:type="fixed"/>
        <w:tblLook w:val="00A0" w:firstRow="1" w:lastRow="0" w:firstColumn="1" w:lastColumn="0" w:noHBand="0" w:noVBand="0"/>
      </w:tblPr>
      <w:tblGrid>
        <w:gridCol w:w="568"/>
        <w:gridCol w:w="3945"/>
        <w:gridCol w:w="793"/>
        <w:gridCol w:w="540"/>
        <w:gridCol w:w="1367"/>
        <w:gridCol w:w="833"/>
        <w:gridCol w:w="993"/>
        <w:gridCol w:w="993"/>
      </w:tblGrid>
      <w:tr w:rsidR="00AA308E" w:rsidRPr="00D51BF2" w:rsidTr="002A3D81">
        <w:trPr>
          <w:trHeight w:val="1911"/>
        </w:trPr>
        <w:tc>
          <w:tcPr>
            <w:tcW w:w="568" w:type="dxa"/>
            <w:tcBorders>
              <w:top w:val="single" w:sz="8" w:space="0" w:color="auto"/>
              <w:left w:val="single" w:sz="8"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w:t>
            </w:r>
          </w:p>
          <w:p w:rsidR="00AA308E" w:rsidRPr="00D51BF2" w:rsidRDefault="00AA308E" w:rsidP="001F4E42">
            <w:pPr>
              <w:ind w:right="-142"/>
              <w:jc w:val="center"/>
              <w:rPr>
                <w:bCs/>
                <w:sz w:val="22"/>
                <w:szCs w:val="22"/>
                <w:lang w:eastAsia="ru-RU"/>
              </w:rPr>
            </w:pPr>
            <w:r w:rsidRPr="00D51BF2">
              <w:rPr>
                <w:bCs/>
                <w:sz w:val="22"/>
                <w:szCs w:val="22"/>
                <w:lang w:eastAsia="ru-RU"/>
              </w:rPr>
              <w:t>п/п</w:t>
            </w:r>
          </w:p>
        </w:tc>
        <w:tc>
          <w:tcPr>
            <w:tcW w:w="3945"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Найменування послуги</w:t>
            </w:r>
            <w:r>
              <w:rPr>
                <w:bCs/>
                <w:sz w:val="22"/>
                <w:szCs w:val="22"/>
                <w:lang w:eastAsia="ru-RU"/>
              </w:rPr>
              <w:t xml:space="preserve"> (</w:t>
            </w:r>
            <w:r w:rsidRPr="00823D01">
              <w:rPr>
                <w:bCs/>
                <w:sz w:val="22"/>
                <w:szCs w:val="22"/>
                <w:lang w:eastAsia="ru-RU"/>
              </w:rPr>
              <w:t>зазначається найменування відходів)</w:t>
            </w:r>
          </w:p>
        </w:tc>
        <w:tc>
          <w:tcPr>
            <w:tcW w:w="793" w:type="dxa"/>
            <w:tcBorders>
              <w:top w:val="single" w:sz="8" w:space="0" w:color="auto"/>
              <w:left w:val="single" w:sz="4" w:space="0" w:color="auto"/>
              <w:bottom w:val="single" w:sz="4" w:space="0" w:color="000000"/>
              <w:right w:val="single" w:sz="4" w:space="0" w:color="auto"/>
            </w:tcBorders>
            <w:vAlign w:val="center"/>
          </w:tcPr>
          <w:p w:rsidR="00AA308E" w:rsidRPr="00D51BF2" w:rsidRDefault="00AA308E" w:rsidP="001F4E42">
            <w:pPr>
              <w:ind w:left="-36" w:right="-142"/>
              <w:jc w:val="center"/>
              <w:rPr>
                <w:bCs/>
                <w:sz w:val="22"/>
                <w:szCs w:val="22"/>
                <w:lang w:eastAsia="ru-RU"/>
              </w:rPr>
            </w:pPr>
            <w:r w:rsidRPr="00D51BF2">
              <w:rPr>
                <w:bCs/>
                <w:sz w:val="22"/>
                <w:szCs w:val="22"/>
                <w:lang w:eastAsia="ru-RU"/>
              </w:rPr>
              <w:t>Оди-ниця виміру</w:t>
            </w:r>
          </w:p>
        </w:tc>
        <w:tc>
          <w:tcPr>
            <w:tcW w:w="540"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left="-108" w:right="-142"/>
              <w:jc w:val="center"/>
              <w:rPr>
                <w:bCs/>
                <w:sz w:val="22"/>
                <w:szCs w:val="22"/>
                <w:lang w:eastAsia="ru-RU"/>
              </w:rPr>
            </w:pPr>
            <w:r w:rsidRPr="00D51BF2">
              <w:rPr>
                <w:bCs/>
                <w:sz w:val="22"/>
                <w:szCs w:val="22"/>
                <w:lang w:eastAsia="ru-RU"/>
              </w:rPr>
              <w:t>Кіль-кість</w:t>
            </w:r>
          </w:p>
        </w:tc>
        <w:tc>
          <w:tcPr>
            <w:tcW w:w="1367"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Ціна за одиницю, грн.,</w:t>
            </w:r>
          </w:p>
          <w:p w:rsidR="00AA308E" w:rsidRPr="00D51BF2" w:rsidRDefault="00AA308E" w:rsidP="001F4E42">
            <w:pPr>
              <w:ind w:right="-142"/>
              <w:jc w:val="center"/>
              <w:rPr>
                <w:bCs/>
                <w:sz w:val="22"/>
                <w:szCs w:val="22"/>
                <w:lang w:eastAsia="ru-RU"/>
              </w:rPr>
            </w:pPr>
            <w:r w:rsidRPr="00D51BF2">
              <w:rPr>
                <w:bCs/>
                <w:sz w:val="22"/>
                <w:szCs w:val="22"/>
                <w:lang w:eastAsia="ru-RU"/>
              </w:rPr>
              <w:t>без ПДВ</w:t>
            </w:r>
          </w:p>
        </w:tc>
        <w:tc>
          <w:tcPr>
            <w:tcW w:w="833"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Ціна за одиницю, грн.,</w:t>
            </w:r>
          </w:p>
          <w:p w:rsidR="00AA308E" w:rsidRPr="00D51BF2" w:rsidRDefault="00AA308E" w:rsidP="001F4E42">
            <w:pPr>
              <w:ind w:right="-142"/>
              <w:jc w:val="center"/>
              <w:rPr>
                <w:bCs/>
                <w:sz w:val="22"/>
                <w:szCs w:val="22"/>
                <w:lang w:eastAsia="ru-RU"/>
              </w:rPr>
            </w:pPr>
            <w:r w:rsidRPr="00D51BF2">
              <w:rPr>
                <w:bCs/>
                <w:sz w:val="22"/>
                <w:szCs w:val="22"/>
                <w:lang w:eastAsia="ru-RU"/>
              </w:rPr>
              <w:t>з ПДВ</w:t>
            </w:r>
          </w:p>
        </w:tc>
        <w:tc>
          <w:tcPr>
            <w:tcW w:w="993" w:type="dxa"/>
            <w:tcBorders>
              <w:top w:val="single" w:sz="8" w:space="0" w:color="auto"/>
              <w:left w:val="single" w:sz="4" w:space="0" w:color="auto"/>
              <w:bottom w:val="single" w:sz="4" w:space="0" w:color="auto"/>
              <w:right w:val="single" w:sz="8"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 xml:space="preserve">Загальна вартість грн., </w:t>
            </w:r>
            <w:r>
              <w:rPr>
                <w:bCs/>
                <w:sz w:val="22"/>
                <w:szCs w:val="22"/>
                <w:lang w:eastAsia="ru-RU"/>
              </w:rPr>
              <w:t>бе</w:t>
            </w:r>
            <w:r w:rsidRPr="00D51BF2">
              <w:rPr>
                <w:bCs/>
                <w:sz w:val="22"/>
                <w:szCs w:val="22"/>
                <w:lang w:eastAsia="ru-RU"/>
              </w:rPr>
              <w:t>з ПДВ</w:t>
            </w:r>
          </w:p>
        </w:tc>
        <w:tc>
          <w:tcPr>
            <w:tcW w:w="993" w:type="dxa"/>
            <w:tcBorders>
              <w:top w:val="single" w:sz="8" w:space="0" w:color="auto"/>
              <w:left w:val="single" w:sz="4" w:space="0" w:color="auto"/>
              <w:right w:val="single" w:sz="8" w:space="0" w:color="auto"/>
            </w:tcBorders>
          </w:tcPr>
          <w:p w:rsidR="00AA308E" w:rsidRPr="00D51BF2" w:rsidRDefault="00AA308E" w:rsidP="001F4E42">
            <w:pPr>
              <w:ind w:right="-142"/>
              <w:jc w:val="center"/>
              <w:rPr>
                <w:bCs/>
                <w:sz w:val="22"/>
                <w:szCs w:val="22"/>
                <w:lang w:eastAsia="ru-RU"/>
              </w:rPr>
            </w:pPr>
            <w:r w:rsidRPr="00D51BF2">
              <w:rPr>
                <w:bCs/>
                <w:sz w:val="22"/>
                <w:szCs w:val="22"/>
                <w:lang w:eastAsia="ru-RU"/>
              </w:rPr>
              <w:t>Загальна вартість грн., з ПДВ</w:t>
            </w:r>
          </w:p>
        </w:tc>
      </w:tr>
      <w:tr w:rsidR="00AA308E" w:rsidRPr="00D51BF2" w:rsidTr="00AA308E">
        <w:trPr>
          <w:trHeight w:val="585"/>
        </w:trPr>
        <w:tc>
          <w:tcPr>
            <w:tcW w:w="568" w:type="dxa"/>
            <w:tcBorders>
              <w:top w:val="single" w:sz="8" w:space="0" w:color="auto"/>
              <w:left w:val="single" w:sz="8" w:space="0" w:color="auto"/>
              <w:bottom w:val="single" w:sz="4" w:space="0" w:color="auto"/>
              <w:right w:val="single" w:sz="4" w:space="0" w:color="auto"/>
            </w:tcBorders>
          </w:tcPr>
          <w:p w:rsidR="00AA308E" w:rsidRPr="00D51BF2" w:rsidRDefault="00AA308E" w:rsidP="001F4E42">
            <w:pPr>
              <w:ind w:right="-142"/>
              <w:jc w:val="center"/>
              <w:rPr>
                <w:sz w:val="22"/>
                <w:szCs w:val="22"/>
                <w:lang w:eastAsia="ru-RU"/>
              </w:rPr>
            </w:pPr>
          </w:p>
        </w:tc>
        <w:tc>
          <w:tcPr>
            <w:tcW w:w="3945" w:type="dxa"/>
            <w:tcBorders>
              <w:top w:val="single" w:sz="8" w:space="0" w:color="auto"/>
              <w:left w:val="nil"/>
              <w:bottom w:val="single" w:sz="4" w:space="0" w:color="auto"/>
              <w:right w:val="single" w:sz="4" w:space="0" w:color="auto"/>
            </w:tcBorders>
          </w:tcPr>
          <w:p w:rsidR="00AA308E" w:rsidRPr="00D51BF2" w:rsidRDefault="00AA308E" w:rsidP="001F4E42">
            <w:pPr>
              <w:rPr>
                <w:b/>
                <w:bCs/>
                <w:sz w:val="22"/>
                <w:szCs w:val="22"/>
                <w:lang w:eastAsia="ru-RU"/>
              </w:rPr>
            </w:pPr>
          </w:p>
        </w:tc>
        <w:tc>
          <w:tcPr>
            <w:tcW w:w="793" w:type="dxa"/>
            <w:tcBorders>
              <w:top w:val="single" w:sz="8" w:space="0" w:color="auto"/>
              <w:left w:val="nil"/>
              <w:bottom w:val="single" w:sz="4" w:space="0" w:color="auto"/>
              <w:right w:val="single" w:sz="4" w:space="0" w:color="auto"/>
            </w:tcBorders>
          </w:tcPr>
          <w:p w:rsidR="00AA308E" w:rsidRPr="00D51BF2" w:rsidRDefault="00AA308E" w:rsidP="001F4E42">
            <w:pPr>
              <w:ind w:left="-108" w:right="-142"/>
              <w:jc w:val="center"/>
              <w:rPr>
                <w:sz w:val="22"/>
                <w:szCs w:val="22"/>
                <w:lang w:eastAsia="ru-RU"/>
              </w:rPr>
            </w:pPr>
          </w:p>
        </w:tc>
        <w:tc>
          <w:tcPr>
            <w:tcW w:w="540" w:type="dxa"/>
            <w:tcBorders>
              <w:top w:val="single" w:sz="8" w:space="0" w:color="auto"/>
              <w:left w:val="nil"/>
              <w:bottom w:val="single" w:sz="4" w:space="0" w:color="auto"/>
              <w:right w:val="single" w:sz="4" w:space="0" w:color="auto"/>
            </w:tcBorders>
          </w:tcPr>
          <w:p w:rsidR="00AA308E" w:rsidRPr="00D51BF2" w:rsidRDefault="00AA308E" w:rsidP="001F4E42">
            <w:pPr>
              <w:ind w:right="-160"/>
              <w:jc w:val="center"/>
              <w:rPr>
                <w:sz w:val="22"/>
                <w:szCs w:val="22"/>
                <w:lang w:eastAsia="ru-RU"/>
              </w:rPr>
            </w:pPr>
          </w:p>
        </w:tc>
        <w:tc>
          <w:tcPr>
            <w:tcW w:w="1367" w:type="dxa"/>
            <w:tcBorders>
              <w:top w:val="single" w:sz="8" w:space="0" w:color="auto"/>
              <w:left w:val="nil"/>
              <w:bottom w:val="single" w:sz="4" w:space="0" w:color="auto"/>
              <w:right w:val="single" w:sz="4" w:space="0" w:color="auto"/>
            </w:tcBorders>
          </w:tcPr>
          <w:p w:rsidR="00AA308E" w:rsidRPr="00D51BF2" w:rsidRDefault="00AA308E" w:rsidP="001F4E42">
            <w:pPr>
              <w:ind w:left="-181" w:right="-142"/>
              <w:jc w:val="center"/>
              <w:rPr>
                <w:sz w:val="22"/>
                <w:szCs w:val="22"/>
                <w:lang w:eastAsia="ru-RU"/>
              </w:rPr>
            </w:pPr>
          </w:p>
        </w:tc>
        <w:tc>
          <w:tcPr>
            <w:tcW w:w="833" w:type="dxa"/>
            <w:tcBorders>
              <w:top w:val="single" w:sz="8" w:space="0" w:color="auto"/>
              <w:left w:val="nil"/>
              <w:bottom w:val="single" w:sz="4" w:space="0" w:color="auto"/>
              <w:right w:val="single" w:sz="4" w:space="0" w:color="auto"/>
            </w:tcBorders>
          </w:tcPr>
          <w:p w:rsidR="00AA308E" w:rsidRPr="00D51BF2" w:rsidRDefault="00AA308E" w:rsidP="001F4E42">
            <w:pPr>
              <w:ind w:left="-91" w:right="-142"/>
              <w:jc w:val="center"/>
              <w:rPr>
                <w:sz w:val="22"/>
                <w:szCs w:val="22"/>
                <w:lang w:eastAsia="ru-RU"/>
              </w:rPr>
            </w:pPr>
          </w:p>
        </w:tc>
        <w:tc>
          <w:tcPr>
            <w:tcW w:w="993" w:type="dxa"/>
            <w:tcBorders>
              <w:top w:val="single" w:sz="8" w:space="0" w:color="auto"/>
              <w:left w:val="nil"/>
              <w:bottom w:val="single" w:sz="4" w:space="0" w:color="auto"/>
              <w:right w:val="single" w:sz="8" w:space="0" w:color="auto"/>
            </w:tcBorders>
          </w:tcPr>
          <w:p w:rsidR="00AA308E" w:rsidRPr="00D51BF2" w:rsidRDefault="00AA308E" w:rsidP="001F4E42">
            <w:pPr>
              <w:ind w:right="-142"/>
              <w:jc w:val="center"/>
              <w:rPr>
                <w:sz w:val="22"/>
                <w:szCs w:val="22"/>
                <w:lang w:eastAsia="ru-RU"/>
              </w:rPr>
            </w:pPr>
          </w:p>
        </w:tc>
        <w:tc>
          <w:tcPr>
            <w:tcW w:w="993" w:type="dxa"/>
            <w:tcBorders>
              <w:top w:val="single" w:sz="8" w:space="0" w:color="auto"/>
              <w:left w:val="nil"/>
              <w:bottom w:val="single" w:sz="4" w:space="0" w:color="auto"/>
              <w:right w:val="single" w:sz="8" w:space="0" w:color="auto"/>
            </w:tcBorders>
          </w:tcPr>
          <w:p w:rsidR="00AA308E" w:rsidRPr="00D51BF2" w:rsidRDefault="00AA308E" w:rsidP="001F4E42">
            <w:pPr>
              <w:ind w:right="-142"/>
              <w:jc w:val="center"/>
              <w:rPr>
                <w:sz w:val="22"/>
                <w:szCs w:val="22"/>
                <w:lang w:eastAsia="ru-RU"/>
              </w:rPr>
            </w:pPr>
          </w:p>
        </w:tc>
      </w:tr>
      <w:tr w:rsidR="00AA308E" w:rsidRPr="00D51BF2" w:rsidTr="00AA308E">
        <w:trPr>
          <w:trHeight w:val="705"/>
        </w:trPr>
        <w:tc>
          <w:tcPr>
            <w:tcW w:w="9039" w:type="dxa"/>
            <w:gridSpan w:val="7"/>
            <w:tcBorders>
              <w:top w:val="single" w:sz="4" w:space="0" w:color="auto"/>
              <w:left w:val="single" w:sz="8" w:space="0" w:color="auto"/>
              <w:bottom w:val="single" w:sz="8" w:space="0" w:color="auto"/>
              <w:right w:val="single" w:sz="8" w:space="0" w:color="000000"/>
            </w:tcBorders>
          </w:tcPr>
          <w:p w:rsidR="00AA308E" w:rsidRDefault="00AA308E" w:rsidP="00AA308E">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без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AA308E" w:rsidRDefault="00AA308E" w:rsidP="00AA308E">
            <w:pPr>
              <w:ind w:right="-142"/>
              <w:rPr>
                <w:sz w:val="22"/>
                <w:szCs w:val="22"/>
                <w:lang w:eastAsia="ru-RU"/>
              </w:rPr>
            </w:pPr>
            <w:r>
              <w:rPr>
                <w:sz w:val="22"/>
                <w:szCs w:val="22"/>
                <w:lang w:eastAsia="ru-RU"/>
              </w:rPr>
              <w:t xml:space="preserve">Загальна вартість </w:t>
            </w:r>
            <w:r w:rsidRPr="00D51BF2">
              <w:rPr>
                <w:sz w:val="22"/>
                <w:szCs w:val="22"/>
                <w:lang w:eastAsia="ru-RU"/>
              </w:rPr>
              <w:t>ПДВ ________________ грн. (_______ грн. __ коп.).</w:t>
            </w:r>
          </w:p>
          <w:p w:rsidR="00AA308E" w:rsidRDefault="00AA308E" w:rsidP="00AA308E">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AA308E" w:rsidRPr="00D51BF2" w:rsidRDefault="00AA308E" w:rsidP="001F4E42">
            <w:pPr>
              <w:ind w:right="-142"/>
              <w:rPr>
                <w:b/>
                <w:bCs/>
                <w:sz w:val="22"/>
                <w:szCs w:val="22"/>
                <w:lang w:eastAsia="ru-RU"/>
              </w:rPr>
            </w:pPr>
          </w:p>
        </w:tc>
        <w:tc>
          <w:tcPr>
            <w:tcW w:w="993" w:type="dxa"/>
            <w:tcBorders>
              <w:top w:val="single" w:sz="4" w:space="0" w:color="auto"/>
              <w:left w:val="single" w:sz="8" w:space="0" w:color="auto"/>
              <w:bottom w:val="single" w:sz="8" w:space="0" w:color="auto"/>
              <w:right w:val="single" w:sz="8" w:space="0" w:color="000000"/>
            </w:tcBorders>
          </w:tcPr>
          <w:p w:rsidR="00AA308E" w:rsidRPr="00D51BF2" w:rsidRDefault="00AA308E" w:rsidP="001F4E42">
            <w:pPr>
              <w:ind w:right="-142"/>
              <w:rPr>
                <w:b/>
                <w:bCs/>
                <w:sz w:val="22"/>
                <w:szCs w:val="22"/>
                <w:lang w:eastAsia="ru-RU"/>
              </w:rPr>
            </w:pPr>
          </w:p>
        </w:tc>
      </w:tr>
    </w:tbl>
    <w:p w:rsidR="00212B2E" w:rsidRDefault="00212B2E" w:rsidP="00150DE9">
      <w:pPr>
        <w:tabs>
          <w:tab w:val="center" w:pos="142"/>
          <w:tab w:val="left" w:pos="255"/>
          <w:tab w:val="left" w:pos="480"/>
        </w:tabs>
        <w:ind w:firstLine="709"/>
        <w:jc w:val="center"/>
        <w:rPr>
          <w:rFonts w:eastAsia="Calibri"/>
          <w:b/>
          <w:bCs/>
        </w:rPr>
      </w:pPr>
    </w:p>
    <w:p w:rsidR="00150DE9" w:rsidRDefault="00150DE9" w:rsidP="00150DE9">
      <w:pPr>
        <w:jc w:val="both"/>
        <w:rPr>
          <w:rFonts w:eastAsia="Times New Roman"/>
          <w:b/>
          <w:bCs/>
          <w:iCs/>
          <w:color w:val="000000"/>
          <w:szCs w:val="12"/>
        </w:rPr>
      </w:pPr>
    </w:p>
    <w:p w:rsidR="00150DE9" w:rsidRDefault="00150DE9" w:rsidP="00150DE9">
      <w:pPr>
        <w:jc w:val="center"/>
        <w:rPr>
          <w:rFonts w:eastAsia="Times New Roman"/>
          <w:bCs/>
          <w:iCs/>
          <w:color w:val="000000"/>
          <w:sz w:val="20"/>
          <w:szCs w:val="20"/>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hideMark/>
          </w:tcPr>
          <w:p w:rsidR="00150DE9" w:rsidRDefault="00150DE9">
            <w:pPr>
              <w:jc w:val="center"/>
              <w:rPr>
                <w:rFonts w:eastAsia="Calibri"/>
                <w:b/>
                <w:lang w:eastAsia="ru-RU"/>
              </w:rPr>
            </w:pPr>
            <w:r>
              <w:rPr>
                <w:rFonts w:eastAsia="Calibri"/>
                <w:b/>
              </w:rPr>
              <w:t>ЗАМОВНИК</w:t>
            </w:r>
          </w:p>
          <w:p w:rsidR="00150DE9" w:rsidRDefault="00150DE9">
            <w:pPr>
              <w:rPr>
                <w:rFonts w:eastAsia="Calibri"/>
                <w:lang w:eastAsia="ru-RU"/>
              </w:rPr>
            </w:pPr>
            <w:r>
              <w:rPr>
                <w:rFonts w:eastAsia="Calibri"/>
              </w:rPr>
              <w:t xml:space="preserve"> </w:t>
            </w: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val="ru-RU"/>
              </w:rPr>
            </w:pPr>
            <w:r>
              <w:rPr>
                <w:rFonts w:eastAsia="Calibri"/>
              </w:rPr>
              <w:t xml:space="preserve"> </w:t>
            </w: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Pr="00AB03D9" w:rsidRDefault="00AB03D9">
            <w:pPr>
              <w:rPr>
                <w:rFonts w:eastAsia="Calibri"/>
                <w:lang w:val="ru-RU" w:eastAsia="ru-RU"/>
              </w:rPr>
            </w:pPr>
          </w:p>
        </w:tc>
      </w:tr>
    </w:tbl>
    <w:p w:rsidR="00150DE9" w:rsidRDefault="00150DE9" w:rsidP="00150DE9">
      <w:pPr>
        <w:jc w:val="both"/>
        <w:rPr>
          <w:b/>
          <w:bCs/>
          <w:iCs/>
          <w:color w:val="000000"/>
          <w:szCs w:val="12"/>
          <w:lang w:eastAsia="ru-RU"/>
        </w:rPr>
      </w:pPr>
    </w:p>
    <w:p w:rsidR="00150DE9" w:rsidRDefault="00150DE9" w:rsidP="00150DE9">
      <w:pPr>
        <w:tabs>
          <w:tab w:val="left" w:pos="255"/>
          <w:tab w:val="left" w:pos="480"/>
          <w:tab w:val="center" w:pos="4890"/>
        </w:tabs>
        <w:jc w:val="right"/>
        <w:rPr>
          <w:rFonts w:eastAsia="Calibri"/>
          <w:bCs/>
          <w:color w:val="auto"/>
        </w:rPr>
      </w:pPr>
      <w:r>
        <w:rPr>
          <w:rFonts w:eastAsia="Calibri"/>
          <w:bCs/>
        </w:rPr>
        <w:t>Додаток 2</w:t>
      </w:r>
    </w:p>
    <w:p w:rsidR="00150DE9" w:rsidRDefault="00150DE9" w:rsidP="00150DE9">
      <w:pPr>
        <w:tabs>
          <w:tab w:val="left" w:pos="480"/>
        </w:tabs>
        <w:ind w:left="-240" w:firstLine="240"/>
        <w:jc w:val="right"/>
        <w:rPr>
          <w:rFonts w:eastAsia="Calibri"/>
        </w:rPr>
      </w:pPr>
      <w:r>
        <w:rPr>
          <w:rFonts w:eastAsia="Calibri"/>
        </w:rPr>
        <w:t>до договору про закупівлю послуг №______ від «____» ____________202</w:t>
      </w:r>
      <w:r w:rsidR="00345E0B">
        <w:rPr>
          <w:rFonts w:eastAsia="Calibri"/>
          <w:lang w:val="ru-RU"/>
        </w:rPr>
        <w:t>2</w:t>
      </w:r>
      <w:r>
        <w:rPr>
          <w:rFonts w:eastAsia="Calibri"/>
        </w:rPr>
        <w:t xml:space="preserve"> року</w:t>
      </w:r>
    </w:p>
    <w:p w:rsidR="00150DE9" w:rsidRDefault="00150DE9" w:rsidP="00150DE9">
      <w:pPr>
        <w:tabs>
          <w:tab w:val="left" w:pos="480"/>
        </w:tabs>
        <w:ind w:left="-240" w:firstLine="240"/>
        <w:jc w:val="right"/>
        <w:rPr>
          <w:rFonts w:eastAsia="Calibri"/>
          <w:b/>
        </w:rPr>
      </w:pPr>
    </w:p>
    <w:p w:rsidR="00150DE9" w:rsidRDefault="00150DE9" w:rsidP="00150DE9">
      <w:pPr>
        <w:widowControl w:val="0"/>
        <w:jc w:val="both"/>
        <w:rPr>
          <w:rFonts w:eastAsia="Calibri"/>
          <w:i/>
        </w:rPr>
      </w:pPr>
      <w:r>
        <w:rPr>
          <w:rFonts w:eastAsia="Calibri"/>
          <w:i/>
        </w:rPr>
        <w:t>Зразок акту прийому-передачі</w:t>
      </w:r>
    </w:p>
    <w:p w:rsidR="00150DE9" w:rsidRDefault="00150DE9" w:rsidP="00150DE9">
      <w:pPr>
        <w:jc w:val="center"/>
        <w:rPr>
          <w:rFonts w:eastAsia="Calibri"/>
          <w:b/>
        </w:rPr>
      </w:pPr>
      <w:r>
        <w:rPr>
          <w:rFonts w:eastAsia="Calibri"/>
          <w:b/>
        </w:rPr>
        <w:t xml:space="preserve">АКТ № </w:t>
      </w:r>
    </w:p>
    <w:p w:rsidR="00150DE9" w:rsidRDefault="00150DE9" w:rsidP="00150DE9">
      <w:pPr>
        <w:jc w:val="center"/>
        <w:rPr>
          <w:rFonts w:eastAsia="Calibri"/>
          <w:b/>
        </w:rPr>
      </w:pPr>
      <w:r>
        <w:rPr>
          <w:rFonts w:eastAsia="Calibri"/>
          <w:b/>
        </w:rPr>
        <w:t xml:space="preserve">приймання-передачі </w:t>
      </w:r>
    </w:p>
    <w:p w:rsidR="00150DE9" w:rsidRDefault="00150DE9" w:rsidP="00150DE9">
      <w:pPr>
        <w:rPr>
          <w:rFonts w:eastAsia="Calibri"/>
        </w:rPr>
      </w:pPr>
      <w:r>
        <w:rPr>
          <w:rFonts w:eastAsia="Calibri"/>
        </w:rPr>
        <w:t>м. Запоріжжя</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«_____» ______________ 202</w:t>
      </w:r>
      <w:r w:rsidR="00345E0B">
        <w:rPr>
          <w:rFonts w:eastAsia="Calibri"/>
        </w:rPr>
        <w:t>2</w:t>
      </w:r>
      <w:r>
        <w:rPr>
          <w:rFonts w:eastAsia="Calibri"/>
        </w:rPr>
        <w:t> р.</w:t>
      </w:r>
    </w:p>
    <w:p w:rsidR="00150DE9" w:rsidRDefault="00150DE9" w:rsidP="00150DE9">
      <w:pPr>
        <w:rPr>
          <w:rFonts w:eastAsia="Calibri"/>
        </w:rPr>
      </w:pPr>
    </w:p>
    <w:p w:rsidR="00150DE9" w:rsidRDefault="00150DE9" w:rsidP="00150DE9">
      <w:pPr>
        <w:shd w:val="clear" w:color="auto" w:fill="FFFFFF"/>
        <w:ind w:firstLine="540"/>
        <w:jc w:val="both"/>
        <w:rPr>
          <w:rFonts w:eastAsia="Calibri"/>
        </w:rPr>
      </w:pPr>
      <w:r>
        <w:rPr>
          <w:b/>
        </w:rPr>
        <w:t xml:space="preserve">Комунальне некомерційне підприємство «Запорізький регіональний протипухлинний центр» Запорізької обласної ради </w:t>
      </w:r>
      <w:r>
        <w:t>(далі – Замовник), в особі _____________________________</w:t>
      </w:r>
      <w:r>
        <w:rPr>
          <w:rFonts w:eastAsia="Calibri"/>
          <w:spacing w:val="-1"/>
        </w:rPr>
        <w:t xml:space="preserve">, який </w:t>
      </w:r>
      <w:r>
        <w:rPr>
          <w:rFonts w:eastAsia="Calibri"/>
        </w:rPr>
        <w:t>діє на підставі __________________</w:t>
      </w:r>
      <w:r>
        <w:rPr>
          <w:rFonts w:eastAsia="Calibri"/>
          <w:spacing w:val="1"/>
        </w:rPr>
        <w:t xml:space="preserve">, з </w:t>
      </w:r>
      <w:r>
        <w:rPr>
          <w:rFonts w:eastAsia="Calibri"/>
          <w:spacing w:val="-3"/>
        </w:rPr>
        <w:t xml:space="preserve">одного боку, та </w:t>
      </w:r>
      <w:r>
        <w:rPr>
          <w:rFonts w:eastAsia="Calibri"/>
          <w:spacing w:val="-2"/>
        </w:rPr>
        <w:t xml:space="preserve">______________________________________________________________________ (далі – Виконавець) </w:t>
      </w:r>
      <w:r>
        <w:rPr>
          <w:rFonts w:eastAsia="Calibri"/>
          <w:spacing w:val="-3"/>
        </w:rPr>
        <w:t>в особі ___________________________, який діє на підставі _________________, з іншого боку, уклали цей акт про наступне:</w:t>
      </w:r>
    </w:p>
    <w:p w:rsidR="00150DE9" w:rsidRDefault="00150DE9" w:rsidP="00150DE9">
      <w:pPr>
        <w:ind w:firstLine="708"/>
        <w:jc w:val="both"/>
        <w:rPr>
          <w:rFonts w:eastAsia="Calibri"/>
        </w:rPr>
      </w:pPr>
      <w:r>
        <w:rPr>
          <w:rFonts w:eastAsia="Calibri"/>
        </w:rPr>
        <w:t>Замовник передав, а Виконавець прийняв неякісну та небезпечну продукцію, що відповідає умовам Договору про закупівлю послуг №___</w:t>
      </w:r>
      <w:r w:rsidR="00AB03D9">
        <w:rPr>
          <w:rFonts w:eastAsia="Calibri"/>
        </w:rPr>
        <w:t>____ від «____» ____________ 20</w:t>
      </w:r>
      <w:r w:rsidR="00AB03D9">
        <w:rPr>
          <w:rFonts w:eastAsia="Calibri"/>
          <w:lang w:val="ru-RU"/>
        </w:rPr>
        <w:t>2</w:t>
      </w:r>
      <w:r w:rsidR="009F5F73">
        <w:rPr>
          <w:rFonts w:eastAsia="Calibri"/>
          <w:lang w:val="ru-RU"/>
        </w:rPr>
        <w:t>2</w:t>
      </w:r>
      <w:r>
        <w:rPr>
          <w:rFonts w:eastAsia="Calibri"/>
        </w:rPr>
        <w:t xml:space="preserve"> року, а саме:</w:t>
      </w:r>
    </w:p>
    <w:p w:rsidR="00150DE9" w:rsidRDefault="00150DE9" w:rsidP="00150DE9">
      <w:pPr>
        <w:spacing w:after="12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969"/>
        <w:gridCol w:w="2409"/>
        <w:gridCol w:w="2659"/>
      </w:tblGrid>
      <w:tr w:rsidR="00150DE9" w:rsidTr="00150DE9">
        <w:tc>
          <w:tcPr>
            <w:tcW w:w="534"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Найменування</w:t>
            </w:r>
            <w:r>
              <w:rPr>
                <w:bCs/>
                <w:sz w:val="18"/>
                <w:szCs w:val="18"/>
              </w:rPr>
              <w:t xml:space="preserve"> </w:t>
            </w:r>
            <w:r>
              <w:rPr>
                <w:bCs/>
              </w:rPr>
              <w:t>виду відходів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Од. виміру</w:t>
            </w:r>
          </w:p>
        </w:tc>
        <w:tc>
          <w:tcPr>
            <w:tcW w:w="265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Кількість</w:t>
            </w:r>
          </w:p>
        </w:tc>
      </w:tr>
      <w:tr w:rsidR="00150DE9" w:rsidTr="00150DE9">
        <w:tc>
          <w:tcPr>
            <w:tcW w:w="534"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1</w:t>
            </w:r>
          </w:p>
        </w:tc>
        <w:tc>
          <w:tcPr>
            <w:tcW w:w="3969" w:type="dxa"/>
            <w:tcBorders>
              <w:top w:val="single" w:sz="4" w:space="0" w:color="auto"/>
              <w:left w:val="single" w:sz="4" w:space="0" w:color="auto"/>
              <w:bottom w:val="single" w:sz="4" w:space="0" w:color="auto"/>
              <w:right w:val="single" w:sz="4" w:space="0" w:color="auto"/>
            </w:tcBorders>
          </w:tcPr>
          <w:p w:rsidR="00150DE9" w:rsidRDefault="00150DE9">
            <w:pPr>
              <w:spacing w:after="120"/>
              <w:rPr>
                <w:rFonts w:eastAsia="Calibri"/>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150DE9" w:rsidRDefault="00150DE9">
            <w:pPr>
              <w:spacing w:after="120"/>
              <w:jc w:val="center"/>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vAlign w:val="center"/>
          </w:tcPr>
          <w:p w:rsidR="00150DE9" w:rsidRDefault="00150DE9">
            <w:pPr>
              <w:spacing w:after="120"/>
              <w:rPr>
                <w:rFonts w:eastAsia="Calibri"/>
                <w:lang w:eastAsia="ru-RU"/>
              </w:rPr>
            </w:pPr>
          </w:p>
        </w:tc>
      </w:tr>
    </w:tbl>
    <w:p w:rsidR="00150DE9" w:rsidRDefault="00150DE9" w:rsidP="00150DE9">
      <w:pPr>
        <w:tabs>
          <w:tab w:val="left" w:pos="480"/>
        </w:tabs>
        <w:rPr>
          <w:rFonts w:eastAsia="Calibri"/>
          <w:b/>
          <w:bCs/>
          <w:lang w:eastAsia="ru-RU"/>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tcPr>
          <w:p w:rsidR="00150DE9" w:rsidRDefault="00150DE9">
            <w:pPr>
              <w:jc w:val="center"/>
              <w:rPr>
                <w:rFonts w:eastAsia="Calibri"/>
                <w:b/>
                <w:lang w:eastAsia="ru-RU"/>
              </w:rPr>
            </w:pPr>
            <w:r>
              <w:rPr>
                <w:rFonts w:eastAsia="Calibri"/>
                <w:b/>
              </w:rPr>
              <w:t>ЗАМОВНИК</w:t>
            </w:r>
          </w:p>
          <w:p w:rsidR="00150DE9" w:rsidRDefault="00150DE9">
            <w:pPr>
              <w:rPr>
                <w:rFonts w:eastAsia="Calibri"/>
                <w:lang w:eastAsia="ru-RU"/>
              </w:rPr>
            </w:pP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eastAsia="ru-RU"/>
              </w:rPr>
            </w:pPr>
            <w:r>
              <w:rPr>
                <w:rFonts w:eastAsia="Calibri"/>
              </w:rPr>
              <w:t xml:space="preserve"> </w:t>
            </w:r>
          </w:p>
        </w:tc>
      </w:tr>
    </w:tbl>
    <w:p w:rsidR="00150DE9" w:rsidRDefault="00150DE9" w:rsidP="00150DE9">
      <w:pPr>
        <w:ind w:right="-262"/>
        <w:jc w:val="both"/>
        <w:rPr>
          <w:rFonts w:eastAsia="Times New Roman"/>
          <w:b/>
          <w:bCs/>
          <w:iCs/>
          <w:color w:val="000000"/>
          <w:szCs w:val="12"/>
          <w:lang w:eastAsia="ru-RU"/>
        </w:rPr>
      </w:pPr>
    </w:p>
    <w:p w:rsidR="00150DE9" w:rsidRDefault="00150DE9" w:rsidP="00150DE9">
      <w:pPr>
        <w:ind w:right="-262"/>
        <w:jc w:val="both"/>
        <w:rPr>
          <w:b/>
          <w:bCs/>
          <w:iCs/>
          <w:color w:val="000000"/>
          <w:szCs w:val="12"/>
        </w:rPr>
      </w:pPr>
      <w:r>
        <w:rPr>
          <w:b/>
          <w:bCs/>
          <w:iCs/>
          <w:color w:val="000000"/>
          <w:szCs w:val="12"/>
        </w:rPr>
        <w:t xml:space="preserve">Примітка: </w:t>
      </w:r>
    </w:p>
    <w:p w:rsidR="00150DE9" w:rsidRDefault="00150DE9" w:rsidP="00150DE9">
      <w:pPr>
        <w:ind w:right="-262"/>
        <w:jc w:val="both"/>
        <w:rPr>
          <w:b/>
          <w:bCs/>
          <w:iCs/>
          <w:color w:val="000000"/>
          <w:szCs w:val="12"/>
        </w:rPr>
      </w:pPr>
      <w:r>
        <w:rPr>
          <w:b/>
          <w:bCs/>
          <w:iCs/>
          <w:color w:val="000000"/>
          <w:szCs w:val="12"/>
        </w:rPr>
        <w:t>У разі згоди з цим проектом договору, Учасник торгів заповнює преамбулу договору з боку Виконавця, розділ 8 і заповнує специфікацію не зазначаючи в ній ціну за од. виміру та загальну вартість та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F83649" w:rsidRPr="00D76067" w:rsidRDefault="0025005B" w:rsidP="0025005B">
      <w:pPr>
        <w:jc w:val="center"/>
        <w:rPr>
          <w:b/>
          <w:sz w:val="22"/>
          <w:szCs w:val="22"/>
        </w:rPr>
      </w:pPr>
      <w:r w:rsidRPr="00D51BF2">
        <w:rPr>
          <w:b/>
          <w:sz w:val="22"/>
          <w:szCs w:val="22"/>
        </w:rPr>
        <w:t xml:space="preserve">                                                                 </w:t>
      </w: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25005B" w:rsidRPr="00D51BF2" w:rsidRDefault="0025005B" w:rsidP="0025005B">
      <w:pPr>
        <w:jc w:val="center"/>
        <w:rPr>
          <w:sz w:val="22"/>
          <w:szCs w:val="22"/>
        </w:rPr>
      </w:pPr>
      <w:r w:rsidRPr="00D51BF2">
        <w:rPr>
          <w:b/>
          <w:sz w:val="22"/>
          <w:szCs w:val="22"/>
        </w:rPr>
        <w:t xml:space="preserve">                      </w:t>
      </w:r>
    </w:p>
    <w:p w:rsidR="00FF4315" w:rsidRPr="00EA458A" w:rsidRDefault="000F0BC7" w:rsidP="00EA458A">
      <w:pPr>
        <w:widowControl w:val="0"/>
        <w:tabs>
          <w:tab w:val="left" w:pos="1080"/>
          <w:tab w:val="left" w:pos="10381"/>
        </w:tabs>
        <w:ind w:firstLine="246"/>
        <w:jc w:val="right"/>
        <w:rPr>
          <w:rFonts w:ascii="Times New Roman" w:hAnsi="Times New Roman" w:cs="Times New Roman"/>
          <w:i/>
          <w:sz w:val="22"/>
          <w:szCs w:val="22"/>
        </w:rPr>
      </w:pPr>
      <w:r>
        <w:rPr>
          <w:rFonts w:ascii="Times New Roman" w:hAnsi="Times New Roman" w:cs="Times New Roman"/>
          <w:i/>
          <w:sz w:val="22"/>
          <w:szCs w:val="22"/>
        </w:rPr>
        <w:t>До</w:t>
      </w:r>
      <w:r w:rsidR="00FF4315" w:rsidRPr="00EA458A">
        <w:rPr>
          <w:rFonts w:ascii="Times New Roman" w:hAnsi="Times New Roman" w:cs="Times New Roman"/>
          <w:i/>
          <w:sz w:val="22"/>
          <w:szCs w:val="22"/>
        </w:rPr>
        <w:t>даток 5</w:t>
      </w:r>
    </w:p>
    <w:p w:rsidR="00FF4315" w:rsidRPr="00EA458A" w:rsidRDefault="00FF4315" w:rsidP="00EA458A">
      <w:pPr>
        <w:widowControl w:val="0"/>
        <w:tabs>
          <w:tab w:val="left" w:pos="1080"/>
          <w:tab w:val="left" w:pos="10381"/>
        </w:tabs>
        <w:ind w:firstLine="246"/>
        <w:jc w:val="right"/>
        <w:rPr>
          <w:rFonts w:ascii="Times New Roman" w:hAnsi="Times New Roman" w:cs="Times New Roman"/>
          <w:i/>
          <w:sz w:val="22"/>
          <w:szCs w:val="22"/>
        </w:rPr>
      </w:pPr>
      <w:r w:rsidRPr="00EA458A">
        <w:rPr>
          <w:rFonts w:ascii="Times New Roman" w:hAnsi="Times New Roman" w:cs="Times New Roman"/>
          <w:i/>
          <w:sz w:val="22"/>
          <w:szCs w:val="22"/>
        </w:rPr>
        <w:t>до Документації</w:t>
      </w:r>
    </w:p>
    <w:p w:rsidR="00FF4315" w:rsidRPr="00B3145D"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B3145D">
        <w:rPr>
          <w:rFonts w:ascii="Times New Roman" w:hAnsi="Times New Roman" w:cs="Times New Roman"/>
          <w:b/>
          <w:sz w:val="22"/>
          <w:szCs w:val="22"/>
        </w:rPr>
        <w:t>ФОРМА ЛИСТА-ЗГОДИ</w:t>
      </w:r>
    </w:p>
    <w:p w:rsidR="00FF4315" w:rsidRPr="00B3145D"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B3145D">
        <w:rPr>
          <w:rFonts w:ascii="Times New Roman" w:hAnsi="Times New Roman" w:cs="Times New Roman"/>
          <w:b/>
          <w:sz w:val="22"/>
          <w:szCs w:val="22"/>
        </w:rPr>
        <w:t>НА ОБРОБКУ ПЕРСОНАЛЬНИХ ДАНИХ УЧАСНИКА</w:t>
      </w:r>
    </w:p>
    <w:p w:rsidR="00FF4315" w:rsidRPr="00B3145D" w:rsidRDefault="00FF4315" w:rsidP="00B3145D">
      <w:pPr>
        <w:widowControl w:val="0"/>
        <w:tabs>
          <w:tab w:val="left" w:pos="1080"/>
          <w:tab w:val="left" w:pos="10381"/>
        </w:tabs>
        <w:ind w:firstLine="246"/>
        <w:rPr>
          <w:rFonts w:ascii="Times New Roman" w:hAnsi="Times New Roman" w:cs="Times New Roman"/>
          <w:b/>
          <w:sz w:val="22"/>
          <w:szCs w:val="22"/>
        </w:rPr>
      </w:pPr>
    </w:p>
    <w:p w:rsidR="00FF4315" w:rsidRPr="00B3145D" w:rsidRDefault="00FF4315" w:rsidP="00B3145D">
      <w:pPr>
        <w:widowControl w:val="0"/>
        <w:rPr>
          <w:rFonts w:ascii="Times New Roman" w:hAnsi="Times New Roman" w:cs="Times New Roman"/>
          <w:b/>
          <w:sz w:val="22"/>
          <w:szCs w:val="22"/>
        </w:rPr>
      </w:pPr>
      <w:r w:rsidRPr="00B3145D">
        <w:rPr>
          <w:rFonts w:ascii="Times New Roman" w:hAnsi="Times New Roman" w:cs="Times New Roman"/>
          <w:b/>
          <w:sz w:val="22"/>
          <w:szCs w:val="22"/>
        </w:rPr>
        <w:t>І. Інформація про службову (посадову) особу Учасника процедури закупівлі:</w:t>
      </w:r>
    </w:p>
    <w:p w:rsidR="00FF4315" w:rsidRPr="00B3145D" w:rsidRDefault="00FF4315" w:rsidP="00B3145D">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Прізвище, ім’я, по батькові службової (посадової) особи Учасника</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ind w:right="453"/>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Номер телефону</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bl>
    <w:p w:rsidR="00FF4315" w:rsidRPr="00B3145D" w:rsidRDefault="00FF4315" w:rsidP="00B3145D">
      <w:pPr>
        <w:widowControl w:val="0"/>
        <w:tabs>
          <w:tab w:val="left" w:pos="1080"/>
          <w:tab w:val="left" w:pos="10381"/>
        </w:tabs>
        <w:ind w:firstLine="246"/>
        <w:rPr>
          <w:rFonts w:ascii="Times New Roman" w:hAnsi="Times New Roman" w:cs="Times New Roman"/>
          <w:sz w:val="22"/>
          <w:szCs w:val="22"/>
        </w:rPr>
      </w:pPr>
    </w:p>
    <w:p w:rsidR="00FF4315" w:rsidRPr="00B3145D" w:rsidRDefault="00FF4315" w:rsidP="00B3145D">
      <w:pPr>
        <w:widowControl w:val="0"/>
        <w:rPr>
          <w:rFonts w:ascii="Times New Roman" w:hAnsi="Times New Roman" w:cs="Times New Roman"/>
          <w:b/>
          <w:sz w:val="22"/>
          <w:szCs w:val="22"/>
        </w:rPr>
      </w:pPr>
    </w:p>
    <w:p w:rsidR="00FF4315" w:rsidRPr="00B3145D" w:rsidRDefault="00FF4315" w:rsidP="00B3145D">
      <w:pPr>
        <w:widowControl w:val="0"/>
        <w:tabs>
          <w:tab w:val="left" w:pos="1080"/>
          <w:tab w:val="left" w:pos="10381"/>
        </w:tabs>
        <w:rPr>
          <w:rFonts w:ascii="Times New Roman" w:hAnsi="Times New Roman" w:cs="Times New Roman"/>
          <w:b/>
          <w:sz w:val="22"/>
          <w:szCs w:val="22"/>
        </w:rPr>
      </w:pPr>
      <w:r w:rsidRPr="00B3145D">
        <w:rPr>
          <w:rFonts w:ascii="Times New Roman" w:hAnsi="Times New Roman" w:cs="Times New Roman"/>
          <w:b/>
          <w:sz w:val="22"/>
          <w:szCs w:val="22"/>
        </w:rPr>
        <w:t>ІІ. Інформація про</w:t>
      </w:r>
      <w:r w:rsidRPr="00B3145D">
        <w:rPr>
          <w:rFonts w:ascii="Times New Roman" w:hAnsi="Times New Roman" w:cs="Times New Roman"/>
          <w:sz w:val="22"/>
          <w:szCs w:val="22"/>
        </w:rPr>
        <w:t xml:space="preserve"> </w:t>
      </w:r>
      <w:r w:rsidRPr="00B3145D">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rsidR="00FF4315" w:rsidRPr="00B3145D" w:rsidRDefault="00FF4315" w:rsidP="00B3145D">
      <w:pPr>
        <w:widowControl w:val="0"/>
        <w:tabs>
          <w:tab w:val="left" w:pos="1080"/>
          <w:tab w:val="left" w:pos="10381"/>
        </w:tabs>
        <w:rPr>
          <w:rFonts w:ascii="Times New Roman" w:hAnsi="Times New Roman" w:cs="Times New Roman"/>
          <w:sz w:val="22"/>
          <w:szCs w:val="22"/>
        </w:rPr>
      </w:pPr>
      <w:r w:rsidRPr="00B3145D">
        <w:rPr>
          <w:rFonts w:ascii="Times New Roman" w:hAnsi="Times New Roman" w:cs="Times New Roman"/>
          <w:sz w:val="22"/>
          <w:szCs w:val="22"/>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FF4315" w:rsidRPr="00B3145D" w:rsidRDefault="00FF4315" w:rsidP="00B3145D">
      <w:pPr>
        <w:widowControl w:val="0"/>
        <w:tabs>
          <w:tab w:val="left" w:pos="1080"/>
          <w:tab w:val="left" w:pos="10381"/>
        </w:tabs>
        <w:rPr>
          <w:rFonts w:ascii="Times New Roman" w:hAnsi="Times New Roman" w:cs="Times New Roman"/>
          <w:sz w:val="22"/>
          <w:szCs w:val="22"/>
        </w:rPr>
      </w:pPr>
    </w:p>
    <w:p w:rsidR="00FF4315" w:rsidRPr="00B3145D" w:rsidRDefault="00FF4315" w:rsidP="00B3145D">
      <w:pPr>
        <w:widowControl w:val="0"/>
        <w:tabs>
          <w:tab w:val="left" w:pos="1080"/>
          <w:tab w:val="left" w:pos="10381"/>
          <w:tab w:val="left" w:pos="13665"/>
        </w:tabs>
        <w:rPr>
          <w:rFonts w:ascii="Times New Roman" w:hAnsi="Times New Roman" w:cs="Times New Roman"/>
          <w:sz w:val="22"/>
          <w:szCs w:val="22"/>
        </w:rPr>
      </w:pPr>
    </w:p>
    <w:p w:rsidR="00FF4315" w:rsidRPr="00B3145D" w:rsidRDefault="00FF4315" w:rsidP="00B3145D">
      <w:pPr>
        <w:widowControl w:val="0"/>
        <w:tabs>
          <w:tab w:val="left" w:pos="1080"/>
          <w:tab w:val="left" w:pos="10381"/>
        </w:tabs>
        <w:rPr>
          <w:rFonts w:ascii="Times New Roman" w:hAnsi="Times New Roman" w:cs="Times New Roman"/>
          <w:b/>
          <w:sz w:val="22"/>
          <w:szCs w:val="22"/>
        </w:rPr>
      </w:pPr>
    </w:p>
    <w:p w:rsidR="00FF4315" w:rsidRPr="00B3145D" w:rsidRDefault="00FF4315" w:rsidP="00B3145D">
      <w:pPr>
        <w:pStyle w:val="23"/>
        <w:tabs>
          <w:tab w:val="left" w:pos="709"/>
          <w:tab w:val="left" w:pos="851"/>
        </w:tabs>
        <w:spacing w:line="240" w:lineRule="auto"/>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F4315" w:rsidRPr="00B3145D" w:rsidTr="00E40A50">
        <w:tc>
          <w:tcPr>
            <w:tcW w:w="3888" w:type="dxa"/>
          </w:tcPr>
          <w:p w:rsidR="00FF4315" w:rsidRPr="00B3145D" w:rsidRDefault="00FF4315" w:rsidP="00B3145D">
            <w:pPr>
              <w:pStyle w:val="23"/>
              <w:tabs>
                <w:tab w:val="left" w:pos="709"/>
                <w:tab w:val="left" w:pos="851"/>
              </w:tabs>
              <w:spacing w:line="240" w:lineRule="auto"/>
              <w:rPr>
                <w:sz w:val="22"/>
                <w:szCs w:val="22"/>
                <w:lang w:val="uk-UA"/>
              </w:rPr>
            </w:pPr>
            <w:r w:rsidRPr="00B3145D">
              <w:rPr>
                <w:b/>
                <w:sz w:val="22"/>
                <w:szCs w:val="22"/>
                <w:lang w:val="uk-UA"/>
              </w:rPr>
              <w:t>Службова (посадова) особа</w:t>
            </w:r>
          </w:p>
        </w:tc>
        <w:tc>
          <w:tcPr>
            <w:tcW w:w="3200" w:type="dxa"/>
          </w:tcPr>
          <w:p w:rsidR="00FF4315" w:rsidRPr="00B3145D" w:rsidRDefault="00FF4315" w:rsidP="00B3145D">
            <w:pPr>
              <w:pStyle w:val="23"/>
              <w:tabs>
                <w:tab w:val="left" w:pos="709"/>
                <w:tab w:val="left" w:pos="851"/>
              </w:tabs>
              <w:spacing w:line="240" w:lineRule="auto"/>
              <w:ind w:firstLine="709"/>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r w:rsidRPr="00B3145D">
              <w:rPr>
                <w:sz w:val="22"/>
                <w:szCs w:val="22"/>
                <w:lang w:val="uk-UA"/>
              </w:rPr>
              <w:t>______________________</w:t>
            </w:r>
          </w:p>
          <w:p w:rsidR="00FF4315" w:rsidRPr="00B3145D" w:rsidRDefault="00FF4315" w:rsidP="00B3145D">
            <w:pPr>
              <w:pStyle w:val="23"/>
              <w:tabs>
                <w:tab w:val="left" w:pos="709"/>
                <w:tab w:val="left" w:pos="851"/>
              </w:tabs>
              <w:spacing w:line="240" w:lineRule="auto"/>
              <w:ind w:firstLine="709"/>
              <w:rPr>
                <w:sz w:val="22"/>
                <w:szCs w:val="22"/>
                <w:lang w:val="uk-UA"/>
              </w:rPr>
            </w:pPr>
            <w:r w:rsidRPr="00B3145D">
              <w:rPr>
                <w:sz w:val="22"/>
                <w:szCs w:val="22"/>
                <w:lang w:val="uk-UA"/>
              </w:rPr>
              <w:t>(підпис)</w:t>
            </w:r>
          </w:p>
          <w:p w:rsidR="00FF4315" w:rsidRPr="00B3145D" w:rsidRDefault="00FF4315" w:rsidP="00B3145D">
            <w:pPr>
              <w:pStyle w:val="23"/>
              <w:tabs>
                <w:tab w:val="left" w:pos="709"/>
                <w:tab w:val="left" w:pos="851"/>
              </w:tabs>
              <w:spacing w:line="240" w:lineRule="auto"/>
              <w:ind w:firstLine="709"/>
              <w:rPr>
                <w:sz w:val="22"/>
                <w:szCs w:val="22"/>
                <w:lang w:val="uk-UA"/>
              </w:rPr>
            </w:pPr>
          </w:p>
        </w:tc>
        <w:tc>
          <w:tcPr>
            <w:tcW w:w="2092" w:type="dxa"/>
          </w:tcPr>
          <w:p w:rsidR="00FF4315" w:rsidRPr="00B3145D" w:rsidRDefault="00FF4315" w:rsidP="00B3145D">
            <w:pPr>
              <w:pStyle w:val="23"/>
              <w:tabs>
                <w:tab w:val="left" w:pos="709"/>
                <w:tab w:val="left" w:pos="851"/>
              </w:tabs>
              <w:spacing w:line="240" w:lineRule="auto"/>
              <w:ind w:firstLine="709"/>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r w:rsidRPr="00B3145D">
              <w:rPr>
                <w:sz w:val="22"/>
                <w:szCs w:val="22"/>
                <w:lang w:val="uk-UA"/>
              </w:rPr>
              <w:t>__________________________</w:t>
            </w:r>
          </w:p>
          <w:p w:rsidR="00FF4315" w:rsidRPr="00B3145D" w:rsidRDefault="00FF4315" w:rsidP="00B3145D">
            <w:pPr>
              <w:pStyle w:val="23"/>
              <w:tabs>
                <w:tab w:val="left" w:pos="709"/>
                <w:tab w:val="left" w:pos="851"/>
              </w:tabs>
              <w:spacing w:line="240" w:lineRule="auto"/>
              <w:ind w:left="0"/>
              <w:rPr>
                <w:sz w:val="22"/>
                <w:szCs w:val="22"/>
                <w:lang w:val="uk-UA"/>
              </w:rPr>
            </w:pPr>
            <w:r w:rsidRPr="00B3145D">
              <w:rPr>
                <w:sz w:val="22"/>
                <w:szCs w:val="22"/>
                <w:lang w:val="uk-UA"/>
              </w:rPr>
              <w:t>(ініціали та прізвище)</w:t>
            </w:r>
          </w:p>
        </w:tc>
      </w:tr>
    </w:tbl>
    <w:p w:rsidR="00FF4315" w:rsidRPr="00B3145D" w:rsidRDefault="00FF4315" w:rsidP="00B3145D">
      <w:pPr>
        <w:ind w:left="6237" w:right="-25"/>
        <w:rPr>
          <w:rFonts w:ascii="Times New Roman" w:hAnsi="Times New Roman" w:cs="Times New Roman"/>
          <w:b/>
          <w:color w:val="000000"/>
          <w:sz w:val="22"/>
          <w:szCs w:val="22"/>
        </w:rPr>
      </w:pPr>
    </w:p>
    <w:p w:rsidR="00FF4315" w:rsidRPr="00B3145D" w:rsidRDefault="00FF4315" w:rsidP="00B3145D">
      <w:pPr>
        <w:ind w:left="6237" w:right="-25"/>
        <w:rPr>
          <w:rFonts w:ascii="Times New Roman" w:hAnsi="Times New Roman" w:cs="Times New Roman"/>
          <w:b/>
          <w:color w:val="000000"/>
          <w:sz w:val="22"/>
          <w:szCs w:val="22"/>
        </w:rPr>
      </w:pPr>
    </w:p>
    <w:sectPr w:rsidR="00FF4315" w:rsidRPr="00B3145D" w:rsidSect="00D25FFE">
      <w:headerReference w:type="default" r:id="rId12"/>
      <w:footerReference w:type="even" r:id="rId13"/>
      <w:footerReference w:type="default" r:id="rId14"/>
      <w:headerReference w:type="first" r:id="rId15"/>
      <w:footerReference w:type="first" r:id="rId16"/>
      <w:pgSz w:w="11906" w:h="16838"/>
      <w:pgMar w:top="719" w:right="850" w:bottom="180" w:left="1701" w:header="284" w:footer="258" w:gutter="0"/>
      <w:pgNumType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77" w:rsidRDefault="00533277">
      <w:pPr>
        <w:spacing w:line="240" w:lineRule="auto"/>
      </w:pPr>
      <w:r>
        <w:separator/>
      </w:r>
    </w:p>
  </w:endnote>
  <w:endnote w:type="continuationSeparator" w:id="0">
    <w:p w:rsidR="00533277" w:rsidRDefault="00533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rsidP="0007291B">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3D81" w:rsidRDefault="002A3D81" w:rsidP="000729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1"/>
      <w:jc w:val="right"/>
    </w:pPr>
    <w:r>
      <w:rPr>
        <w:noProof/>
      </w:rPr>
      <w:fldChar w:fldCharType="begin"/>
    </w:r>
    <w:r>
      <w:rPr>
        <w:noProof/>
      </w:rPr>
      <w:instrText>PAGE   \* MERGEFORMAT</w:instrText>
    </w:r>
    <w:r>
      <w:rPr>
        <w:noProof/>
      </w:rPr>
      <w:fldChar w:fldCharType="separate"/>
    </w:r>
    <w:r w:rsidR="00E94067">
      <w:rPr>
        <w:noProof/>
      </w:rPr>
      <w:t>12</w:t>
    </w:r>
    <w:r>
      <w:rPr>
        <w:noProof/>
      </w:rPr>
      <w:fldChar w:fldCharType="end"/>
    </w:r>
  </w:p>
  <w:p w:rsidR="002A3D81" w:rsidRDefault="002A3D81" w:rsidP="0007291B">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1"/>
      <w:jc w:val="right"/>
    </w:pPr>
  </w:p>
  <w:p w:rsidR="002A3D81" w:rsidRDefault="002A3D8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77" w:rsidRDefault="00533277">
      <w:pPr>
        <w:spacing w:line="240" w:lineRule="auto"/>
      </w:pPr>
      <w:r>
        <w:separator/>
      </w:r>
    </w:p>
  </w:footnote>
  <w:footnote w:type="continuationSeparator" w:id="0">
    <w:p w:rsidR="00533277" w:rsidRDefault="005332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rsidP="008E4679">
    <w:pPr>
      <w:pStyle w:val="af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0"/>
      <w:jc w:val="right"/>
    </w:pPr>
  </w:p>
  <w:p w:rsidR="002A3D81" w:rsidRDefault="002A3D8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B020172"/>
    <w:multiLevelType w:val="hybridMultilevel"/>
    <w:tmpl w:val="EC7AAC44"/>
    <w:lvl w:ilvl="0" w:tplc="CD724240">
      <w:start w:val="15"/>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17D44C30"/>
    <w:multiLevelType w:val="hybridMultilevel"/>
    <w:tmpl w:val="A9546BB8"/>
    <w:lvl w:ilvl="0" w:tplc="0407000F">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6">
    <w:nsid w:val="1EC10380"/>
    <w:multiLevelType w:val="hybridMultilevel"/>
    <w:tmpl w:val="BAD03E62"/>
    <w:lvl w:ilvl="0" w:tplc="C52E2CC0">
      <w:start w:val="12"/>
      <w:numFmt w:val="decimal"/>
      <w:lvlText w:val="%1."/>
      <w:lvlJc w:val="left"/>
      <w:pPr>
        <w:ind w:left="1069" w:hanging="360"/>
      </w:pPr>
      <w:rPr>
        <w:rFonts w:hint="default"/>
        <w:i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2ABF274E"/>
    <w:multiLevelType w:val="hybridMultilevel"/>
    <w:tmpl w:val="78E2DE50"/>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8">
    <w:nsid w:val="2DFD10C1"/>
    <w:multiLevelType w:val="multilevel"/>
    <w:tmpl w:val="37922B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
        </w:tabs>
        <w:ind w:left="-283" w:firstLine="709"/>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2510727"/>
    <w:multiLevelType w:val="multilevel"/>
    <w:tmpl w:val="39D60F4A"/>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5041621"/>
    <w:multiLevelType w:val="hybridMultilevel"/>
    <w:tmpl w:val="2834DEC4"/>
    <w:lvl w:ilvl="0" w:tplc="E58E26D6">
      <w:start w:val="7"/>
      <w:numFmt w:val="decimal"/>
      <w:lvlText w:val="%1."/>
      <w:lvlJc w:val="left"/>
      <w:pPr>
        <w:ind w:left="720" w:hanging="360"/>
      </w:pPr>
      <w:rPr>
        <w:rFonts w:eastAsia="Times New Roman"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DFC08BB"/>
    <w:multiLevelType w:val="hybridMultilevel"/>
    <w:tmpl w:val="464AE706"/>
    <w:lvl w:ilvl="0" w:tplc="1A8A9218">
      <w:start w:val="6"/>
      <w:numFmt w:val="decimal"/>
      <w:lvlText w:val="%1."/>
      <w:lvlJc w:val="left"/>
      <w:pPr>
        <w:ind w:left="720" w:hanging="360"/>
      </w:pPr>
      <w:rPr>
        <w:rFonts w:eastAsia="Times New Roman"/>
        <w:b w:val="0"/>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4E525C24"/>
    <w:multiLevelType w:val="hybridMultilevel"/>
    <w:tmpl w:val="BDF86D46"/>
    <w:lvl w:ilvl="0" w:tplc="74F420B6">
      <w:start w:val="10"/>
      <w:numFmt w:val="decimal"/>
      <w:lvlText w:val="%1."/>
      <w:lvlJc w:val="left"/>
      <w:pPr>
        <w:ind w:left="2345" w:hanging="360"/>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DD66CE4"/>
    <w:multiLevelType w:val="hybridMultilevel"/>
    <w:tmpl w:val="7F986B60"/>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7"/>
  </w:num>
  <w:num w:numId="13">
    <w:abstractNumId w:val="11"/>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7E8"/>
    <w:rsid w:val="0001207D"/>
    <w:rsid w:val="000139F4"/>
    <w:rsid w:val="00013A5E"/>
    <w:rsid w:val="000141D3"/>
    <w:rsid w:val="000149A2"/>
    <w:rsid w:val="00017A1E"/>
    <w:rsid w:val="0002068D"/>
    <w:rsid w:val="00021659"/>
    <w:rsid w:val="000216A4"/>
    <w:rsid w:val="00021AD5"/>
    <w:rsid w:val="00022379"/>
    <w:rsid w:val="0002282A"/>
    <w:rsid w:val="0002336C"/>
    <w:rsid w:val="00023C25"/>
    <w:rsid w:val="0002455E"/>
    <w:rsid w:val="0002578B"/>
    <w:rsid w:val="00027382"/>
    <w:rsid w:val="00027AC9"/>
    <w:rsid w:val="000300D8"/>
    <w:rsid w:val="00032714"/>
    <w:rsid w:val="000328A6"/>
    <w:rsid w:val="00033F60"/>
    <w:rsid w:val="000343AC"/>
    <w:rsid w:val="0003530D"/>
    <w:rsid w:val="000358A5"/>
    <w:rsid w:val="00037C11"/>
    <w:rsid w:val="00037CA0"/>
    <w:rsid w:val="00037FA3"/>
    <w:rsid w:val="000413B6"/>
    <w:rsid w:val="00042D2C"/>
    <w:rsid w:val="00043968"/>
    <w:rsid w:val="000439B2"/>
    <w:rsid w:val="000456EF"/>
    <w:rsid w:val="00045F58"/>
    <w:rsid w:val="00050252"/>
    <w:rsid w:val="00050353"/>
    <w:rsid w:val="00051B39"/>
    <w:rsid w:val="00051F6A"/>
    <w:rsid w:val="00052545"/>
    <w:rsid w:val="0005273E"/>
    <w:rsid w:val="00052766"/>
    <w:rsid w:val="00052F94"/>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7F5"/>
    <w:rsid w:val="000706ED"/>
    <w:rsid w:val="00070ED2"/>
    <w:rsid w:val="00071B8B"/>
    <w:rsid w:val="0007291B"/>
    <w:rsid w:val="000732EF"/>
    <w:rsid w:val="00073DF2"/>
    <w:rsid w:val="00074E49"/>
    <w:rsid w:val="000750A6"/>
    <w:rsid w:val="000754BB"/>
    <w:rsid w:val="00076C4D"/>
    <w:rsid w:val="00076D90"/>
    <w:rsid w:val="0007750A"/>
    <w:rsid w:val="00077633"/>
    <w:rsid w:val="00077EEA"/>
    <w:rsid w:val="000823A9"/>
    <w:rsid w:val="0008264C"/>
    <w:rsid w:val="00082A98"/>
    <w:rsid w:val="00082A99"/>
    <w:rsid w:val="00082ECA"/>
    <w:rsid w:val="0008345E"/>
    <w:rsid w:val="0008554F"/>
    <w:rsid w:val="00085931"/>
    <w:rsid w:val="00085A0C"/>
    <w:rsid w:val="00085C33"/>
    <w:rsid w:val="00085DA2"/>
    <w:rsid w:val="000862AA"/>
    <w:rsid w:val="00086B54"/>
    <w:rsid w:val="0008729D"/>
    <w:rsid w:val="00090F55"/>
    <w:rsid w:val="00091E82"/>
    <w:rsid w:val="00091E8D"/>
    <w:rsid w:val="00092A5F"/>
    <w:rsid w:val="00094630"/>
    <w:rsid w:val="00096542"/>
    <w:rsid w:val="00096A00"/>
    <w:rsid w:val="0009734C"/>
    <w:rsid w:val="00097B53"/>
    <w:rsid w:val="000A0546"/>
    <w:rsid w:val="000A06CD"/>
    <w:rsid w:val="000A274B"/>
    <w:rsid w:val="000A3886"/>
    <w:rsid w:val="000A481B"/>
    <w:rsid w:val="000A4C5A"/>
    <w:rsid w:val="000A6098"/>
    <w:rsid w:val="000A6111"/>
    <w:rsid w:val="000A7086"/>
    <w:rsid w:val="000A799D"/>
    <w:rsid w:val="000B005B"/>
    <w:rsid w:val="000B10A5"/>
    <w:rsid w:val="000B2B54"/>
    <w:rsid w:val="000B59FB"/>
    <w:rsid w:val="000B5CFB"/>
    <w:rsid w:val="000B630A"/>
    <w:rsid w:val="000B6BA8"/>
    <w:rsid w:val="000B7EA9"/>
    <w:rsid w:val="000C0979"/>
    <w:rsid w:val="000C111F"/>
    <w:rsid w:val="000C1AF7"/>
    <w:rsid w:val="000C222C"/>
    <w:rsid w:val="000C4562"/>
    <w:rsid w:val="000C5955"/>
    <w:rsid w:val="000C6BFC"/>
    <w:rsid w:val="000C77B6"/>
    <w:rsid w:val="000D07FB"/>
    <w:rsid w:val="000D147B"/>
    <w:rsid w:val="000D3C0F"/>
    <w:rsid w:val="000D4FC0"/>
    <w:rsid w:val="000D5189"/>
    <w:rsid w:val="000D6C9E"/>
    <w:rsid w:val="000E152D"/>
    <w:rsid w:val="000E16B5"/>
    <w:rsid w:val="000E59F1"/>
    <w:rsid w:val="000E641B"/>
    <w:rsid w:val="000E7C42"/>
    <w:rsid w:val="000F0821"/>
    <w:rsid w:val="000F0BC7"/>
    <w:rsid w:val="000F117F"/>
    <w:rsid w:val="000F1597"/>
    <w:rsid w:val="000F209A"/>
    <w:rsid w:val="000F27E3"/>
    <w:rsid w:val="000F4BFD"/>
    <w:rsid w:val="000F549C"/>
    <w:rsid w:val="000F55D9"/>
    <w:rsid w:val="001000F8"/>
    <w:rsid w:val="00100655"/>
    <w:rsid w:val="001014DA"/>
    <w:rsid w:val="00101795"/>
    <w:rsid w:val="00101A48"/>
    <w:rsid w:val="00101F99"/>
    <w:rsid w:val="001046ED"/>
    <w:rsid w:val="00104A97"/>
    <w:rsid w:val="0010598D"/>
    <w:rsid w:val="00106771"/>
    <w:rsid w:val="001069ED"/>
    <w:rsid w:val="00106E9C"/>
    <w:rsid w:val="001071E7"/>
    <w:rsid w:val="00107361"/>
    <w:rsid w:val="00110914"/>
    <w:rsid w:val="00112284"/>
    <w:rsid w:val="001122D1"/>
    <w:rsid w:val="00112900"/>
    <w:rsid w:val="00112A23"/>
    <w:rsid w:val="00112D47"/>
    <w:rsid w:val="00115E4E"/>
    <w:rsid w:val="00117F71"/>
    <w:rsid w:val="00122188"/>
    <w:rsid w:val="0012227F"/>
    <w:rsid w:val="00122501"/>
    <w:rsid w:val="001230EE"/>
    <w:rsid w:val="001233BB"/>
    <w:rsid w:val="00124306"/>
    <w:rsid w:val="001248F6"/>
    <w:rsid w:val="001265CC"/>
    <w:rsid w:val="00130109"/>
    <w:rsid w:val="00130559"/>
    <w:rsid w:val="001306EE"/>
    <w:rsid w:val="00130B5D"/>
    <w:rsid w:val="00131296"/>
    <w:rsid w:val="001332D8"/>
    <w:rsid w:val="0013452A"/>
    <w:rsid w:val="001348E3"/>
    <w:rsid w:val="00134B93"/>
    <w:rsid w:val="001350CD"/>
    <w:rsid w:val="001354A3"/>
    <w:rsid w:val="00136386"/>
    <w:rsid w:val="00136D5C"/>
    <w:rsid w:val="0013741B"/>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0DE9"/>
    <w:rsid w:val="00151BF5"/>
    <w:rsid w:val="001520D9"/>
    <w:rsid w:val="00152DB9"/>
    <w:rsid w:val="00153123"/>
    <w:rsid w:val="00153CCB"/>
    <w:rsid w:val="001552D3"/>
    <w:rsid w:val="00155820"/>
    <w:rsid w:val="00155F81"/>
    <w:rsid w:val="00156973"/>
    <w:rsid w:val="00157968"/>
    <w:rsid w:val="00160106"/>
    <w:rsid w:val="00160920"/>
    <w:rsid w:val="001609B1"/>
    <w:rsid w:val="001616E2"/>
    <w:rsid w:val="00161734"/>
    <w:rsid w:val="0016268F"/>
    <w:rsid w:val="00162783"/>
    <w:rsid w:val="001648A7"/>
    <w:rsid w:val="001651B7"/>
    <w:rsid w:val="00165B8E"/>
    <w:rsid w:val="001668E6"/>
    <w:rsid w:val="00166B54"/>
    <w:rsid w:val="00167035"/>
    <w:rsid w:val="00170ADD"/>
    <w:rsid w:val="00170F62"/>
    <w:rsid w:val="00171850"/>
    <w:rsid w:val="00171A1E"/>
    <w:rsid w:val="001720CB"/>
    <w:rsid w:val="00172591"/>
    <w:rsid w:val="00174039"/>
    <w:rsid w:val="00174612"/>
    <w:rsid w:val="001747B4"/>
    <w:rsid w:val="00176EF3"/>
    <w:rsid w:val="0018158C"/>
    <w:rsid w:val="0018250F"/>
    <w:rsid w:val="00182DCE"/>
    <w:rsid w:val="00183BBF"/>
    <w:rsid w:val="001847FC"/>
    <w:rsid w:val="00184D4B"/>
    <w:rsid w:val="00185872"/>
    <w:rsid w:val="00185B61"/>
    <w:rsid w:val="001905FE"/>
    <w:rsid w:val="001917DE"/>
    <w:rsid w:val="00192445"/>
    <w:rsid w:val="001928E0"/>
    <w:rsid w:val="00193B57"/>
    <w:rsid w:val="00195551"/>
    <w:rsid w:val="00195C6D"/>
    <w:rsid w:val="00197432"/>
    <w:rsid w:val="00197B59"/>
    <w:rsid w:val="00197DC3"/>
    <w:rsid w:val="001A01DE"/>
    <w:rsid w:val="001A0D20"/>
    <w:rsid w:val="001A22CA"/>
    <w:rsid w:val="001A248F"/>
    <w:rsid w:val="001A4FF4"/>
    <w:rsid w:val="001A6413"/>
    <w:rsid w:val="001A7F89"/>
    <w:rsid w:val="001B0349"/>
    <w:rsid w:val="001B1399"/>
    <w:rsid w:val="001B1D81"/>
    <w:rsid w:val="001B24AF"/>
    <w:rsid w:val="001B2E4D"/>
    <w:rsid w:val="001B333F"/>
    <w:rsid w:val="001B3462"/>
    <w:rsid w:val="001B3E80"/>
    <w:rsid w:val="001B4FF1"/>
    <w:rsid w:val="001B5E96"/>
    <w:rsid w:val="001B62D0"/>
    <w:rsid w:val="001B71B6"/>
    <w:rsid w:val="001B7465"/>
    <w:rsid w:val="001B78DE"/>
    <w:rsid w:val="001B7E41"/>
    <w:rsid w:val="001B7F8D"/>
    <w:rsid w:val="001C0358"/>
    <w:rsid w:val="001C0689"/>
    <w:rsid w:val="001C1187"/>
    <w:rsid w:val="001C1457"/>
    <w:rsid w:val="001C14A7"/>
    <w:rsid w:val="001C1DFE"/>
    <w:rsid w:val="001C2FE5"/>
    <w:rsid w:val="001C40DA"/>
    <w:rsid w:val="001D0C55"/>
    <w:rsid w:val="001D2690"/>
    <w:rsid w:val="001D3086"/>
    <w:rsid w:val="001D38CB"/>
    <w:rsid w:val="001D3E01"/>
    <w:rsid w:val="001D474F"/>
    <w:rsid w:val="001D5977"/>
    <w:rsid w:val="001D649C"/>
    <w:rsid w:val="001D6F81"/>
    <w:rsid w:val="001D7C3B"/>
    <w:rsid w:val="001D7D69"/>
    <w:rsid w:val="001E0ED3"/>
    <w:rsid w:val="001E14A1"/>
    <w:rsid w:val="001E249E"/>
    <w:rsid w:val="001E28CE"/>
    <w:rsid w:val="001E2ADF"/>
    <w:rsid w:val="001E2B24"/>
    <w:rsid w:val="001E356B"/>
    <w:rsid w:val="001E3716"/>
    <w:rsid w:val="001E38DB"/>
    <w:rsid w:val="001F0363"/>
    <w:rsid w:val="001F1312"/>
    <w:rsid w:val="001F16B0"/>
    <w:rsid w:val="001F1D0F"/>
    <w:rsid w:val="001F24F7"/>
    <w:rsid w:val="001F2AD6"/>
    <w:rsid w:val="001F2C91"/>
    <w:rsid w:val="001F4E42"/>
    <w:rsid w:val="001F59D1"/>
    <w:rsid w:val="001F648E"/>
    <w:rsid w:val="001F6A4B"/>
    <w:rsid w:val="001F6B16"/>
    <w:rsid w:val="001F7B54"/>
    <w:rsid w:val="001F7B80"/>
    <w:rsid w:val="0020035E"/>
    <w:rsid w:val="002005A0"/>
    <w:rsid w:val="00200EFB"/>
    <w:rsid w:val="0020126F"/>
    <w:rsid w:val="00201794"/>
    <w:rsid w:val="0020308B"/>
    <w:rsid w:val="002037CF"/>
    <w:rsid w:val="002040EE"/>
    <w:rsid w:val="002041D7"/>
    <w:rsid w:val="00204397"/>
    <w:rsid w:val="00204446"/>
    <w:rsid w:val="0020463A"/>
    <w:rsid w:val="0020490D"/>
    <w:rsid w:val="00206921"/>
    <w:rsid w:val="00206A65"/>
    <w:rsid w:val="00206B59"/>
    <w:rsid w:val="00207539"/>
    <w:rsid w:val="00207C41"/>
    <w:rsid w:val="00207FB3"/>
    <w:rsid w:val="0021163A"/>
    <w:rsid w:val="00212003"/>
    <w:rsid w:val="002120B8"/>
    <w:rsid w:val="00212B2E"/>
    <w:rsid w:val="00212EE5"/>
    <w:rsid w:val="0021388B"/>
    <w:rsid w:val="0021469E"/>
    <w:rsid w:val="0021484E"/>
    <w:rsid w:val="00221073"/>
    <w:rsid w:val="002226BB"/>
    <w:rsid w:val="0022395F"/>
    <w:rsid w:val="002241A1"/>
    <w:rsid w:val="0022481E"/>
    <w:rsid w:val="002266E0"/>
    <w:rsid w:val="00230B53"/>
    <w:rsid w:val="00230C1E"/>
    <w:rsid w:val="0023182A"/>
    <w:rsid w:val="002323A4"/>
    <w:rsid w:val="00232BBC"/>
    <w:rsid w:val="002333F2"/>
    <w:rsid w:val="00233439"/>
    <w:rsid w:val="00237244"/>
    <w:rsid w:val="00241211"/>
    <w:rsid w:val="002412C6"/>
    <w:rsid w:val="0024137A"/>
    <w:rsid w:val="00241610"/>
    <w:rsid w:val="002423AA"/>
    <w:rsid w:val="0024344A"/>
    <w:rsid w:val="00245F3B"/>
    <w:rsid w:val="00245F6E"/>
    <w:rsid w:val="0025005B"/>
    <w:rsid w:val="00251143"/>
    <w:rsid w:val="0025193A"/>
    <w:rsid w:val="002526CE"/>
    <w:rsid w:val="002530AC"/>
    <w:rsid w:val="0025353F"/>
    <w:rsid w:val="00254123"/>
    <w:rsid w:val="00254D0E"/>
    <w:rsid w:val="002557CE"/>
    <w:rsid w:val="00255B8D"/>
    <w:rsid w:val="00256EFF"/>
    <w:rsid w:val="00257238"/>
    <w:rsid w:val="002602D3"/>
    <w:rsid w:val="00260339"/>
    <w:rsid w:val="002604E7"/>
    <w:rsid w:val="0026059C"/>
    <w:rsid w:val="0026065A"/>
    <w:rsid w:val="002607E8"/>
    <w:rsid w:val="00260FDE"/>
    <w:rsid w:val="0026245D"/>
    <w:rsid w:val="0026299F"/>
    <w:rsid w:val="00262B70"/>
    <w:rsid w:val="002638FF"/>
    <w:rsid w:val="00264380"/>
    <w:rsid w:val="002649A3"/>
    <w:rsid w:val="00265510"/>
    <w:rsid w:val="002657A1"/>
    <w:rsid w:val="00265C2C"/>
    <w:rsid w:val="00265F84"/>
    <w:rsid w:val="0026790B"/>
    <w:rsid w:val="00270056"/>
    <w:rsid w:val="002708C4"/>
    <w:rsid w:val="00270BCA"/>
    <w:rsid w:val="0027386E"/>
    <w:rsid w:val="00273D16"/>
    <w:rsid w:val="00274156"/>
    <w:rsid w:val="00274D24"/>
    <w:rsid w:val="002758B3"/>
    <w:rsid w:val="00275BB0"/>
    <w:rsid w:val="002768E3"/>
    <w:rsid w:val="00276A29"/>
    <w:rsid w:val="00276B48"/>
    <w:rsid w:val="00276EEB"/>
    <w:rsid w:val="00277E76"/>
    <w:rsid w:val="002803F3"/>
    <w:rsid w:val="002814C4"/>
    <w:rsid w:val="00283054"/>
    <w:rsid w:val="002848B2"/>
    <w:rsid w:val="00284A07"/>
    <w:rsid w:val="00285F6B"/>
    <w:rsid w:val="00286A2C"/>
    <w:rsid w:val="00286FDE"/>
    <w:rsid w:val="002873AC"/>
    <w:rsid w:val="0028761F"/>
    <w:rsid w:val="00290210"/>
    <w:rsid w:val="00290914"/>
    <w:rsid w:val="00291369"/>
    <w:rsid w:val="00291E25"/>
    <w:rsid w:val="00292021"/>
    <w:rsid w:val="002942C1"/>
    <w:rsid w:val="002946FA"/>
    <w:rsid w:val="00294CBB"/>
    <w:rsid w:val="00294F92"/>
    <w:rsid w:val="002A27CA"/>
    <w:rsid w:val="002A33F6"/>
    <w:rsid w:val="002A3D81"/>
    <w:rsid w:val="002A439C"/>
    <w:rsid w:val="002A471B"/>
    <w:rsid w:val="002A49C2"/>
    <w:rsid w:val="002A50E9"/>
    <w:rsid w:val="002A5313"/>
    <w:rsid w:val="002A5EA6"/>
    <w:rsid w:val="002B01D2"/>
    <w:rsid w:val="002B16DD"/>
    <w:rsid w:val="002B1AAA"/>
    <w:rsid w:val="002B1BAC"/>
    <w:rsid w:val="002B2907"/>
    <w:rsid w:val="002B2D89"/>
    <w:rsid w:val="002B4535"/>
    <w:rsid w:val="002B4B7B"/>
    <w:rsid w:val="002B4E69"/>
    <w:rsid w:val="002B577C"/>
    <w:rsid w:val="002B588A"/>
    <w:rsid w:val="002B58B0"/>
    <w:rsid w:val="002B59D7"/>
    <w:rsid w:val="002B6D13"/>
    <w:rsid w:val="002B7561"/>
    <w:rsid w:val="002B7D9D"/>
    <w:rsid w:val="002C11CF"/>
    <w:rsid w:val="002C13CF"/>
    <w:rsid w:val="002C16CE"/>
    <w:rsid w:val="002C16DA"/>
    <w:rsid w:val="002C1B75"/>
    <w:rsid w:val="002C1C3A"/>
    <w:rsid w:val="002C27AB"/>
    <w:rsid w:val="002C336D"/>
    <w:rsid w:val="002C3B5A"/>
    <w:rsid w:val="002C6387"/>
    <w:rsid w:val="002C6FF1"/>
    <w:rsid w:val="002C72BE"/>
    <w:rsid w:val="002C74E8"/>
    <w:rsid w:val="002D2BCF"/>
    <w:rsid w:val="002D2D00"/>
    <w:rsid w:val="002D2F07"/>
    <w:rsid w:val="002D31A1"/>
    <w:rsid w:val="002D4410"/>
    <w:rsid w:val="002D467E"/>
    <w:rsid w:val="002D4F64"/>
    <w:rsid w:val="002D7466"/>
    <w:rsid w:val="002E1410"/>
    <w:rsid w:val="002E1B7A"/>
    <w:rsid w:val="002E2C8F"/>
    <w:rsid w:val="002E3C0E"/>
    <w:rsid w:val="002E50F3"/>
    <w:rsid w:val="002E5159"/>
    <w:rsid w:val="002E650B"/>
    <w:rsid w:val="002E6536"/>
    <w:rsid w:val="002E7B9D"/>
    <w:rsid w:val="002F017C"/>
    <w:rsid w:val="002F1441"/>
    <w:rsid w:val="002F42D3"/>
    <w:rsid w:val="002F4A86"/>
    <w:rsid w:val="002F69AD"/>
    <w:rsid w:val="002F77F9"/>
    <w:rsid w:val="002F7A3E"/>
    <w:rsid w:val="00300510"/>
    <w:rsid w:val="003021BE"/>
    <w:rsid w:val="00302A8E"/>
    <w:rsid w:val="00303100"/>
    <w:rsid w:val="00303A68"/>
    <w:rsid w:val="00304610"/>
    <w:rsid w:val="003046B3"/>
    <w:rsid w:val="00306752"/>
    <w:rsid w:val="00307113"/>
    <w:rsid w:val="0030714F"/>
    <w:rsid w:val="003072DC"/>
    <w:rsid w:val="00307698"/>
    <w:rsid w:val="00311F25"/>
    <w:rsid w:val="003123DD"/>
    <w:rsid w:val="00312BD2"/>
    <w:rsid w:val="00313A66"/>
    <w:rsid w:val="00314444"/>
    <w:rsid w:val="00314E71"/>
    <w:rsid w:val="00316FE0"/>
    <w:rsid w:val="00317624"/>
    <w:rsid w:val="00317D49"/>
    <w:rsid w:val="00317DE9"/>
    <w:rsid w:val="003214F5"/>
    <w:rsid w:val="003216A4"/>
    <w:rsid w:val="003219D9"/>
    <w:rsid w:val="00321A39"/>
    <w:rsid w:val="00322B16"/>
    <w:rsid w:val="003253AC"/>
    <w:rsid w:val="003258BC"/>
    <w:rsid w:val="003258FD"/>
    <w:rsid w:val="00326B79"/>
    <w:rsid w:val="00327147"/>
    <w:rsid w:val="00327D70"/>
    <w:rsid w:val="00330A1E"/>
    <w:rsid w:val="00331CA4"/>
    <w:rsid w:val="00333A4E"/>
    <w:rsid w:val="00334DFB"/>
    <w:rsid w:val="003351A3"/>
    <w:rsid w:val="00335E26"/>
    <w:rsid w:val="00336DF2"/>
    <w:rsid w:val="0034038A"/>
    <w:rsid w:val="0034081C"/>
    <w:rsid w:val="003412B7"/>
    <w:rsid w:val="003414F3"/>
    <w:rsid w:val="003417C2"/>
    <w:rsid w:val="003428E3"/>
    <w:rsid w:val="00345E0B"/>
    <w:rsid w:val="0034667E"/>
    <w:rsid w:val="00346A44"/>
    <w:rsid w:val="00346C6F"/>
    <w:rsid w:val="003474A7"/>
    <w:rsid w:val="00347C74"/>
    <w:rsid w:val="00350380"/>
    <w:rsid w:val="00350BCB"/>
    <w:rsid w:val="00352A32"/>
    <w:rsid w:val="00352FC7"/>
    <w:rsid w:val="00354441"/>
    <w:rsid w:val="00355887"/>
    <w:rsid w:val="003579FD"/>
    <w:rsid w:val="0036041F"/>
    <w:rsid w:val="00362BED"/>
    <w:rsid w:val="003646CC"/>
    <w:rsid w:val="00365995"/>
    <w:rsid w:val="00366A28"/>
    <w:rsid w:val="003670E8"/>
    <w:rsid w:val="00367431"/>
    <w:rsid w:val="003704AD"/>
    <w:rsid w:val="00370EEB"/>
    <w:rsid w:val="00372B75"/>
    <w:rsid w:val="00373A9D"/>
    <w:rsid w:val="00373B02"/>
    <w:rsid w:val="00374282"/>
    <w:rsid w:val="00376DA8"/>
    <w:rsid w:val="0038003D"/>
    <w:rsid w:val="003802F7"/>
    <w:rsid w:val="00380701"/>
    <w:rsid w:val="00380946"/>
    <w:rsid w:val="00380F79"/>
    <w:rsid w:val="00381545"/>
    <w:rsid w:val="00382CCE"/>
    <w:rsid w:val="00383AC2"/>
    <w:rsid w:val="0038749D"/>
    <w:rsid w:val="00390179"/>
    <w:rsid w:val="003913EA"/>
    <w:rsid w:val="00396F08"/>
    <w:rsid w:val="00396FBF"/>
    <w:rsid w:val="0039754F"/>
    <w:rsid w:val="00397CD4"/>
    <w:rsid w:val="003A02C3"/>
    <w:rsid w:val="003A2167"/>
    <w:rsid w:val="003A36BF"/>
    <w:rsid w:val="003A39DE"/>
    <w:rsid w:val="003A4CAB"/>
    <w:rsid w:val="003A536F"/>
    <w:rsid w:val="003A5ADB"/>
    <w:rsid w:val="003A5F11"/>
    <w:rsid w:val="003A6657"/>
    <w:rsid w:val="003B1712"/>
    <w:rsid w:val="003B18F8"/>
    <w:rsid w:val="003B2DB6"/>
    <w:rsid w:val="003B475E"/>
    <w:rsid w:val="003B49D2"/>
    <w:rsid w:val="003B64EC"/>
    <w:rsid w:val="003B6ECB"/>
    <w:rsid w:val="003B7E23"/>
    <w:rsid w:val="003C0524"/>
    <w:rsid w:val="003C19EC"/>
    <w:rsid w:val="003C1ED1"/>
    <w:rsid w:val="003C2119"/>
    <w:rsid w:val="003C3550"/>
    <w:rsid w:val="003C3B0C"/>
    <w:rsid w:val="003C6376"/>
    <w:rsid w:val="003D21A5"/>
    <w:rsid w:val="003D2817"/>
    <w:rsid w:val="003D2E36"/>
    <w:rsid w:val="003D3E52"/>
    <w:rsid w:val="003D3ECA"/>
    <w:rsid w:val="003D4856"/>
    <w:rsid w:val="003D4E1D"/>
    <w:rsid w:val="003D5B54"/>
    <w:rsid w:val="003D65C7"/>
    <w:rsid w:val="003D679A"/>
    <w:rsid w:val="003D67B0"/>
    <w:rsid w:val="003D6BBE"/>
    <w:rsid w:val="003D798F"/>
    <w:rsid w:val="003E04E5"/>
    <w:rsid w:val="003E0725"/>
    <w:rsid w:val="003E199C"/>
    <w:rsid w:val="003E200D"/>
    <w:rsid w:val="003E204F"/>
    <w:rsid w:val="003E282E"/>
    <w:rsid w:val="003E30D3"/>
    <w:rsid w:val="003E3391"/>
    <w:rsid w:val="003E3894"/>
    <w:rsid w:val="003E49ED"/>
    <w:rsid w:val="003E5C9E"/>
    <w:rsid w:val="003E6214"/>
    <w:rsid w:val="003E6CEC"/>
    <w:rsid w:val="003F1DA8"/>
    <w:rsid w:val="003F2379"/>
    <w:rsid w:val="003F3429"/>
    <w:rsid w:val="003F363D"/>
    <w:rsid w:val="003F3AB4"/>
    <w:rsid w:val="003F4C2B"/>
    <w:rsid w:val="003F5BCC"/>
    <w:rsid w:val="003F60F4"/>
    <w:rsid w:val="003F68B2"/>
    <w:rsid w:val="003F7F55"/>
    <w:rsid w:val="004010F3"/>
    <w:rsid w:val="00401236"/>
    <w:rsid w:val="004027E8"/>
    <w:rsid w:val="00402ABF"/>
    <w:rsid w:val="00404C2A"/>
    <w:rsid w:val="0040549F"/>
    <w:rsid w:val="00406750"/>
    <w:rsid w:val="00406886"/>
    <w:rsid w:val="00407D20"/>
    <w:rsid w:val="004112A8"/>
    <w:rsid w:val="0041280F"/>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E7E"/>
    <w:rsid w:val="00426090"/>
    <w:rsid w:val="00426697"/>
    <w:rsid w:val="0042706C"/>
    <w:rsid w:val="004273E5"/>
    <w:rsid w:val="004309B7"/>
    <w:rsid w:val="0043112A"/>
    <w:rsid w:val="00434D45"/>
    <w:rsid w:val="004356CF"/>
    <w:rsid w:val="004371B0"/>
    <w:rsid w:val="00440264"/>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49BF"/>
    <w:rsid w:val="00455FF1"/>
    <w:rsid w:val="00456951"/>
    <w:rsid w:val="00457F07"/>
    <w:rsid w:val="00460E53"/>
    <w:rsid w:val="00461C2E"/>
    <w:rsid w:val="00464D68"/>
    <w:rsid w:val="00465735"/>
    <w:rsid w:val="0046608C"/>
    <w:rsid w:val="0046640A"/>
    <w:rsid w:val="00466737"/>
    <w:rsid w:val="004669B6"/>
    <w:rsid w:val="00466BB8"/>
    <w:rsid w:val="00466D21"/>
    <w:rsid w:val="00467981"/>
    <w:rsid w:val="0047077F"/>
    <w:rsid w:val="00471D4B"/>
    <w:rsid w:val="00473983"/>
    <w:rsid w:val="004745AA"/>
    <w:rsid w:val="00474B4E"/>
    <w:rsid w:val="00475B98"/>
    <w:rsid w:val="00476671"/>
    <w:rsid w:val="00476A61"/>
    <w:rsid w:val="00477231"/>
    <w:rsid w:val="00481A19"/>
    <w:rsid w:val="00481B48"/>
    <w:rsid w:val="0048461B"/>
    <w:rsid w:val="0049053D"/>
    <w:rsid w:val="00491599"/>
    <w:rsid w:val="00491662"/>
    <w:rsid w:val="00491765"/>
    <w:rsid w:val="00491814"/>
    <w:rsid w:val="00492951"/>
    <w:rsid w:val="00492CFE"/>
    <w:rsid w:val="00492D97"/>
    <w:rsid w:val="004936F9"/>
    <w:rsid w:val="00495F07"/>
    <w:rsid w:val="00497F62"/>
    <w:rsid w:val="004A05B1"/>
    <w:rsid w:val="004A0E2F"/>
    <w:rsid w:val="004A20A2"/>
    <w:rsid w:val="004A2B54"/>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3D01"/>
    <w:rsid w:val="004C5EED"/>
    <w:rsid w:val="004C6EAD"/>
    <w:rsid w:val="004C707A"/>
    <w:rsid w:val="004C73F6"/>
    <w:rsid w:val="004C76A0"/>
    <w:rsid w:val="004D1858"/>
    <w:rsid w:val="004D20AD"/>
    <w:rsid w:val="004D2174"/>
    <w:rsid w:val="004D2186"/>
    <w:rsid w:val="004D230C"/>
    <w:rsid w:val="004D2966"/>
    <w:rsid w:val="004D36DC"/>
    <w:rsid w:val="004D3D37"/>
    <w:rsid w:val="004D5CF8"/>
    <w:rsid w:val="004D5EC0"/>
    <w:rsid w:val="004D6A6C"/>
    <w:rsid w:val="004D6B28"/>
    <w:rsid w:val="004D73A4"/>
    <w:rsid w:val="004D7F47"/>
    <w:rsid w:val="004E0810"/>
    <w:rsid w:val="004E14C5"/>
    <w:rsid w:val="004E1924"/>
    <w:rsid w:val="004E271D"/>
    <w:rsid w:val="004E35BD"/>
    <w:rsid w:val="004E57EE"/>
    <w:rsid w:val="004E5F20"/>
    <w:rsid w:val="004E60F8"/>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E4"/>
    <w:rsid w:val="0052443C"/>
    <w:rsid w:val="005252CE"/>
    <w:rsid w:val="005268A5"/>
    <w:rsid w:val="00530401"/>
    <w:rsid w:val="00530E75"/>
    <w:rsid w:val="00530EE4"/>
    <w:rsid w:val="005310F0"/>
    <w:rsid w:val="00531C2F"/>
    <w:rsid w:val="00531F1E"/>
    <w:rsid w:val="00532A06"/>
    <w:rsid w:val="00533277"/>
    <w:rsid w:val="005343CF"/>
    <w:rsid w:val="00534FC8"/>
    <w:rsid w:val="0053556F"/>
    <w:rsid w:val="00535DD8"/>
    <w:rsid w:val="00536176"/>
    <w:rsid w:val="005368AD"/>
    <w:rsid w:val="00537F36"/>
    <w:rsid w:val="00540314"/>
    <w:rsid w:val="00541657"/>
    <w:rsid w:val="00541C89"/>
    <w:rsid w:val="00541D7C"/>
    <w:rsid w:val="00541E89"/>
    <w:rsid w:val="00542461"/>
    <w:rsid w:val="00542C5B"/>
    <w:rsid w:val="005436EA"/>
    <w:rsid w:val="00543A3A"/>
    <w:rsid w:val="00543B1A"/>
    <w:rsid w:val="005446EB"/>
    <w:rsid w:val="0054626C"/>
    <w:rsid w:val="0055009F"/>
    <w:rsid w:val="00550F94"/>
    <w:rsid w:val="005516DB"/>
    <w:rsid w:val="005524A7"/>
    <w:rsid w:val="00552F8B"/>
    <w:rsid w:val="005530AE"/>
    <w:rsid w:val="005535BC"/>
    <w:rsid w:val="00553CE2"/>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31BA"/>
    <w:rsid w:val="00573F6C"/>
    <w:rsid w:val="005751E5"/>
    <w:rsid w:val="00576459"/>
    <w:rsid w:val="00577CBE"/>
    <w:rsid w:val="00580498"/>
    <w:rsid w:val="005806EB"/>
    <w:rsid w:val="00581F8B"/>
    <w:rsid w:val="005824DD"/>
    <w:rsid w:val="005825AD"/>
    <w:rsid w:val="00583AC3"/>
    <w:rsid w:val="005861FE"/>
    <w:rsid w:val="005863CD"/>
    <w:rsid w:val="005865AC"/>
    <w:rsid w:val="00587574"/>
    <w:rsid w:val="00587825"/>
    <w:rsid w:val="005909F4"/>
    <w:rsid w:val="00591E16"/>
    <w:rsid w:val="005920DB"/>
    <w:rsid w:val="0059241E"/>
    <w:rsid w:val="0059294D"/>
    <w:rsid w:val="00592B90"/>
    <w:rsid w:val="00593234"/>
    <w:rsid w:val="00593FB4"/>
    <w:rsid w:val="005941BF"/>
    <w:rsid w:val="005952BE"/>
    <w:rsid w:val="0059572C"/>
    <w:rsid w:val="00595FAA"/>
    <w:rsid w:val="00596873"/>
    <w:rsid w:val="00597245"/>
    <w:rsid w:val="00597C62"/>
    <w:rsid w:val="005A08B8"/>
    <w:rsid w:val="005A10EC"/>
    <w:rsid w:val="005A182C"/>
    <w:rsid w:val="005A3D32"/>
    <w:rsid w:val="005A44AF"/>
    <w:rsid w:val="005A556B"/>
    <w:rsid w:val="005A5623"/>
    <w:rsid w:val="005A5E60"/>
    <w:rsid w:val="005A637F"/>
    <w:rsid w:val="005A63E9"/>
    <w:rsid w:val="005B21E7"/>
    <w:rsid w:val="005B433C"/>
    <w:rsid w:val="005B5D4D"/>
    <w:rsid w:val="005B6966"/>
    <w:rsid w:val="005B724E"/>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0B8F"/>
    <w:rsid w:val="005D145C"/>
    <w:rsid w:val="005D147B"/>
    <w:rsid w:val="005D206D"/>
    <w:rsid w:val="005D2C63"/>
    <w:rsid w:val="005D4D3A"/>
    <w:rsid w:val="005D50D1"/>
    <w:rsid w:val="005D6544"/>
    <w:rsid w:val="005D793F"/>
    <w:rsid w:val="005D7B92"/>
    <w:rsid w:val="005E1B81"/>
    <w:rsid w:val="005E294E"/>
    <w:rsid w:val="005E2A25"/>
    <w:rsid w:val="005E3409"/>
    <w:rsid w:val="005E3FB1"/>
    <w:rsid w:val="005E46DF"/>
    <w:rsid w:val="005E4A46"/>
    <w:rsid w:val="005E4C58"/>
    <w:rsid w:val="005E5763"/>
    <w:rsid w:val="005E59C1"/>
    <w:rsid w:val="005E60ED"/>
    <w:rsid w:val="005E631A"/>
    <w:rsid w:val="005E66D8"/>
    <w:rsid w:val="005E671E"/>
    <w:rsid w:val="005E6F19"/>
    <w:rsid w:val="005F0B76"/>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2DF"/>
    <w:rsid w:val="00605FA7"/>
    <w:rsid w:val="006064F3"/>
    <w:rsid w:val="00606554"/>
    <w:rsid w:val="00611133"/>
    <w:rsid w:val="00612C5E"/>
    <w:rsid w:val="00613DFE"/>
    <w:rsid w:val="00614266"/>
    <w:rsid w:val="00615802"/>
    <w:rsid w:val="006177DE"/>
    <w:rsid w:val="006205C4"/>
    <w:rsid w:val="0062088C"/>
    <w:rsid w:val="0062130E"/>
    <w:rsid w:val="00622DB4"/>
    <w:rsid w:val="00623658"/>
    <w:rsid w:val="00623B23"/>
    <w:rsid w:val="00623C36"/>
    <w:rsid w:val="00623E21"/>
    <w:rsid w:val="006240EA"/>
    <w:rsid w:val="00627B89"/>
    <w:rsid w:val="006337DA"/>
    <w:rsid w:val="006348CF"/>
    <w:rsid w:val="006348F6"/>
    <w:rsid w:val="00635287"/>
    <w:rsid w:val="00636995"/>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6181"/>
    <w:rsid w:val="00656E0D"/>
    <w:rsid w:val="00657E12"/>
    <w:rsid w:val="00660375"/>
    <w:rsid w:val="00662ECD"/>
    <w:rsid w:val="00663A62"/>
    <w:rsid w:val="006640D7"/>
    <w:rsid w:val="00664EA8"/>
    <w:rsid w:val="00664FAD"/>
    <w:rsid w:val="00664FD3"/>
    <w:rsid w:val="00665FAC"/>
    <w:rsid w:val="006701EB"/>
    <w:rsid w:val="00671C69"/>
    <w:rsid w:val="00672102"/>
    <w:rsid w:val="006726BA"/>
    <w:rsid w:val="00674CE6"/>
    <w:rsid w:val="00675087"/>
    <w:rsid w:val="00676626"/>
    <w:rsid w:val="00676E06"/>
    <w:rsid w:val="00677CB8"/>
    <w:rsid w:val="00680D75"/>
    <w:rsid w:val="006811EF"/>
    <w:rsid w:val="0068174A"/>
    <w:rsid w:val="00681981"/>
    <w:rsid w:val="00681A60"/>
    <w:rsid w:val="0068284C"/>
    <w:rsid w:val="006831D4"/>
    <w:rsid w:val="00683F48"/>
    <w:rsid w:val="00684E4A"/>
    <w:rsid w:val="00685C10"/>
    <w:rsid w:val="00690274"/>
    <w:rsid w:val="00691C2B"/>
    <w:rsid w:val="00692E97"/>
    <w:rsid w:val="0069304F"/>
    <w:rsid w:val="00693CF6"/>
    <w:rsid w:val="00695B7C"/>
    <w:rsid w:val="00695FBB"/>
    <w:rsid w:val="006A00FB"/>
    <w:rsid w:val="006A3D2C"/>
    <w:rsid w:val="006A5770"/>
    <w:rsid w:val="006A7801"/>
    <w:rsid w:val="006B00FE"/>
    <w:rsid w:val="006B0735"/>
    <w:rsid w:val="006B0842"/>
    <w:rsid w:val="006B303C"/>
    <w:rsid w:val="006B35E1"/>
    <w:rsid w:val="006B4112"/>
    <w:rsid w:val="006B48E2"/>
    <w:rsid w:val="006B6205"/>
    <w:rsid w:val="006B66CC"/>
    <w:rsid w:val="006B7377"/>
    <w:rsid w:val="006B781A"/>
    <w:rsid w:val="006B7944"/>
    <w:rsid w:val="006B7A83"/>
    <w:rsid w:val="006C2C52"/>
    <w:rsid w:val="006C3AFA"/>
    <w:rsid w:val="006C4001"/>
    <w:rsid w:val="006C5DC3"/>
    <w:rsid w:val="006C7D42"/>
    <w:rsid w:val="006D1744"/>
    <w:rsid w:val="006D2886"/>
    <w:rsid w:val="006D3018"/>
    <w:rsid w:val="006D371A"/>
    <w:rsid w:val="006D3D54"/>
    <w:rsid w:val="006D477E"/>
    <w:rsid w:val="006D4872"/>
    <w:rsid w:val="006D4B7A"/>
    <w:rsid w:val="006D4E25"/>
    <w:rsid w:val="006D61FB"/>
    <w:rsid w:val="006D721C"/>
    <w:rsid w:val="006D7AE3"/>
    <w:rsid w:val="006D7EA2"/>
    <w:rsid w:val="006E05EA"/>
    <w:rsid w:val="006E149E"/>
    <w:rsid w:val="006E14E4"/>
    <w:rsid w:val="006E1F59"/>
    <w:rsid w:val="006E22AC"/>
    <w:rsid w:val="006E30AE"/>
    <w:rsid w:val="006E3676"/>
    <w:rsid w:val="006E379E"/>
    <w:rsid w:val="006E4B32"/>
    <w:rsid w:val="006E7318"/>
    <w:rsid w:val="006F03BE"/>
    <w:rsid w:val="006F0BAD"/>
    <w:rsid w:val="006F0FB8"/>
    <w:rsid w:val="006F18A0"/>
    <w:rsid w:val="006F3195"/>
    <w:rsid w:val="006F36BA"/>
    <w:rsid w:val="006F3F3A"/>
    <w:rsid w:val="006F47B1"/>
    <w:rsid w:val="006F4C60"/>
    <w:rsid w:val="006F6663"/>
    <w:rsid w:val="006F6A2D"/>
    <w:rsid w:val="006F79B9"/>
    <w:rsid w:val="006F7E54"/>
    <w:rsid w:val="007006B9"/>
    <w:rsid w:val="00701279"/>
    <w:rsid w:val="0070171A"/>
    <w:rsid w:val="0070232F"/>
    <w:rsid w:val="007030D5"/>
    <w:rsid w:val="007038AA"/>
    <w:rsid w:val="00704100"/>
    <w:rsid w:val="00706A4C"/>
    <w:rsid w:val="0071099F"/>
    <w:rsid w:val="00710D03"/>
    <w:rsid w:val="007111F4"/>
    <w:rsid w:val="00711CB2"/>
    <w:rsid w:val="00711CFD"/>
    <w:rsid w:val="00711EF6"/>
    <w:rsid w:val="007123E4"/>
    <w:rsid w:val="00712505"/>
    <w:rsid w:val="0071286F"/>
    <w:rsid w:val="007144AA"/>
    <w:rsid w:val="007149FD"/>
    <w:rsid w:val="00716132"/>
    <w:rsid w:val="007162E5"/>
    <w:rsid w:val="00716D2A"/>
    <w:rsid w:val="007171EF"/>
    <w:rsid w:val="00717633"/>
    <w:rsid w:val="007208D3"/>
    <w:rsid w:val="007214ED"/>
    <w:rsid w:val="00721C02"/>
    <w:rsid w:val="00723886"/>
    <w:rsid w:val="00723C21"/>
    <w:rsid w:val="00723FC2"/>
    <w:rsid w:val="00724029"/>
    <w:rsid w:val="007242E9"/>
    <w:rsid w:val="00724FFF"/>
    <w:rsid w:val="00725233"/>
    <w:rsid w:val="00725F65"/>
    <w:rsid w:val="007272E7"/>
    <w:rsid w:val="00731167"/>
    <w:rsid w:val="007312DE"/>
    <w:rsid w:val="007321D0"/>
    <w:rsid w:val="007322D9"/>
    <w:rsid w:val="007330F9"/>
    <w:rsid w:val="00733906"/>
    <w:rsid w:val="007353CF"/>
    <w:rsid w:val="0073564A"/>
    <w:rsid w:val="00735834"/>
    <w:rsid w:val="00735CA8"/>
    <w:rsid w:val="00735DAC"/>
    <w:rsid w:val="0073614C"/>
    <w:rsid w:val="0073624D"/>
    <w:rsid w:val="00737023"/>
    <w:rsid w:val="0073725F"/>
    <w:rsid w:val="00737449"/>
    <w:rsid w:val="0074146D"/>
    <w:rsid w:val="00742ED5"/>
    <w:rsid w:val="00745371"/>
    <w:rsid w:val="00745569"/>
    <w:rsid w:val="00745C4F"/>
    <w:rsid w:val="007464E2"/>
    <w:rsid w:val="00746544"/>
    <w:rsid w:val="0074689B"/>
    <w:rsid w:val="00746F05"/>
    <w:rsid w:val="0074749A"/>
    <w:rsid w:val="00747A29"/>
    <w:rsid w:val="0075007F"/>
    <w:rsid w:val="0075090F"/>
    <w:rsid w:val="00751662"/>
    <w:rsid w:val="0075181E"/>
    <w:rsid w:val="00751CCF"/>
    <w:rsid w:val="007548DC"/>
    <w:rsid w:val="007559AD"/>
    <w:rsid w:val="00756947"/>
    <w:rsid w:val="00756970"/>
    <w:rsid w:val="00760DB9"/>
    <w:rsid w:val="007610D3"/>
    <w:rsid w:val="00761825"/>
    <w:rsid w:val="007627A6"/>
    <w:rsid w:val="00765227"/>
    <w:rsid w:val="007658DB"/>
    <w:rsid w:val="00765BDD"/>
    <w:rsid w:val="00766AAD"/>
    <w:rsid w:val="007671DF"/>
    <w:rsid w:val="0077062E"/>
    <w:rsid w:val="00770AC3"/>
    <w:rsid w:val="00770F21"/>
    <w:rsid w:val="007734B2"/>
    <w:rsid w:val="007741B1"/>
    <w:rsid w:val="007747D4"/>
    <w:rsid w:val="00775972"/>
    <w:rsid w:val="00776113"/>
    <w:rsid w:val="007764FF"/>
    <w:rsid w:val="0077656E"/>
    <w:rsid w:val="00776AA5"/>
    <w:rsid w:val="0077784E"/>
    <w:rsid w:val="007800B7"/>
    <w:rsid w:val="00780A5E"/>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4174"/>
    <w:rsid w:val="007A5A18"/>
    <w:rsid w:val="007A6686"/>
    <w:rsid w:val="007A72E4"/>
    <w:rsid w:val="007B037B"/>
    <w:rsid w:val="007B04A5"/>
    <w:rsid w:val="007B0CAA"/>
    <w:rsid w:val="007B46EE"/>
    <w:rsid w:val="007B5664"/>
    <w:rsid w:val="007B7137"/>
    <w:rsid w:val="007B7601"/>
    <w:rsid w:val="007C16E1"/>
    <w:rsid w:val="007C35CC"/>
    <w:rsid w:val="007C567E"/>
    <w:rsid w:val="007C7143"/>
    <w:rsid w:val="007C7974"/>
    <w:rsid w:val="007D0065"/>
    <w:rsid w:val="007D0396"/>
    <w:rsid w:val="007D1574"/>
    <w:rsid w:val="007D284B"/>
    <w:rsid w:val="007D3468"/>
    <w:rsid w:val="007D4CED"/>
    <w:rsid w:val="007D5A75"/>
    <w:rsid w:val="007D62D6"/>
    <w:rsid w:val="007D684C"/>
    <w:rsid w:val="007D6EA5"/>
    <w:rsid w:val="007D71DF"/>
    <w:rsid w:val="007D745B"/>
    <w:rsid w:val="007D75BC"/>
    <w:rsid w:val="007D7E5E"/>
    <w:rsid w:val="007E1563"/>
    <w:rsid w:val="007E1C26"/>
    <w:rsid w:val="007E1CD5"/>
    <w:rsid w:val="007E2B5B"/>
    <w:rsid w:val="007E31EB"/>
    <w:rsid w:val="007E3541"/>
    <w:rsid w:val="007E3567"/>
    <w:rsid w:val="007E3DD3"/>
    <w:rsid w:val="007E3F7E"/>
    <w:rsid w:val="007E49EA"/>
    <w:rsid w:val="007E5B09"/>
    <w:rsid w:val="007F0431"/>
    <w:rsid w:val="007F0977"/>
    <w:rsid w:val="007F1282"/>
    <w:rsid w:val="007F12FD"/>
    <w:rsid w:val="007F1D51"/>
    <w:rsid w:val="007F1E0F"/>
    <w:rsid w:val="007F271C"/>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84C"/>
    <w:rsid w:val="00803AAC"/>
    <w:rsid w:val="0080617C"/>
    <w:rsid w:val="008067B8"/>
    <w:rsid w:val="008076CB"/>
    <w:rsid w:val="00810F95"/>
    <w:rsid w:val="00811C9A"/>
    <w:rsid w:val="00811ED7"/>
    <w:rsid w:val="00814001"/>
    <w:rsid w:val="00814F71"/>
    <w:rsid w:val="008155DA"/>
    <w:rsid w:val="008160CE"/>
    <w:rsid w:val="008169C7"/>
    <w:rsid w:val="00816F50"/>
    <w:rsid w:val="00820EB0"/>
    <w:rsid w:val="00821CE0"/>
    <w:rsid w:val="00822BB7"/>
    <w:rsid w:val="008230FE"/>
    <w:rsid w:val="0082384A"/>
    <w:rsid w:val="00823D01"/>
    <w:rsid w:val="008241E0"/>
    <w:rsid w:val="008251E1"/>
    <w:rsid w:val="008259A1"/>
    <w:rsid w:val="008273EC"/>
    <w:rsid w:val="008310D6"/>
    <w:rsid w:val="00831673"/>
    <w:rsid w:val="0083358F"/>
    <w:rsid w:val="00834C2F"/>
    <w:rsid w:val="00835612"/>
    <w:rsid w:val="008402BB"/>
    <w:rsid w:val="00840832"/>
    <w:rsid w:val="00841008"/>
    <w:rsid w:val="00841149"/>
    <w:rsid w:val="00842C04"/>
    <w:rsid w:val="0084426B"/>
    <w:rsid w:val="008448B1"/>
    <w:rsid w:val="00845159"/>
    <w:rsid w:val="00845B17"/>
    <w:rsid w:val="008462F8"/>
    <w:rsid w:val="008464D7"/>
    <w:rsid w:val="00846842"/>
    <w:rsid w:val="00846FD9"/>
    <w:rsid w:val="0084714D"/>
    <w:rsid w:val="00850817"/>
    <w:rsid w:val="00850AC9"/>
    <w:rsid w:val="00850CB4"/>
    <w:rsid w:val="00850EB8"/>
    <w:rsid w:val="00851EA8"/>
    <w:rsid w:val="008525A0"/>
    <w:rsid w:val="00852B7C"/>
    <w:rsid w:val="00852D45"/>
    <w:rsid w:val="00853479"/>
    <w:rsid w:val="00855227"/>
    <w:rsid w:val="00856F26"/>
    <w:rsid w:val="00860576"/>
    <w:rsid w:val="008608A8"/>
    <w:rsid w:val="00860B70"/>
    <w:rsid w:val="00861336"/>
    <w:rsid w:val="008618B3"/>
    <w:rsid w:val="008635A1"/>
    <w:rsid w:val="00863A13"/>
    <w:rsid w:val="00864410"/>
    <w:rsid w:val="0086510E"/>
    <w:rsid w:val="00865BAB"/>
    <w:rsid w:val="008663C3"/>
    <w:rsid w:val="008724C4"/>
    <w:rsid w:val="008725B9"/>
    <w:rsid w:val="008726CC"/>
    <w:rsid w:val="0087308D"/>
    <w:rsid w:val="00875E15"/>
    <w:rsid w:val="00876F21"/>
    <w:rsid w:val="0088071C"/>
    <w:rsid w:val="00881E2F"/>
    <w:rsid w:val="00881E69"/>
    <w:rsid w:val="00883021"/>
    <w:rsid w:val="008847BA"/>
    <w:rsid w:val="008848CB"/>
    <w:rsid w:val="00884C42"/>
    <w:rsid w:val="00885402"/>
    <w:rsid w:val="00885B92"/>
    <w:rsid w:val="00886009"/>
    <w:rsid w:val="00891B04"/>
    <w:rsid w:val="00892E71"/>
    <w:rsid w:val="008930A7"/>
    <w:rsid w:val="0089322D"/>
    <w:rsid w:val="008942E7"/>
    <w:rsid w:val="00894DBB"/>
    <w:rsid w:val="0089561E"/>
    <w:rsid w:val="00895702"/>
    <w:rsid w:val="00896E31"/>
    <w:rsid w:val="008A02CB"/>
    <w:rsid w:val="008A034C"/>
    <w:rsid w:val="008A0546"/>
    <w:rsid w:val="008A0688"/>
    <w:rsid w:val="008A1791"/>
    <w:rsid w:val="008A21DE"/>
    <w:rsid w:val="008A426B"/>
    <w:rsid w:val="008A4AEE"/>
    <w:rsid w:val="008A5862"/>
    <w:rsid w:val="008A59C3"/>
    <w:rsid w:val="008A7E44"/>
    <w:rsid w:val="008B01A4"/>
    <w:rsid w:val="008B03CB"/>
    <w:rsid w:val="008B1AD1"/>
    <w:rsid w:val="008B1C65"/>
    <w:rsid w:val="008B2657"/>
    <w:rsid w:val="008B2EBA"/>
    <w:rsid w:val="008B3871"/>
    <w:rsid w:val="008B43E5"/>
    <w:rsid w:val="008B4846"/>
    <w:rsid w:val="008B4BED"/>
    <w:rsid w:val="008B5569"/>
    <w:rsid w:val="008B5E62"/>
    <w:rsid w:val="008B7178"/>
    <w:rsid w:val="008B75AA"/>
    <w:rsid w:val="008B7C09"/>
    <w:rsid w:val="008C12AC"/>
    <w:rsid w:val="008C20E9"/>
    <w:rsid w:val="008C2614"/>
    <w:rsid w:val="008C30CB"/>
    <w:rsid w:val="008C381B"/>
    <w:rsid w:val="008C3B45"/>
    <w:rsid w:val="008C3C63"/>
    <w:rsid w:val="008C424B"/>
    <w:rsid w:val="008C4503"/>
    <w:rsid w:val="008C587A"/>
    <w:rsid w:val="008C642D"/>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4679"/>
    <w:rsid w:val="008E4D66"/>
    <w:rsid w:val="008E5D73"/>
    <w:rsid w:val="008E62AE"/>
    <w:rsid w:val="008E6BD2"/>
    <w:rsid w:val="008F05E7"/>
    <w:rsid w:val="008F1A2D"/>
    <w:rsid w:val="008F1BF0"/>
    <w:rsid w:val="008F1CAE"/>
    <w:rsid w:val="008F325D"/>
    <w:rsid w:val="008F3570"/>
    <w:rsid w:val="008F6C8E"/>
    <w:rsid w:val="008F7CB8"/>
    <w:rsid w:val="00900CA1"/>
    <w:rsid w:val="009011EC"/>
    <w:rsid w:val="00901853"/>
    <w:rsid w:val="00903FDB"/>
    <w:rsid w:val="009054FA"/>
    <w:rsid w:val="0090595E"/>
    <w:rsid w:val="00905971"/>
    <w:rsid w:val="00905B43"/>
    <w:rsid w:val="00906434"/>
    <w:rsid w:val="0090657F"/>
    <w:rsid w:val="00906C73"/>
    <w:rsid w:val="00906E91"/>
    <w:rsid w:val="00911256"/>
    <w:rsid w:val="009119E6"/>
    <w:rsid w:val="00911AFD"/>
    <w:rsid w:val="00912718"/>
    <w:rsid w:val="009129DC"/>
    <w:rsid w:val="009141C6"/>
    <w:rsid w:val="00915AD0"/>
    <w:rsid w:val="00915EA8"/>
    <w:rsid w:val="009160A8"/>
    <w:rsid w:val="00917E8B"/>
    <w:rsid w:val="009208D6"/>
    <w:rsid w:val="00922840"/>
    <w:rsid w:val="009231F9"/>
    <w:rsid w:val="0092418C"/>
    <w:rsid w:val="009241FC"/>
    <w:rsid w:val="009246C5"/>
    <w:rsid w:val="0092479C"/>
    <w:rsid w:val="00924C4D"/>
    <w:rsid w:val="00926012"/>
    <w:rsid w:val="00930639"/>
    <w:rsid w:val="00930E85"/>
    <w:rsid w:val="009317C2"/>
    <w:rsid w:val="00932430"/>
    <w:rsid w:val="00933BE4"/>
    <w:rsid w:val="0093585D"/>
    <w:rsid w:val="00936D13"/>
    <w:rsid w:val="00937CD5"/>
    <w:rsid w:val="00940642"/>
    <w:rsid w:val="0094090A"/>
    <w:rsid w:val="00940B18"/>
    <w:rsid w:val="00941F5F"/>
    <w:rsid w:val="00942C17"/>
    <w:rsid w:val="00943F8D"/>
    <w:rsid w:val="00945CDC"/>
    <w:rsid w:val="009462AD"/>
    <w:rsid w:val="00946317"/>
    <w:rsid w:val="0094654D"/>
    <w:rsid w:val="00947AC2"/>
    <w:rsid w:val="00950441"/>
    <w:rsid w:val="0095092B"/>
    <w:rsid w:val="0095129C"/>
    <w:rsid w:val="009528B9"/>
    <w:rsid w:val="009528FB"/>
    <w:rsid w:val="0095323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6B9"/>
    <w:rsid w:val="00973EF7"/>
    <w:rsid w:val="009814BD"/>
    <w:rsid w:val="00982D57"/>
    <w:rsid w:val="00983139"/>
    <w:rsid w:val="00983E55"/>
    <w:rsid w:val="009848C3"/>
    <w:rsid w:val="0098542C"/>
    <w:rsid w:val="009858DB"/>
    <w:rsid w:val="00986536"/>
    <w:rsid w:val="00986AFA"/>
    <w:rsid w:val="00990643"/>
    <w:rsid w:val="009906A0"/>
    <w:rsid w:val="009914A4"/>
    <w:rsid w:val="009920C0"/>
    <w:rsid w:val="0099225D"/>
    <w:rsid w:val="009930AB"/>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6A55"/>
    <w:rsid w:val="009A6BA2"/>
    <w:rsid w:val="009A7EB9"/>
    <w:rsid w:val="009B00C4"/>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53E3"/>
    <w:rsid w:val="009C5D3C"/>
    <w:rsid w:val="009C73DD"/>
    <w:rsid w:val="009C75D2"/>
    <w:rsid w:val="009C7FB0"/>
    <w:rsid w:val="009D02DA"/>
    <w:rsid w:val="009D19E9"/>
    <w:rsid w:val="009D200B"/>
    <w:rsid w:val="009D271D"/>
    <w:rsid w:val="009D372B"/>
    <w:rsid w:val="009D44E0"/>
    <w:rsid w:val="009D687E"/>
    <w:rsid w:val="009D7C45"/>
    <w:rsid w:val="009E01E0"/>
    <w:rsid w:val="009E06B7"/>
    <w:rsid w:val="009E0F21"/>
    <w:rsid w:val="009E1017"/>
    <w:rsid w:val="009E287D"/>
    <w:rsid w:val="009E2B10"/>
    <w:rsid w:val="009E39F1"/>
    <w:rsid w:val="009E4450"/>
    <w:rsid w:val="009E4BD8"/>
    <w:rsid w:val="009E50CC"/>
    <w:rsid w:val="009E55C3"/>
    <w:rsid w:val="009E5EBD"/>
    <w:rsid w:val="009E607E"/>
    <w:rsid w:val="009E62C9"/>
    <w:rsid w:val="009F016D"/>
    <w:rsid w:val="009F0753"/>
    <w:rsid w:val="009F1E3D"/>
    <w:rsid w:val="009F219C"/>
    <w:rsid w:val="009F2530"/>
    <w:rsid w:val="009F25FE"/>
    <w:rsid w:val="009F348E"/>
    <w:rsid w:val="009F3503"/>
    <w:rsid w:val="009F3F3C"/>
    <w:rsid w:val="009F5F73"/>
    <w:rsid w:val="009F6F90"/>
    <w:rsid w:val="00A0023A"/>
    <w:rsid w:val="00A017A5"/>
    <w:rsid w:val="00A02959"/>
    <w:rsid w:val="00A0687D"/>
    <w:rsid w:val="00A07E2E"/>
    <w:rsid w:val="00A1067B"/>
    <w:rsid w:val="00A10A97"/>
    <w:rsid w:val="00A10F68"/>
    <w:rsid w:val="00A120D2"/>
    <w:rsid w:val="00A13057"/>
    <w:rsid w:val="00A13151"/>
    <w:rsid w:val="00A1331C"/>
    <w:rsid w:val="00A13D1B"/>
    <w:rsid w:val="00A152C7"/>
    <w:rsid w:val="00A16085"/>
    <w:rsid w:val="00A160F0"/>
    <w:rsid w:val="00A21CBD"/>
    <w:rsid w:val="00A229A0"/>
    <w:rsid w:val="00A2505B"/>
    <w:rsid w:val="00A27567"/>
    <w:rsid w:val="00A27980"/>
    <w:rsid w:val="00A3002D"/>
    <w:rsid w:val="00A304DF"/>
    <w:rsid w:val="00A30B20"/>
    <w:rsid w:val="00A30E6E"/>
    <w:rsid w:val="00A31E66"/>
    <w:rsid w:val="00A32D7E"/>
    <w:rsid w:val="00A332DA"/>
    <w:rsid w:val="00A33697"/>
    <w:rsid w:val="00A33807"/>
    <w:rsid w:val="00A35441"/>
    <w:rsid w:val="00A35C0C"/>
    <w:rsid w:val="00A37C58"/>
    <w:rsid w:val="00A37E8E"/>
    <w:rsid w:val="00A410F9"/>
    <w:rsid w:val="00A411F1"/>
    <w:rsid w:val="00A4166D"/>
    <w:rsid w:val="00A43134"/>
    <w:rsid w:val="00A4466C"/>
    <w:rsid w:val="00A446C9"/>
    <w:rsid w:val="00A45296"/>
    <w:rsid w:val="00A460AA"/>
    <w:rsid w:val="00A4680F"/>
    <w:rsid w:val="00A501FB"/>
    <w:rsid w:val="00A509F8"/>
    <w:rsid w:val="00A519CE"/>
    <w:rsid w:val="00A52CC4"/>
    <w:rsid w:val="00A530D4"/>
    <w:rsid w:val="00A53F45"/>
    <w:rsid w:val="00A54A05"/>
    <w:rsid w:val="00A56087"/>
    <w:rsid w:val="00A57542"/>
    <w:rsid w:val="00A57A9D"/>
    <w:rsid w:val="00A57F02"/>
    <w:rsid w:val="00A60A49"/>
    <w:rsid w:val="00A61907"/>
    <w:rsid w:val="00A62343"/>
    <w:rsid w:val="00A62777"/>
    <w:rsid w:val="00A635D8"/>
    <w:rsid w:val="00A637AD"/>
    <w:rsid w:val="00A6419C"/>
    <w:rsid w:val="00A64CA1"/>
    <w:rsid w:val="00A64CED"/>
    <w:rsid w:val="00A656FD"/>
    <w:rsid w:val="00A660E4"/>
    <w:rsid w:val="00A66E8E"/>
    <w:rsid w:val="00A6739A"/>
    <w:rsid w:val="00A674D2"/>
    <w:rsid w:val="00A7056E"/>
    <w:rsid w:val="00A70CA6"/>
    <w:rsid w:val="00A7165C"/>
    <w:rsid w:val="00A71EB8"/>
    <w:rsid w:val="00A72CAE"/>
    <w:rsid w:val="00A75290"/>
    <w:rsid w:val="00A7596A"/>
    <w:rsid w:val="00A75B64"/>
    <w:rsid w:val="00A7669C"/>
    <w:rsid w:val="00A76992"/>
    <w:rsid w:val="00A77203"/>
    <w:rsid w:val="00A776B7"/>
    <w:rsid w:val="00A80902"/>
    <w:rsid w:val="00A80F61"/>
    <w:rsid w:val="00A815FF"/>
    <w:rsid w:val="00A82036"/>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97DBC"/>
    <w:rsid w:val="00AA00B5"/>
    <w:rsid w:val="00AA0189"/>
    <w:rsid w:val="00AA121F"/>
    <w:rsid w:val="00AA17F9"/>
    <w:rsid w:val="00AA280E"/>
    <w:rsid w:val="00AA308E"/>
    <w:rsid w:val="00AA3FDD"/>
    <w:rsid w:val="00AA6FDE"/>
    <w:rsid w:val="00AA710B"/>
    <w:rsid w:val="00AA73E8"/>
    <w:rsid w:val="00AB03D9"/>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D0366"/>
    <w:rsid w:val="00AD077A"/>
    <w:rsid w:val="00AD0AC0"/>
    <w:rsid w:val="00AD1678"/>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2536"/>
    <w:rsid w:val="00AE37DE"/>
    <w:rsid w:val="00AE383D"/>
    <w:rsid w:val="00AE3850"/>
    <w:rsid w:val="00AE38AA"/>
    <w:rsid w:val="00AE543F"/>
    <w:rsid w:val="00AE63EA"/>
    <w:rsid w:val="00AE6ED9"/>
    <w:rsid w:val="00AE7B8D"/>
    <w:rsid w:val="00AF05B1"/>
    <w:rsid w:val="00AF065C"/>
    <w:rsid w:val="00AF0A8D"/>
    <w:rsid w:val="00AF2415"/>
    <w:rsid w:val="00AF3191"/>
    <w:rsid w:val="00AF356A"/>
    <w:rsid w:val="00AF5F20"/>
    <w:rsid w:val="00AF6294"/>
    <w:rsid w:val="00AF7546"/>
    <w:rsid w:val="00B0000F"/>
    <w:rsid w:val="00B026B9"/>
    <w:rsid w:val="00B02B52"/>
    <w:rsid w:val="00B037AF"/>
    <w:rsid w:val="00B04E3D"/>
    <w:rsid w:val="00B078F6"/>
    <w:rsid w:val="00B10EB4"/>
    <w:rsid w:val="00B113C8"/>
    <w:rsid w:val="00B11760"/>
    <w:rsid w:val="00B12A56"/>
    <w:rsid w:val="00B13B79"/>
    <w:rsid w:val="00B147B2"/>
    <w:rsid w:val="00B15293"/>
    <w:rsid w:val="00B162F0"/>
    <w:rsid w:val="00B16DE7"/>
    <w:rsid w:val="00B17DF8"/>
    <w:rsid w:val="00B202C7"/>
    <w:rsid w:val="00B20BF6"/>
    <w:rsid w:val="00B2135D"/>
    <w:rsid w:val="00B21E35"/>
    <w:rsid w:val="00B2434E"/>
    <w:rsid w:val="00B24435"/>
    <w:rsid w:val="00B246EB"/>
    <w:rsid w:val="00B252A7"/>
    <w:rsid w:val="00B27C8C"/>
    <w:rsid w:val="00B30194"/>
    <w:rsid w:val="00B30577"/>
    <w:rsid w:val="00B3145D"/>
    <w:rsid w:val="00B31993"/>
    <w:rsid w:val="00B3345B"/>
    <w:rsid w:val="00B3489D"/>
    <w:rsid w:val="00B3501E"/>
    <w:rsid w:val="00B35086"/>
    <w:rsid w:val="00B36B5C"/>
    <w:rsid w:val="00B36DA7"/>
    <w:rsid w:val="00B37BBA"/>
    <w:rsid w:val="00B37CFB"/>
    <w:rsid w:val="00B402D0"/>
    <w:rsid w:val="00B40737"/>
    <w:rsid w:val="00B40923"/>
    <w:rsid w:val="00B40E22"/>
    <w:rsid w:val="00B42C4C"/>
    <w:rsid w:val="00B42F23"/>
    <w:rsid w:val="00B43221"/>
    <w:rsid w:val="00B47A96"/>
    <w:rsid w:val="00B47EDD"/>
    <w:rsid w:val="00B50167"/>
    <w:rsid w:val="00B508B2"/>
    <w:rsid w:val="00B50C23"/>
    <w:rsid w:val="00B50CA1"/>
    <w:rsid w:val="00B50DA6"/>
    <w:rsid w:val="00B52B24"/>
    <w:rsid w:val="00B5368F"/>
    <w:rsid w:val="00B53FA7"/>
    <w:rsid w:val="00B563D3"/>
    <w:rsid w:val="00B56C18"/>
    <w:rsid w:val="00B57533"/>
    <w:rsid w:val="00B57843"/>
    <w:rsid w:val="00B57AA7"/>
    <w:rsid w:val="00B57B8C"/>
    <w:rsid w:val="00B6000B"/>
    <w:rsid w:val="00B602D7"/>
    <w:rsid w:val="00B60C7A"/>
    <w:rsid w:val="00B614AF"/>
    <w:rsid w:val="00B6181F"/>
    <w:rsid w:val="00B61EAF"/>
    <w:rsid w:val="00B635CB"/>
    <w:rsid w:val="00B63A5C"/>
    <w:rsid w:val="00B63AB9"/>
    <w:rsid w:val="00B64753"/>
    <w:rsid w:val="00B66176"/>
    <w:rsid w:val="00B66FF3"/>
    <w:rsid w:val="00B705EE"/>
    <w:rsid w:val="00B72C79"/>
    <w:rsid w:val="00B733FE"/>
    <w:rsid w:val="00B73997"/>
    <w:rsid w:val="00B74751"/>
    <w:rsid w:val="00B74B9A"/>
    <w:rsid w:val="00B75227"/>
    <w:rsid w:val="00B75235"/>
    <w:rsid w:val="00B75B02"/>
    <w:rsid w:val="00B75C6F"/>
    <w:rsid w:val="00B76115"/>
    <w:rsid w:val="00B7720E"/>
    <w:rsid w:val="00B777B4"/>
    <w:rsid w:val="00B77F73"/>
    <w:rsid w:val="00B809E1"/>
    <w:rsid w:val="00B825D7"/>
    <w:rsid w:val="00B82B90"/>
    <w:rsid w:val="00B8303D"/>
    <w:rsid w:val="00B83304"/>
    <w:rsid w:val="00B83E28"/>
    <w:rsid w:val="00B83FF7"/>
    <w:rsid w:val="00B84172"/>
    <w:rsid w:val="00B85823"/>
    <w:rsid w:val="00B858B7"/>
    <w:rsid w:val="00B85AA1"/>
    <w:rsid w:val="00B85E42"/>
    <w:rsid w:val="00B870DE"/>
    <w:rsid w:val="00B879D3"/>
    <w:rsid w:val="00B9044C"/>
    <w:rsid w:val="00B90670"/>
    <w:rsid w:val="00B9117F"/>
    <w:rsid w:val="00B920FF"/>
    <w:rsid w:val="00B93194"/>
    <w:rsid w:val="00B931F1"/>
    <w:rsid w:val="00B94182"/>
    <w:rsid w:val="00B9459F"/>
    <w:rsid w:val="00B94BA5"/>
    <w:rsid w:val="00B9607A"/>
    <w:rsid w:val="00BA2B23"/>
    <w:rsid w:val="00BA2CB1"/>
    <w:rsid w:val="00BA3608"/>
    <w:rsid w:val="00BA516F"/>
    <w:rsid w:val="00BA5668"/>
    <w:rsid w:val="00BA5687"/>
    <w:rsid w:val="00BA69C8"/>
    <w:rsid w:val="00BA75C2"/>
    <w:rsid w:val="00BA77EF"/>
    <w:rsid w:val="00BB143B"/>
    <w:rsid w:val="00BB14B4"/>
    <w:rsid w:val="00BB2C39"/>
    <w:rsid w:val="00BB2E52"/>
    <w:rsid w:val="00BB3890"/>
    <w:rsid w:val="00BB3D8B"/>
    <w:rsid w:val="00BB428B"/>
    <w:rsid w:val="00BB431E"/>
    <w:rsid w:val="00BB44E1"/>
    <w:rsid w:val="00BB545C"/>
    <w:rsid w:val="00BB5A09"/>
    <w:rsid w:val="00BB5B22"/>
    <w:rsid w:val="00BB6989"/>
    <w:rsid w:val="00BB6D46"/>
    <w:rsid w:val="00BB6F6B"/>
    <w:rsid w:val="00BB7B3A"/>
    <w:rsid w:val="00BC00E6"/>
    <w:rsid w:val="00BC18E7"/>
    <w:rsid w:val="00BC22E4"/>
    <w:rsid w:val="00BC5B1E"/>
    <w:rsid w:val="00BC6B70"/>
    <w:rsid w:val="00BC731C"/>
    <w:rsid w:val="00BD07FE"/>
    <w:rsid w:val="00BD28DB"/>
    <w:rsid w:val="00BD4CEA"/>
    <w:rsid w:val="00BD55A7"/>
    <w:rsid w:val="00BD79D9"/>
    <w:rsid w:val="00BD7F77"/>
    <w:rsid w:val="00BE03C0"/>
    <w:rsid w:val="00BE1ED9"/>
    <w:rsid w:val="00BE300C"/>
    <w:rsid w:val="00BE3182"/>
    <w:rsid w:val="00BE35CF"/>
    <w:rsid w:val="00BE382F"/>
    <w:rsid w:val="00BE3B2E"/>
    <w:rsid w:val="00BE410A"/>
    <w:rsid w:val="00BE6291"/>
    <w:rsid w:val="00BE6C17"/>
    <w:rsid w:val="00BE6E69"/>
    <w:rsid w:val="00BE6EF4"/>
    <w:rsid w:val="00BE7A4A"/>
    <w:rsid w:val="00BE7FE9"/>
    <w:rsid w:val="00BF0327"/>
    <w:rsid w:val="00BF03B4"/>
    <w:rsid w:val="00BF0C87"/>
    <w:rsid w:val="00BF10F5"/>
    <w:rsid w:val="00BF5212"/>
    <w:rsid w:val="00BF5829"/>
    <w:rsid w:val="00BF630F"/>
    <w:rsid w:val="00BF7105"/>
    <w:rsid w:val="00BF7AA2"/>
    <w:rsid w:val="00BF7DCC"/>
    <w:rsid w:val="00C01315"/>
    <w:rsid w:val="00C030C0"/>
    <w:rsid w:val="00C0395A"/>
    <w:rsid w:val="00C046A3"/>
    <w:rsid w:val="00C04CB1"/>
    <w:rsid w:val="00C05022"/>
    <w:rsid w:val="00C0680C"/>
    <w:rsid w:val="00C06BA0"/>
    <w:rsid w:val="00C06BF7"/>
    <w:rsid w:val="00C079CB"/>
    <w:rsid w:val="00C102A4"/>
    <w:rsid w:val="00C105FD"/>
    <w:rsid w:val="00C110A5"/>
    <w:rsid w:val="00C12B7F"/>
    <w:rsid w:val="00C15725"/>
    <w:rsid w:val="00C16F2E"/>
    <w:rsid w:val="00C178A4"/>
    <w:rsid w:val="00C2072A"/>
    <w:rsid w:val="00C21C45"/>
    <w:rsid w:val="00C21DD5"/>
    <w:rsid w:val="00C25E1E"/>
    <w:rsid w:val="00C269EC"/>
    <w:rsid w:val="00C279CB"/>
    <w:rsid w:val="00C27DA8"/>
    <w:rsid w:val="00C30BB9"/>
    <w:rsid w:val="00C31A31"/>
    <w:rsid w:val="00C327B7"/>
    <w:rsid w:val="00C3376F"/>
    <w:rsid w:val="00C33C81"/>
    <w:rsid w:val="00C34FAD"/>
    <w:rsid w:val="00C362DB"/>
    <w:rsid w:val="00C36CEF"/>
    <w:rsid w:val="00C409D6"/>
    <w:rsid w:val="00C4257C"/>
    <w:rsid w:val="00C426BE"/>
    <w:rsid w:val="00C42899"/>
    <w:rsid w:val="00C42A9B"/>
    <w:rsid w:val="00C44876"/>
    <w:rsid w:val="00C45B18"/>
    <w:rsid w:val="00C4667E"/>
    <w:rsid w:val="00C4697E"/>
    <w:rsid w:val="00C47449"/>
    <w:rsid w:val="00C47FF3"/>
    <w:rsid w:val="00C5147B"/>
    <w:rsid w:val="00C5189E"/>
    <w:rsid w:val="00C534D9"/>
    <w:rsid w:val="00C53A65"/>
    <w:rsid w:val="00C53DDC"/>
    <w:rsid w:val="00C550B3"/>
    <w:rsid w:val="00C55627"/>
    <w:rsid w:val="00C557E1"/>
    <w:rsid w:val="00C561A1"/>
    <w:rsid w:val="00C57700"/>
    <w:rsid w:val="00C604FF"/>
    <w:rsid w:val="00C620F1"/>
    <w:rsid w:val="00C62C84"/>
    <w:rsid w:val="00C636B0"/>
    <w:rsid w:val="00C6397A"/>
    <w:rsid w:val="00C63E84"/>
    <w:rsid w:val="00C63EDA"/>
    <w:rsid w:val="00C63F21"/>
    <w:rsid w:val="00C648BF"/>
    <w:rsid w:val="00C64993"/>
    <w:rsid w:val="00C64EF7"/>
    <w:rsid w:val="00C6568D"/>
    <w:rsid w:val="00C659F9"/>
    <w:rsid w:val="00C6627F"/>
    <w:rsid w:val="00C66A01"/>
    <w:rsid w:val="00C66D19"/>
    <w:rsid w:val="00C6728A"/>
    <w:rsid w:val="00C67581"/>
    <w:rsid w:val="00C67CFD"/>
    <w:rsid w:val="00C7131B"/>
    <w:rsid w:val="00C729AC"/>
    <w:rsid w:val="00C7378D"/>
    <w:rsid w:val="00C74041"/>
    <w:rsid w:val="00C745CD"/>
    <w:rsid w:val="00C75703"/>
    <w:rsid w:val="00C7595E"/>
    <w:rsid w:val="00C75BEF"/>
    <w:rsid w:val="00C75FCA"/>
    <w:rsid w:val="00C81729"/>
    <w:rsid w:val="00C824C4"/>
    <w:rsid w:val="00C854C5"/>
    <w:rsid w:val="00C87330"/>
    <w:rsid w:val="00C87D34"/>
    <w:rsid w:val="00C90223"/>
    <w:rsid w:val="00C9097C"/>
    <w:rsid w:val="00C90B78"/>
    <w:rsid w:val="00C90D3E"/>
    <w:rsid w:val="00C92760"/>
    <w:rsid w:val="00C92997"/>
    <w:rsid w:val="00C93594"/>
    <w:rsid w:val="00C94B55"/>
    <w:rsid w:val="00C94F57"/>
    <w:rsid w:val="00C95385"/>
    <w:rsid w:val="00C95FAE"/>
    <w:rsid w:val="00CA0BA2"/>
    <w:rsid w:val="00CA3C9C"/>
    <w:rsid w:val="00CA41FA"/>
    <w:rsid w:val="00CA5652"/>
    <w:rsid w:val="00CB035F"/>
    <w:rsid w:val="00CB0BC4"/>
    <w:rsid w:val="00CB1055"/>
    <w:rsid w:val="00CB2675"/>
    <w:rsid w:val="00CB4BB7"/>
    <w:rsid w:val="00CB588F"/>
    <w:rsid w:val="00CB6134"/>
    <w:rsid w:val="00CB69E2"/>
    <w:rsid w:val="00CB7642"/>
    <w:rsid w:val="00CC12FF"/>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577"/>
    <w:rsid w:val="00CE0E56"/>
    <w:rsid w:val="00CE5242"/>
    <w:rsid w:val="00CE6C7F"/>
    <w:rsid w:val="00CF0382"/>
    <w:rsid w:val="00CF0AE6"/>
    <w:rsid w:val="00CF10F2"/>
    <w:rsid w:val="00CF11E4"/>
    <w:rsid w:val="00CF1D8D"/>
    <w:rsid w:val="00CF2627"/>
    <w:rsid w:val="00CF3474"/>
    <w:rsid w:val="00CF3C1D"/>
    <w:rsid w:val="00CF44EF"/>
    <w:rsid w:val="00CF5D83"/>
    <w:rsid w:val="00D00AAE"/>
    <w:rsid w:val="00D01255"/>
    <w:rsid w:val="00D01667"/>
    <w:rsid w:val="00D039A5"/>
    <w:rsid w:val="00D0637A"/>
    <w:rsid w:val="00D06AA1"/>
    <w:rsid w:val="00D06DFB"/>
    <w:rsid w:val="00D07B44"/>
    <w:rsid w:val="00D10133"/>
    <w:rsid w:val="00D1137C"/>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0E7"/>
    <w:rsid w:val="00D23DFA"/>
    <w:rsid w:val="00D245A0"/>
    <w:rsid w:val="00D25606"/>
    <w:rsid w:val="00D25AD6"/>
    <w:rsid w:val="00D25FFE"/>
    <w:rsid w:val="00D26C5E"/>
    <w:rsid w:val="00D30F90"/>
    <w:rsid w:val="00D325D2"/>
    <w:rsid w:val="00D32A69"/>
    <w:rsid w:val="00D345E6"/>
    <w:rsid w:val="00D34CE9"/>
    <w:rsid w:val="00D358DD"/>
    <w:rsid w:val="00D35D4C"/>
    <w:rsid w:val="00D36440"/>
    <w:rsid w:val="00D37D34"/>
    <w:rsid w:val="00D409C6"/>
    <w:rsid w:val="00D40C72"/>
    <w:rsid w:val="00D411A9"/>
    <w:rsid w:val="00D4157D"/>
    <w:rsid w:val="00D4161B"/>
    <w:rsid w:val="00D437B0"/>
    <w:rsid w:val="00D449A1"/>
    <w:rsid w:val="00D45471"/>
    <w:rsid w:val="00D454BD"/>
    <w:rsid w:val="00D45510"/>
    <w:rsid w:val="00D46311"/>
    <w:rsid w:val="00D47719"/>
    <w:rsid w:val="00D525B0"/>
    <w:rsid w:val="00D52D5C"/>
    <w:rsid w:val="00D530C0"/>
    <w:rsid w:val="00D53CFC"/>
    <w:rsid w:val="00D54981"/>
    <w:rsid w:val="00D5691F"/>
    <w:rsid w:val="00D57026"/>
    <w:rsid w:val="00D57660"/>
    <w:rsid w:val="00D57760"/>
    <w:rsid w:val="00D60CE0"/>
    <w:rsid w:val="00D60E11"/>
    <w:rsid w:val="00D62E0E"/>
    <w:rsid w:val="00D6353B"/>
    <w:rsid w:val="00D6507B"/>
    <w:rsid w:val="00D65468"/>
    <w:rsid w:val="00D65F8B"/>
    <w:rsid w:val="00D7062C"/>
    <w:rsid w:val="00D71252"/>
    <w:rsid w:val="00D7337C"/>
    <w:rsid w:val="00D7599B"/>
    <w:rsid w:val="00D75D49"/>
    <w:rsid w:val="00D76067"/>
    <w:rsid w:val="00D76CE8"/>
    <w:rsid w:val="00D77D2B"/>
    <w:rsid w:val="00D77FD1"/>
    <w:rsid w:val="00D80B52"/>
    <w:rsid w:val="00D814FB"/>
    <w:rsid w:val="00D81FBE"/>
    <w:rsid w:val="00D844CF"/>
    <w:rsid w:val="00D8504C"/>
    <w:rsid w:val="00D856C1"/>
    <w:rsid w:val="00D85BDC"/>
    <w:rsid w:val="00D85F88"/>
    <w:rsid w:val="00D86F77"/>
    <w:rsid w:val="00D8755B"/>
    <w:rsid w:val="00D87EC6"/>
    <w:rsid w:val="00D90576"/>
    <w:rsid w:val="00D90632"/>
    <w:rsid w:val="00D90B9B"/>
    <w:rsid w:val="00D90FD0"/>
    <w:rsid w:val="00D914C9"/>
    <w:rsid w:val="00D933CA"/>
    <w:rsid w:val="00D96FD5"/>
    <w:rsid w:val="00D9708C"/>
    <w:rsid w:val="00D977B4"/>
    <w:rsid w:val="00D97A98"/>
    <w:rsid w:val="00DA0C14"/>
    <w:rsid w:val="00DA3448"/>
    <w:rsid w:val="00DA39A5"/>
    <w:rsid w:val="00DA3B0A"/>
    <w:rsid w:val="00DA3D48"/>
    <w:rsid w:val="00DA6056"/>
    <w:rsid w:val="00DA7A92"/>
    <w:rsid w:val="00DB0DBF"/>
    <w:rsid w:val="00DB12DD"/>
    <w:rsid w:val="00DB5059"/>
    <w:rsid w:val="00DB50E5"/>
    <w:rsid w:val="00DB543B"/>
    <w:rsid w:val="00DB7081"/>
    <w:rsid w:val="00DB70FF"/>
    <w:rsid w:val="00DB71CA"/>
    <w:rsid w:val="00DB7981"/>
    <w:rsid w:val="00DC0791"/>
    <w:rsid w:val="00DC11E2"/>
    <w:rsid w:val="00DC1B39"/>
    <w:rsid w:val="00DC1C34"/>
    <w:rsid w:val="00DC2181"/>
    <w:rsid w:val="00DC230A"/>
    <w:rsid w:val="00DC37F4"/>
    <w:rsid w:val="00DC380D"/>
    <w:rsid w:val="00DC3BD3"/>
    <w:rsid w:val="00DC43A7"/>
    <w:rsid w:val="00DC44C8"/>
    <w:rsid w:val="00DC4961"/>
    <w:rsid w:val="00DC4B6B"/>
    <w:rsid w:val="00DC56FF"/>
    <w:rsid w:val="00DC6A0E"/>
    <w:rsid w:val="00DC6DFE"/>
    <w:rsid w:val="00DD0219"/>
    <w:rsid w:val="00DD0AC0"/>
    <w:rsid w:val="00DD1BD7"/>
    <w:rsid w:val="00DD2BD0"/>
    <w:rsid w:val="00DD313E"/>
    <w:rsid w:val="00DD4C53"/>
    <w:rsid w:val="00DD4D96"/>
    <w:rsid w:val="00DD4DC0"/>
    <w:rsid w:val="00DD5BFC"/>
    <w:rsid w:val="00DD646E"/>
    <w:rsid w:val="00DD72E1"/>
    <w:rsid w:val="00DD7DAC"/>
    <w:rsid w:val="00DE05A2"/>
    <w:rsid w:val="00DE11D9"/>
    <w:rsid w:val="00DE23E6"/>
    <w:rsid w:val="00DE4B7D"/>
    <w:rsid w:val="00DE4BD7"/>
    <w:rsid w:val="00DE585E"/>
    <w:rsid w:val="00DE6A41"/>
    <w:rsid w:val="00DE7847"/>
    <w:rsid w:val="00DF0BC3"/>
    <w:rsid w:val="00DF23B7"/>
    <w:rsid w:val="00DF342D"/>
    <w:rsid w:val="00DF4A29"/>
    <w:rsid w:val="00DF4B51"/>
    <w:rsid w:val="00DF5250"/>
    <w:rsid w:val="00DF6393"/>
    <w:rsid w:val="00DF651C"/>
    <w:rsid w:val="00DF6E49"/>
    <w:rsid w:val="00DF7F23"/>
    <w:rsid w:val="00E02A40"/>
    <w:rsid w:val="00E043F2"/>
    <w:rsid w:val="00E05130"/>
    <w:rsid w:val="00E05168"/>
    <w:rsid w:val="00E0527B"/>
    <w:rsid w:val="00E055DA"/>
    <w:rsid w:val="00E0596B"/>
    <w:rsid w:val="00E060D4"/>
    <w:rsid w:val="00E060D7"/>
    <w:rsid w:val="00E067F8"/>
    <w:rsid w:val="00E073FE"/>
    <w:rsid w:val="00E0744E"/>
    <w:rsid w:val="00E07D30"/>
    <w:rsid w:val="00E103F7"/>
    <w:rsid w:val="00E12278"/>
    <w:rsid w:val="00E1239B"/>
    <w:rsid w:val="00E125FC"/>
    <w:rsid w:val="00E12B48"/>
    <w:rsid w:val="00E12FF0"/>
    <w:rsid w:val="00E1453F"/>
    <w:rsid w:val="00E14724"/>
    <w:rsid w:val="00E15864"/>
    <w:rsid w:val="00E15C3B"/>
    <w:rsid w:val="00E2163C"/>
    <w:rsid w:val="00E21C62"/>
    <w:rsid w:val="00E22109"/>
    <w:rsid w:val="00E22C82"/>
    <w:rsid w:val="00E23225"/>
    <w:rsid w:val="00E23CDD"/>
    <w:rsid w:val="00E254FC"/>
    <w:rsid w:val="00E25754"/>
    <w:rsid w:val="00E25DDA"/>
    <w:rsid w:val="00E267DB"/>
    <w:rsid w:val="00E26A2B"/>
    <w:rsid w:val="00E26BDC"/>
    <w:rsid w:val="00E30D92"/>
    <w:rsid w:val="00E3210E"/>
    <w:rsid w:val="00E32445"/>
    <w:rsid w:val="00E328C0"/>
    <w:rsid w:val="00E3291A"/>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55CE"/>
    <w:rsid w:val="00E56BF1"/>
    <w:rsid w:val="00E57408"/>
    <w:rsid w:val="00E600BE"/>
    <w:rsid w:val="00E60AC3"/>
    <w:rsid w:val="00E625BB"/>
    <w:rsid w:val="00E62B3E"/>
    <w:rsid w:val="00E62F9B"/>
    <w:rsid w:val="00E63589"/>
    <w:rsid w:val="00E650A3"/>
    <w:rsid w:val="00E657FE"/>
    <w:rsid w:val="00E659FA"/>
    <w:rsid w:val="00E65EB0"/>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440B"/>
    <w:rsid w:val="00E850DE"/>
    <w:rsid w:val="00E869D8"/>
    <w:rsid w:val="00E90792"/>
    <w:rsid w:val="00E91E8E"/>
    <w:rsid w:val="00E92655"/>
    <w:rsid w:val="00E92A9A"/>
    <w:rsid w:val="00E92E79"/>
    <w:rsid w:val="00E94067"/>
    <w:rsid w:val="00E94093"/>
    <w:rsid w:val="00E94DA3"/>
    <w:rsid w:val="00E950BD"/>
    <w:rsid w:val="00E950D3"/>
    <w:rsid w:val="00E954CA"/>
    <w:rsid w:val="00E95756"/>
    <w:rsid w:val="00E95F3B"/>
    <w:rsid w:val="00E96F49"/>
    <w:rsid w:val="00EA07BF"/>
    <w:rsid w:val="00EA0E43"/>
    <w:rsid w:val="00EA250C"/>
    <w:rsid w:val="00EA3679"/>
    <w:rsid w:val="00EA458A"/>
    <w:rsid w:val="00EA472D"/>
    <w:rsid w:val="00EA486A"/>
    <w:rsid w:val="00EA4B47"/>
    <w:rsid w:val="00EA51A7"/>
    <w:rsid w:val="00EA51EA"/>
    <w:rsid w:val="00EA6C4B"/>
    <w:rsid w:val="00EA6E4B"/>
    <w:rsid w:val="00EA71A7"/>
    <w:rsid w:val="00EA7865"/>
    <w:rsid w:val="00EA7F31"/>
    <w:rsid w:val="00EA7F6A"/>
    <w:rsid w:val="00EB0164"/>
    <w:rsid w:val="00EB0C86"/>
    <w:rsid w:val="00EB15C1"/>
    <w:rsid w:val="00EB2190"/>
    <w:rsid w:val="00EB2AC4"/>
    <w:rsid w:val="00EB49F5"/>
    <w:rsid w:val="00EB53BD"/>
    <w:rsid w:val="00EB59EE"/>
    <w:rsid w:val="00EB5BE2"/>
    <w:rsid w:val="00EB6378"/>
    <w:rsid w:val="00EB6481"/>
    <w:rsid w:val="00EB6DD6"/>
    <w:rsid w:val="00EB7775"/>
    <w:rsid w:val="00EB79F8"/>
    <w:rsid w:val="00EB7EE7"/>
    <w:rsid w:val="00EC1044"/>
    <w:rsid w:val="00EC1966"/>
    <w:rsid w:val="00EC1BA8"/>
    <w:rsid w:val="00EC1BD2"/>
    <w:rsid w:val="00EC20B5"/>
    <w:rsid w:val="00EC2388"/>
    <w:rsid w:val="00EC278F"/>
    <w:rsid w:val="00EC27DB"/>
    <w:rsid w:val="00EC2D86"/>
    <w:rsid w:val="00EC34CE"/>
    <w:rsid w:val="00EC3C07"/>
    <w:rsid w:val="00EC42C9"/>
    <w:rsid w:val="00EC549E"/>
    <w:rsid w:val="00EC5F94"/>
    <w:rsid w:val="00EC60BE"/>
    <w:rsid w:val="00EC6EF7"/>
    <w:rsid w:val="00EC703D"/>
    <w:rsid w:val="00ED02D2"/>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5EDB"/>
    <w:rsid w:val="00ED6158"/>
    <w:rsid w:val="00ED6575"/>
    <w:rsid w:val="00EE23FE"/>
    <w:rsid w:val="00EE293C"/>
    <w:rsid w:val="00EE43B7"/>
    <w:rsid w:val="00EE4EFB"/>
    <w:rsid w:val="00EE5708"/>
    <w:rsid w:val="00EE5C02"/>
    <w:rsid w:val="00EE6C38"/>
    <w:rsid w:val="00EF0344"/>
    <w:rsid w:val="00EF0BD6"/>
    <w:rsid w:val="00EF1AC6"/>
    <w:rsid w:val="00EF1D33"/>
    <w:rsid w:val="00EF1D4D"/>
    <w:rsid w:val="00EF228C"/>
    <w:rsid w:val="00EF325C"/>
    <w:rsid w:val="00EF3839"/>
    <w:rsid w:val="00EF3BCC"/>
    <w:rsid w:val="00EF3C3E"/>
    <w:rsid w:val="00EF3CF8"/>
    <w:rsid w:val="00EF568C"/>
    <w:rsid w:val="00EF56B1"/>
    <w:rsid w:val="00EF582F"/>
    <w:rsid w:val="00EF5DC2"/>
    <w:rsid w:val="00EF6943"/>
    <w:rsid w:val="00F00CBD"/>
    <w:rsid w:val="00F01448"/>
    <w:rsid w:val="00F01CCC"/>
    <w:rsid w:val="00F0240C"/>
    <w:rsid w:val="00F0391D"/>
    <w:rsid w:val="00F03BB1"/>
    <w:rsid w:val="00F042CA"/>
    <w:rsid w:val="00F0430A"/>
    <w:rsid w:val="00F0432D"/>
    <w:rsid w:val="00F04C86"/>
    <w:rsid w:val="00F075DF"/>
    <w:rsid w:val="00F076D0"/>
    <w:rsid w:val="00F105E1"/>
    <w:rsid w:val="00F1300C"/>
    <w:rsid w:val="00F14684"/>
    <w:rsid w:val="00F14C69"/>
    <w:rsid w:val="00F153F9"/>
    <w:rsid w:val="00F1592B"/>
    <w:rsid w:val="00F159FA"/>
    <w:rsid w:val="00F15A21"/>
    <w:rsid w:val="00F163B5"/>
    <w:rsid w:val="00F16616"/>
    <w:rsid w:val="00F1700D"/>
    <w:rsid w:val="00F2046E"/>
    <w:rsid w:val="00F21DC6"/>
    <w:rsid w:val="00F226FE"/>
    <w:rsid w:val="00F22EB8"/>
    <w:rsid w:val="00F23056"/>
    <w:rsid w:val="00F23584"/>
    <w:rsid w:val="00F23EBD"/>
    <w:rsid w:val="00F264B1"/>
    <w:rsid w:val="00F26A63"/>
    <w:rsid w:val="00F26C9B"/>
    <w:rsid w:val="00F3160F"/>
    <w:rsid w:val="00F31A46"/>
    <w:rsid w:val="00F32111"/>
    <w:rsid w:val="00F33883"/>
    <w:rsid w:val="00F341AC"/>
    <w:rsid w:val="00F34FB7"/>
    <w:rsid w:val="00F350BE"/>
    <w:rsid w:val="00F356E2"/>
    <w:rsid w:val="00F3591B"/>
    <w:rsid w:val="00F35993"/>
    <w:rsid w:val="00F371AF"/>
    <w:rsid w:val="00F37FAB"/>
    <w:rsid w:val="00F404D1"/>
    <w:rsid w:val="00F40B95"/>
    <w:rsid w:val="00F40C5D"/>
    <w:rsid w:val="00F423E4"/>
    <w:rsid w:val="00F42FDB"/>
    <w:rsid w:val="00F4398B"/>
    <w:rsid w:val="00F43AF7"/>
    <w:rsid w:val="00F43C9F"/>
    <w:rsid w:val="00F44163"/>
    <w:rsid w:val="00F45E65"/>
    <w:rsid w:val="00F46004"/>
    <w:rsid w:val="00F4701E"/>
    <w:rsid w:val="00F51869"/>
    <w:rsid w:val="00F527AA"/>
    <w:rsid w:val="00F5363D"/>
    <w:rsid w:val="00F53682"/>
    <w:rsid w:val="00F5430C"/>
    <w:rsid w:val="00F54725"/>
    <w:rsid w:val="00F54F02"/>
    <w:rsid w:val="00F5659B"/>
    <w:rsid w:val="00F56DEE"/>
    <w:rsid w:val="00F56FCA"/>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2B84"/>
    <w:rsid w:val="00F731AE"/>
    <w:rsid w:val="00F7375A"/>
    <w:rsid w:val="00F73CA5"/>
    <w:rsid w:val="00F74BBB"/>
    <w:rsid w:val="00F75949"/>
    <w:rsid w:val="00F75CB1"/>
    <w:rsid w:val="00F7608D"/>
    <w:rsid w:val="00F7768D"/>
    <w:rsid w:val="00F77C9C"/>
    <w:rsid w:val="00F80761"/>
    <w:rsid w:val="00F815DF"/>
    <w:rsid w:val="00F81E23"/>
    <w:rsid w:val="00F82F94"/>
    <w:rsid w:val="00F8323C"/>
    <w:rsid w:val="00F83649"/>
    <w:rsid w:val="00F83FC1"/>
    <w:rsid w:val="00F83FD3"/>
    <w:rsid w:val="00F848A4"/>
    <w:rsid w:val="00F859FB"/>
    <w:rsid w:val="00F85D8D"/>
    <w:rsid w:val="00F85E11"/>
    <w:rsid w:val="00F86F2F"/>
    <w:rsid w:val="00F90314"/>
    <w:rsid w:val="00F91DDD"/>
    <w:rsid w:val="00F91F93"/>
    <w:rsid w:val="00F94404"/>
    <w:rsid w:val="00FA04BD"/>
    <w:rsid w:val="00FA0FC3"/>
    <w:rsid w:val="00FA2B0B"/>
    <w:rsid w:val="00FA388B"/>
    <w:rsid w:val="00FA4907"/>
    <w:rsid w:val="00FA4B95"/>
    <w:rsid w:val="00FA5CEC"/>
    <w:rsid w:val="00FA718B"/>
    <w:rsid w:val="00FA72A2"/>
    <w:rsid w:val="00FA751A"/>
    <w:rsid w:val="00FA7A5F"/>
    <w:rsid w:val="00FB069D"/>
    <w:rsid w:val="00FB07D4"/>
    <w:rsid w:val="00FB1698"/>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7C46"/>
    <w:rsid w:val="00FD7F59"/>
    <w:rsid w:val="00FE179C"/>
    <w:rsid w:val="00FE2748"/>
    <w:rsid w:val="00FE3A8F"/>
    <w:rsid w:val="00FE3FA0"/>
    <w:rsid w:val="00FE4E84"/>
    <w:rsid w:val="00FE5158"/>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431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EBRD List Знак,Список уровня 2 Знак"/>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EBRD List,Список уровня 2"/>
    <w:basedOn w:val="a0"/>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uiPriority w:val="99"/>
    <w:locked/>
    <w:rsid w:val="00404C2A"/>
    <w:rPr>
      <w:rFonts w:ascii="Times New Roman" w:hAnsi="Times New Roman"/>
      <w:lang w:val="uk-UA" w:eastAsia="ru-RU"/>
    </w:rPr>
  </w:style>
  <w:style w:type="character" w:customStyle="1" w:styleId="2f">
    <w:name w:val="Основной текст (2) + Полужирный"/>
    <w:uiPriority w:val="99"/>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uiPriority w:val="99"/>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EBRD List Знак,Список уровня 2 Знак"/>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EBRD List,Список уровня 2"/>
    <w:basedOn w:val="a0"/>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uiPriority w:val="99"/>
    <w:locked/>
    <w:rsid w:val="00404C2A"/>
    <w:rPr>
      <w:rFonts w:ascii="Times New Roman" w:hAnsi="Times New Roman"/>
      <w:lang w:val="uk-UA" w:eastAsia="ru-RU"/>
    </w:rPr>
  </w:style>
  <w:style w:type="character" w:customStyle="1" w:styleId="2f">
    <w:name w:val="Основной текст (2) + Полужирный"/>
    <w:uiPriority w:val="99"/>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uiPriority w:val="99"/>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556">
      <w:bodyDiv w:val="1"/>
      <w:marLeft w:val="0"/>
      <w:marRight w:val="0"/>
      <w:marTop w:val="0"/>
      <w:marBottom w:val="0"/>
      <w:divBdr>
        <w:top w:val="none" w:sz="0" w:space="0" w:color="auto"/>
        <w:left w:val="none" w:sz="0" w:space="0" w:color="auto"/>
        <w:bottom w:val="none" w:sz="0" w:space="0" w:color="auto"/>
        <w:right w:val="none" w:sz="0" w:space="0" w:color="auto"/>
      </w:divBdr>
    </w:div>
    <w:div w:id="105008414">
      <w:bodyDiv w:val="1"/>
      <w:marLeft w:val="0"/>
      <w:marRight w:val="0"/>
      <w:marTop w:val="0"/>
      <w:marBottom w:val="0"/>
      <w:divBdr>
        <w:top w:val="none" w:sz="0" w:space="0" w:color="auto"/>
        <w:left w:val="none" w:sz="0" w:space="0" w:color="auto"/>
        <w:bottom w:val="none" w:sz="0" w:space="0" w:color="auto"/>
        <w:right w:val="none" w:sz="0" w:space="0" w:color="auto"/>
      </w:divBdr>
    </w:div>
    <w:div w:id="132873266">
      <w:bodyDiv w:val="1"/>
      <w:marLeft w:val="0"/>
      <w:marRight w:val="0"/>
      <w:marTop w:val="0"/>
      <w:marBottom w:val="0"/>
      <w:divBdr>
        <w:top w:val="none" w:sz="0" w:space="0" w:color="auto"/>
        <w:left w:val="none" w:sz="0" w:space="0" w:color="auto"/>
        <w:bottom w:val="none" w:sz="0" w:space="0" w:color="auto"/>
        <w:right w:val="none" w:sz="0" w:space="0" w:color="auto"/>
      </w:divBdr>
    </w:div>
    <w:div w:id="259486130">
      <w:bodyDiv w:val="1"/>
      <w:marLeft w:val="0"/>
      <w:marRight w:val="0"/>
      <w:marTop w:val="0"/>
      <w:marBottom w:val="0"/>
      <w:divBdr>
        <w:top w:val="none" w:sz="0" w:space="0" w:color="auto"/>
        <w:left w:val="none" w:sz="0" w:space="0" w:color="auto"/>
        <w:bottom w:val="none" w:sz="0" w:space="0" w:color="auto"/>
        <w:right w:val="none" w:sz="0" w:space="0" w:color="auto"/>
      </w:divBdr>
    </w:div>
    <w:div w:id="427120914">
      <w:bodyDiv w:val="1"/>
      <w:marLeft w:val="0"/>
      <w:marRight w:val="0"/>
      <w:marTop w:val="0"/>
      <w:marBottom w:val="0"/>
      <w:divBdr>
        <w:top w:val="none" w:sz="0" w:space="0" w:color="auto"/>
        <w:left w:val="none" w:sz="0" w:space="0" w:color="auto"/>
        <w:bottom w:val="none" w:sz="0" w:space="0" w:color="auto"/>
        <w:right w:val="none" w:sz="0" w:space="0" w:color="auto"/>
      </w:divBdr>
    </w:div>
    <w:div w:id="449789141">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721369357">
      <w:bodyDiv w:val="1"/>
      <w:marLeft w:val="0"/>
      <w:marRight w:val="0"/>
      <w:marTop w:val="0"/>
      <w:marBottom w:val="0"/>
      <w:divBdr>
        <w:top w:val="none" w:sz="0" w:space="0" w:color="auto"/>
        <w:left w:val="none" w:sz="0" w:space="0" w:color="auto"/>
        <w:bottom w:val="none" w:sz="0" w:space="0" w:color="auto"/>
        <w:right w:val="none" w:sz="0" w:space="0" w:color="auto"/>
      </w:divBdr>
    </w:div>
    <w:div w:id="883181683">
      <w:bodyDiv w:val="1"/>
      <w:marLeft w:val="0"/>
      <w:marRight w:val="0"/>
      <w:marTop w:val="0"/>
      <w:marBottom w:val="0"/>
      <w:divBdr>
        <w:top w:val="none" w:sz="0" w:space="0" w:color="auto"/>
        <w:left w:val="none" w:sz="0" w:space="0" w:color="auto"/>
        <w:bottom w:val="none" w:sz="0" w:space="0" w:color="auto"/>
        <w:right w:val="none" w:sz="0" w:space="0" w:color="auto"/>
      </w:divBdr>
    </w:div>
    <w:div w:id="956566357">
      <w:bodyDiv w:val="1"/>
      <w:marLeft w:val="0"/>
      <w:marRight w:val="0"/>
      <w:marTop w:val="0"/>
      <w:marBottom w:val="0"/>
      <w:divBdr>
        <w:top w:val="none" w:sz="0" w:space="0" w:color="auto"/>
        <w:left w:val="none" w:sz="0" w:space="0" w:color="auto"/>
        <w:bottom w:val="none" w:sz="0" w:space="0" w:color="auto"/>
        <w:right w:val="none" w:sz="0" w:space="0" w:color="auto"/>
      </w:divBdr>
    </w:div>
    <w:div w:id="1008604510">
      <w:bodyDiv w:val="1"/>
      <w:marLeft w:val="0"/>
      <w:marRight w:val="0"/>
      <w:marTop w:val="0"/>
      <w:marBottom w:val="0"/>
      <w:divBdr>
        <w:top w:val="none" w:sz="0" w:space="0" w:color="auto"/>
        <w:left w:val="none" w:sz="0" w:space="0" w:color="auto"/>
        <w:bottom w:val="none" w:sz="0" w:space="0" w:color="auto"/>
        <w:right w:val="none" w:sz="0" w:space="0" w:color="auto"/>
      </w:divBdr>
    </w:div>
    <w:div w:id="1061750872">
      <w:bodyDiv w:val="1"/>
      <w:marLeft w:val="0"/>
      <w:marRight w:val="0"/>
      <w:marTop w:val="0"/>
      <w:marBottom w:val="0"/>
      <w:divBdr>
        <w:top w:val="none" w:sz="0" w:space="0" w:color="auto"/>
        <w:left w:val="none" w:sz="0" w:space="0" w:color="auto"/>
        <w:bottom w:val="none" w:sz="0" w:space="0" w:color="auto"/>
        <w:right w:val="none" w:sz="0" w:space="0" w:color="auto"/>
      </w:divBdr>
    </w:div>
    <w:div w:id="1077826178">
      <w:bodyDiv w:val="1"/>
      <w:marLeft w:val="0"/>
      <w:marRight w:val="0"/>
      <w:marTop w:val="0"/>
      <w:marBottom w:val="0"/>
      <w:divBdr>
        <w:top w:val="none" w:sz="0" w:space="0" w:color="auto"/>
        <w:left w:val="none" w:sz="0" w:space="0" w:color="auto"/>
        <w:bottom w:val="none" w:sz="0" w:space="0" w:color="auto"/>
        <w:right w:val="none" w:sz="0" w:space="0" w:color="auto"/>
      </w:divBdr>
    </w:div>
    <w:div w:id="1101028286">
      <w:bodyDiv w:val="1"/>
      <w:marLeft w:val="0"/>
      <w:marRight w:val="0"/>
      <w:marTop w:val="0"/>
      <w:marBottom w:val="0"/>
      <w:divBdr>
        <w:top w:val="none" w:sz="0" w:space="0" w:color="auto"/>
        <w:left w:val="none" w:sz="0" w:space="0" w:color="auto"/>
        <w:bottom w:val="none" w:sz="0" w:space="0" w:color="auto"/>
        <w:right w:val="none" w:sz="0" w:space="0" w:color="auto"/>
      </w:divBdr>
    </w:div>
    <w:div w:id="1106390037">
      <w:bodyDiv w:val="1"/>
      <w:marLeft w:val="0"/>
      <w:marRight w:val="0"/>
      <w:marTop w:val="0"/>
      <w:marBottom w:val="0"/>
      <w:divBdr>
        <w:top w:val="none" w:sz="0" w:space="0" w:color="auto"/>
        <w:left w:val="none" w:sz="0" w:space="0" w:color="auto"/>
        <w:bottom w:val="none" w:sz="0" w:space="0" w:color="auto"/>
        <w:right w:val="none" w:sz="0" w:space="0" w:color="auto"/>
      </w:divBdr>
    </w:div>
    <w:div w:id="1203984076">
      <w:bodyDiv w:val="1"/>
      <w:marLeft w:val="0"/>
      <w:marRight w:val="0"/>
      <w:marTop w:val="0"/>
      <w:marBottom w:val="0"/>
      <w:divBdr>
        <w:top w:val="none" w:sz="0" w:space="0" w:color="auto"/>
        <w:left w:val="none" w:sz="0" w:space="0" w:color="auto"/>
        <w:bottom w:val="none" w:sz="0" w:space="0" w:color="auto"/>
        <w:right w:val="none" w:sz="0" w:space="0" w:color="auto"/>
      </w:divBdr>
    </w:div>
    <w:div w:id="1236402722">
      <w:bodyDiv w:val="1"/>
      <w:marLeft w:val="0"/>
      <w:marRight w:val="0"/>
      <w:marTop w:val="0"/>
      <w:marBottom w:val="0"/>
      <w:divBdr>
        <w:top w:val="none" w:sz="0" w:space="0" w:color="auto"/>
        <w:left w:val="none" w:sz="0" w:space="0" w:color="auto"/>
        <w:bottom w:val="none" w:sz="0" w:space="0" w:color="auto"/>
        <w:right w:val="none" w:sz="0" w:space="0" w:color="auto"/>
      </w:divBdr>
    </w:div>
    <w:div w:id="1294555479">
      <w:marLeft w:val="0"/>
      <w:marRight w:val="0"/>
      <w:marTop w:val="0"/>
      <w:marBottom w:val="0"/>
      <w:divBdr>
        <w:top w:val="none" w:sz="0" w:space="0" w:color="auto"/>
        <w:left w:val="none" w:sz="0" w:space="0" w:color="auto"/>
        <w:bottom w:val="none" w:sz="0" w:space="0" w:color="auto"/>
        <w:right w:val="none" w:sz="0" w:space="0" w:color="auto"/>
      </w:divBdr>
    </w:div>
    <w:div w:id="1294555480">
      <w:marLeft w:val="0"/>
      <w:marRight w:val="0"/>
      <w:marTop w:val="0"/>
      <w:marBottom w:val="0"/>
      <w:divBdr>
        <w:top w:val="none" w:sz="0" w:space="0" w:color="auto"/>
        <w:left w:val="none" w:sz="0" w:space="0" w:color="auto"/>
        <w:bottom w:val="none" w:sz="0" w:space="0" w:color="auto"/>
        <w:right w:val="none" w:sz="0" w:space="0" w:color="auto"/>
      </w:divBdr>
    </w:div>
    <w:div w:id="1294555481">
      <w:marLeft w:val="0"/>
      <w:marRight w:val="0"/>
      <w:marTop w:val="0"/>
      <w:marBottom w:val="0"/>
      <w:divBdr>
        <w:top w:val="none" w:sz="0" w:space="0" w:color="auto"/>
        <w:left w:val="none" w:sz="0" w:space="0" w:color="auto"/>
        <w:bottom w:val="none" w:sz="0" w:space="0" w:color="auto"/>
        <w:right w:val="none" w:sz="0" w:space="0" w:color="auto"/>
      </w:divBdr>
    </w:div>
    <w:div w:id="1294555482">
      <w:marLeft w:val="0"/>
      <w:marRight w:val="0"/>
      <w:marTop w:val="0"/>
      <w:marBottom w:val="0"/>
      <w:divBdr>
        <w:top w:val="none" w:sz="0" w:space="0" w:color="auto"/>
        <w:left w:val="none" w:sz="0" w:space="0" w:color="auto"/>
        <w:bottom w:val="none" w:sz="0" w:space="0" w:color="auto"/>
        <w:right w:val="none" w:sz="0" w:space="0" w:color="auto"/>
      </w:divBdr>
    </w:div>
    <w:div w:id="1294555483">
      <w:marLeft w:val="0"/>
      <w:marRight w:val="0"/>
      <w:marTop w:val="0"/>
      <w:marBottom w:val="0"/>
      <w:divBdr>
        <w:top w:val="none" w:sz="0" w:space="0" w:color="auto"/>
        <w:left w:val="none" w:sz="0" w:space="0" w:color="auto"/>
        <w:bottom w:val="none" w:sz="0" w:space="0" w:color="auto"/>
        <w:right w:val="none" w:sz="0" w:space="0" w:color="auto"/>
      </w:divBdr>
    </w:div>
    <w:div w:id="1294555484">
      <w:marLeft w:val="0"/>
      <w:marRight w:val="0"/>
      <w:marTop w:val="0"/>
      <w:marBottom w:val="0"/>
      <w:divBdr>
        <w:top w:val="none" w:sz="0" w:space="0" w:color="auto"/>
        <w:left w:val="none" w:sz="0" w:space="0" w:color="auto"/>
        <w:bottom w:val="none" w:sz="0" w:space="0" w:color="auto"/>
        <w:right w:val="none" w:sz="0" w:space="0" w:color="auto"/>
      </w:divBdr>
    </w:div>
    <w:div w:id="1294555485">
      <w:marLeft w:val="0"/>
      <w:marRight w:val="0"/>
      <w:marTop w:val="0"/>
      <w:marBottom w:val="0"/>
      <w:divBdr>
        <w:top w:val="none" w:sz="0" w:space="0" w:color="auto"/>
        <w:left w:val="none" w:sz="0" w:space="0" w:color="auto"/>
        <w:bottom w:val="none" w:sz="0" w:space="0" w:color="auto"/>
        <w:right w:val="none" w:sz="0" w:space="0" w:color="auto"/>
      </w:divBdr>
    </w:div>
    <w:div w:id="1294555486">
      <w:marLeft w:val="0"/>
      <w:marRight w:val="0"/>
      <w:marTop w:val="0"/>
      <w:marBottom w:val="0"/>
      <w:divBdr>
        <w:top w:val="none" w:sz="0" w:space="0" w:color="auto"/>
        <w:left w:val="none" w:sz="0" w:space="0" w:color="auto"/>
        <w:bottom w:val="none" w:sz="0" w:space="0" w:color="auto"/>
        <w:right w:val="none" w:sz="0" w:space="0" w:color="auto"/>
      </w:divBdr>
    </w:div>
    <w:div w:id="1294555487">
      <w:marLeft w:val="0"/>
      <w:marRight w:val="0"/>
      <w:marTop w:val="0"/>
      <w:marBottom w:val="0"/>
      <w:divBdr>
        <w:top w:val="none" w:sz="0" w:space="0" w:color="auto"/>
        <w:left w:val="none" w:sz="0" w:space="0" w:color="auto"/>
        <w:bottom w:val="none" w:sz="0" w:space="0" w:color="auto"/>
        <w:right w:val="none" w:sz="0" w:space="0" w:color="auto"/>
      </w:divBdr>
    </w:div>
    <w:div w:id="1294555488">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0"/>
      <w:divBdr>
        <w:top w:val="none" w:sz="0" w:space="0" w:color="auto"/>
        <w:left w:val="none" w:sz="0" w:space="0" w:color="auto"/>
        <w:bottom w:val="none" w:sz="0" w:space="0" w:color="auto"/>
        <w:right w:val="none" w:sz="0" w:space="0" w:color="auto"/>
      </w:divBdr>
    </w:div>
    <w:div w:id="1294555490">
      <w:marLeft w:val="0"/>
      <w:marRight w:val="0"/>
      <w:marTop w:val="0"/>
      <w:marBottom w:val="0"/>
      <w:divBdr>
        <w:top w:val="none" w:sz="0" w:space="0" w:color="auto"/>
        <w:left w:val="none" w:sz="0" w:space="0" w:color="auto"/>
        <w:bottom w:val="none" w:sz="0" w:space="0" w:color="auto"/>
        <w:right w:val="none" w:sz="0" w:space="0" w:color="auto"/>
      </w:divBdr>
    </w:div>
    <w:div w:id="1294555491">
      <w:marLeft w:val="0"/>
      <w:marRight w:val="0"/>
      <w:marTop w:val="0"/>
      <w:marBottom w:val="0"/>
      <w:divBdr>
        <w:top w:val="none" w:sz="0" w:space="0" w:color="auto"/>
        <w:left w:val="none" w:sz="0" w:space="0" w:color="auto"/>
        <w:bottom w:val="none" w:sz="0" w:space="0" w:color="auto"/>
        <w:right w:val="none" w:sz="0" w:space="0" w:color="auto"/>
      </w:divBdr>
    </w:div>
    <w:div w:id="1294555492">
      <w:marLeft w:val="0"/>
      <w:marRight w:val="0"/>
      <w:marTop w:val="0"/>
      <w:marBottom w:val="0"/>
      <w:divBdr>
        <w:top w:val="none" w:sz="0" w:space="0" w:color="auto"/>
        <w:left w:val="none" w:sz="0" w:space="0" w:color="auto"/>
        <w:bottom w:val="none" w:sz="0" w:space="0" w:color="auto"/>
        <w:right w:val="none" w:sz="0" w:space="0" w:color="auto"/>
      </w:divBdr>
    </w:div>
    <w:div w:id="1294555493">
      <w:marLeft w:val="0"/>
      <w:marRight w:val="0"/>
      <w:marTop w:val="0"/>
      <w:marBottom w:val="0"/>
      <w:divBdr>
        <w:top w:val="none" w:sz="0" w:space="0" w:color="auto"/>
        <w:left w:val="none" w:sz="0" w:space="0" w:color="auto"/>
        <w:bottom w:val="none" w:sz="0" w:space="0" w:color="auto"/>
        <w:right w:val="none" w:sz="0" w:space="0" w:color="auto"/>
      </w:divBdr>
    </w:div>
    <w:div w:id="1294555494">
      <w:marLeft w:val="0"/>
      <w:marRight w:val="0"/>
      <w:marTop w:val="0"/>
      <w:marBottom w:val="0"/>
      <w:divBdr>
        <w:top w:val="none" w:sz="0" w:space="0" w:color="auto"/>
        <w:left w:val="none" w:sz="0" w:space="0" w:color="auto"/>
        <w:bottom w:val="none" w:sz="0" w:space="0" w:color="auto"/>
        <w:right w:val="none" w:sz="0" w:space="0" w:color="auto"/>
      </w:divBdr>
    </w:div>
    <w:div w:id="1294555495">
      <w:marLeft w:val="0"/>
      <w:marRight w:val="0"/>
      <w:marTop w:val="0"/>
      <w:marBottom w:val="0"/>
      <w:divBdr>
        <w:top w:val="none" w:sz="0" w:space="0" w:color="auto"/>
        <w:left w:val="none" w:sz="0" w:space="0" w:color="auto"/>
        <w:bottom w:val="none" w:sz="0" w:space="0" w:color="auto"/>
        <w:right w:val="none" w:sz="0" w:space="0" w:color="auto"/>
      </w:divBdr>
    </w:div>
    <w:div w:id="1294555496">
      <w:marLeft w:val="0"/>
      <w:marRight w:val="0"/>
      <w:marTop w:val="0"/>
      <w:marBottom w:val="0"/>
      <w:divBdr>
        <w:top w:val="none" w:sz="0" w:space="0" w:color="auto"/>
        <w:left w:val="none" w:sz="0" w:space="0" w:color="auto"/>
        <w:bottom w:val="none" w:sz="0" w:space="0" w:color="auto"/>
        <w:right w:val="none" w:sz="0" w:space="0" w:color="auto"/>
      </w:divBdr>
    </w:div>
    <w:div w:id="1294555497">
      <w:marLeft w:val="0"/>
      <w:marRight w:val="0"/>
      <w:marTop w:val="0"/>
      <w:marBottom w:val="0"/>
      <w:divBdr>
        <w:top w:val="none" w:sz="0" w:space="0" w:color="auto"/>
        <w:left w:val="none" w:sz="0" w:space="0" w:color="auto"/>
        <w:bottom w:val="none" w:sz="0" w:space="0" w:color="auto"/>
        <w:right w:val="none" w:sz="0" w:space="0" w:color="auto"/>
      </w:divBdr>
    </w:div>
    <w:div w:id="1294555498">
      <w:marLeft w:val="0"/>
      <w:marRight w:val="0"/>
      <w:marTop w:val="0"/>
      <w:marBottom w:val="0"/>
      <w:divBdr>
        <w:top w:val="none" w:sz="0" w:space="0" w:color="auto"/>
        <w:left w:val="none" w:sz="0" w:space="0" w:color="auto"/>
        <w:bottom w:val="none" w:sz="0" w:space="0" w:color="auto"/>
        <w:right w:val="none" w:sz="0" w:space="0" w:color="auto"/>
      </w:divBdr>
    </w:div>
    <w:div w:id="1294555499">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 w:id="1294555501">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294555503">
      <w:marLeft w:val="0"/>
      <w:marRight w:val="0"/>
      <w:marTop w:val="0"/>
      <w:marBottom w:val="0"/>
      <w:divBdr>
        <w:top w:val="none" w:sz="0" w:space="0" w:color="auto"/>
        <w:left w:val="none" w:sz="0" w:space="0" w:color="auto"/>
        <w:bottom w:val="none" w:sz="0" w:space="0" w:color="auto"/>
        <w:right w:val="none" w:sz="0" w:space="0" w:color="auto"/>
      </w:divBdr>
    </w:div>
    <w:div w:id="1294555504">
      <w:marLeft w:val="0"/>
      <w:marRight w:val="0"/>
      <w:marTop w:val="0"/>
      <w:marBottom w:val="0"/>
      <w:divBdr>
        <w:top w:val="none" w:sz="0" w:space="0" w:color="auto"/>
        <w:left w:val="none" w:sz="0" w:space="0" w:color="auto"/>
        <w:bottom w:val="none" w:sz="0" w:space="0" w:color="auto"/>
        <w:right w:val="none" w:sz="0" w:space="0" w:color="auto"/>
      </w:divBdr>
    </w:div>
    <w:div w:id="1294555505">
      <w:marLeft w:val="0"/>
      <w:marRight w:val="0"/>
      <w:marTop w:val="0"/>
      <w:marBottom w:val="0"/>
      <w:divBdr>
        <w:top w:val="none" w:sz="0" w:space="0" w:color="auto"/>
        <w:left w:val="none" w:sz="0" w:space="0" w:color="auto"/>
        <w:bottom w:val="none" w:sz="0" w:space="0" w:color="auto"/>
        <w:right w:val="none" w:sz="0" w:space="0" w:color="auto"/>
      </w:divBdr>
    </w:div>
    <w:div w:id="1294555506">
      <w:marLeft w:val="0"/>
      <w:marRight w:val="0"/>
      <w:marTop w:val="0"/>
      <w:marBottom w:val="0"/>
      <w:divBdr>
        <w:top w:val="none" w:sz="0" w:space="0" w:color="auto"/>
        <w:left w:val="none" w:sz="0" w:space="0" w:color="auto"/>
        <w:bottom w:val="none" w:sz="0" w:space="0" w:color="auto"/>
        <w:right w:val="none" w:sz="0" w:space="0" w:color="auto"/>
      </w:divBdr>
    </w:div>
    <w:div w:id="1294555507">
      <w:marLeft w:val="0"/>
      <w:marRight w:val="0"/>
      <w:marTop w:val="0"/>
      <w:marBottom w:val="0"/>
      <w:divBdr>
        <w:top w:val="none" w:sz="0" w:space="0" w:color="auto"/>
        <w:left w:val="none" w:sz="0" w:space="0" w:color="auto"/>
        <w:bottom w:val="none" w:sz="0" w:space="0" w:color="auto"/>
        <w:right w:val="none" w:sz="0" w:space="0" w:color="auto"/>
      </w:divBdr>
    </w:div>
    <w:div w:id="1294555508">
      <w:marLeft w:val="0"/>
      <w:marRight w:val="0"/>
      <w:marTop w:val="0"/>
      <w:marBottom w:val="0"/>
      <w:divBdr>
        <w:top w:val="none" w:sz="0" w:space="0" w:color="auto"/>
        <w:left w:val="none" w:sz="0" w:space="0" w:color="auto"/>
        <w:bottom w:val="none" w:sz="0" w:space="0" w:color="auto"/>
        <w:right w:val="none" w:sz="0" w:space="0" w:color="auto"/>
      </w:divBdr>
    </w:div>
    <w:div w:id="1294555509">
      <w:marLeft w:val="0"/>
      <w:marRight w:val="0"/>
      <w:marTop w:val="0"/>
      <w:marBottom w:val="0"/>
      <w:divBdr>
        <w:top w:val="none" w:sz="0" w:space="0" w:color="auto"/>
        <w:left w:val="none" w:sz="0" w:space="0" w:color="auto"/>
        <w:bottom w:val="none" w:sz="0" w:space="0" w:color="auto"/>
        <w:right w:val="none" w:sz="0" w:space="0" w:color="auto"/>
      </w:divBdr>
    </w:div>
    <w:div w:id="1294555510">
      <w:marLeft w:val="0"/>
      <w:marRight w:val="0"/>
      <w:marTop w:val="0"/>
      <w:marBottom w:val="0"/>
      <w:divBdr>
        <w:top w:val="none" w:sz="0" w:space="0" w:color="auto"/>
        <w:left w:val="none" w:sz="0" w:space="0" w:color="auto"/>
        <w:bottom w:val="none" w:sz="0" w:space="0" w:color="auto"/>
        <w:right w:val="none" w:sz="0" w:space="0" w:color="auto"/>
      </w:divBdr>
    </w:div>
    <w:div w:id="1294555511">
      <w:marLeft w:val="0"/>
      <w:marRight w:val="0"/>
      <w:marTop w:val="0"/>
      <w:marBottom w:val="0"/>
      <w:divBdr>
        <w:top w:val="none" w:sz="0" w:space="0" w:color="auto"/>
        <w:left w:val="none" w:sz="0" w:space="0" w:color="auto"/>
        <w:bottom w:val="none" w:sz="0" w:space="0" w:color="auto"/>
        <w:right w:val="none" w:sz="0" w:space="0" w:color="auto"/>
      </w:divBdr>
    </w:div>
    <w:div w:id="1294555512">
      <w:marLeft w:val="0"/>
      <w:marRight w:val="0"/>
      <w:marTop w:val="0"/>
      <w:marBottom w:val="0"/>
      <w:divBdr>
        <w:top w:val="none" w:sz="0" w:space="0" w:color="auto"/>
        <w:left w:val="none" w:sz="0" w:space="0" w:color="auto"/>
        <w:bottom w:val="none" w:sz="0" w:space="0" w:color="auto"/>
        <w:right w:val="none" w:sz="0" w:space="0" w:color="auto"/>
      </w:divBdr>
    </w:div>
    <w:div w:id="1294555513">
      <w:marLeft w:val="0"/>
      <w:marRight w:val="0"/>
      <w:marTop w:val="0"/>
      <w:marBottom w:val="0"/>
      <w:divBdr>
        <w:top w:val="none" w:sz="0" w:space="0" w:color="auto"/>
        <w:left w:val="none" w:sz="0" w:space="0" w:color="auto"/>
        <w:bottom w:val="none" w:sz="0" w:space="0" w:color="auto"/>
        <w:right w:val="none" w:sz="0" w:space="0" w:color="auto"/>
      </w:divBdr>
    </w:div>
    <w:div w:id="1294555514">
      <w:marLeft w:val="0"/>
      <w:marRight w:val="0"/>
      <w:marTop w:val="0"/>
      <w:marBottom w:val="0"/>
      <w:divBdr>
        <w:top w:val="none" w:sz="0" w:space="0" w:color="auto"/>
        <w:left w:val="none" w:sz="0" w:space="0" w:color="auto"/>
        <w:bottom w:val="none" w:sz="0" w:space="0" w:color="auto"/>
        <w:right w:val="none" w:sz="0" w:space="0" w:color="auto"/>
      </w:divBdr>
    </w:div>
    <w:div w:id="1294555515">
      <w:marLeft w:val="0"/>
      <w:marRight w:val="0"/>
      <w:marTop w:val="0"/>
      <w:marBottom w:val="0"/>
      <w:divBdr>
        <w:top w:val="none" w:sz="0" w:space="0" w:color="auto"/>
        <w:left w:val="none" w:sz="0" w:space="0" w:color="auto"/>
        <w:bottom w:val="none" w:sz="0" w:space="0" w:color="auto"/>
        <w:right w:val="none" w:sz="0" w:space="0" w:color="auto"/>
      </w:divBdr>
    </w:div>
    <w:div w:id="1294555516">
      <w:marLeft w:val="0"/>
      <w:marRight w:val="0"/>
      <w:marTop w:val="0"/>
      <w:marBottom w:val="0"/>
      <w:divBdr>
        <w:top w:val="none" w:sz="0" w:space="0" w:color="auto"/>
        <w:left w:val="none" w:sz="0" w:space="0" w:color="auto"/>
        <w:bottom w:val="none" w:sz="0" w:space="0" w:color="auto"/>
        <w:right w:val="none" w:sz="0" w:space="0" w:color="auto"/>
      </w:divBdr>
    </w:div>
    <w:div w:id="1294555517">
      <w:marLeft w:val="0"/>
      <w:marRight w:val="0"/>
      <w:marTop w:val="0"/>
      <w:marBottom w:val="0"/>
      <w:divBdr>
        <w:top w:val="none" w:sz="0" w:space="0" w:color="auto"/>
        <w:left w:val="none" w:sz="0" w:space="0" w:color="auto"/>
        <w:bottom w:val="none" w:sz="0" w:space="0" w:color="auto"/>
        <w:right w:val="none" w:sz="0" w:space="0" w:color="auto"/>
      </w:divBdr>
    </w:div>
    <w:div w:id="1294555518">
      <w:marLeft w:val="0"/>
      <w:marRight w:val="0"/>
      <w:marTop w:val="0"/>
      <w:marBottom w:val="0"/>
      <w:divBdr>
        <w:top w:val="none" w:sz="0" w:space="0" w:color="auto"/>
        <w:left w:val="none" w:sz="0" w:space="0" w:color="auto"/>
        <w:bottom w:val="none" w:sz="0" w:space="0" w:color="auto"/>
        <w:right w:val="none" w:sz="0" w:space="0" w:color="auto"/>
      </w:divBdr>
    </w:div>
    <w:div w:id="1294555519">
      <w:marLeft w:val="0"/>
      <w:marRight w:val="0"/>
      <w:marTop w:val="0"/>
      <w:marBottom w:val="0"/>
      <w:divBdr>
        <w:top w:val="none" w:sz="0" w:space="0" w:color="auto"/>
        <w:left w:val="none" w:sz="0" w:space="0" w:color="auto"/>
        <w:bottom w:val="none" w:sz="0" w:space="0" w:color="auto"/>
        <w:right w:val="none" w:sz="0" w:space="0" w:color="auto"/>
      </w:divBdr>
    </w:div>
    <w:div w:id="1294555520">
      <w:marLeft w:val="0"/>
      <w:marRight w:val="0"/>
      <w:marTop w:val="0"/>
      <w:marBottom w:val="0"/>
      <w:divBdr>
        <w:top w:val="none" w:sz="0" w:space="0" w:color="auto"/>
        <w:left w:val="none" w:sz="0" w:space="0" w:color="auto"/>
        <w:bottom w:val="none" w:sz="0" w:space="0" w:color="auto"/>
        <w:right w:val="none" w:sz="0" w:space="0" w:color="auto"/>
      </w:divBdr>
    </w:div>
    <w:div w:id="1294555521">
      <w:marLeft w:val="0"/>
      <w:marRight w:val="0"/>
      <w:marTop w:val="0"/>
      <w:marBottom w:val="0"/>
      <w:divBdr>
        <w:top w:val="none" w:sz="0" w:space="0" w:color="auto"/>
        <w:left w:val="none" w:sz="0" w:space="0" w:color="auto"/>
        <w:bottom w:val="none" w:sz="0" w:space="0" w:color="auto"/>
        <w:right w:val="none" w:sz="0" w:space="0" w:color="auto"/>
      </w:divBdr>
    </w:div>
    <w:div w:id="1534463873">
      <w:bodyDiv w:val="1"/>
      <w:marLeft w:val="0"/>
      <w:marRight w:val="0"/>
      <w:marTop w:val="0"/>
      <w:marBottom w:val="0"/>
      <w:divBdr>
        <w:top w:val="none" w:sz="0" w:space="0" w:color="auto"/>
        <w:left w:val="none" w:sz="0" w:space="0" w:color="auto"/>
        <w:bottom w:val="none" w:sz="0" w:space="0" w:color="auto"/>
        <w:right w:val="none" w:sz="0" w:space="0" w:color="auto"/>
      </w:divBdr>
    </w:div>
    <w:div w:id="1766727450">
      <w:bodyDiv w:val="1"/>
      <w:marLeft w:val="0"/>
      <w:marRight w:val="0"/>
      <w:marTop w:val="0"/>
      <w:marBottom w:val="0"/>
      <w:divBdr>
        <w:top w:val="none" w:sz="0" w:space="0" w:color="auto"/>
        <w:left w:val="none" w:sz="0" w:space="0" w:color="auto"/>
        <w:bottom w:val="none" w:sz="0" w:space="0" w:color="auto"/>
        <w:right w:val="none" w:sz="0" w:space="0" w:color="auto"/>
      </w:divBdr>
    </w:div>
    <w:div w:id="1893613377">
      <w:bodyDiv w:val="1"/>
      <w:marLeft w:val="0"/>
      <w:marRight w:val="0"/>
      <w:marTop w:val="0"/>
      <w:marBottom w:val="0"/>
      <w:divBdr>
        <w:top w:val="none" w:sz="0" w:space="0" w:color="auto"/>
        <w:left w:val="none" w:sz="0" w:space="0" w:color="auto"/>
        <w:bottom w:val="none" w:sz="0" w:space="0" w:color="auto"/>
        <w:right w:val="none" w:sz="0" w:space="0" w:color="auto"/>
      </w:divBdr>
    </w:div>
    <w:div w:id="19975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free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2.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545E-5BD0-4DA5-8C10-BA503B96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11515</Words>
  <Characters>65637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76999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2021-01-21T12:23:00Z</dcterms:created>
  <dcterms:modified xsi:type="dcterms:W3CDTF">2022-09-26T13:11:00Z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