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E5" w:rsidRDefault="005963E5" w:rsidP="005963E5">
      <w:pPr>
        <w:widowControl w:val="0"/>
        <w:tabs>
          <w:tab w:val="left" w:pos="5812"/>
        </w:tabs>
        <w:ind w:firstLine="5529"/>
        <w:rPr>
          <w:b/>
          <w:lang w:val="ru-RU"/>
        </w:rPr>
      </w:pPr>
    </w:p>
    <w:p w:rsidR="005963E5" w:rsidRPr="003F6946" w:rsidRDefault="005963E5" w:rsidP="005963E5">
      <w:pPr>
        <w:widowControl w:val="0"/>
        <w:tabs>
          <w:tab w:val="left" w:pos="5812"/>
        </w:tabs>
        <w:ind w:firstLine="5529"/>
        <w:rPr>
          <w:b/>
          <w:lang w:val="ru-RU"/>
        </w:rPr>
      </w:pPr>
      <w:r w:rsidRPr="00377B26">
        <w:rPr>
          <w:b/>
        </w:rPr>
        <w:t>Додаток №</w:t>
      </w:r>
      <w:r>
        <w:rPr>
          <w:b/>
          <w:lang w:val="ru-RU"/>
        </w:rPr>
        <w:t>3</w:t>
      </w:r>
    </w:p>
    <w:p w:rsidR="005963E5" w:rsidRPr="00377B26" w:rsidRDefault="005963E5" w:rsidP="005963E5">
      <w:pPr>
        <w:ind w:left="4821" w:firstLine="708"/>
        <w:jc w:val="both"/>
        <w:rPr>
          <w:b/>
        </w:rPr>
      </w:pPr>
      <w:r w:rsidRPr="00377B26">
        <w:rPr>
          <w:b/>
        </w:rPr>
        <w:t>до тендерної документації</w:t>
      </w:r>
    </w:p>
    <w:p w:rsidR="005963E5" w:rsidRDefault="005963E5" w:rsidP="005963E5">
      <w:pPr>
        <w:tabs>
          <w:tab w:val="left" w:pos="1288"/>
          <w:tab w:val="left" w:pos="2127"/>
        </w:tabs>
        <w:rPr>
          <w:sz w:val="23"/>
          <w:szCs w:val="23"/>
        </w:rPr>
      </w:pPr>
    </w:p>
    <w:p w:rsidR="005963E5" w:rsidRPr="009762E8" w:rsidRDefault="005963E5" w:rsidP="005963E5">
      <w:pPr>
        <w:tabs>
          <w:tab w:val="left" w:pos="1288"/>
          <w:tab w:val="left" w:pos="2127"/>
        </w:tabs>
        <w:rPr>
          <w:sz w:val="23"/>
          <w:szCs w:val="23"/>
        </w:rPr>
      </w:pPr>
    </w:p>
    <w:p w:rsidR="005963E5" w:rsidRDefault="005963E5" w:rsidP="005963E5">
      <w:pPr>
        <w:tabs>
          <w:tab w:val="left" w:pos="1276"/>
          <w:tab w:val="num" w:pos="2100"/>
        </w:tabs>
        <w:jc w:val="center"/>
        <w:rPr>
          <w:b/>
          <w:sz w:val="28"/>
          <w:szCs w:val="24"/>
        </w:rPr>
      </w:pPr>
    </w:p>
    <w:p w:rsidR="005963E5" w:rsidRPr="00FC3678" w:rsidRDefault="005963E5" w:rsidP="005963E5">
      <w:pPr>
        <w:ind w:left="2832" w:firstLine="708"/>
        <w:contextualSpacing/>
        <w:rPr>
          <w:b/>
          <w:bCs/>
          <w:color w:val="000000"/>
          <w:sz w:val="24"/>
          <w:szCs w:val="24"/>
        </w:rPr>
      </w:pPr>
      <w:r w:rsidRPr="00FC3678">
        <w:rPr>
          <w:b/>
          <w:bCs/>
          <w:color w:val="000000"/>
          <w:sz w:val="24"/>
          <w:szCs w:val="24"/>
        </w:rPr>
        <w:t>ПРОЄКТ ДОГОВОРУ</w:t>
      </w:r>
    </w:p>
    <w:p w:rsidR="005963E5" w:rsidRPr="00FC3678" w:rsidRDefault="005963E5" w:rsidP="005963E5">
      <w:pPr>
        <w:ind w:left="2832" w:firstLine="708"/>
        <w:contextualSpacing/>
        <w:rPr>
          <w:b/>
          <w:bCs/>
          <w:color w:val="000000"/>
          <w:sz w:val="24"/>
          <w:szCs w:val="24"/>
        </w:rPr>
      </w:pPr>
    </w:p>
    <w:p w:rsidR="005963E5" w:rsidRPr="00FC3678" w:rsidRDefault="005963E5" w:rsidP="005963E5">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5963E5" w:rsidRPr="00FC3678" w:rsidRDefault="005963E5" w:rsidP="005963E5">
      <w:pPr>
        <w:ind w:firstLine="540"/>
        <w:rPr>
          <w:iCs/>
          <w:sz w:val="24"/>
          <w:szCs w:val="24"/>
        </w:rPr>
      </w:pPr>
    </w:p>
    <w:p w:rsidR="005963E5" w:rsidRPr="00FC3678" w:rsidRDefault="005963E5" w:rsidP="005963E5">
      <w:pPr>
        <w:rPr>
          <w:iCs/>
          <w:sz w:val="24"/>
          <w:szCs w:val="24"/>
        </w:rPr>
      </w:pPr>
      <w:r w:rsidRPr="00FC3678">
        <w:rPr>
          <w:iCs/>
          <w:sz w:val="24"/>
          <w:szCs w:val="24"/>
        </w:rPr>
        <w:t xml:space="preserve">м. Одеса                                                                          </w:t>
      </w:r>
      <w:r>
        <w:rPr>
          <w:iCs/>
          <w:sz w:val="24"/>
          <w:szCs w:val="24"/>
        </w:rPr>
        <w:tab/>
      </w:r>
      <w:r>
        <w:rPr>
          <w:iCs/>
          <w:sz w:val="24"/>
          <w:szCs w:val="24"/>
        </w:rPr>
        <w:tab/>
      </w:r>
      <w:r w:rsidRPr="00FC3678">
        <w:rPr>
          <w:iCs/>
          <w:sz w:val="24"/>
          <w:szCs w:val="24"/>
        </w:rPr>
        <w:t xml:space="preserve">       “___”  _________ 202</w:t>
      </w:r>
      <w:r>
        <w:rPr>
          <w:iCs/>
          <w:sz w:val="24"/>
          <w:szCs w:val="24"/>
          <w:lang w:val="ru-RU"/>
        </w:rPr>
        <w:t>4</w:t>
      </w:r>
      <w:r w:rsidRPr="00FC3678">
        <w:rPr>
          <w:iCs/>
          <w:sz w:val="24"/>
          <w:szCs w:val="24"/>
        </w:rPr>
        <w:t xml:space="preserve"> р.</w:t>
      </w:r>
    </w:p>
    <w:p w:rsidR="005963E5" w:rsidRPr="00FC3678" w:rsidRDefault="005963E5" w:rsidP="005963E5">
      <w:pPr>
        <w:ind w:firstLine="540"/>
        <w:rPr>
          <w:b/>
          <w:i/>
          <w:sz w:val="24"/>
          <w:szCs w:val="24"/>
        </w:rPr>
      </w:pPr>
    </w:p>
    <w:p w:rsidR="005963E5" w:rsidRPr="00FC3678" w:rsidRDefault="005963E5" w:rsidP="005963E5">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5963E5" w:rsidRPr="00FC3678" w:rsidRDefault="005963E5" w:rsidP="005963E5">
      <w:pPr>
        <w:jc w:val="both"/>
        <w:rPr>
          <w:b/>
          <w:sz w:val="24"/>
          <w:szCs w:val="24"/>
        </w:rPr>
      </w:pPr>
    </w:p>
    <w:p w:rsidR="005963E5" w:rsidRPr="00FC3678" w:rsidRDefault="005963E5" w:rsidP="005963E5">
      <w:pPr>
        <w:jc w:val="center"/>
        <w:rPr>
          <w:b/>
          <w:sz w:val="24"/>
          <w:szCs w:val="24"/>
        </w:rPr>
      </w:pPr>
    </w:p>
    <w:p w:rsidR="005963E5" w:rsidRPr="00FC3678" w:rsidRDefault="005963E5" w:rsidP="005963E5">
      <w:pPr>
        <w:jc w:val="center"/>
        <w:rPr>
          <w:b/>
          <w:sz w:val="24"/>
          <w:szCs w:val="24"/>
        </w:rPr>
      </w:pPr>
      <w:r w:rsidRPr="00FC3678">
        <w:rPr>
          <w:b/>
          <w:sz w:val="24"/>
          <w:szCs w:val="24"/>
        </w:rPr>
        <w:t>1. ПРЕДМЕТ ДОГОВОРУ</w:t>
      </w:r>
    </w:p>
    <w:p w:rsidR="005963E5" w:rsidRPr="00FC3678" w:rsidRDefault="005963E5" w:rsidP="005963E5">
      <w:pPr>
        <w:jc w:val="center"/>
        <w:rPr>
          <w:b/>
          <w:sz w:val="24"/>
          <w:szCs w:val="24"/>
        </w:rPr>
      </w:pPr>
    </w:p>
    <w:p w:rsidR="005963E5" w:rsidRPr="00FC3678" w:rsidRDefault="005963E5" w:rsidP="005963E5">
      <w:pPr>
        <w:jc w:val="both"/>
        <w:rPr>
          <w:rFonts w:eastAsia="Noto Sans CJK SC Regular"/>
          <w:kern w:val="1"/>
          <w:sz w:val="24"/>
          <w:szCs w:val="24"/>
          <w:lang w:eastAsia="zh-CN" w:bidi="hi-IN"/>
        </w:rPr>
      </w:pPr>
      <w:r w:rsidRPr="00FC3678">
        <w:rPr>
          <w:rFonts w:eastAsia="Noto Sans CJK SC Regular"/>
          <w:noProof/>
          <w:kern w:val="1"/>
          <w:sz w:val="24"/>
          <w:szCs w:val="24"/>
          <w:lang w:eastAsia="zh-CN" w:bidi="hi-IN"/>
        </w:rPr>
        <w:t xml:space="preserve">1.1. </w:t>
      </w:r>
      <w:r>
        <w:rPr>
          <w:rFonts w:eastAsia="Noto Sans CJK SC Regular"/>
          <w:noProof/>
          <w:kern w:val="1"/>
          <w:sz w:val="24"/>
          <w:szCs w:val="24"/>
          <w:lang w:eastAsia="zh-CN" w:bidi="hi-IN"/>
        </w:rPr>
        <w:t xml:space="preserve">Для </w:t>
      </w:r>
      <w:r w:rsidRPr="003F6946">
        <w:rPr>
          <w:color w:val="000000" w:themeColor="text1"/>
          <w:sz w:val="24"/>
          <w:szCs w:val="24"/>
          <w:shd w:val="clear" w:color="auto" w:fill="FFFFFF"/>
        </w:rPr>
        <w:t>утримання в належному стані внутрішніх та зовнішн</w:t>
      </w:r>
      <w:r>
        <w:rPr>
          <w:color w:val="000000" w:themeColor="text1"/>
          <w:sz w:val="24"/>
          <w:szCs w:val="24"/>
          <w:shd w:val="clear" w:color="auto" w:fill="FFFFFF"/>
        </w:rPr>
        <w:t xml:space="preserve">іх мереж </w:t>
      </w:r>
      <w:proofErr w:type="spellStart"/>
      <w:r>
        <w:rPr>
          <w:color w:val="000000" w:themeColor="text1"/>
          <w:sz w:val="24"/>
          <w:szCs w:val="24"/>
          <w:shd w:val="clear" w:color="auto" w:fill="FFFFFF"/>
        </w:rPr>
        <w:t>тепло-</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водо-</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електро</w:t>
      </w:r>
      <w:proofErr w:type="spellEnd"/>
      <w:r w:rsidRPr="003F6946">
        <w:rPr>
          <w:color w:val="000000" w:themeColor="text1"/>
          <w:sz w:val="24"/>
          <w:szCs w:val="24"/>
          <w:shd w:val="clear" w:color="auto" w:fill="FFFFFF"/>
        </w:rPr>
        <w:t>, газопостачання та водовідведення</w:t>
      </w:r>
      <w:r>
        <w:rPr>
          <w:color w:val="000000" w:themeColor="text1"/>
          <w:sz w:val="24"/>
          <w:szCs w:val="24"/>
          <w:shd w:val="clear" w:color="auto" w:fill="FFFFFF"/>
          <w:lang w:val="ru-RU"/>
        </w:rPr>
        <w:t>,</w:t>
      </w:r>
      <w:r w:rsidRPr="00FC3678">
        <w:rPr>
          <w:rFonts w:eastAsia="Noto Sans CJK SC Regular"/>
          <w:noProof/>
          <w:kern w:val="1"/>
          <w:sz w:val="24"/>
          <w:szCs w:val="24"/>
          <w:lang w:eastAsia="zh-CN" w:bidi="hi-IN"/>
        </w:rPr>
        <w:t xml:space="preserve"> Постачальник зобов’язується поставити Замовнику товар</w:t>
      </w:r>
      <w:r>
        <w:rPr>
          <w:color w:val="000000" w:themeColor="text1"/>
          <w:sz w:val="24"/>
          <w:szCs w:val="24"/>
          <w:shd w:val="clear" w:color="auto" w:fill="FFFFFF"/>
        </w:rPr>
        <w:t>,</w:t>
      </w:r>
      <w:r w:rsidRPr="003F6946">
        <w:rPr>
          <w:color w:val="000000" w:themeColor="text1"/>
          <w:shd w:val="clear" w:color="auto" w:fill="FFFFFF"/>
        </w:rPr>
        <w:t xml:space="preserve"> </w:t>
      </w:r>
      <w:r w:rsidRPr="00FC3678">
        <w:rPr>
          <w:rFonts w:eastAsia="Noto Sans CJK SC Regular"/>
          <w:noProof/>
          <w:kern w:val="1"/>
          <w:sz w:val="24"/>
          <w:szCs w:val="24"/>
          <w:lang w:eastAsia="zh-CN" w:bidi="hi-IN"/>
        </w:rPr>
        <w:t xml:space="preserve">згідно з  </w:t>
      </w:r>
      <w:r w:rsidRPr="00FC3678">
        <w:rPr>
          <w:sz w:val="24"/>
          <w:szCs w:val="24"/>
        </w:rPr>
        <w:t>КЕКВ 3110</w:t>
      </w:r>
      <w:r w:rsidRPr="00FC3678">
        <w:rPr>
          <w:b/>
          <w:sz w:val="24"/>
          <w:szCs w:val="24"/>
        </w:rPr>
        <w:t xml:space="preserve">, </w:t>
      </w:r>
      <w:r w:rsidRPr="00FC3678">
        <w:rPr>
          <w:rFonts w:eastAsia="Noto Sans CJK SC Regular"/>
          <w:noProof/>
          <w:kern w:val="1"/>
          <w:sz w:val="24"/>
          <w:szCs w:val="24"/>
          <w:lang w:eastAsia="zh-CN" w:bidi="hi-IN"/>
        </w:rPr>
        <w:t>за</w:t>
      </w:r>
      <w:r w:rsidRPr="00FC3678">
        <w:rPr>
          <w:rFonts w:eastAsia="Calibri"/>
          <w:noProof/>
          <w:sz w:val="24"/>
          <w:szCs w:val="24"/>
        </w:rPr>
        <w:t xml:space="preserve"> </w:t>
      </w:r>
      <w:r w:rsidRPr="00FC3678">
        <w:rPr>
          <w:rFonts w:eastAsia="Noto Sans CJK SC Regular"/>
          <w:noProof/>
          <w:color w:val="000000" w:themeColor="text1"/>
          <w:kern w:val="1"/>
          <w:sz w:val="24"/>
          <w:szCs w:val="24"/>
          <w:lang w:eastAsia="zh-CN" w:bidi="hi-IN"/>
        </w:rPr>
        <w:t xml:space="preserve">кодом </w:t>
      </w:r>
      <w:r w:rsidRPr="00A90AA8">
        <w:rPr>
          <w:color w:val="000000"/>
          <w:sz w:val="24"/>
          <w:szCs w:val="28"/>
        </w:rPr>
        <w:t xml:space="preserve">ДК 021:2015 </w:t>
      </w:r>
      <w:r w:rsidRPr="00A90AA8">
        <w:rPr>
          <w:color w:val="000000" w:themeColor="text1"/>
          <w:sz w:val="24"/>
          <w:szCs w:val="24"/>
        </w:rPr>
        <w:t>42120000-6  Насоси та компресори (</w:t>
      </w:r>
      <w:r>
        <w:rPr>
          <w:color w:val="000000" w:themeColor="text1"/>
          <w:sz w:val="24"/>
          <w:szCs w:val="24"/>
        </w:rPr>
        <w:t>Ц</w:t>
      </w:r>
      <w:r w:rsidRPr="00A90AA8">
        <w:rPr>
          <w:color w:val="000000" w:themeColor="text1"/>
          <w:sz w:val="24"/>
          <w:szCs w:val="24"/>
        </w:rPr>
        <w:t>иркуляційні насоси)</w:t>
      </w:r>
      <w:r w:rsidRPr="00C26F8C">
        <w:rPr>
          <w:rFonts w:eastAsia="Noto Sans CJK SC Regular"/>
          <w:color w:val="000000" w:themeColor="text1"/>
          <w:kern w:val="1"/>
          <w:sz w:val="24"/>
          <w:szCs w:val="24"/>
          <w:lang w:eastAsia="zh-CN" w:bidi="hi-IN"/>
        </w:rPr>
        <w:t xml:space="preserve">, </w:t>
      </w:r>
      <w:r w:rsidRPr="00FC3678">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5963E5" w:rsidRPr="00FC3678" w:rsidRDefault="005963E5" w:rsidP="005963E5">
      <w:pPr>
        <w:jc w:val="both"/>
        <w:rPr>
          <w:sz w:val="24"/>
          <w:szCs w:val="24"/>
        </w:rPr>
      </w:pPr>
      <w:r w:rsidRPr="00FC3678">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5963E5" w:rsidRPr="00FC3678" w:rsidRDefault="005963E5" w:rsidP="005963E5">
      <w:pPr>
        <w:jc w:val="both"/>
        <w:rPr>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9E139B" w:rsidRDefault="005963E5" w:rsidP="005963E5">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r>
        <w:rPr>
          <w:color w:val="000000"/>
          <w:sz w:val="24"/>
          <w:szCs w:val="24"/>
          <w:lang w:val="ru-RU"/>
        </w:rPr>
        <w:t xml:space="preserve"> та </w:t>
      </w:r>
      <w:r w:rsidRPr="009E139B">
        <w:rPr>
          <w:color w:val="000000"/>
          <w:sz w:val="24"/>
          <w:szCs w:val="24"/>
        </w:rPr>
        <w:t>вимогам відповідних чинних</w:t>
      </w:r>
      <w:r>
        <w:rPr>
          <w:color w:val="000000"/>
          <w:sz w:val="24"/>
          <w:szCs w:val="24"/>
          <w:lang w:val="ru-RU"/>
        </w:rPr>
        <w:t xml:space="preserve"> </w:t>
      </w:r>
      <w:r w:rsidRPr="009E139B">
        <w:rPr>
          <w:color w:val="000000"/>
          <w:sz w:val="24"/>
          <w:szCs w:val="24"/>
        </w:rPr>
        <w:t>нормативних документів (ДСТУ).</w:t>
      </w:r>
    </w:p>
    <w:p w:rsidR="005963E5" w:rsidRPr="009E139B" w:rsidRDefault="005963E5" w:rsidP="005963E5">
      <w:pPr>
        <w:pStyle w:val="a6"/>
        <w:spacing w:before="0" w:beforeAutospacing="0" w:after="0" w:afterAutospacing="0"/>
        <w:jc w:val="both"/>
        <w:rPr>
          <w:lang w:val="uk-UA" w:eastAsia="uk-UA"/>
        </w:rPr>
      </w:pPr>
      <w:r w:rsidRPr="009E139B">
        <w:rPr>
          <w:color w:val="000000"/>
          <w:lang w:val="uk-UA"/>
        </w:rPr>
        <w:t xml:space="preserve">2.2. </w:t>
      </w:r>
      <w:r w:rsidRPr="009E139B">
        <w:rPr>
          <w:color w:val="000000"/>
          <w:lang w:val="uk-UA" w:eastAsia="uk-UA"/>
        </w:rPr>
        <w:t>Постачальник зобов’язаний поставляти Товари разом з усією відповідною документацією (серед іншого, але не обмежуючись: засвідчені Постачальн</w:t>
      </w:r>
      <w:r>
        <w:rPr>
          <w:color w:val="000000"/>
          <w:lang w:val="uk-UA" w:eastAsia="uk-UA"/>
        </w:rPr>
        <w:t>иком</w:t>
      </w:r>
      <w:r w:rsidRPr="009E139B">
        <w:rPr>
          <w:color w:val="000000"/>
          <w:lang w:val="uk-UA" w:eastAsia="uk-UA"/>
        </w:rPr>
        <w:t xml:space="preserve"> сертифікати якості та/або сертифікати відповідності та/або висновки санітарно-гігієнічної експертизи та інструкції з використання,  гарантійні талони та, документи з інформацією для споживача у відповідності з вимогами чинних нормативних документів і законодавства України, технічний паспорт на кожну модель тов</w:t>
      </w:r>
      <w:r>
        <w:rPr>
          <w:color w:val="000000"/>
          <w:lang w:val="uk-UA" w:eastAsia="uk-UA"/>
        </w:rPr>
        <w:t>а</w:t>
      </w:r>
      <w:r w:rsidRPr="009E139B">
        <w:rPr>
          <w:color w:val="000000"/>
          <w:lang w:val="uk-UA" w:eastAsia="uk-UA"/>
        </w:rPr>
        <w:t>ру). Зазначені документи мають містити всю необхідну інформацію, передбачену чинним законодавством України.</w:t>
      </w:r>
    </w:p>
    <w:p w:rsidR="005963E5" w:rsidRPr="009E139B" w:rsidRDefault="005963E5" w:rsidP="005963E5">
      <w:pPr>
        <w:jc w:val="both"/>
        <w:rPr>
          <w:sz w:val="24"/>
          <w:szCs w:val="24"/>
        </w:rPr>
      </w:pPr>
      <w:r w:rsidRPr="009E139B">
        <w:rPr>
          <w:sz w:val="24"/>
          <w:szCs w:val="24"/>
        </w:rPr>
        <w:t>2.3. Контроль якості Товару при прийомі проводиться матеріально відповідальними особами Замовника.</w:t>
      </w:r>
    </w:p>
    <w:p w:rsidR="005963E5" w:rsidRPr="009E139B" w:rsidRDefault="005963E5" w:rsidP="005963E5">
      <w:pPr>
        <w:jc w:val="both"/>
        <w:rPr>
          <w:sz w:val="24"/>
          <w:szCs w:val="24"/>
        </w:rPr>
      </w:pPr>
      <w:r w:rsidRPr="009E139B">
        <w:rPr>
          <w:sz w:val="24"/>
          <w:szCs w:val="24"/>
        </w:rPr>
        <w:t>2.4. У разі поставки Товару неналежної якості, Замовник має право відмовитися від прийняття і оплати такого Товару</w:t>
      </w:r>
    </w:p>
    <w:p w:rsidR="005963E5" w:rsidRPr="009E139B" w:rsidRDefault="005963E5" w:rsidP="005963E5">
      <w:pPr>
        <w:pStyle w:val="a6"/>
        <w:spacing w:before="0" w:beforeAutospacing="0" w:after="0" w:afterAutospacing="0"/>
        <w:jc w:val="both"/>
        <w:rPr>
          <w:lang w:val="uk-UA" w:eastAsia="uk-UA"/>
        </w:rPr>
      </w:pPr>
      <w:r w:rsidRPr="009E139B">
        <w:rPr>
          <w:lang w:val="uk-UA"/>
        </w:rPr>
        <w:t>2.5. Товар повинен бути упакований належним чином, що забезпечує його збереження при перевезенні та зберіганні.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 Товар повинен бути в оригінальній упаковці.</w:t>
      </w:r>
      <w:r w:rsidRPr="009E139B">
        <w:rPr>
          <w:color w:val="000000"/>
          <w:lang w:val="uk-UA"/>
        </w:rPr>
        <w:t xml:space="preserve"> </w:t>
      </w:r>
      <w:r w:rsidRPr="009E139B">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5963E5" w:rsidRPr="00FC3678" w:rsidRDefault="005963E5" w:rsidP="005963E5">
      <w:pPr>
        <w:tabs>
          <w:tab w:val="left" w:pos="567"/>
        </w:tabs>
        <w:jc w:val="both"/>
        <w:rPr>
          <w:sz w:val="24"/>
          <w:szCs w:val="24"/>
        </w:rPr>
      </w:pPr>
      <w:r w:rsidRPr="00FC3678">
        <w:rPr>
          <w:sz w:val="24"/>
          <w:szCs w:val="24"/>
        </w:rPr>
        <w:lastRenderedPageBreak/>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5963E5" w:rsidRPr="00FC3678" w:rsidRDefault="005963E5" w:rsidP="005963E5">
      <w:pPr>
        <w:pStyle w:val="a4"/>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963E5" w:rsidRPr="00FC3678" w:rsidRDefault="005963E5" w:rsidP="005963E5">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5963E5" w:rsidRPr="00FC3678" w:rsidRDefault="005963E5" w:rsidP="005963E5">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w:t>
      </w:r>
      <w:proofErr w:type="spellStart"/>
      <w:r w:rsidRPr="00FC3678">
        <w:rPr>
          <w:color w:val="000000"/>
          <w:sz w:val="24"/>
          <w:szCs w:val="24"/>
        </w:rPr>
        <w:t>облаштований</w:t>
      </w:r>
      <w:proofErr w:type="spellEnd"/>
      <w:r w:rsidRPr="00FC3678">
        <w:rPr>
          <w:color w:val="000000"/>
          <w:sz w:val="24"/>
          <w:szCs w:val="24"/>
        </w:rPr>
        <w:t xml:space="preserve"> для перевезення товару, який визначений у додатку № 1 до цього Договору.</w:t>
      </w:r>
    </w:p>
    <w:p w:rsidR="005963E5" w:rsidRPr="00FC3678" w:rsidRDefault="005963E5" w:rsidP="005963E5">
      <w:pPr>
        <w:tabs>
          <w:tab w:val="left" w:pos="567"/>
        </w:tabs>
        <w:jc w:val="both"/>
        <w:rPr>
          <w:rFonts w:eastAsia="Calibri"/>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5963E5" w:rsidRPr="00FC3678" w:rsidRDefault="005963E5" w:rsidP="005963E5">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FC3678">
        <w:rPr>
          <w:sz w:val="24"/>
          <w:szCs w:val="24"/>
        </w:rPr>
        <w:t>післяоплата</w:t>
      </w:r>
      <w:proofErr w:type="spellEnd"/>
      <w:r w:rsidRPr="00FC3678">
        <w:rPr>
          <w:sz w:val="24"/>
          <w:szCs w:val="24"/>
        </w:rPr>
        <w:t xml:space="preserve">. Оплата здійснюється на підставі підписаної накладної або видаткової накладної протягом </w:t>
      </w:r>
      <w:r>
        <w:rPr>
          <w:sz w:val="24"/>
          <w:szCs w:val="24"/>
        </w:rPr>
        <w:t>20</w:t>
      </w:r>
      <w:r w:rsidRPr="00FC3678">
        <w:rPr>
          <w:sz w:val="24"/>
          <w:szCs w:val="24"/>
        </w:rPr>
        <w:t xml:space="preserve"> (</w:t>
      </w:r>
      <w:r>
        <w:rPr>
          <w:sz w:val="24"/>
          <w:szCs w:val="24"/>
        </w:rPr>
        <w:t>двадцяти</w:t>
      </w:r>
      <w:r w:rsidRPr="00FC3678">
        <w:rPr>
          <w:sz w:val="24"/>
          <w:szCs w:val="24"/>
        </w:rPr>
        <w:t>) календарних днів з дня отримання Товару.</w:t>
      </w:r>
    </w:p>
    <w:p w:rsidR="005963E5"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4.4</w:t>
      </w:r>
      <w:r w:rsidRPr="0040340B">
        <w:rPr>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w:t>
      </w:r>
      <w:r>
        <w:rPr>
          <w:sz w:val="24"/>
          <w:szCs w:val="24"/>
        </w:rPr>
        <w:t>.</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w:t>
      </w:r>
      <w:r>
        <w:rPr>
          <w:rFonts w:eastAsia="Calibri"/>
          <w:b/>
          <w:noProof/>
          <w:sz w:val="24"/>
          <w:szCs w:val="24"/>
        </w:rPr>
        <w:t>до 17.</w:t>
      </w:r>
      <w:r>
        <w:rPr>
          <w:rFonts w:eastAsia="Calibri"/>
          <w:b/>
          <w:noProof/>
          <w:sz w:val="24"/>
          <w:szCs w:val="24"/>
          <w:lang w:val="ru-RU"/>
        </w:rPr>
        <w:t>06</w:t>
      </w:r>
      <w:r w:rsidRPr="00FC3678">
        <w:rPr>
          <w:rFonts w:eastAsia="Calibri"/>
          <w:b/>
          <w:noProof/>
          <w:sz w:val="24"/>
          <w:szCs w:val="24"/>
        </w:rPr>
        <w:t>.202</w:t>
      </w:r>
      <w:r>
        <w:rPr>
          <w:rFonts w:eastAsia="Calibri"/>
          <w:b/>
          <w:noProof/>
          <w:sz w:val="24"/>
          <w:szCs w:val="24"/>
          <w:lang w:val="ru-RU"/>
        </w:rPr>
        <w:t>4</w:t>
      </w:r>
      <w:r w:rsidRPr="00FC3678">
        <w:rPr>
          <w:rFonts w:eastAsia="Calibri"/>
          <w:b/>
          <w:noProof/>
          <w:sz w:val="24"/>
          <w:szCs w:val="24"/>
        </w:rPr>
        <w:t xml:space="preserve"> </w:t>
      </w:r>
      <w:r>
        <w:rPr>
          <w:rFonts w:eastAsia="Calibri"/>
          <w:b/>
          <w:noProof/>
          <w:sz w:val="24"/>
          <w:szCs w:val="24"/>
        </w:rPr>
        <w:t>(включно)</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Pr>
          <w:rFonts w:eastAsia="Calibri"/>
          <w:sz w:val="24"/>
          <w:szCs w:val="24"/>
        </w:rPr>
        <w:t>5.3.</w:t>
      </w:r>
      <w:r>
        <w:rPr>
          <w:rFonts w:eastAsia="Calibri"/>
          <w:sz w:val="24"/>
          <w:szCs w:val="24"/>
          <w:lang w:val="ru-RU"/>
        </w:rPr>
        <w:t xml:space="preserve"> </w:t>
      </w:r>
      <w:r w:rsidRPr="00FC3678">
        <w:rPr>
          <w:rFonts w:eastAsia="Calibri"/>
          <w:sz w:val="24"/>
          <w:szCs w:val="24"/>
        </w:rPr>
        <w:t>Датою приймання-передачі Товару є дата підписання Сторонами накладної або видаткової накладної.</w:t>
      </w:r>
    </w:p>
    <w:p w:rsidR="005963E5" w:rsidRPr="00FC3678" w:rsidRDefault="005963E5" w:rsidP="0059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lastRenderedPageBreak/>
        <w:t xml:space="preserve">5.4. Поставка товару здійснюється за рахунок Постачальника за адресою м. Одеса, </w:t>
      </w:r>
      <w:r>
        <w:rPr>
          <w:color w:val="000000"/>
          <w:sz w:val="24"/>
          <w:szCs w:val="24"/>
          <w:lang w:val="ru-RU"/>
        </w:rPr>
        <w:t xml:space="preserve">                </w:t>
      </w:r>
      <w:r w:rsidRPr="00FC3678">
        <w:rPr>
          <w:rFonts w:eastAsia="Calibri"/>
          <w:sz w:val="24"/>
          <w:szCs w:val="24"/>
        </w:rPr>
        <w:t>Думська площа, 1</w:t>
      </w:r>
      <w:r w:rsidRPr="00FC3678">
        <w:rPr>
          <w:color w:val="000000"/>
          <w:sz w:val="24"/>
          <w:szCs w:val="24"/>
        </w:rPr>
        <w:t>. Постачальник не пізніше ніж за добу, інформує замовника за 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Pr>
          <w:color w:val="000000"/>
          <w:sz w:val="24"/>
          <w:szCs w:val="24"/>
          <w:lang w:val="ru-RU"/>
        </w:rPr>
        <w:t xml:space="preserve"> </w:t>
      </w:r>
      <w:r w:rsidRPr="00FC3678">
        <w:rPr>
          <w:color w:val="000000"/>
          <w:sz w:val="24"/>
          <w:szCs w:val="24"/>
        </w:rPr>
        <w:t xml:space="preserve"> щодо дати поставки. Постачання відбувається у робочі дні та години </w:t>
      </w:r>
      <w:r>
        <w:rPr>
          <w:color w:val="000000"/>
          <w:sz w:val="24"/>
          <w:szCs w:val="24"/>
          <w:lang w:val="ru-RU"/>
        </w:rPr>
        <w:t>З</w:t>
      </w:r>
      <w:proofErr w:type="spellStart"/>
      <w:r w:rsidRPr="00FC3678">
        <w:rPr>
          <w:color w:val="000000"/>
          <w:sz w:val="24"/>
          <w:szCs w:val="24"/>
        </w:rPr>
        <w:t>амовника</w:t>
      </w:r>
      <w:proofErr w:type="spellEnd"/>
      <w:r w:rsidRPr="00FC3678">
        <w:rPr>
          <w:color w:val="000000"/>
          <w:sz w:val="24"/>
          <w:szCs w:val="24"/>
        </w:rPr>
        <w:t>.</w:t>
      </w:r>
    </w:p>
    <w:p w:rsidR="005963E5" w:rsidRPr="00FC3678" w:rsidRDefault="005963E5" w:rsidP="0059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5963E5" w:rsidRPr="00FC3678" w:rsidRDefault="005963E5" w:rsidP="005963E5">
      <w:pPr>
        <w:pStyle w:val="a6"/>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proofErr w:type="spellStart"/>
      <w:r w:rsidRPr="00FC3678">
        <w:rPr>
          <w:sz w:val="24"/>
          <w:szCs w:val="24"/>
        </w:rPr>
        <w:t>яти</w:t>
      </w:r>
      <w:proofErr w:type="spellEnd"/>
      <w:r w:rsidRPr="00FC3678">
        <w:rPr>
          <w:sz w:val="24"/>
          <w:szCs w:val="24"/>
        </w:rPr>
        <w:t xml:space="preserve"> робочих днів з дня виявлення недоліків.</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FC3678">
        <w:rPr>
          <w:sz w:val="24"/>
          <w:szCs w:val="24"/>
          <w:lang w:val="ru-RU"/>
        </w:rPr>
        <w:t>календарних</w:t>
      </w:r>
      <w:proofErr w:type="spellEnd"/>
      <w:r w:rsidRPr="00FC3678">
        <w:rPr>
          <w:sz w:val="24"/>
          <w:szCs w:val="24"/>
        </w:rPr>
        <w:t xml:space="preserve"> днів;</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6.3.1. Забезпечити поставку Товару Замовнику у строки, встановлені цим Договором;</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6.3.2. Забезпечити поставку Товару, якість якого відповідає вимогам, встановленим цим Договором;</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6.3.3. Надати Товар для прийому представнику Замовника разом з усіма документами, необхідними для його прийняття на умовах цього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5963E5" w:rsidRPr="00FC3678" w:rsidRDefault="005963E5" w:rsidP="005963E5">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5963E5" w:rsidRPr="00FC3678" w:rsidRDefault="005963E5" w:rsidP="005963E5">
      <w:pPr>
        <w:widowControl w:val="0"/>
        <w:suppressAutoHyphens/>
        <w:jc w:val="both"/>
        <w:rPr>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5963E5" w:rsidRPr="00FC3678" w:rsidRDefault="005963E5" w:rsidP="005963E5">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5963E5" w:rsidRPr="00FC3678" w:rsidRDefault="005963E5" w:rsidP="005963E5">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963E5" w:rsidRPr="00FC3678" w:rsidRDefault="005963E5" w:rsidP="005963E5">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963E5" w:rsidRPr="00FC3678" w:rsidRDefault="005963E5" w:rsidP="005963E5">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5963E5" w:rsidRPr="00FC3678" w:rsidRDefault="005963E5" w:rsidP="005963E5">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5963E5" w:rsidRPr="00FC3678" w:rsidRDefault="005963E5" w:rsidP="005963E5">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5963E5" w:rsidRPr="00FC3678" w:rsidRDefault="005963E5" w:rsidP="005963E5">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5963E5" w:rsidRPr="00FC3678" w:rsidRDefault="005963E5" w:rsidP="005963E5">
      <w:pPr>
        <w:tabs>
          <w:tab w:val="left" w:pos="1080"/>
        </w:tabs>
        <w:jc w:val="both"/>
        <w:rPr>
          <w:rFonts w:eastAsia="Calibri"/>
          <w:sz w:val="24"/>
          <w:szCs w:val="24"/>
        </w:rPr>
      </w:pPr>
      <w:r w:rsidRPr="00FC3678">
        <w:rPr>
          <w:rFonts w:eastAsia="Calibri"/>
          <w:sz w:val="24"/>
          <w:szCs w:val="24"/>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5963E5" w:rsidRPr="00FC3678" w:rsidRDefault="005963E5" w:rsidP="005963E5">
      <w:pPr>
        <w:jc w:val="both"/>
        <w:rPr>
          <w:rFonts w:eastAsia="Calibri"/>
          <w:sz w:val="24"/>
          <w:szCs w:val="24"/>
        </w:rPr>
      </w:pPr>
      <w:r w:rsidRPr="00FC3678">
        <w:rPr>
          <w:rFonts w:eastAsia="Calibri"/>
          <w:sz w:val="24"/>
          <w:szCs w:val="24"/>
        </w:rPr>
        <w:lastRenderedPageBreak/>
        <w:t>7.6. Стягнення (сплата) штрафних санкцій не звільняє Сторони від виконання зобов’язань за Договором.</w:t>
      </w:r>
    </w:p>
    <w:p w:rsidR="005963E5" w:rsidRPr="00FC3678" w:rsidRDefault="005963E5" w:rsidP="005963E5">
      <w:pPr>
        <w:jc w:val="both"/>
        <w:rPr>
          <w:rFonts w:eastAsia="Calibri"/>
          <w:sz w:val="24"/>
          <w:szCs w:val="24"/>
        </w:rPr>
      </w:pPr>
      <w:r w:rsidRPr="00FC3678">
        <w:rPr>
          <w:sz w:val="24"/>
          <w:szCs w:val="24"/>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5963E5" w:rsidRPr="00FC3678" w:rsidRDefault="005963E5" w:rsidP="005963E5">
      <w:pPr>
        <w:pStyle w:val="a6"/>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963E5" w:rsidRPr="00FC3678" w:rsidRDefault="005963E5" w:rsidP="005963E5">
      <w:pPr>
        <w:pStyle w:val="a6"/>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963E5" w:rsidRPr="00FC3678" w:rsidRDefault="005963E5" w:rsidP="005963E5">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5963E5" w:rsidRPr="00FC3678" w:rsidRDefault="005963E5" w:rsidP="005963E5">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5963E5" w:rsidRPr="00FC3678" w:rsidRDefault="005963E5" w:rsidP="005963E5">
      <w:pPr>
        <w:jc w:val="both"/>
        <w:rPr>
          <w:rFonts w:eastAsia="Calibri"/>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963E5" w:rsidRDefault="005963E5" w:rsidP="005963E5">
      <w:pPr>
        <w:jc w:val="center"/>
        <w:rPr>
          <w:b/>
          <w:sz w:val="24"/>
          <w:szCs w:val="24"/>
        </w:rPr>
      </w:pPr>
      <w:r>
        <w:rPr>
          <w:b/>
          <w:sz w:val="24"/>
          <w:szCs w:val="24"/>
        </w:rPr>
        <w:t>8</w:t>
      </w:r>
      <w:r w:rsidRPr="00FC3678">
        <w:rPr>
          <w:b/>
          <w:sz w:val="24"/>
          <w:szCs w:val="24"/>
        </w:rPr>
        <w:t>. ГАРАНТІЙНЕ ЗОБОВ’ЯЗАННЯ</w:t>
      </w:r>
    </w:p>
    <w:p w:rsidR="005963E5" w:rsidRPr="00FC3678" w:rsidRDefault="005963E5" w:rsidP="005963E5">
      <w:pPr>
        <w:jc w:val="center"/>
        <w:rPr>
          <w:b/>
          <w:sz w:val="24"/>
          <w:szCs w:val="24"/>
        </w:rPr>
      </w:pPr>
    </w:p>
    <w:p w:rsidR="005963E5" w:rsidRPr="00FC3678" w:rsidRDefault="005963E5" w:rsidP="005963E5">
      <w:pPr>
        <w:contextualSpacing/>
        <w:jc w:val="both"/>
        <w:rPr>
          <w:sz w:val="24"/>
          <w:szCs w:val="24"/>
        </w:rPr>
      </w:pPr>
      <w:r>
        <w:rPr>
          <w:sz w:val="24"/>
          <w:szCs w:val="24"/>
        </w:rPr>
        <w:t>8</w:t>
      </w:r>
      <w:r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5963E5" w:rsidRDefault="005963E5" w:rsidP="005963E5">
      <w:pPr>
        <w:jc w:val="both"/>
        <w:rPr>
          <w:sz w:val="24"/>
          <w:szCs w:val="24"/>
        </w:rPr>
      </w:pPr>
      <w:r>
        <w:rPr>
          <w:sz w:val="24"/>
          <w:szCs w:val="24"/>
        </w:rPr>
        <w:t>8</w:t>
      </w:r>
      <w:r w:rsidRPr="00FC3678">
        <w:rPr>
          <w:sz w:val="24"/>
          <w:szCs w:val="24"/>
        </w:rPr>
        <w:t xml:space="preserve">.2. Строк гарантії: </w:t>
      </w:r>
      <w:r>
        <w:rPr>
          <w:sz w:val="24"/>
          <w:szCs w:val="24"/>
        </w:rPr>
        <w:t>__</w:t>
      </w:r>
      <w:r w:rsidRPr="00FC3678">
        <w:rPr>
          <w:sz w:val="24"/>
          <w:szCs w:val="24"/>
        </w:rPr>
        <w:t xml:space="preserve"> місяц</w:t>
      </w:r>
      <w:r>
        <w:rPr>
          <w:sz w:val="24"/>
          <w:szCs w:val="24"/>
        </w:rPr>
        <w:t>я*</w:t>
      </w:r>
      <w:r w:rsidRPr="00FC3678">
        <w:rPr>
          <w:sz w:val="24"/>
          <w:szCs w:val="24"/>
        </w:rPr>
        <w:t xml:space="preserve"> з дня підписання накладної або видаткової накладної та акту виконаних робіт.</w:t>
      </w:r>
      <w:r>
        <w:rPr>
          <w:sz w:val="24"/>
          <w:szCs w:val="24"/>
        </w:rPr>
        <w:t xml:space="preserve"> </w:t>
      </w:r>
      <w:r w:rsidRPr="00EC73C6">
        <w:rPr>
          <w:i/>
          <w:sz w:val="24"/>
          <w:szCs w:val="24"/>
        </w:rPr>
        <w:t>(*не меншим ніж 24 місяця)</w:t>
      </w:r>
    </w:p>
    <w:p w:rsidR="005963E5" w:rsidRPr="00BD650C" w:rsidRDefault="005963E5" w:rsidP="005963E5">
      <w:pPr>
        <w:pStyle w:val="a4"/>
        <w:jc w:val="both"/>
        <w:rPr>
          <w:rFonts w:ascii="Times New Roman" w:hAnsi="Times New Roman"/>
          <w:sz w:val="26"/>
          <w:szCs w:val="26"/>
          <w:lang w:eastAsia="uk-UA"/>
        </w:rPr>
      </w:pPr>
      <w:r>
        <w:rPr>
          <w:sz w:val="24"/>
          <w:szCs w:val="24"/>
        </w:rPr>
        <w:t xml:space="preserve">8.3. </w:t>
      </w:r>
      <w:r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5963E5" w:rsidRPr="00FC3678" w:rsidRDefault="005963E5" w:rsidP="005963E5">
      <w:pPr>
        <w:contextualSpacing/>
        <w:jc w:val="both"/>
        <w:rPr>
          <w:sz w:val="24"/>
          <w:szCs w:val="24"/>
        </w:rPr>
      </w:pPr>
      <w:r>
        <w:rPr>
          <w:sz w:val="24"/>
          <w:szCs w:val="24"/>
        </w:rPr>
        <w:t>8</w:t>
      </w:r>
      <w:r w:rsidRPr="00FC3678">
        <w:rPr>
          <w:sz w:val="24"/>
          <w:szCs w:val="24"/>
        </w:rPr>
        <w:t>.</w:t>
      </w:r>
      <w:r>
        <w:rPr>
          <w:sz w:val="24"/>
          <w:szCs w:val="24"/>
        </w:rPr>
        <w:t>4</w:t>
      </w:r>
      <w:r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5963E5" w:rsidRPr="00FC3678" w:rsidRDefault="005963E5" w:rsidP="005963E5">
      <w:pPr>
        <w:jc w:val="both"/>
        <w:rPr>
          <w:rFonts w:eastAsia="Calibri"/>
          <w:sz w:val="24"/>
          <w:szCs w:val="24"/>
        </w:rPr>
      </w:pPr>
      <w:r>
        <w:rPr>
          <w:sz w:val="24"/>
          <w:szCs w:val="24"/>
        </w:rPr>
        <w:t>8</w:t>
      </w:r>
      <w:r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5963E5" w:rsidRPr="00FC3678" w:rsidRDefault="005963E5" w:rsidP="005963E5">
      <w:pPr>
        <w:contextualSpacing/>
        <w:jc w:val="both"/>
        <w:rPr>
          <w:rFonts w:eastAsia="Calibri"/>
          <w:sz w:val="24"/>
          <w:szCs w:val="24"/>
        </w:rPr>
      </w:pPr>
      <w:r>
        <w:rPr>
          <w:sz w:val="24"/>
          <w:szCs w:val="24"/>
        </w:rPr>
        <w:t>8</w:t>
      </w:r>
      <w:r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5963E5" w:rsidRPr="00FC3678" w:rsidRDefault="005963E5" w:rsidP="005963E5">
      <w:pPr>
        <w:contextualSpacing/>
        <w:jc w:val="both"/>
        <w:rPr>
          <w:sz w:val="24"/>
          <w:szCs w:val="24"/>
        </w:rPr>
      </w:pPr>
      <w:r>
        <w:rPr>
          <w:sz w:val="24"/>
          <w:szCs w:val="24"/>
        </w:rPr>
        <w:t>8</w:t>
      </w:r>
      <w:r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5963E5" w:rsidRPr="00FC3678" w:rsidRDefault="005963E5" w:rsidP="005963E5">
      <w:pPr>
        <w:contextualSpacing/>
        <w:jc w:val="both"/>
        <w:rPr>
          <w:sz w:val="24"/>
          <w:szCs w:val="24"/>
        </w:rPr>
      </w:pPr>
      <w:r>
        <w:rPr>
          <w:sz w:val="24"/>
          <w:szCs w:val="24"/>
        </w:rPr>
        <w:t>8</w:t>
      </w:r>
      <w:r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5963E5" w:rsidRPr="00FC3678" w:rsidRDefault="005963E5" w:rsidP="005963E5">
      <w:pPr>
        <w:contextualSpacing/>
        <w:jc w:val="both"/>
        <w:rPr>
          <w:color w:val="000000"/>
          <w:sz w:val="24"/>
          <w:szCs w:val="24"/>
        </w:rPr>
      </w:pPr>
      <w:r>
        <w:rPr>
          <w:sz w:val="24"/>
          <w:szCs w:val="24"/>
        </w:rPr>
        <w:t>8</w:t>
      </w:r>
      <w:r w:rsidRPr="00FC3678">
        <w:rPr>
          <w:sz w:val="24"/>
          <w:szCs w:val="24"/>
        </w:rPr>
        <w:t xml:space="preserve">.9. </w:t>
      </w:r>
      <w:r w:rsidRPr="00FC3678">
        <w:rPr>
          <w:color w:val="000000"/>
          <w:sz w:val="24"/>
          <w:szCs w:val="24"/>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5963E5" w:rsidRPr="00FC3678" w:rsidRDefault="005963E5" w:rsidP="005963E5">
      <w:pPr>
        <w:contextualSpacing/>
        <w:jc w:val="both"/>
        <w:rPr>
          <w:color w:val="000000" w:themeColor="text1"/>
          <w:sz w:val="24"/>
          <w:szCs w:val="24"/>
        </w:rPr>
      </w:pPr>
      <w:r>
        <w:rPr>
          <w:color w:val="000000"/>
          <w:sz w:val="24"/>
          <w:szCs w:val="24"/>
        </w:rPr>
        <w:lastRenderedPageBreak/>
        <w:t>8</w:t>
      </w:r>
      <w:r w:rsidRPr="00FC3678">
        <w:rPr>
          <w:color w:val="000000"/>
          <w:sz w:val="24"/>
          <w:szCs w:val="24"/>
        </w:rPr>
        <w:t xml:space="preserve">.10. </w:t>
      </w:r>
      <w:r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5963E5" w:rsidRPr="00FC3678" w:rsidRDefault="005963E5" w:rsidP="005963E5">
      <w:pPr>
        <w:jc w:val="both"/>
        <w:rPr>
          <w:rFonts w:eastAsia="Calibri"/>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Pr="00FC3678">
        <w:rPr>
          <w:b/>
          <w:sz w:val="24"/>
          <w:szCs w:val="24"/>
        </w:rPr>
        <w:t>. ОБСТАВИНИ НЕПЕРЕБОРНОЇ СИЛИ</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5963E5" w:rsidRPr="00FC3678" w:rsidRDefault="005963E5" w:rsidP="0059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5963E5" w:rsidRPr="00FC3678" w:rsidRDefault="005963E5" w:rsidP="0059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963E5" w:rsidRPr="00FC3678" w:rsidRDefault="005963E5" w:rsidP="005963E5">
      <w:pPr>
        <w:jc w:val="both"/>
        <w:rPr>
          <w:sz w:val="24"/>
          <w:szCs w:val="24"/>
        </w:rPr>
      </w:pPr>
      <w:r>
        <w:rPr>
          <w:sz w:val="24"/>
          <w:szCs w:val="24"/>
        </w:rPr>
        <w:t>9</w:t>
      </w:r>
      <w:r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5963E5" w:rsidRPr="00FC3678" w:rsidRDefault="005963E5" w:rsidP="005963E5">
      <w:pPr>
        <w:jc w:val="both"/>
        <w:rPr>
          <w:rFonts w:eastAsia="Calibri"/>
          <w:sz w:val="24"/>
          <w:szCs w:val="24"/>
        </w:rPr>
      </w:pPr>
      <w:r>
        <w:rPr>
          <w:rFonts w:eastAsia="Calibri"/>
          <w:sz w:val="24"/>
          <w:szCs w:val="24"/>
        </w:rPr>
        <w:t>9</w:t>
      </w:r>
      <w:r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5963E5" w:rsidRPr="00FC3678" w:rsidRDefault="005963E5" w:rsidP="005963E5">
      <w:pPr>
        <w:jc w:val="both"/>
        <w:rPr>
          <w:sz w:val="24"/>
          <w:szCs w:val="24"/>
        </w:rPr>
      </w:pPr>
      <w:r>
        <w:rPr>
          <w:rFonts w:eastAsia="Calibri"/>
          <w:sz w:val="24"/>
          <w:szCs w:val="24"/>
        </w:rPr>
        <w:t>9</w:t>
      </w:r>
      <w:r w:rsidRPr="00FC3678">
        <w:rPr>
          <w:rFonts w:eastAsia="Calibri"/>
          <w:sz w:val="24"/>
          <w:szCs w:val="24"/>
        </w:rPr>
        <w:t xml:space="preserve">.6. </w:t>
      </w:r>
      <w:r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963E5" w:rsidRPr="00FC3678" w:rsidRDefault="005963E5" w:rsidP="005963E5">
      <w:pPr>
        <w:jc w:val="both"/>
        <w:rPr>
          <w:sz w:val="24"/>
          <w:szCs w:val="24"/>
        </w:rPr>
      </w:pPr>
    </w:p>
    <w:p w:rsidR="005963E5" w:rsidRPr="00FC3678" w:rsidRDefault="005963E5" w:rsidP="005963E5">
      <w:pPr>
        <w:jc w:val="both"/>
        <w:rPr>
          <w:sz w:val="24"/>
          <w:szCs w:val="24"/>
        </w:rPr>
      </w:pPr>
    </w:p>
    <w:p w:rsidR="005963E5"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Pr="00FC3678">
        <w:rPr>
          <w:b/>
          <w:sz w:val="24"/>
          <w:szCs w:val="24"/>
        </w:rPr>
        <w:t>. ВИРІШЕННЯ СПОРІВ</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5963E5"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5963E5"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963E5" w:rsidRPr="00EC73C6" w:rsidRDefault="005963E5" w:rsidP="005963E5">
      <w:pPr>
        <w:spacing w:before="240" w:after="240"/>
        <w:ind w:left="-283"/>
        <w:jc w:val="center"/>
        <w:rPr>
          <w:sz w:val="24"/>
          <w:szCs w:val="24"/>
          <w:lang w:eastAsia="uk-UA"/>
        </w:rPr>
      </w:pPr>
      <w:r w:rsidRPr="00EC73C6">
        <w:rPr>
          <w:b/>
          <w:bCs/>
          <w:color w:val="000000"/>
          <w:sz w:val="22"/>
          <w:szCs w:val="22"/>
          <w:lang w:eastAsia="uk-UA"/>
        </w:rPr>
        <w:t>1</w:t>
      </w:r>
      <w:r>
        <w:rPr>
          <w:b/>
          <w:bCs/>
          <w:color w:val="000000"/>
          <w:sz w:val="22"/>
          <w:szCs w:val="22"/>
          <w:lang w:eastAsia="uk-UA"/>
        </w:rPr>
        <w:t>1</w:t>
      </w:r>
      <w:r w:rsidRPr="00EC73C6">
        <w:rPr>
          <w:b/>
          <w:bCs/>
          <w:color w:val="000000"/>
          <w:sz w:val="22"/>
          <w:szCs w:val="22"/>
          <w:lang w:eastAsia="uk-UA"/>
        </w:rPr>
        <w:t>. АНТИКОРУПЦІЙНЕ ЗАСТЕРЕЖЕННЯ</w:t>
      </w:r>
    </w:p>
    <w:p w:rsidR="005963E5" w:rsidRPr="00EC73C6" w:rsidRDefault="005963E5" w:rsidP="005963E5">
      <w:pPr>
        <w:spacing w:line="276" w:lineRule="auto"/>
        <w:jc w:val="both"/>
        <w:rPr>
          <w:sz w:val="24"/>
          <w:szCs w:val="24"/>
          <w:lang w:eastAsia="uk-UA"/>
        </w:rPr>
      </w:pPr>
      <w:r w:rsidRPr="00EC73C6">
        <w:rPr>
          <w:color w:val="000000"/>
          <w:sz w:val="22"/>
          <w:szCs w:val="22"/>
          <w:lang w:eastAsia="uk-UA"/>
        </w:rPr>
        <w:t>1</w:t>
      </w:r>
      <w:r>
        <w:rPr>
          <w:color w:val="000000"/>
          <w:sz w:val="22"/>
          <w:szCs w:val="22"/>
          <w:lang w:eastAsia="uk-UA"/>
        </w:rPr>
        <w:t>1</w:t>
      </w:r>
      <w:r w:rsidRPr="00EC73C6">
        <w:rPr>
          <w:color w:val="000000"/>
          <w:sz w:val="22"/>
          <w:szCs w:val="22"/>
          <w:lang w:eastAsia="uk-UA"/>
        </w:rPr>
        <w:t>.1. Сторони зобов’язуються забезпечити повну відповідальність свого персоналу вимогам антикорупційного законодавства України.</w:t>
      </w:r>
    </w:p>
    <w:p w:rsidR="005963E5" w:rsidRPr="00EC73C6" w:rsidRDefault="005963E5" w:rsidP="005963E5">
      <w:pPr>
        <w:spacing w:line="276" w:lineRule="auto"/>
        <w:jc w:val="both"/>
        <w:rPr>
          <w:sz w:val="24"/>
          <w:szCs w:val="24"/>
          <w:lang w:eastAsia="uk-UA"/>
        </w:rPr>
      </w:pPr>
      <w:r w:rsidRPr="00EC73C6">
        <w:rPr>
          <w:color w:val="000000"/>
          <w:sz w:val="22"/>
          <w:szCs w:val="22"/>
          <w:lang w:eastAsia="uk-UA"/>
        </w:rPr>
        <w:lastRenderedPageBreak/>
        <w:t>1</w:t>
      </w:r>
      <w:r>
        <w:rPr>
          <w:color w:val="000000"/>
          <w:sz w:val="22"/>
          <w:szCs w:val="22"/>
          <w:lang w:eastAsia="uk-UA"/>
        </w:rPr>
        <w:t>1</w:t>
      </w:r>
      <w:r w:rsidRPr="00EC73C6">
        <w:rPr>
          <w:color w:val="000000"/>
          <w:sz w:val="22"/>
          <w:szCs w:val="22"/>
          <w:lang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963E5" w:rsidRPr="00EC73C6" w:rsidRDefault="005963E5" w:rsidP="005963E5">
      <w:pPr>
        <w:spacing w:line="276" w:lineRule="auto"/>
        <w:jc w:val="both"/>
        <w:rPr>
          <w:sz w:val="24"/>
          <w:szCs w:val="24"/>
          <w:lang w:eastAsia="uk-UA"/>
        </w:rPr>
      </w:pPr>
      <w:r w:rsidRPr="00EC73C6">
        <w:rPr>
          <w:color w:val="000000"/>
          <w:sz w:val="22"/>
          <w:szCs w:val="22"/>
          <w:lang w:eastAsia="uk-UA"/>
        </w:rPr>
        <w:t>1</w:t>
      </w:r>
      <w:r>
        <w:rPr>
          <w:color w:val="000000"/>
          <w:sz w:val="22"/>
          <w:szCs w:val="22"/>
          <w:lang w:eastAsia="uk-UA"/>
        </w:rPr>
        <w:t>1</w:t>
      </w:r>
      <w:r w:rsidRPr="00EC73C6">
        <w:rPr>
          <w:color w:val="000000"/>
          <w:sz w:val="22"/>
          <w:szCs w:val="22"/>
          <w:lang w:eastAsia="uk-UA"/>
        </w:rPr>
        <w:t>.</w:t>
      </w:r>
      <w:r>
        <w:rPr>
          <w:color w:val="000000"/>
          <w:sz w:val="22"/>
          <w:szCs w:val="22"/>
          <w:lang w:eastAsia="uk-UA"/>
        </w:rPr>
        <w:t>3</w:t>
      </w:r>
      <w:r w:rsidRPr="00EC73C6">
        <w:rPr>
          <w:color w:val="000000"/>
          <w:sz w:val="22"/>
          <w:szCs w:val="22"/>
          <w:lang w:eastAsia="uk-UA"/>
        </w:rPr>
        <w:t>.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963E5" w:rsidRPr="00EC73C6" w:rsidRDefault="005963E5" w:rsidP="005963E5">
      <w:pPr>
        <w:spacing w:line="276" w:lineRule="auto"/>
        <w:jc w:val="both"/>
        <w:rPr>
          <w:sz w:val="24"/>
          <w:szCs w:val="24"/>
          <w:lang w:eastAsia="uk-UA"/>
        </w:rPr>
      </w:pPr>
      <w:r w:rsidRPr="00EC73C6">
        <w:rPr>
          <w:color w:val="000000"/>
          <w:sz w:val="22"/>
          <w:szCs w:val="22"/>
          <w:lang w:eastAsia="uk-UA"/>
        </w:rPr>
        <w:t>1</w:t>
      </w:r>
      <w:r>
        <w:rPr>
          <w:color w:val="000000"/>
          <w:sz w:val="22"/>
          <w:szCs w:val="22"/>
          <w:lang w:eastAsia="uk-UA"/>
        </w:rPr>
        <w:t>1</w:t>
      </w:r>
      <w:r w:rsidRPr="00EC73C6">
        <w:rPr>
          <w:color w:val="000000"/>
          <w:sz w:val="22"/>
          <w:szCs w:val="22"/>
          <w:lang w:eastAsia="uk-UA"/>
        </w:rPr>
        <w:t>.</w:t>
      </w:r>
      <w:r>
        <w:rPr>
          <w:color w:val="000000"/>
          <w:sz w:val="22"/>
          <w:szCs w:val="22"/>
          <w:lang w:eastAsia="uk-UA"/>
        </w:rPr>
        <w:t>4</w:t>
      </w:r>
      <w:r w:rsidRPr="00EC73C6">
        <w:rPr>
          <w:color w:val="000000"/>
          <w:sz w:val="22"/>
          <w:szCs w:val="22"/>
          <w:lang w:eastAsia="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963E5"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2</w:t>
      </w:r>
      <w:r w:rsidRPr="00FC3678">
        <w:rPr>
          <w:b/>
          <w:sz w:val="24"/>
          <w:szCs w:val="24"/>
        </w:rPr>
        <w:t>. ТЕРМІН ДІЇ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2</w:t>
      </w:r>
      <w:r w:rsidRPr="00FC3678">
        <w:rPr>
          <w:sz w:val="24"/>
          <w:szCs w:val="24"/>
        </w:rPr>
        <w:t>.</w:t>
      </w:r>
      <w:r>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w:t>
      </w:r>
      <w:r>
        <w:rPr>
          <w:b/>
          <w:sz w:val="24"/>
          <w:szCs w:val="24"/>
        </w:rPr>
        <w:t xml:space="preserve">4 </w:t>
      </w:r>
      <w:r w:rsidRPr="00FC3678">
        <w:rPr>
          <w:b/>
          <w:sz w:val="24"/>
          <w:szCs w:val="24"/>
        </w:rPr>
        <w:t>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2</w:t>
      </w:r>
      <w:r w:rsidRPr="00FC3678">
        <w:rPr>
          <w:sz w:val="24"/>
          <w:szCs w:val="24"/>
        </w:rPr>
        <w:t>.</w:t>
      </w:r>
      <w:r>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3</w:t>
      </w:r>
      <w:r w:rsidRPr="00FC3678">
        <w:rPr>
          <w:b/>
          <w:sz w:val="24"/>
          <w:szCs w:val="24"/>
        </w:rPr>
        <w:t>. ІНШІ УМОВИ</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jc w:val="both"/>
        <w:rPr>
          <w:sz w:val="24"/>
          <w:szCs w:val="24"/>
        </w:rPr>
      </w:pPr>
      <w:r w:rsidRPr="00FC3678">
        <w:rPr>
          <w:sz w:val="24"/>
          <w:szCs w:val="24"/>
        </w:rPr>
        <w:t>1</w:t>
      </w:r>
      <w:r>
        <w:rPr>
          <w:sz w:val="24"/>
          <w:szCs w:val="24"/>
        </w:rPr>
        <w:t>3</w:t>
      </w:r>
      <w:r w:rsidRPr="00FC3678">
        <w:rPr>
          <w:sz w:val="24"/>
          <w:szCs w:val="24"/>
        </w:rPr>
        <w:t>.1. У випадках, не передбачених цим Договором, Сторони керуються законодавством України.</w:t>
      </w:r>
    </w:p>
    <w:p w:rsidR="005963E5" w:rsidRPr="00FC3678" w:rsidRDefault="005963E5" w:rsidP="005963E5">
      <w:pPr>
        <w:autoSpaceDE w:val="0"/>
        <w:autoSpaceDN w:val="0"/>
        <w:adjustRightInd w:val="0"/>
        <w:jc w:val="both"/>
        <w:rPr>
          <w:color w:val="000000"/>
          <w:sz w:val="24"/>
          <w:szCs w:val="24"/>
        </w:rPr>
      </w:pPr>
      <w:r w:rsidRPr="00FC3678">
        <w:rPr>
          <w:sz w:val="24"/>
          <w:szCs w:val="24"/>
        </w:rPr>
        <w:t>1</w:t>
      </w:r>
      <w:r>
        <w:rPr>
          <w:sz w:val="24"/>
          <w:szCs w:val="24"/>
        </w:rPr>
        <w:t>3</w:t>
      </w:r>
      <w:r w:rsidRPr="00FC3678">
        <w:rPr>
          <w:sz w:val="24"/>
          <w:szCs w:val="24"/>
        </w:rPr>
        <w:t xml:space="preserve">.2. </w:t>
      </w:r>
      <w:r w:rsidRPr="00FC3678">
        <w:rPr>
          <w:color w:val="000000"/>
          <w:sz w:val="24"/>
          <w:szCs w:val="24"/>
          <w:shd w:val="clear" w:color="auto" w:fill="FFFFFF"/>
        </w:rPr>
        <w:t xml:space="preserve">Договір про закупівлю укладається відповідно до </w:t>
      </w:r>
      <w:r w:rsidRPr="00EC73C6">
        <w:rPr>
          <w:color w:val="000000" w:themeColor="text1"/>
          <w:sz w:val="24"/>
          <w:szCs w:val="24"/>
          <w:shd w:val="clear" w:color="auto" w:fill="FFFFFF"/>
        </w:rPr>
        <w:t>норм</w:t>
      </w:r>
      <w:r w:rsidRPr="008B7BC3">
        <w:rPr>
          <w:rStyle w:val="apple-converted-space"/>
          <w:color w:val="000000" w:themeColor="text1"/>
          <w:sz w:val="24"/>
          <w:szCs w:val="24"/>
          <w:shd w:val="clear" w:color="auto" w:fill="FFFFFF"/>
        </w:rPr>
        <w:t xml:space="preserve"> </w:t>
      </w:r>
      <w:hyperlink r:id="rId6" w:tgtFrame="_blank" w:history="1">
        <w:r w:rsidRPr="008B7BC3">
          <w:rPr>
            <w:rStyle w:val="a3"/>
            <w:rFonts w:eastAsia="Calibri"/>
            <w:color w:val="000000" w:themeColor="text1"/>
            <w:sz w:val="24"/>
            <w:szCs w:val="24"/>
            <w:u w:val="none"/>
            <w:bdr w:val="none" w:sz="0" w:space="0" w:color="auto" w:frame="1"/>
            <w:shd w:val="clear" w:color="auto" w:fill="FFFFFF"/>
          </w:rPr>
          <w:t>Цивільного кодексу України</w:t>
        </w:r>
      </w:hyperlink>
      <w:r w:rsidRPr="008B7BC3">
        <w:rPr>
          <w:rStyle w:val="apple-converted-space"/>
          <w:sz w:val="24"/>
          <w:szCs w:val="24"/>
          <w:shd w:val="clear" w:color="auto" w:fill="FFFFFF"/>
        </w:rPr>
        <w:t xml:space="preserve"> </w:t>
      </w:r>
      <w:r w:rsidRPr="008B7BC3">
        <w:rPr>
          <w:color w:val="000000"/>
          <w:sz w:val="24"/>
          <w:szCs w:val="24"/>
          <w:shd w:val="clear" w:color="auto" w:fill="FFFFFF"/>
        </w:rPr>
        <w:t xml:space="preserve">та </w:t>
      </w:r>
      <w:hyperlink r:id="rId7" w:tgtFrame="_blank" w:history="1">
        <w:r w:rsidRPr="008B7BC3">
          <w:rPr>
            <w:rStyle w:val="a3"/>
            <w:rFonts w:eastAsia="Calibri"/>
            <w:color w:val="000000" w:themeColor="text1"/>
            <w:sz w:val="24"/>
            <w:szCs w:val="24"/>
            <w:u w:val="none"/>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w:t>
      </w:r>
      <w:bookmarkStart w:id="0" w:name="_GoBack"/>
      <w:bookmarkEnd w:id="0"/>
      <w:r w:rsidRPr="00FC3678">
        <w:rPr>
          <w:color w:val="000000"/>
          <w:sz w:val="24"/>
          <w:szCs w:val="24"/>
        </w:rPr>
        <w:t>раїні та протягом 90 днів з дня його припинення або скасування»</w:t>
      </w:r>
    </w:p>
    <w:p w:rsidR="005963E5" w:rsidRPr="00FC3678" w:rsidRDefault="005963E5" w:rsidP="005963E5">
      <w:pPr>
        <w:jc w:val="both"/>
        <w:rPr>
          <w:sz w:val="24"/>
          <w:szCs w:val="24"/>
        </w:rPr>
      </w:pPr>
      <w:r w:rsidRPr="00FC3678">
        <w:rPr>
          <w:sz w:val="24"/>
          <w:szCs w:val="24"/>
        </w:rPr>
        <w:t>1</w:t>
      </w:r>
      <w:r>
        <w:rPr>
          <w:sz w:val="24"/>
          <w:szCs w:val="24"/>
        </w:rPr>
        <w:t>3</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5963E5" w:rsidRPr="00FC3678" w:rsidRDefault="005963E5" w:rsidP="005963E5">
      <w:pPr>
        <w:jc w:val="both"/>
        <w:rPr>
          <w:sz w:val="24"/>
          <w:szCs w:val="24"/>
        </w:rPr>
      </w:pPr>
      <w:r w:rsidRPr="00FC3678">
        <w:rPr>
          <w:sz w:val="24"/>
          <w:szCs w:val="24"/>
        </w:rPr>
        <w:t>1</w:t>
      </w:r>
      <w:r>
        <w:rPr>
          <w:sz w:val="24"/>
          <w:szCs w:val="24"/>
        </w:rPr>
        <w:t>3</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5963E5" w:rsidRPr="00FC3678" w:rsidRDefault="005963E5" w:rsidP="005963E5">
      <w:pPr>
        <w:jc w:val="both"/>
        <w:rPr>
          <w:sz w:val="24"/>
          <w:szCs w:val="24"/>
        </w:rPr>
      </w:pPr>
      <w:r w:rsidRPr="00FC3678">
        <w:rPr>
          <w:sz w:val="24"/>
          <w:szCs w:val="24"/>
        </w:rPr>
        <w:t>1</w:t>
      </w:r>
      <w:r>
        <w:rPr>
          <w:sz w:val="24"/>
          <w:szCs w:val="24"/>
        </w:rPr>
        <w:t>3</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5963E5" w:rsidRPr="00FC3678" w:rsidRDefault="005963E5" w:rsidP="005963E5">
      <w:pPr>
        <w:pStyle w:val="a6"/>
        <w:spacing w:before="0" w:beforeAutospacing="0" w:after="0" w:afterAutospacing="0"/>
        <w:jc w:val="both"/>
        <w:rPr>
          <w:lang w:val="uk-UA"/>
        </w:rPr>
      </w:pPr>
      <w:r w:rsidRPr="00FC3678">
        <w:rPr>
          <w:lang w:val="uk-UA"/>
        </w:rPr>
        <w:t>1</w:t>
      </w:r>
      <w:r>
        <w:rPr>
          <w:lang w:val="uk-UA"/>
        </w:rPr>
        <w:t>3</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963E5" w:rsidRPr="00EC73C6" w:rsidRDefault="005963E5" w:rsidP="005963E5">
      <w:pPr>
        <w:pStyle w:val="a6"/>
        <w:spacing w:before="0" w:beforeAutospacing="0" w:after="0" w:afterAutospacing="0"/>
        <w:jc w:val="both"/>
        <w:rPr>
          <w:color w:val="000000" w:themeColor="text1"/>
          <w:lang w:val="uk-UA"/>
        </w:rPr>
      </w:pPr>
      <w:r w:rsidRPr="00EC73C6">
        <w:rPr>
          <w:color w:val="000000" w:themeColor="text1"/>
          <w:lang w:val="uk-UA"/>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63E5" w:rsidRPr="00AF3DD8" w:rsidRDefault="005963E5" w:rsidP="005963E5">
      <w:pPr>
        <w:pStyle w:val="a6"/>
        <w:spacing w:before="0" w:beforeAutospacing="0" w:after="0" w:afterAutospacing="0"/>
        <w:jc w:val="both"/>
        <w:rPr>
          <w:lang w:val="uk-UA"/>
        </w:rPr>
      </w:pPr>
      <w:bookmarkStart w:id="1" w:name="n510"/>
      <w:bookmarkEnd w:id="1"/>
      <w:r w:rsidRPr="00AF3DD8">
        <w:rPr>
          <w:color w:val="000000"/>
          <w:lang w:val="uk-UA"/>
        </w:rPr>
        <w:lastRenderedPageBreak/>
        <w:t>13.8. Зміна істотних умов Договору допускається виключно у наступних випадках:</w:t>
      </w:r>
    </w:p>
    <w:p w:rsidR="005963E5" w:rsidRPr="00AF3DD8" w:rsidRDefault="005963E5" w:rsidP="005963E5">
      <w:pPr>
        <w:pStyle w:val="a6"/>
        <w:spacing w:before="0" w:beforeAutospacing="0" w:after="0" w:afterAutospacing="0"/>
        <w:jc w:val="both"/>
        <w:rPr>
          <w:lang w:val="uk-UA"/>
        </w:rPr>
      </w:pPr>
      <w:r w:rsidRPr="00AF3DD8">
        <w:rPr>
          <w:color w:val="000000"/>
          <w:lang w:val="uk-UA"/>
        </w:rPr>
        <w:t>1) зменшення обсягів закупівлі, зокрема з урахуванням фактичного обсягу видатків замовника;</w:t>
      </w:r>
    </w:p>
    <w:p w:rsidR="005963E5" w:rsidRPr="00AF3DD8" w:rsidRDefault="005963E5" w:rsidP="005963E5">
      <w:pPr>
        <w:pStyle w:val="a6"/>
        <w:spacing w:before="0" w:beforeAutospacing="0" w:after="0" w:afterAutospacing="0"/>
        <w:jc w:val="both"/>
        <w:rPr>
          <w:color w:val="000000"/>
          <w:lang w:val="uk-UA"/>
        </w:rPr>
      </w:pPr>
      <w:r w:rsidRPr="00AF3DD8">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63E5" w:rsidRPr="00AF3DD8" w:rsidRDefault="005963E5" w:rsidP="005963E5">
      <w:pPr>
        <w:pStyle w:val="a6"/>
        <w:spacing w:before="0" w:beforeAutospacing="0" w:after="0" w:afterAutospacing="0"/>
        <w:jc w:val="both"/>
        <w:rPr>
          <w:lang w:val="uk-UA"/>
        </w:rPr>
      </w:pPr>
      <w:r w:rsidRPr="00AF3DD8">
        <w:rPr>
          <w:color w:val="000000"/>
          <w:lang w:val="uk-UA"/>
        </w:rPr>
        <w:t>У цьому випадку Сторони погоджуються, що зміна ціни здійснюють у такому порядку:</w:t>
      </w:r>
    </w:p>
    <w:p w:rsidR="005963E5" w:rsidRPr="00AF3DD8" w:rsidRDefault="005963E5" w:rsidP="005963E5">
      <w:pPr>
        <w:pStyle w:val="a6"/>
        <w:numPr>
          <w:ilvl w:val="0"/>
          <w:numId w:val="2"/>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підставою для зміни ціни є письмове звернення Сторони Договору та коливання ціни на ринку;</w:t>
      </w:r>
    </w:p>
    <w:p w:rsidR="005963E5" w:rsidRPr="00AF3DD8" w:rsidRDefault="005963E5" w:rsidP="005963E5">
      <w:pPr>
        <w:pStyle w:val="a6"/>
        <w:numPr>
          <w:ilvl w:val="0"/>
          <w:numId w:val="2"/>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963E5" w:rsidRPr="00AF3DD8" w:rsidRDefault="005963E5" w:rsidP="005963E5">
      <w:pPr>
        <w:pStyle w:val="a6"/>
        <w:numPr>
          <w:ilvl w:val="0"/>
          <w:numId w:val="2"/>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963E5" w:rsidRPr="00AF3DD8" w:rsidRDefault="005963E5" w:rsidP="005963E5">
      <w:pPr>
        <w:pStyle w:val="a6"/>
        <w:numPr>
          <w:ilvl w:val="0"/>
          <w:numId w:val="2"/>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F3DD8">
        <w:rPr>
          <w:color w:val="000000"/>
          <w:lang w:val="uk-UA"/>
        </w:rPr>
        <w:t>Зовнішінформ</w:t>
      </w:r>
      <w:proofErr w:type="spellEnd"/>
      <w:r w:rsidRPr="00AF3DD8">
        <w:rPr>
          <w:color w:val="000000"/>
          <w:lang w:val="uk-UA"/>
        </w:rPr>
        <w:t>», Торгово-промисловою палатою тощо;</w:t>
      </w:r>
    </w:p>
    <w:p w:rsidR="005963E5" w:rsidRPr="00AF3DD8" w:rsidRDefault="005963E5" w:rsidP="005963E5">
      <w:pPr>
        <w:pStyle w:val="a6"/>
        <w:numPr>
          <w:ilvl w:val="0"/>
          <w:numId w:val="2"/>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963E5" w:rsidRPr="00AF3DD8" w:rsidRDefault="005963E5" w:rsidP="005963E5">
      <w:pPr>
        <w:pStyle w:val="a6"/>
        <w:tabs>
          <w:tab w:val="left" w:pos="0"/>
        </w:tabs>
        <w:spacing w:before="0" w:beforeAutospacing="0" w:after="0" w:afterAutospacing="0"/>
        <w:jc w:val="both"/>
        <w:textAlignment w:val="baseline"/>
        <w:rPr>
          <w:i/>
          <w:iCs/>
          <w:color w:val="000000"/>
          <w:lang w:val="uk-UA"/>
        </w:rPr>
      </w:pPr>
      <w:r w:rsidRPr="00AF3DD8">
        <w:rPr>
          <w:color w:val="000000"/>
          <w:lang w:val="uk-UA"/>
        </w:rPr>
        <w:t>- результат порівняння цін у відсотковому вираженні.</w:t>
      </w:r>
    </w:p>
    <w:p w:rsidR="005963E5" w:rsidRPr="00AF3DD8" w:rsidRDefault="005963E5" w:rsidP="005963E5">
      <w:pPr>
        <w:pStyle w:val="a6"/>
        <w:tabs>
          <w:tab w:val="left" w:pos="0"/>
        </w:tabs>
        <w:spacing w:before="0" w:beforeAutospacing="0" w:after="0" w:afterAutospacing="0"/>
        <w:jc w:val="both"/>
        <w:rPr>
          <w:color w:val="000000"/>
          <w:lang w:val="uk-UA"/>
        </w:rPr>
      </w:pPr>
      <w:r w:rsidRPr="00AF3DD8">
        <w:rPr>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5963E5" w:rsidRPr="00AF3DD8" w:rsidRDefault="005963E5" w:rsidP="005963E5">
      <w:pPr>
        <w:pStyle w:val="a6"/>
        <w:tabs>
          <w:tab w:val="left" w:pos="0"/>
        </w:tabs>
        <w:spacing w:before="0" w:beforeAutospacing="0" w:after="0" w:afterAutospacing="0"/>
        <w:jc w:val="both"/>
        <w:rPr>
          <w:lang w:val="uk-UA"/>
        </w:rPr>
      </w:pPr>
      <w:r>
        <w:rPr>
          <w:color w:val="000000"/>
          <w:lang w:val="uk-UA"/>
        </w:rPr>
        <w:t>З</w:t>
      </w:r>
      <w:r w:rsidRPr="00AF3DD8">
        <w:rPr>
          <w:color w:val="000000"/>
          <w:lang w:val="uk-UA"/>
        </w:rPr>
        <w:t>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963E5" w:rsidRPr="00AF3DD8" w:rsidRDefault="005963E5" w:rsidP="005963E5">
      <w:pPr>
        <w:pStyle w:val="a6"/>
        <w:tabs>
          <w:tab w:val="left" w:pos="0"/>
        </w:tabs>
        <w:spacing w:before="0" w:beforeAutospacing="0" w:after="0" w:afterAutospacing="0"/>
        <w:jc w:val="both"/>
        <w:rPr>
          <w:lang w:val="uk-UA"/>
        </w:rPr>
      </w:pPr>
      <w:r w:rsidRPr="00AF3DD8">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000000"/>
          <w:lang w:val="uk-UA"/>
        </w:rPr>
        <w:t xml:space="preserve">                       </w:t>
      </w:r>
      <w:r w:rsidRPr="00AF3DD8">
        <w:rPr>
          <w:color w:val="000000"/>
          <w:lang w:val="uk-UA"/>
        </w:rPr>
        <w:t xml:space="preserve"> У цьому випадку Сторони погоджуються, що продовження ст</w:t>
      </w:r>
      <w:r>
        <w:rPr>
          <w:color w:val="000000"/>
          <w:lang w:val="uk-UA"/>
        </w:rPr>
        <w:t>р</w:t>
      </w:r>
      <w:r w:rsidRPr="00AF3DD8">
        <w:rPr>
          <w:color w:val="000000"/>
          <w:lang w:val="uk-UA"/>
        </w:rPr>
        <w:t>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w:t>
      </w:r>
      <w:r>
        <w:rPr>
          <w:color w:val="000000"/>
          <w:lang w:val="uk-UA"/>
        </w:rPr>
        <w:t>, що звертається додає документ/документи</w:t>
      </w:r>
      <w:r w:rsidRPr="00AF3DD8">
        <w:rPr>
          <w:color w:val="000000"/>
          <w:lang w:val="uk-UA"/>
        </w:rPr>
        <w:t>, що документально підтверджують об’єктивні обставини, що спричинили таке продовження;</w:t>
      </w:r>
    </w:p>
    <w:p w:rsidR="005963E5" w:rsidRDefault="005963E5" w:rsidP="005963E5">
      <w:pPr>
        <w:pStyle w:val="a6"/>
        <w:tabs>
          <w:tab w:val="left" w:pos="0"/>
        </w:tabs>
        <w:spacing w:before="0" w:beforeAutospacing="0" w:after="0" w:afterAutospacing="0"/>
        <w:jc w:val="both"/>
        <w:rPr>
          <w:color w:val="000000"/>
          <w:lang w:val="uk-UA"/>
        </w:rPr>
      </w:pPr>
      <w:r w:rsidRPr="00AF3DD8">
        <w:rPr>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5963E5" w:rsidRPr="00AF3DD8" w:rsidRDefault="005963E5" w:rsidP="005963E5">
      <w:pPr>
        <w:pStyle w:val="a6"/>
        <w:tabs>
          <w:tab w:val="left" w:pos="0"/>
        </w:tabs>
        <w:spacing w:before="0" w:beforeAutospacing="0" w:after="0" w:afterAutospacing="0"/>
        <w:jc w:val="both"/>
        <w:rPr>
          <w:lang w:val="uk-UA"/>
        </w:rPr>
      </w:pPr>
      <w:r w:rsidRPr="00AF3DD8">
        <w:rPr>
          <w:color w:val="000000"/>
          <w:lang w:val="uk-UA"/>
        </w:rPr>
        <w:lastRenderedPageBreak/>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963E5" w:rsidRPr="00AF3DD8" w:rsidRDefault="005963E5" w:rsidP="005963E5">
      <w:pPr>
        <w:pStyle w:val="a6"/>
        <w:tabs>
          <w:tab w:val="left" w:pos="0"/>
        </w:tabs>
        <w:spacing w:before="0" w:beforeAutospacing="0" w:after="0" w:afterAutospacing="0"/>
        <w:jc w:val="both"/>
        <w:rPr>
          <w:lang w:val="uk-UA"/>
        </w:rPr>
      </w:pPr>
      <w:r w:rsidRPr="00AF3DD8">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963E5" w:rsidRPr="00AF3DD8" w:rsidRDefault="005963E5" w:rsidP="005963E5">
      <w:pPr>
        <w:pStyle w:val="a6"/>
        <w:tabs>
          <w:tab w:val="left" w:pos="0"/>
        </w:tabs>
        <w:spacing w:before="0" w:beforeAutospacing="0" w:after="0" w:afterAutospacing="0"/>
        <w:jc w:val="both"/>
        <w:rPr>
          <w:lang w:val="uk-UA"/>
        </w:rPr>
      </w:pPr>
      <w:r w:rsidRPr="00AF3DD8">
        <w:rPr>
          <w:color w:val="000000"/>
          <w:lang w:val="uk-UA"/>
        </w:rPr>
        <w:t>У цьому випадку Сторони погоджуються, що зміну ціни здійснюють у такому порядку:</w:t>
      </w:r>
    </w:p>
    <w:p w:rsidR="005963E5" w:rsidRPr="00AF3DD8" w:rsidRDefault="005963E5" w:rsidP="005963E5">
      <w:pPr>
        <w:pStyle w:val="a6"/>
        <w:numPr>
          <w:ilvl w:val="0"/>
          <w:numId w:val="2"/>
        </w:numPr>
        <w:tabs>
          <w:tab w:val="left" w:pos="0"/>
        </w:tabs>
        <w:spacing w:before="0" w:beforeAutospacing="0" w:after="0" w:afterAutospacing="0"/>
        <w:ind w:left="0" w:firstLine="0"/>
        <w:jc w:val="both"/>
        <w:rPr>
          <w:color w:val="000000"/>
          <w:lang w:val="uk-UA"/>
        </w:rPr>
      </w:pPr>
      <w:r w:rsidRPr="00AF3DD8">
        <w:rPr>
          <w:color w:val="000000"/>
          <w:lang w:val="uk-UA"/>
        </w:rPr>
        <w:t>підставою для зміни ціни є письмове звернення Сторони Договору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963E5" w:rsidRPr="00AF3DD8" w:rsidRDefault="005963E5" w:rsidP="005963E5">
      <w:pPr>
        <w:pStyle w:val="a6"/>
        <w:numPr>
          <w:ilvl w:val="0"/>
          <w:numId w:val="2"/>
        </w:numPr>
        <w:tabs>
          <w:tab w:val="left" w:pos="0"/>
        </w:tabs>
        <w:spacing w:before="0" w:beforeAutospacing="0" w:after="0" w:afterAutospacing="0"/>
        <w:ind w:left="0" w:firstLine="0"/>
        <w:jc w:val="both"/>
        <w:rPr>
          <w:lang w:val="uk-UA"/>
        </w:rPr>
      </w:pPr>
      <w:r w:rsidRPr="00AF3DD8">
        <w:rPr>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963E5" w:rsidRPr="00AF3DD8" w:rsidRDefault="005963E5" w:rsidP="005963E5">
      <w:pPr>
        <w:pStyle w:val="a6"/>
        <w:tabs>
          <w:tab w:val="left" w:pos="0"/>
        </w:tabs>
        <w:spacing w:before="0" w:beforeAutospacing="0" w:after="0" w:afterAutospacing="0"/>
        <w:jc w:val="both"/>
        <w:rPr>
          <w:lang w:val="uk-UA"/>
        </w:rPr>
      </w:pPr>
      <w:r w:rsidRPr="00AF3DD8">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3DD8">
        <w:rPr>
          <w:color w:val="000000"/>
          <w:lang w:val="uk-UA"/>
        </w:rPr>
        <w:t>Platts</w:t>
      </w:r>
      <w:proofErr w:type="spellEnd"/>
      <w:r w:rsidRPr="00AF3DD8">
        <w:rPr>
          <w:color w:val="000000"/>
          <w:lang w:val="uk-UA"/>
        </w:rPr>
        <w:t>, ARGUS, регульованих цін (тарифів), нормативів.</w:t>
      </w:r>
    </w:p>
    <w:p w:rsidR="005963E5" w:rsidRPr="00AF3DD8" w:rsidRDefault="005963E5" w:rsidP="005963E5">
      <w:pPr>
        <w:pStyle w:val="a6"/>
        <w:tabs>
          <w:tab w:val="left" w:pos="0"/>
        </w:tabs>
        <w:spacing w:before="0" w:beforeAutospacing="0" w:after="0" w:afterAutospacing="0"/>
        <w:jc w:val="both"/>
        <w:rPr>
          <w:lang w:val="uk-UA"/>
        </w:rPr>
      </w:pPr>
      <w:r w:rsidRPr="00AF3DD8">
        <w:rPr>
          <w:color w:val="000000"/>
          <w:lang w:val="uk-UA"/>
        </w:rPr>
        <w:t>У цьому випадку Сторони погоджуються, що зміну ціни здійснюють у такому порядку:</w:t>
      </w:r>
    </w:p>
    <w:p w:rsidR="005963E5" w:rsidRPr="00AF3DD8" w:rsidRDefault="005963E5" w:rsidP="005963E5">
      <w:pPr>
        <w:pStyle w:val="a6"/>
        <w:numPr>
          <w:ilvl w:val="0"/>
          <w:numId w:val="2"/>
        </w:numPr>
        <w:tabs>
          <w:tab w:val="left" w:pos="0"/>
        </w:tabs>
        <w:spacing w:before="0" w:beforeAutospacing="0" w:after="0" w:afterAutospacing="0"/>
        <w:ind w:left="0" w:firstLine="0"/>
        <w:jc w:val="both"/>
        <w:rPr>
          <w:color w:val="000000"/>
          <w:lang w:val="uk-UA"/>
        </w:rPr>
      </w:pPr>
      <w:r w:rsidRPr="00AF3DD8">
        <w:rPr>
          <w:color w:val="000000"/>
          <w:lang w:val="uk-UA"/>
        </w:rPr>
        <w:t xml:space="preserve">підставою для зміни ціни є письмове звернення Сторони Договору </w:t>
      </w:r>
      <w:r>
        <w:rPr>
          <w:color w:val="000000"/>
          <w:lang w:val="uk-UA"/>
        </w:rPr>
        <w:t xml:space="preserve"> </w:t>
      </w:r>
      <w:r w:rsidRPr="00AF3DD8">
        <w:rPr>
          <w:color w:val="000000"/>
          <w:lang w:val="uk-UA"/>
        </w:rPr>
        <w:t xml:space="preserve">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3DD8">
        <w:rPr>
          <w:color w:val="000000"/>
          <w:lang w:val="uk-UA"/>
        </w:rPr>
        <w:t>Platts</w:t>
      </w:r>
      <w:proofErr w:type="spellEnd"/>
      <w:r w:rsidRPr="00AF3DD8">
        <w:rPr>
          <w:color w:val="000000"/>
          <w:lang w:val="uk-UA"/>
        </w:rPr>
        <w:t>, ARGUS, регульованих цін (тарифів), нормативів.</w:t>
      </w:r>
    </w:p>
    <w:p w:rsidR="005963E5" w:rsidRPr="00AF3DD8" w:rsidRDefault="005963E5" w:rsidP="005963E5">
      <w:pPr>
        <w:pStyle w:val="a6"/>
        <w:tabs>
          <w:tab w:val="left" w:pos="0"/>
        </w:tabs>
        <w:spacing w:before="0" w:beforeAutospacing="0" w:after="0" w:afterAutospacing="0"/>
        <w:jc w:val="both"/>
        <w:rPr>
          <w:lang w:val="uk-UA"/>
        </w:rPr>
      </w:pPr>
      <w:r>
        <w:rPr>
          <w:color w:val="000000"/>
          <w:lang w:val="uk-UA"/>
        </w:rPr>
        <w:t xml:space="preserve">- </w:t>
      </w:r>
      <w:r w:rsidRPr="00AF3DD8">
        <w:rPr>
          <w:rStyle w:val="apple-tab-span"/>
          <w:color w:val="000000"/>
          <w:lang w:val="uk-UA"/>
        </w:rPr>
        <w:tab/>
      </w:r>
      <w:r w:rsidRPr="00AF3DD8">
        <w:rPr>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3DD8">
        <w:rPr>
          <w:color w:val="000000"/>
          <w:lang w:val="uk-UA"/>
        </w:rPr>
        <w:t>Platts</w:t>
      </w:r>
      <w:proofErr w:type="spellEnd"/>
      <w:r w:rsidRPr="00AF3DD8">
        <w:rPr>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963E5" w:rsidRPr="00AF3DD8" w:rsidRDefault="005963E5" w:rsidP="005963E5">
      <w:pPr>
        <w:pStyle w:val="a6"/>
        <w:tabs>
          <w:tab w:val="left" w:pos="0"/>
        </w:tabs>
        <w:spacing w:before="0" w:beforeAutospacing="0" w:after="0" w:afterAutospacing="0"/>
        <w:jc w:val="both"/>
        <w:rPr>
          <w:color w:val="000000" w:themeColor="text1"/>
          <w:lang w:val="uk-UA"/>
        </w:rPr>
      </w:pPr>
      <w:r w:rsidRPr="00AF3DD8">
        <w:rPr>
          <w:color w:val="000000" w:themeColor="text1"/>
          <w:lang w:val="uk-UA"/>
        </w:rPr>
        <w:t xml:space="preserve">13.9. </w:t>
      </w:r>
      <w:r w:rsidRPr="00AF3DD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5963E5"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Pr>
          <w:b/>
          <w:sz w:val="24"/>
          <w:szCs w:val="24"/>
        </w:rPr>
        <w:t>4</w:t>
      </w:r>
      <w:r w:rsidRPr="00FC3678">
        <w:rPr>
          <w:b/>
          <w:sz w:val="24"/>
          <w:szCs w:val="24"/>
        </w:rPr>
        <w:t>. ДОДАТКИ ДО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Pr>
          <w:sz w:val="24"/>
          <w:szCs w:val="24"/>
        </w:rPr>
        <w:t>4</w:t>
      </w:r>
      <w:r w:rsidRPr="00FC3678">
        <w:rPr>
          <w:sz w:val="24"/>
          <w:szCs w:val="24"/>
        </w:rPr>
        <w:t>.1. Невід’ємною частиною цього Договору є Специфікація (Додаток 1 до Договору).</w:t>
      </w:r>
    </w:p>
    <w:p w:rsidR="005963E5" w:rsidRPr="00FC3678"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5963E5" w:rsidRPr="00C01869" w:rsidTr="00390C0C">
        <w:tc>
          <w:tcPr>
            <w:tcW w:w="6030" w:type="dxa"/>
            <w:vAlign w:val="center"/>
          </w:tcPr>
          <w:p w:rsidR="005963E5" w:rsidRPr="00C01869" w:rsidRDefault="005963E5" w:rsidP="00390C0C">
            <w:pPr>
              <w:widowControl w:val="0"/>
              <w:rPr>
                <w:b/>
                <w:sz w:val="23"/>
                <w:szCs w:val="23"/>
                <w:u w:val="single"/>
              </w:rPr>
            </w:pPr>
            <w:r w:rsidRPr="00C01869">
              <w:rPr>
                <w:b/>
                <w:sz w:val="23"/>
                <w:szCs w:val="23"/>
                <w:u w:val="single"/>
              </w:rPr>
              <w:t>ЗАМОВНИК</w:t>
            </w:r>
          </w:p>
        </w:tc>
        <w:tc>
          <w:tcPr>
            <w:tcW w:w="4860" w:type="dxa"/>
            <w:vAlign w:val="center"/>
          </w:tcPr>
          <w:p w:rsidR="005963E5" w:rsidRPr="00C01869" w:rsidRDefault="005963E5" w:rsidP="00390C0C">
            <w:pPr>
              <w:widowControl w:val="0"/>
              <w:jc w:val="center"/>
              <w:rPr>
                <w:b/>
                <w:sz w:val="23"/>
                <w:szCs w:val="23"/>
                <w:u w:val="single"/>
              </w:rPr>
            </w:pPr>
          </w:p>
          <w:p w:rsidR="005963E5" w:rsidRPr="00C01869" w:rsidRDefault="005963E5" w:rsidP="00390C0C">
            <w:pPr>
              <w:widowControl w:val="0"/>
              <w:jc w:val="center"/>
              <w:rPr>
                <w:b/>
                <w:sz w:val="23"/>
                <w:szCs w:val="23"/>
                <w:u w:val="single"/>
              </w:rPr>
            </w:pPr>
            <w:r w:rsidRPr="00C01869">
              <w:rPr>
                <w:b/>
                <w:sz w:val="23"/>
                <w:szCs w:val="23"/>
                <w:u w:val="single"/>
              </w:rPr>
              <w:t>ПОСТАЧАЛЬНИК</w:t>
            </w:r>
          </w:p>
          <w:p w:rsidR="005963E5" w:rsidRPr="00C01869" w:rsidRDefault="005963E5" w:rsidP="00390C0C">
            <w:pPr>
              <w:widowControl w:val="0"/>
              <w:jc w:val="center"/>
              <w:rPr>
                <w:b/>
                <w:sz w:val="23"/>
                <w:szCs w:val="23"/>
                <w:u w:val="single"/>
              </w:rPr>
            </w:pPr>
          </w:p>
          <w:p w:rsidR="005963E5" w:rsidRPr="00C01869" w:rsidRDefault="005963E5" w:rsidP="00390C0C">
            <w:pPr>
              <w:widowControl w:val="0"/>
              <w:jc w:val="center"/>
              <w:rPr>
                <w:b/>
                <w:sz w:val="23"/>
                <w:szCs w:val="23"/>
                <w:u w:val="single"/>
              </w:rPr>
            </w:pPr>
          </w:p>
        </w:tc>
      </w:tr>
    </w:tbl>
    <w:p w:rsidR="005963E5" w:rsidRDefault="005963E5" w:rsidP="005963E5">
      <w:r>
        <w:br w:type="page"/>
      </w:r>
    </w:p>
    <w:p w:rsidR="005963E5" w:rsidRPr="00C01869" w:rsidRDefault="005963E5" w:rsidP="005963E5">
      <w:pPr>
        <w:tabs>
          <w:tab w:val="left" w:pos="6840"/>
          <w:tab w:val="right" w:pos="10002"/>
        </w:tabs>
        <w:ind w:left="6840" w:right="-23"/>
        <w:rPr>
          <w:sz w:val="23"/>
          <w:szCs w:val="23"/>
        </w:rPr>
      </w:pPr>
      <w:r w:rsidRPr="00C01869">
        <w:rPr>
          <w:sz w:val="23"/>
          <w:szCs w:val="23"/>
        </w:rPr>
        <w:lastRenderedPageBreak/>
        <w:t>Додаток 1</w:t>
      </w:r>
    </w:p>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w:t>
      </w:r>
      <w:r>
        <w:rPr>
          <w:sz w:val="23"/>
          <w:szCs w:val="23"/>
        </w:rPr>
        <w:t>4</w:t>
      </w:r>
      <w:r w:rsidRPr="00C01869">
        <w:rPr>
          <w:sz w:val="23"/>
          <w:szCs w:val="23"/>
        </w:rPr>
        <w:t xml:space="preserve"> р.</w:t>
      </w:r>
    </w:p>
    <w:p w:rsidR="005963E5" w:rsidRPr="00C01869" w:rsidRDefault="005963E5" w:rsidP="005963E5">
      <w:pPr>
        <w:tabs>
          <w:tab w:val="left" w:pos="6840"/>
          <w:tab w:val="right" w:pos="10002"/>
        </w:tabs>
        <w:spacing w:line="276" w:lineRule="auto"/>
        <w:ind w:right="-23"/>
        <w:rPr>
          <w:rFonts w:eastAsia="Calibri"/>
          <w:sz w:val="23"/>
          <w:szCs w:val="23"/>
          <w:lang w:eastAsia="en-US"/>
        </w:rPr>
      </w:pPr>
    </w:p>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0"/>
        <w:gridCol w:w="2122"/>
        <w:gridCol w:w="2808"/>
        <w:gridCol w:w="1156"/>
        <w:gridCol w:w="1207"/>
        <w:gridCol w:w="1126"/>
        <w:gridCol w:w="1214"/>
      </w:tblGrid>
      <w:tr w:rsidR="005963E5" w:rsidRPr="00C01869" w:rsidTr="00390C0C">
        <w:trPr>
          <w:trHeight w:val="20"/>
        </w:trPr>
        <w:tc>
          <w:tcPr>
            <w:tcW w:w="529" w:type="dxa"/>
            <w:vAlign w:val="center"/>
            <w:hideMark/>
          </w:tcPr>
          <w:p w:rsidR="005963E5" w:rsidRPr="00C01869" w:rsidRDefault="005963E5" w:rsidP="00390C0C">
            <w:pPr>
              <w:tabs>
                <w:tab w:val="left" w:pos="1080"/>
              </w:tabs>
              <w:spacing w:line="276" w:lineRule="auto"/>
              <w:ind w:right="-108"/>
              <w:rPr>
                <w:sz w:val="23"/>
                <w:szCs w:val="23"/>
                <w:lang w:eastAsia="en-US"/>
              </w:rPr>
            </w:pPr>
            <w:r w:rsidRPr="00C01869">
              <w:rPr>
                <w:sz w:val="23"/>
                <w:szCs w:val="23"/>
                <w:lang w:eastAsia="en-US"/>
              </w:rPr>
              <w:t>№</w:t>
            </w:r>
          </w:p>
        </w:tc>
        <w:tc>
          <w:tcPr>
            <w:tcW w:w="2209" w:type="dxa"/>
            <w:gridSpan w:val="2"/>
            <w:vAlign w:val="center"/>
            <w:hideMark/>
          </w:tcPr>
          <w:p w:rsidR="005963E5" w:rsidRPr="00D009A4" w:rsidRDefault="005963E5" w:rsidP="00390C0C">
            <w:pPr>
              <w:tabs>
                <w:tab w:val="left" w:pos="1080"/>
              </w:tabs>
              <w:spacing w:line="276" w:lineRule="auto"/>
              <w:rPr>
                <w:color w:val="000000" w:themeColor="text1"/>
                <w:sz w:val="23"/>
                <w:szCs w:val="23"/>
                <w:lang w:eastAsia="en-US"/>
              </w:rPr>
            </w:pPr>
            <w:r w:rsidRPr="00D009A4">
              <w:rPr>
                <w:color w:val="000000" w:themeColor="text1"/>
                <w:sz w:val="23"/>
                <w:szCs w:val="23"/>
                <w:lang w:eastAsia="en-US"/>
              </w:rPr>
              <w:t>Найменування товару</w:t>
            </w:r>
          </w:p>
        </w:tc>
        <w:tc>
          <w:tcPr>
            <w:tcW w:w="2899" w:type="dxa"/>
          </w:tcPr>
          <w:p w:rsidR="005963E5" w:rsidRPr="00D009A4" w:rsidRDefault="005963E5" w:rsidP="00390C0C">
            <w:pPr>
              <w:tabs>
                <w:tab w:val="left" w:pos="1080"/>
              </w:tabs>
              <w:spacing w:line="276" w:lineRule="auto"/>
              <w:jc w:val="center"/>
              <w:rPr>
                <w:color w:val="000000" w:themeColor="text1"/>
                <w:sz w:val="23"/>
                <w:szCs w:val="23"/>
                <w:lang w:eastAsia="en-US"/>
              </w:rPr>
            </w:pPr>
          </w:p>
          <w:p w:rsidR="005963E5" w:rsidRPr="00D009A4" w:rsidRDefault="005963E5" w:rsidP="00390C0C">
            <w:pPr>
              <w:tabs>
                <w:tab w:val="left" w:pos="1080"/>
              </w:tabs>
              <w:spacing w:line="276" w:lineRule="auto"/>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9" w:type="dxa"/>
            <w:vAlign w:val="center"/>
            <w:hideMark/>
          </w:tcPr>
          <w:p w:rsidR="005963E5" w:rsidRPr="00D009A4" w:rsidRDefault="005963E5" w:rsidP="00390C0C">
            <w:pPr>
              <w:tabs>
                <w:tab w:val="left" w:pos="1080"/>
              </w:tabs>
              <w:spacing w:line="276" w:lineRule="auto"/>
              <w:rPr>
                <w:color w:val="000000" w:themeColor="text1"/>
                <w:sz w:val="23"/>
                <w:szCs w:val="23"/>
                <w:lang w:eastAsia="en-US"/>
              </w:rPr>
            </w:pPr>
            <w:r w:rsidRPr="00D009A4">
              <w:rPr>
                <w:color w:val="000000" w:themeColor="text1"/>
                <w:sz w:val="23"/>
                <w:szCs w:val="23"/>
                <w:lang w:eastAsia="en-US"/>
              </w:rPr>
              <w:t xml:space="preserve">Кількість </w:t>
            </w:r>
          </w:p>
        </w:tc>
        <w:tc>
          <w:tcPr>
            <w:tcW w:w="1241" w:type="dxa"/>
          </w:tcPr>
          <w:p w:rsidR="005963E5" w:rsidRPr="00D009A4" w:rsidRDefault="005963E5" w:rsidP="00390C0C">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58" w:type="dxa"/>
            <w:hideMark/>
          </w:tcPr>
          <w:p w:rsidR="005963E5" w:rsidRPr="00D009A4" w:rsidRDefault="005963E5" w:rsidP="00390C0C">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49" w:type="dxa"/>
          </w:tcPr>
          <w:p w:rsidR="005963E5" w:rsidRPr="00D009A4" w:rsidRDefault="005963E5" w:rsidP="00390C0C">
            <w:pPr>
              <w:tabs>
                <w:tab w:val="left" w:pos="1080"/>
              </w:tabs>
              <w:spacing w:line="276" w:lineRule="auto"/>
              <w:rPr>
                <w:color w:val="000000" w:themeColor="text1"/>
                <w:sz w:val="23"/>
                <w:szCs w:val="23"/>
                <w:lang w:eastAsia="en-US"/>
              </w:rPr>
            </w:pPr>
            <w:r w:rsidRPr="00D009A4">
              <w:rPr>
                <w:color w:val="000000" w:themeColor="text1"/>
                <w:sz w:val="23"/>
                <w:szCs w:val="23"/>
                <w:lang w:eastAsia="en-US"/>
              </w:rPr>
              <w:t>Вартість без ПДВ, грн.</w:t>
            </w:r>
          </w:p>
        </w:tc>
      </w:tr>
      <w:tr w:rsidR="005963E5" w:rsidRPr="00C01869" w:rsidTr="00390C0C">
        <w:trPr>
          <w:trHeight w:val="387"/>
        </w:trPr>
        <w:tc>
          <w:tcPr>
            <w:tcW w:w="529" w:type="dxa"/>
            <w:noWrap/>
            <w:vAlign w:val="center"/>
          </w:tcPr>
          <w:p w:rsidR="005963E5" w:rsidRPr="00C01869" w:rsidRDefault="005963E5" w:rsidP="00390C0C">
            <w:pPr>
              <w:tabs>
                <w:tab w:val="left" w:pos="1080"/>
              </w:tabs>
              <w:spacing w:line="276" w:lineRule="auto"/>
              <w:jc w:val="center"/>
              <w:rPr>
                <w:color w:val="000000"/>
                <w:sz w:val="23"/>
                <w:szCs w:val="23"/>
                <w:lang w:eastAsia="en-US"/>
              </w:rPr>
            </w:pPr>
          </w:p>
        </w:tc>
        <w:tc>
          <w:tcPr>
            <w:tcW w:w="2209" w:type="dxa"/>
            <w:gridSpan w:val="2"/>
            <w:vAlign w:val="center"/>
          </w:tcPr>
          <w:p w:rsidR="005963E5" w:rsidRPr="008C6C58" w:rsidRDefault="005963E5" w:rsidP="00390C0C">
            <w:pPr>
              <w:tabs>
                <w:tab w:val="left" w:pos="1080"/>
              </w:tabs>
              <w:rPr>
                <w:i/>
                <w:color w:val="000000" w:themeColor="text1"/>
                <w:sz w:val="23"/>
                <w:szCs w:val="23"/>
                <w:lang w:eastAsia="uk-UA"/>
              </w:rPr>
            </w:pPr>
            <w:r w:rsidRPr="008C6C58">
              <w:rPr>
                <w:i/>
                <w:color w:val="000000" w:themeColor="text1"/>
                <w:sz w:val="23"/>
                <w:szCs w:val="23"/>
                <w:lang w:eastAsia="uk-UA"/>
              </w:rPr>
              <w:t>(вказати найменування товару, марку, модель</w:t>
            </w:r>
            <w:r w:rsidRPr="008C6C58">
              <w:rPr>
                <w:i/>
                <w:color w:val="000000" w:themeColor="text1"/>
                <w:sz w:val="23"/>
                <w:szCs w:val="23"/>
              </w:rPr>
              <w:t>)</w:t>
            </w:r>
          </w:p>
        </w:tc>
        <w:tc>
          <w:tcPr>
            <w:tcW w:w="2899" w:type="dxa"/>
          </w:tcPr>
          <w:p w:rsidR="005963E5" w:rsidRPr="008C6C58" w:rsidRDefault="005963E5" w:rsidP="00390C0C">
            <w:pPr>
              <w:tabs>
                <w:tab w:val="left" w:pos="1080"/>
              </w:tabs>
              <w:rPr>
                <w:b/>
                <w:i/>
                <w:color w:val="000000" w:themeColor="text1"/>
                <w:sz w:val="23"/>
                <w:szCs w:val="23"/>
                <w:lang w:eastAsia="uk-UA"/>
              </w:rPr>
            </w:pPr>
            <w:r w:rsidRPr="008C6C58">
              <w:rPr>
                <w:i/>
                <w:color w:val="000000" w:themeColor="text1"/>
                <w:sz w:val="23"/>
                <w:szCs w:val="23"/>
              </w:rPr>
              <w:t>(вказати основні технічні характеристики, країну походження, країну виробника,  тощо )</w:t>
            </w:r>
          </w:p>
        </w:tc>
        <w:tc>
          <w:tcPr>
            <w:tcW w:w="1189" w:type="dxa"/>
            <w:noWrap/>
            <w:vAlign w:val="center"/>
          </w:tcPr>
          <w:p w:rsidR="005963E5" w:rsidRPr="00D009A4" w:rsidRDefault="005963E5" w:rsidP="00390C0C">
            <w:pPr>
              <w:tabs>
                <w:tab w:val="left" w:pos="1080"/>
              </w:tabs>
              <w:spacing w:line="276" w:lineRule="auto"/>
              <w:jc w:val="center"/>
              <w:rPr>
                <w:color w:val="000000" w:themeColor="text1"/>
                <w:sz w:val="23"/>
                <w:szCs w:val="23"/>
                <w:lang w:val="ru-RU" w:eastAsia="en-US"/>
              </w:rPr>
            </w:pPr>
          </w:p>
        </w:tc>
        <w:tc>
          <w:tcPr>
            <w:tcW w:w="1241" w:type="dxa"/>
          </w:tcPr>
          <w:p w:rsidR="005963E5" w:rsidRPr="00D009A4" w:rsidRDefault="005963E5" w:rsidP="00390C0C">
            <w:pPr>
              <w:tabs>
                <w:tab w:val="left" w:pos="1080"/>
              </w:tabs>
              <w:spacing w:line="276" w:lineRule="auto"/>
              <w:jc w:val="center"/>
              <w:rPr>
                <w:color w:val="000000" w:themeColor="text1"/>
                <w:sz w:val="23"/>
                <w:szCs w:val="23"/>
                <w:lang w:eastAsia="en-US"/>
              </w:rPr>
            </w:pPr>
          </w:p>
        </w:tc>
        <w:tc>
          <w:tcPr>
            <w:tcW w:w="1158" w:type="dxa"/>
            <w:vAlign w:val="center"/>
          </w:tcPr>
          <w:p w:rsidR="005963E5" w:rsidRPr="00D009A4" w:rsidRDefault="005963E5" w:rsidP="00390C0C">
            <w:pPr>
              <w:tabs>
                <w:tab w:val="left" w:pos="1080"/>
              </w:tabs>
              <w:spacing w:line="276" w:lineRule="auto"/>
              <w:jc w:val="center"/>
              <w:rPr>
                <w:color w:val="000000" w:themeColor="text1"/>
                <w:sz w:val="23"/>
                <w:szCs w:val="23"/>
                <w:lang w:eastAsia="en-US"/>
              </w:rPr>
            </w:pPr>
          </w:p>
        </w:tc>
        <w:tc>
          <w:tcPr>
            <w:tcW w:w="1249" w:type="dxa"/>
            <w:vAlign w:val="center"/>
          </w:tcPr>
          <w:p w:rsidR="005963E5" w:rsidRPr="00D009A4" w:rsidRDefault="005963E5" w:rsidP="00390C0C">
            <w:pPr>
              <w:tabs>
                <w:tab w:val="left" w:pos="1080"/>
              </w:tabs>
              <w:spacing w:line="276" w:lineRule="auto"/>
              <w:jc w:val="center"/>
              <w:rPr>
                <w:color w:val="000000" w:themeColor="text1"/>
                <w:sz w:val="23"/>
                <w:szCs w:val="23"/>
                <w:lang w:eastAsia="en-US"/>
              </w:rPr>
            </w:pPr>
          </w:p>
        </w:tc>
      </w:tr>
      <w:tr w:rsidR="005963E5" w:rsidRPr="00C01869" w:rsidTr="00390C0C">
        <w:trPr>
          <w:trHeight w:val="387"/>
        </w:trPr>
        <w:tc>
          <w:tcPr>
            <w:tcW w:w="549" w:type="dxa"/>
            <w:gridSpan w:val="2"/>
          </w:tcPr>
          <w:p w:rsidR="005963E5" w:rsidRPr="00C01869" w:rsidRDefault="005963E5" w:rsidP="00390C0C">
            <w:pPr>
              <w:tabs>
                <w:tab w:val="left" w:pos="1080"/>
              </w:tabs>
              <w:spacing w:line="276" w:lineRule="auto"/>
              <w:jc w:val="right"/>
              <w:rPr>
                <w:rStyle w:val="apple-style-span"/>
                <w:b/>
                <w:color w:val="000000"/>
                <w:sz w:val="23"/>
                <w:szCs w:val="23"/>
                <w:lang w:eastAsia="en-US"/>
              </w:rPr>
            </w:pPr>
          </w:p>
        </w:tc>
        <w:tc>
          <w:tcPr>
            <w:tcW w:w="8676" w:type="dxa"/>
            <w:gridSpan w:val="5"/>
            <w:noWrap/>
            <w:vAlign w:val="center"/>
            <w:hideMark/>
          </w:tcPr>
          <w:p w:rsidR="005963E5" w:rsidRPr="00C01869" w:rsidRDefault="005963E5" w:rsidP="00390C0C">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49" w:type="dxa"/>
            <w:vAlign w:val="center"/>
          </w:tcPr>
          <w:p w:rsidR="005963E5" w:rsidRPr="00C01869" w:rsidRDefault="005963E5" w:rsidP="00390C0C">
            <w:pPr>
              <w:tabs>
                <w:tab w:val="left" w:pos="1080"/>
              </w:tabs>
              <w:spacing w:line="276" w:lineRule="auto"/>
              <w:jc w:val="center"/>
              <w:rPr>
                <w:color w:val="000000"/>
                <w:sz w:val="23"/>
                <w:szCs w:val="23"/>
                <w:lang w:eastAsia="en-US"/>
              </w:rPr>
            </w:pPr>
          </w:p>
        </w:tc>
      </w:tr>
      <w:tr w:rsidR="005963E5" w:rsidRPr="00C01869" w:rsidTr="00390C0C">
        <w:trPr>
          <w:trHeight w:val="387"/>
        </w:trPr>
        <w:tc>
          <w:tcPr>
            <w:tcW w:w="549" w:type="dxa"/>
            <w:gridSpan w:val="2"/>
          </w:tcPr>
          <w:p w:rsidR="005963E5" w:rsidRPr="00C01869" w:rsidRDefault="005963E5" w:rsidP="00390C0C">
            <w:pPr>
              <w:tabs>
                <w:tab w:val="left" w:pos="1080"/>
              </w:tabs>
              <w:spacing w:line="276" w:lineRule="auto"/>
              <w:jc w:val="right"/>
              <w:rPr>
                <w:rStyle w:val="apple-style-span"/>
                <w:b/>
                <w:color w:val="000000"/>
                <w:sz w:val="23"/>
                <w:szCs w:val="23"/>
                <w:lang w:eastAsia="en-US"/>
              </w:rPr>
            </w:pPr>
          </w:p>
        </w:tc>
        <w:tc>
          <w:tcPr>
            <w:tcW w:w="8676" w:type="dxa"/>
            <w:gridSpan w:val="5"/>
            <w:noWrap/>
            <w:vAlign w:val="center"/>
            <w:hideMark/>
          </w:tcPr>
          <w:p w:rsidR="005963E5" w:rsidRPr="00C01869" w:rsidRDefault="005963E5" w:rsidP="00390C0C">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49" w:type="dxa"/>
            <w:vAlign w:val="center"/>
          </w:tcPr>
          <w:p w:rsidR="005963E5" w:rsidRPr="00C01869" w:rsidRDefault="005963E5" w:rsidP="00390C0C">
            <w:pPr>
              <w:tabs>
                <w:tab w:val="left" w:pos="1080"/>
              </w:tabs>
              <w:spacing w:line="276" w:lineRule="auto"/>
              <w:jc w:val="center"/>
              <w:rPr>
                <w:color w:val="000000"/>
                <w:sz w:val="23"/>
                <w:szCs w:val="23"/>
                <w:lang w:eastAsia="en-US"/>
              </w:rPr>
            </w:pPr>
          </w:p>
        </w:tc>
      </w:tr>
      <w:tr w:rsidR="005963E5" w:rsidRPr="00C01869" w:rsidTr="00390C0C">
        <w:trPr>
          <w:trHeight w:val="387"/>
        </w:trPr>
        <w:tc>
          <w:tcPr>
            <w:tcW w:w="549" w:type="dxa"/>
            <w:gridSpan w:val="2"/>
          </w:tcPr>
          <w:p w:rsidR="005963E5" w:rsidRPr="00C01869" w:rsidRDefault="005963E5" w:rsidP="00390C0C">
            <w:pPr>
              <w:tabs>
                <w:tab w:val="left" w:pos="1080"/>
              </w:tabs>
              <w:spacing w:line="276" w:lineRule="auto"/>
              <w:jc w:val="right"/>
              <w:rPr>
                <w:rStyle w:val="apple-style-span"/>
                <w:b/>
                <w:color w:val="000000"/>
                <w:sz w:val="23"/>
                <w:szCs w:val="23"/>
                <w:lang w:eastAsia="en-US"/>
              </w:rPr>
            </w:pPr>
          </w:p>
        </w:tc>
        <w:tc>
          <w:tcPr>
            <w:tcW w:w="8676" w:type="dxa"/>
            <w:gridSpan w:val="5"/>
            <w:noWrap/>
            <w:vAlign w:val="center"/>
            <w:hideMark/>
          </w:tcPr>
          <w:p w:rsidR="005963E5" w:rsidRPr="00C01869" w:rsidRDefault="005963E5" w:rsidP="00390C0C">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49" w:type="dxa"/>
            <w:vAlign w:val="center"/>
          </w:tcPr>
          <w:p w:rsidR="005963E5" w:rsidRPr="00C01869" w:rsidRDefault="005963E5" w:rsidP="00390C0C">
            <w:pPr>
              <w:tabs>
                <w:tab w:val="left" w:pos="1080"/>
              </w:tabs>
              <w:spacing w:line="276" w:lineRule="auto"/>
              <w:jc w:val="center"/>
              <w:rPr>
                <w:color w:val="000000"/>
                <w:sz w:val="23"/>
                <w:szCs w:val="23"/>
                <w:lang w:eastAsia="en-US"/>
              </w:rPr>
            </w:pPr>
          </w:p>
        </w:tc>
      </w:tr>
    </w:tbl>
    <w:p w:rsidR="005963E5" w:rsidRPr="00C01869" w:rsidRDefault="005963E5" w:rsidP="005963E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5963E5" w:rsidRPr="00C01869" w:rsidRDefault="005963E5" w:rsidP="005963E5">
      <w:pPr>
        <w:tabs>
          <w:tab w:val="left" w:pos="6840"/>
          <w:tab w:val="right" w:pos="10002"/>
        </w:tabs>
        <w:spacing w:line="276" w:lineRule="auto"/>
        <w:ind w:left="6840" w:right="-23"/>
        <w:rPr>
          <w:rFonts w:eastAsia="Calibri"/>
          <w:b/>
          <w:sz w:val="23"/>
          <w:szCs w:val="23"/>
          <w:lang w:eastAsia="en-US"/>
        </w:rPr>
      </w:pPr>
    </w:p>
    <w:p w:rsidR="005963E5" w:rsidRPr="00C01869" w:rsidRDefault="005963E5" w:rsidP="005963E5">
      <w:pPr>
        <w:tabs>
          <w:tab w:val="left" w:pos="6840"/>
          <w:tab w:val="right" w:pos="10002"/>
        </w:tabs>
        <w:spacing w:line="276" w:lineRule="auto"/>
        <w:ind w:left="6840" w:right="-23"/>
        <w:rPr>
          <w:rFonts w:eastAsia="Calibri"/>
          <w:b/>
          <w:sz w:val="23"/>
          <w:szCs w:val="23"/>
          <w:lang w:eastAsia="en-US"/>
        </w:rPr>
      </w:pPr>
    </w:p>
    <w:p w:rsidR="005963E5" w:rsidRPr="00C01869" w:rsidRDefault="005963E5" w:rsidP="005963E5">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5963E5" w:rsidRPr="00C01869" w:rsidTr="00390C0C">
        <w:trPr>
          <w:gridAfter w:val="2"/>
          <w:wAfter w:w="4921" w:type="dxa"/>
        </w:trPr>
        <w:tc>
          <w:tcPr>
            <w:tcW w:w="5220" w:type="dxa"/>
            <w:gridSpan w:val="3"/>
          </w:tcPr>
          <w:p w:rsidR="005963E5" w:rsidRPr="00C01869" w:rsidRDefault="005963E5" w:rsidP="00390C0C">
            <w:pPr>
              <w:rPr>
                <w:b/>
                <w:bCs/>
                <w:sz w:val="23"/>
                <w:szCs w:val="23"/>
              </w:rPr>
            </w:pPr>
          </w:p>
        </w:tc>
      </w:tr>
      <w:tr w:rsidR="005963E5" w:rsidRPr="00C01869" w:rsidTr="00390C0C">
        <w:trPr>
          <w:gridAfter w:val="1"/>
          <w:wAfter w:w="61" w:type="dxa"/>
        </w:trPr>
        <w:tc>
          <w:tcPr>
            <w:tcW w:w="5220" w:type="dxa"/>
            <w:gridSpan w:val="3"/>
            <w:vAlign w:val="center"/>
          </w:tcPr>
          <w:p w:rsidR="005963E5" w:rsidRPr="00C01869" w:rsidRDefault="005963E5" w:rsidP="00390C0C">
            <w:pPr>
              <w:jc w:val="center"/>
              <w:rPr>
                <w:bCs/>
                <w:iCs/>
                <w:sz w:val="23"/>
                <w:szCs w:val="23"/>
              </w:rPr>
            </w:pPr>
            <w:r w:rsidRPr="00C01869">
              <w:rPr>
                <w:b/>
                <w:sz w:val="23"/>
                <w:szCs w:val="23"/>
                <w:u w:val="single"/>
              </w:rPr>
              <w:t>ЗАМОВНИК</w:t>
            </w:r>
          </w:p>
        </w:tc>
        <w:tc>
          <w:tcPr>
            <w:tcW w:w="4860" w:type="dxa"/>
            <w:vAlign w:val="center"/>
          </w:tcPr>
          <w:p w:rsidR="005963E5" w:rsidRPr="00C01869" w:rsidRDefault="005963E5" w:rsidP="00390C0C">
            <w:pPr>
              <w:widowControl w:val="0"/>
              <w:jc w:val="center"/>
              <w:rPr>
                <w:sz w:val="23"/>
                <w:szCs w:val="23"/>
              </w:rPr>
            </w:pPr>
            <w:r w:rsidRPr="00C01869">
              <w:rPr>
                <w:b/>
                <w:sz w:val="23"/>
                <w:szCs w:val="23"/>
                <w:u w:val="single"/>
              </w:rPr>
              <w:t>ПОСТАЧАЛЬНИК</w:t>
            </w:r>
          </w:p>
        </w:tc>
      </w:tr>
      <w:tr w:rsidR="005963E5" w:rsidRPr="00C01869" w:rsidTr="00390C0C">
        <w:trPr>
          <w:gridBefore w:val="1"/>
          <w:wBefore w:w="160" w:type="dxa"/>
        </w:trPr>
        <w:tc>
          <w:tcPr>
            <w:tcW w:w="4800" w:type="dxa"/>
          </w:tcPr>
          <w:p w:rsidR="005963E5" w:rsidRPr="00C01869" w:rsidRDefault="005963E5" w:rsidP="00390C0C">
            <w:pPr>
              <w:keepNext/>
              <w:spacing w:before="120" w:after="200"/>
              <w:jc w:val="center"/>
              <w:rPr>
                <w:rFonts w:eastAsiaTheme="minorHAnsi"/>
                <w:b/>
                <w:bCs/>
                <w:sz w:val="23"/>
                <w:szCs w:val="23"/>
                <w:lang w:eastAsia="en-US"/>
              </w:rPr>
            </w:pPr>
          </w:p>
        </w:tc>
        <w:tc>
          <w:tcPr>
            <w:tcW w:w="5181" w:type="dxa"/>
            <w:gridSpan w:val="3"/>
          </w:tcPr>
          <w:p w:rsidR="005963E5" w:rsidRPr="00C01869" w:rsidRDefault="005963E5" w:rsidP="00390C0C">
            <w:pPr>
              <w:keepNext/>
              <w:spacing w:before="120" w:after="200"/>
              <w:jc w:val="center"/>
              <w:rPr>
                <w:rFonts w:eastAsiaTheme="minorHAnsi"/>
                <w:b/>
                <w:bCs/>
                <w:sz w:val="23"/>
                <w:szCs w:val="23"/>
                <w:lang w:eastAsia="en-US"/>
              </w:rPr>
            </w:pPr>
          </w:p>
        </w:tc>
      </w:tr>
    </w:tbl>
    <w:p w:rsidR="000448FD" w:rsidRPr="005963E5" w:rsidRDefault="008B7BC3" w:rsidP="005963E5"/>
    <w:sectPr w:rsidR="000448FD" w:rsidRPr="0059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oto Sans CJK SC Regular">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E7"/>
    <w:rsid w:val="000E4850"/>
    <w:rsid w:val="000F1EAE"/>
    <w:rsid w:val="001B3AE5"/>
    <w:rsid w:val="002833F5"/>
    <w:rsid w:val="003A4980"/>
    <w:rsid w:val="003E48E5"/>
    <w:rsid w:val="00494D75"/>
    <w:rsid w:val="005963E5"/>
    <w:rsid w:val="00653469"/>
    <w:rsid w:val="008B7BC3"/>
    <w:rsid w:val="008E64E7"/>
    <w:rsid w:val="00A73E2F"/>
    <w:rsid w:val="00D95971"/>
    <w:rsid w:val="00E03BBC"/>
    <w:rsid w:val="00F426C3"/>
    <w:rsid w:val="00F6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B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4D75"/>
    <w:rPr>
      <w:color w:val="0000FF"/>
      <w:u w:val="single"/>
    </w:rPr>
  </w:style>
  <w:style w:type="paragraph" w:styleId="a4">
    <w:name w:val="No Spacing"/>
    <w:aliases w:val="ТNR AMPU"/>
    <w:link w:val="a5"/>
    <w:uiPriority w:val="1"/>
    <w:qFormat/>
    <w:rsid w:val="00494D75"/>
    <w:pPr>
      <w:spacing w:after="0" w:line="240" w:lineRule="auto"/>
    </w:pPr>
    <w:rPr>
      <w:rFonts w:ascii="Calibri" w:eastAsia="Calibri" w:hAnsi="Calibri" w:cs="Times New Roman"/>
      <w:lang w:val="uk-UA"/>
    </w:rPr>
  </w:style>
  <w:style w:type="character" w:customStyle="1" w:styleId="apple-converted-space">
    <w:name w:val="apple-converted-space"/>
    <w:rsid w:val="00494D75"/>
  </w:style>
  <w:style w:type="character" w:customStyle="1" w:styleId="apple-style-span">
    <w:name w:val="apple-style-span"/>
    <w:uiPriority w:val="99"/>
    <w:rsid w:val="00494D75"/>
  </w:style>
  <w:style w:type="paragraph" w:styleId="a6">
    <w:name w:val="Normal (Web)"/>
    <w:aliases w:val="Обычный (Web),Знак17,Знак18 Знак,Знак17 Знак1"/>
    <w:basedOn w:val="a"/>
    <w:link w:val="a7"/>
    <w:uiPriority w:val="99"/>
    <w:qFormat/>
    <w:rsid w:val="00494D75"/>
    <w:pPr>
      <w:spacing w:before="100" w:beforeAutospacing="1" w:after="100" w:afterAutospacing="1"/>
    </w:pPr>
    <w:rPr>
      <w:sz w:val="24"/>
      <w:szCs w:val="24"/>
      <w:lang w:val="ru-RU"/>
    </w:rPr>
  </w:style>
  <w:style w:type="character" w:customStyle="1" w:styleId="a5">
    <w:name w:val="Без интервала Знак"/>
    <w:aliases w:val="ТNR AMPU Знак"/>
    <w:link w:val="a4"/>
    <w:uiPriority w:val="1"/>
    <w:locked/>
    <w:rsid w:val="00494D75"/>
    <w:rPr>
      <w:rFonts w:ascii="Calibri" w:eastAsia="Calibri" w:hAnsi="Calibri" w:cs="Times New Roman"/>
      <w:lang w:val="uk-UA"/>
    </w:rPr>
  </w:style>
  <w:style w:type="character" w:customStyle="1" w:styleId="a7">
    <w:name w:val="Обычный (веб) Знак"/>
    <w:aliases w:val="Обычный (Web) Знак,Знак17 Знак,Знак18 Знак Знак,Знак17 Знак1 Знак"/>
    <w:link w:val="a6"/>
    <w:locked/>
    <w:rsid w:val="00494D75"/>
    <w:rPr>
      <w:rFonts w:ascii="Times New Roman" w:eastAsia="Times New Roman" w:hAnsi="Times New Roman" w:cs="Times New Roman"/>
      <w:sz w:val="24"/>
      <w:szCs w:val="24"/>
      <w:lang w:eastAsia="ru-RU"/>
    </w:rPr>
  </w:style>
  <w:style w:type="character" w:customStyle="1" w:styleId="apple-tab-span">
    <w:name w:val="apple-tab-span"/>
    <w:basedOn w:val="a0"/>
    <w:rsid w:val="0049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B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4D75"/>
    <w:rPr>
      <w:color w:val="0000FF"/>
      <w:u w:val="single"/>
    </w:rPr>
  </w:style>
  <w:style w:type="paragraph" w:styleId="a4">
    <w:name w:val="No Spacing"/>
    <w:aliases w:val="ТNR AMPU"/>
    <w:link w:val="a5"/>
    <w:uiPriority w:val="1"/>
    <w:qFormat/>
    <w:rsid w:val="00494D75"/>
    <w:pPr>
      <w:spacing w:after="0" w:line="240" w:lineRule="auto"/>
    </w:pPr>
    <w:rPr>
      <w:rFonts w:ascii="Calibri" w:eastAsia="Calibri" w:hAnsi="Calibri" w:cs="Times New Roman"/>
      <w:lang w:val="uk-UA"/>
    </w:rPr>
  </w:style>
  <w:style w:type="character" w:customStyle="1" w:styleId="apple-converted-space">
    <w:name w:val="apple-converted-space"/>
    <w:rsid w:val="00494D75"/>
  </w:style>
  <w:style w:type="character" w:customStyle="1" w:styleId="apple-style-span">
    <w:name w:val="apple-style-span"/>
    <w:uiPriority w:val="99"/>
    <w:rsid w:val="00494D75"/>
  </w:style>
  <w:style w:type="paragraph" w:styleId="a6">
    <w:name w:val="Normal (Web)"/>
    <w:aliases w:val="Обычный (Web),Знак17,Знак18 Знак,Знак17 Знак1"/>
    <w:basedOn w:val="a"/>
    <w:link w:val="a7"/>
    <w:uiPriority w:val="99"/>
    <w:qFormat/>
    <w:rsid w:val="00494D75"/>
    <w:pPr>
      <w:spacing w:before="100" w:beforeAutospacing="1" w:after="100" w:afterAutospacing="1"/>
    </w:pPr>
    <w:rPr>
      <w:sz w:val="24"/>
      <w:szCs w:val="24"/>
      <w:lang w:val="ru-RU"/>
    </w:rPr>
  </w:style>
  <w:style w:type="character" w:customStyle="1" w:styleId="a5">
    <w:name w:val="Без интервала Знак"/>
    <w:aliases w:val="ТNR AMPU Знак"/>
    <w:link w:val="a4"/>
    <w:uiPriority w:val="1"/>
    <w:locked/>
    <w:rsid w:val="00494D75"/>
    <w:rPr>
      <w:rFonts w:ascii="Calibri" w:eastAsia="Calibri" w:hAnsi="Calibri" w:cs="Times New Roman"/>
      <w:lang w:val="uk-UA"/>
    </w:rPr>
  </w:style>
  <w:style w:type="character" w:customStyle="1" w:styleId="a7">
    <w:name w:val="Обычный (веб) Знак"/>
    <w:aliases w:val="Обычный (Web) Знак,Знак17 Знак,Знак18 Знак Знак,Знак17 Знак1 Знак"/>
    <w:link w:val="a6"/>
    <w:locked/>
    <w:rsid w:val="00494D75"/>
    <w:rPr>
      <w:rFonts w:ascii="Times New Roman" w:eastAsia="Times New Roman" w:hAnsi="Times New Roman" w:cs="Times New Roman"/>
      <w:sz w:val="24"/>
      <w:szCs w:val="24"/>
      <w:lang w:eastAsia="ru-RU"/>
    </w:rPr>
  </w:style>
  <w:style w:type="character" w:customStyle="1" w:styleId="apple-tab-span">
    <w:name w:val="apple-tab-span"/>
    <w:basedOn w:val="a0"/>
    <w:rsid w:val="0049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18612</Words>
  <Characters>10610</Characters>
  <Application>Microsoft Office Word</Application>
  <DocSecurity>0</DocSecurity>
  <Lines>88</Lines>
  <Paragraphs>58</Paragraphs>
  <ScaleCrop>false</ScaleCrop>
  <Company>Hewlett-Packard Company</Company>
  <LinksUpToDate>false</LinksUpToDate>
  <CharactersWithSpaces>29164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buh11</dc:creator>
  <cp:keywords/>
  <dc:description/>
  <cp:lastModifiedBy>Buh8</cp:lastModifiedBy>
  <cp:revision>18</cp:revision>
  <dcterms:created xsi:type="dcterms:W3CDTF">2024-03-06T12:37:00Z</dcterms:created>
  <dcterms:modified xsi:type="dcterms:W3CDTF">2024-04-15T11:48:00Z</dcterms:modified>
</cp:coreProperties>
</file>