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6" w:rsidRPr="00843D0A" w:rsidRDefault="00FC5E66" w:rsidP="00FC5E6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FC5E66" w:rsidRPr="00843D0A" w:rsidRDefault="00FC5E66" w:rsidP="00FC5E66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C5E66" w:rsidRPr="00843D0A" w:rsidRDefault="00FC5E66" w:rsidP="00FC5E6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5E66" w:rsidRPr="00236A96" w:rsidRDefault="00FC5E66" w:rsidP="00FC5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96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FC5E66" w:rsidRPr="00843D0A" w:rsidRDefault="00FC5E66" w:rsidP="00FC5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A96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FC5E66" w:rsidRPr="00843D0A" w:rsidRDefault="00FC5E66" w:rsidP="00FC5E6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503"/>
        <w:gridCol w:w="1624"/>
        <w:gridCol w:w="737"/>
        <w:gridCol w:w="590"/>
        <w:gridCol w:w="6185"/>
      </w:tblGrid>
      <w:tr w:rsidR="00FC5E66" w:rsidRPr="008E329E" w:rsidTr="00F936C6">
        <w:trPr>
          <w:trHeight w:val="755"/>
        </w:trPr>
        <w:tc>
          <w:tcPr>
            <w:tcW w:w="503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624" w:type="dxa"/>
            <w:vAlign w:val="center"/>
          </w:tcPr>
          <w:p w:rsidR="00FC5E66" w:rsidRPr="008E329E" w:rsidRDefault="00FC5E66" w:rsidP="00F936C6">
            <w:pPr>
              <w:ind w:left="-73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ind w:left="-73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Од. виміру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6185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Технічні вимоги до предмету закупівлі</w:t>
            </w:r>
          </w:p>
        </w:tc>
      </w:tr>
      <w:tr w:rsidR="00FC5E66" w:rsidRPr="008E329E" w:rsidTr="00F936C6">
        <w:trPr>
          <w:trHeight w:val="246"/>
        </w:trPr>
        <w:tc>
          <w:tcPr>
            <w:tcW w:w="503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4" w:type="dxa"/>
            <w:vAlign w:val="center"/>
          </w:tcPr>
          <w:p w:rsidR="00FC5E66" w:rsidRPr="008E329E" w:rsidRDefault="00FC5E66" w:rsidP="00F936C6">
            <w:pPr>
              <w:ind w:left="-73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85" w:type="dxa"/>
            <w:shd w:val="clear" w:color="auto" w:fill="FFFFFF"/>
            <w:vAlign w:val="center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FC5E66" w:rsidRPr="008E329E" w:rsidTr="00F936C6">
        <w:trPr>
          <w:trHeight w:val="246"/>
        </w:trPr>
        <w:tc>
          <w:tcPr>
            <w:tcW w:w="503" w:type="dxa"/>
            <w:shd w:val="clear" w:color="auto" w:fill="FFFFFF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24" w:type="dxa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р53, 7мл</w:t>
            </w:r>
          </w:p>
        </w:tc>
        <w:tc>
          <w:tcPr>
            <w:tcW w:w="737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590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85" w:type="dxa"/>
            <w:shd w:val="clear" w:color="auto" w:fill="FFFFFF"/>
          </w:tcPr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Форма – прозора рідина 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Призначення – виявлення антигенів в тканині людини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Склад: </w:t>
            </w: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 антитіла до р53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зведення – готові для використання </w:t>
            </w:r>
          </w:p>
        </w:tc>
      </w:tr>
      <w:tr w:rsidR="00FC5E66" w:rsidRPr="008E329E" w:rsidTr="00F936C6">
        <w:trPr>
          <w:trHeight w:val="246"/>
        </w:trPr>
        <w:tc>
          <w:tcPr>
            <w:tcW w:w="503" w:type="dxa"/>
            <w:shd w:val="clear" w:color="auto" w:fill="FFFFFF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24" w:type="dxa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PTEN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мл</w:t>
            </w:r>
            <w:proofErr w:type="spellEnd"/>
            <w:r w:rsidRPr="008E329E"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37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590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85" w:type="dxa"/>
            <w:shd w:val="clear" w:color="auto" w:fill="FFFFFF"/>
          </w:tcPr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Форма – прозора рідина 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Призначення – виявлення антигенів в тканині людини</w:t>
            </w:r>
          </w:p>
          <w:p w:rsidR="00FC5E66" w:rsidRPr="008C595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Склад: </w:t>
            </w: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PTEN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зведення – готові для використання</w:t>
            </w:r>
          </w:p>
        </w:tc>
      </w:tr>
      <w:tr w:rsidR="00FC5E66" w:rsidRPr="008E329E" w:rsidTr="00F936C6">
        <w:trPr>
          <w:trHeight w:val="246"/>
        </w:trPr>
        <w:tc>
          <w:tcPr>
            <w:tcW w:w="503" w:type="dxa"/>
            <w:shd w:val="clear" w:color="auto" w:fill="FFFFFF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24" w:type="dxa"/>
          </w:tcPr>
          <w:p w:rsidR="00FC5E66" w:rsidRPr="008E329E" w:rsidRDefault="00FC5E66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ER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, 7мл</w:t>
            </w:r>
          </w:p>
        </w:tc>
        <w:tc>
          <w:tcPr>
            <w:tcW w:w="737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590" w:type="dxa"/>
            <w:shd w:val="clear" w:color="auto" w:fill="FFFFFF"/>
          </w:tcPr>
          <w:p w:rsidR="00FC5E66" w:rsidRPr="008E329E" w:rsidRDefault="00FC5E66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85" w:type="dxa"/>
            <w:shd w:val="clear" w:color="auto" w:fill="FFFFFF"/>
          </w:tcPr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Форма – прозора рідина 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Призначення – виявлення антигенів в тканині людини</w:t>
            </w:r>
          </w:p>
          <w:p w:rsidR="00FC5E66" w:rsidRPr="008C595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Склад: </w:t>
            </w: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ER</w:t>
            </w:r>
          </w:p>
          <w:p w:rsidR="00FC5E66" w:rsidRPr="008E329E" w:rsidRDefault="00FC5E66" w:rsidP="00F936C6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8E329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</w:t>
            </w:r>
            <w:proofErr w:type="spellEnd"/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зведення – готові для використання</w:t>
            </w:r>
          </w:p>
        </w:tc>
      </w:tr>
    </w:tbl>
    <w:p w:rsidR="00FC5E66" w:rsidRPr="008C595E" w:rsidRDefault="00FC5E66" w:rsidP="00FC5E66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FC5E66" w:rsidRPr="00CF72E2" w:rsidRDefault="00FC5E66" w:rsidP="00FC5E66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F72E2">
        <w:rPr>
          <w:rFonts w:ascii="Times New Roman" w:hAnsi="Times New Roman" w:cs="Times New Roman"/>
          <w:color w:val="222222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CF72E2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FC5E66" w:rsidRPr="00CF72E2" w:rsidRDefault="00FC5E66" w:rsidP="00FC5E66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E2">
        <w:rPr>
          <w:rFonts w:ascii="Times New Roman" w:hAnsi="Times New Roman" w:cs="Times New Roman"/>
          <w:bCs/>
          <w:color w:val="222222"/>
          <w:sz w:val="24"/>
          <w:szCs w:val="24"/>
        </w:rPr>
        <w:t>2.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Товар </w:t>
      </w:r>
      <w:r w:rsidRPr="00CF72E2">
        <w:rPr>
          <w:rFonts w:ascii="Times New Roman" w:hAnsi="Times New Roman" w:cs="Times New Roman"/>
          <w:sz w:val="24"/>
          <w:szCs w:val="24"/>
        </w:rPr>
        <w:t>при постачанні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FC5E66" w:rsidRPr="00CF72E2" w:rsidRDefault="00FC5E66" w:rsidP="00FC5E66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72E2">
        <w:rPr>
          <w:rFonts w:ascii="Times New Roman" w:hAnsi="Times New Roman" w:cs="Times New Roman"/>
          <w:color w:val="222222"/>
          <w:sz w:val="24"/>
          <w:szCs w:val="24"/>
        </w:rPr>
        <w:t>3.Учасники процедури закупівлі повинні надати в складі своїх тендерних пропозицій відкритих торгів в електронному (сканованому) вигляді наступні документи, завірені підписом уповноваженої особи Учасника, які підтверджують відповідність тендерних пропозицій учасника технічним, якісним, кількісним та іншим вимогам до предмета закупівлі, встановленим замовником.</w:t>
      </w:r>
    </w:p>
    <w:p w:rsidR="00FC5E66" w:rsidRPr="00CF72E2" w:rsidRDefault="00FC5E66" w:rsidP="00FC5E66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4. Учасник повинен забезпечувати: належні умови зберігання та транспортування  запропонованих наборів з забезпеченням </w:t>
      </w:r>
      <w:r>
        <w:rPr>
          <w:rFonts w:ascii="Times New Roman" w:hAnsi="Times New Roman" w:cs="Times New Roman"/>
          <w:color w:val="222222"/>
          <w:sz w:val="24"/>
          <w:szCs w:val="24"/>
        </w:rPr>
        <w:t>температурних умов.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 Товар повинен бути поставлений не пізніше ніж через 30 днів після проведення </w:t>
      </w:r>
      <w:r>
        <w:rPr>
          <w:rFonts w:ascii="Times New Roman" w:hAnsi="Times New Roman" w:cs="Times New Roman"/>
          <w:color w:val="222222"/>
          <w:sz w:val="24"/>
          <w:szCs w:val="24"/>
        </w:rPr>
        <w:t>закупівлі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5E66" w:rsidRPr="00CF72E2" w:rsidRDefault="00FC5E66" w:rsidP="00FC5E66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72E2">
        <w:rPr>
          <w:rFonts w:ascii="Times New Roman" w:hAnsi="Times New Roman" w:cs="Times New Roman"/>
          <w:color w:val="222222"/>
          <w:sz w:val="24"/>
          <w:szCs w:val="24"/>
        </w:rPr>
        <w:t>5. Обов’язкове надання Учасником оригіналу гарантійного листа (з зазначенням номеру закупівлі), наданого безпосередньо виробником або його уповноваженим представником в Україні, який підтверджує можливість поставки товару, що є предметом закупівлі, у необхідній кількості, якості та у терміни, визначені тендерною документацією</w:t>
      </w:r>
    </w:p>
    <w:p w:rsidR="00FC5E66" w:rsidRPr="00CF72E2" w:rsidRDefault="00FC5E66" w:rsidP="00FC5E66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E2">
        <w:rPr>
          <w:rFonts w:ascii="Times New Roman" w:hAnsi="Times New Roman" w:cs="Times New Roman"/>
          <w:sz w:val="24"/>
          <w:szCs w:val="24"/>
        </w:rPr>
        <w:t>6. Товар повинен бути новим, цілим, без пошкоджень заводської упаковки та її вмісту.</w:t>
      </w:r>
    </w:p>
    <w:p w:rsidR="00FC5E66" w:rsidRPr="00CF72E2" w:rsidRDefault="00FC5E66" w:rsidP="00FC5E66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E66" w:rsidRPr="00843D0A" w:rsidRDefault="00FC5E66" w:rsidP="00FC5E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2E2">
        <w:t>Запропонований товар обов’язково повинен відповідати усім наведеним вище вимогам</w:t>
      </w:r>
    </w:p>
    <w:p w:rsidR="00FC5E66" w:rsidRPr="00843D0A" w:rsidRDefault="00FC5E66" w:rsidP="00FC5E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E66" w:rsidRPr="00843D0A" w:rsidRDefault="00FC5E66" w:rsidP="00FC5E66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B358BD" w:rsidRDefault="00B358BD"/>
    <w:sectPr w:rsidR="00B358BD" w:rsidSect="00B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66"/>
    <w:rsid w:val="00B358BD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FC5E66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FC5E6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Krokoz™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2022-11-11T13:06:00Z</dcterms:created>
  <dcterms:modified xsi:type="dcterms:W3CDTF">2022-11-11T13:06:00Z</dcterms:modified>
</cp:coreProperties>
</file>