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512EB" w14:textId="77777777" w:rsidR="00E3709E" w:rsidRPr="00E3709E" w:rsidRDefault="00E3709E" w:rsidP="00E3709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70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ДОДАТОК  2</w:t>
      </w:r>
    </w:p>
    <w:p w14:paraId="10538F3A" w14:textId="77777777" w:rsidR="00E3709E" w:rsidRPr="00E3709E" w:rsidRDefault="00E3709E" w:rsidP="00E3709E">
      <w:pPr>
        <w:spacing w:after="0" w:line="240" w:lineRule="auto"/>
        <w:ind w:left="566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09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до тендерної документації</w:t>
      </w:r>
      <w:r w:rsidRPr="00E370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16E275A5" w14:textId="77777777" w:rsidR="00245359" w:rsidRPr="00206FF4" w:rsidRDefault="00245359" w:rsidP="00245359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14:paraId="08C7F11E" w14:textId="77777777" w:rsidR="00245359" w:rsidRPr="00206FF4" w:rsidRDefault="00245359" w:rsidP="00245359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6F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ІНФОРМАЦІЯ ПРО ТЕХНІЧНІ, ЯКІСНІ ТА ІНШІ ХАРАКТЕРИСТИКИ ПРЕДМЕТА ЗАКУПІВЛІ</w:t>
      </w:r>
    </w:p>
    <w:p w14:paraId="7979CBE2" w14:textId="06A0F1E1" w:rsidR="00245359" w:rsidRPr="00206FF4" w:rsidRDefault="00245359" w:rsidP="003848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6F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Код ДК 021:2015: 24930000-3 </w:t>
      </w:r>
      <w:proofErr w:type="spellStart"/>
      <w:r w:rsidRPr="00206F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Фотохімікати</w:t>
      </w:r>
      <w:proofErr w:type="spellEnd"/>
    </w:p>
    <w:p w14:paraId="508FA1F3" w14:textId="627E4655" w:rsidR="00245359" w:rsidRPr="00206FF4" w:rsidRDefault="00245359" w:rsidP="00245359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FF4">
        <w:rPr>
          <w:rFonts w:ascii="Times New Roman" w:eastAsia="Calibri" w:hAnsi="Times New Roman" w:cs="Times New Roman"/>
          <w:sz w:val="24"/>
          <w:szCs w:val="24"/>
        </w:rPr>
        <w:t>1.</w:t>
      </w:r>
      <w:r w:rsidR="003848F3" w:rsidRPr="00206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FF4">
        <w:rPr>
          <w:rFonts w:ascii="Times New Roman" w:eastAsia="Calibri" w:hAnsi="Times New Roman" w:cs="Times New Roman"/>
          <w:sz w:val="24"/>
          <w:szCs w:val="24"/>
        </w:rPr>
        <w:t xml:space="preserve">Увесь товар, що пропонується Учасником повинен бути зареєстрований в Україні. </w:t>
      </w:r>
    </w:p>
    <w:p w14:paraId="3144C311" w14:textId="215D1A00" w:rsidR="00245359" w:rsidRPr="00206FF4" w:rsidRDefault="00245359" w:rsidP="0024535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06FF4">
        <w:rPr>
          <w:rFonts w:ascii="Times New Roman" w:eastAsia="Times New Roman" w:hAnsi="Times New Roman" w:cs="Times New Roman"/>
          <w:sz w:val="24"/>
          <w:szCs w:val="20"/>
        </w:rPr>
        <w:t>2.</w:t>
      </w:r>
      <w:r w:rsidR="003848F3" w:rsidRPr="00206FF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06FF4">
        <w:rPr>
          <w:rFonts w:ascii="Times New Roman" w:eastAsia="Times New Roman" w:hAnsi="Times New Roman" w:cs="Times New Roman"/>
          <w:sz w:val="24"/>
          <w:szCs w:val="20"/>
        </w:rPr>
        <w:t>Кожна партія товару повинна мати маркування та документи, що підтверджують їх відповідність якісним та санітарно-гігієнічним вимогам, мати достатній термін придатності, сертифікати якості товару. Постачальник повинен гарантувати якість товару, що поставляється Замовнику за договором.</w:t>
      </w:r>
    </w:p>
    <w:p w14:paraId="35FC2A35" w14:textId="77777777" w:rsidR="00245359" w:rsidRPr="00206FF4" w:rsidRDefault="00245359" w:rsidP="00245359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FF4">
        <w:rPr>
          <w:rFonts w:ascii="Times New Roman" w:eastAsia="Calibri" w:hAnsi="Times New Roman" w:cs="Times New Roman"/>
          <w:sz w:val="24"/>
          <w:szCs w:val="24"/>
        </w:rPr>
        <w:t>3. На момент поставки товару залишковий термін його придатності повинен бути не меншим, ніж 1,5 роки.</w:t>
      </w:r>
    </w:p>
    <w:p w14:paraId="25EC1496" w14:textId="0BBB33CA" w:rsidR="00245359" w:rsidRPr="00206FF4" w:rsidRDefault="00245359" w:rsidP="00245359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FF4">
        <w:rPr>
          <w:rFonts w:ascii="Times New Roman" w:eastAsia="Calibri" w:hAnsi="Times New Roman" w:cs="Times New Roman"/>
          <w:sz w:val="24"/>
          <w:szCs w:val="24"/>
        </w:rPr>
        <w:t>4.</w:t>
      </w:r>
      <w:r w:rsidR="003848F3" w:rsidRPr="00206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FF4">
        <w:rPr>
          <w:rFonts w:ascii="Times New Roman" w:eastAsia="Calibri" w:hAnsi="Times New Roman" w:cs="Times New Roman"/>
          <w:sz w:val="24"/>
          <w:szCs w:val="24"/>
        </w:rPr>
        <w:t>Доставка товару здійснюється транспортом Учасника та за його рахунок.</w:t>
      </w:r>
    </w:p>
    <w:p w14:paraId="6CDE9675" w14:textId="27BE924B" w:rsidR="00245359" w:rsidRPr="00206FF4" w:rsidRDefault="00245359" w:rsidP="003848F3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FF4">
        <w:rPr>
          <w:rFonts w:ascii="Times New Roman" w:eastAsia="Calibri" w:hAnsi="Times New Roman" w:cs="Times New Roman"/>
          <w:sz w:val="24"/>
          <w:szCs w:val="24"/>
        </w:rPr>
        <w:t>5.</w:t>
      </w:r>
      <w:r w:rsidR="003848F3" w:rsidRPr="00206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FF4">
        <w:rPr>
          <w:rFonts w:ascii="Times New Roman" w:eastAsia="Calibri" w:hAnsi="Times New Roman" w:cs="Times New Roman"/>
          <w:sz w:val="24"/>
          <w:szCs w:val="24"/>
        </w:rPr>
        <w:t xml:space="preserve">У разі якщо товар виявляється неякісним, фальсифікованим та незареєстрованим, то заміна, повернення, знищення проводиться за рахунок постачальника. </w:t>
      </w:r>
    </w:p>
    <w:p w14:paraId="323EE9C9" w14:textId="77777777" w:rsidR="00245359" w:rsidRPr="00206FF4" w:rsidRDefault="00245359" w:rsidP="003848F3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FF4">
        <w:rPr>
          <w:rFonts w:ascii="Times New Roman" w:eastAsia="Calibri" w:hAnsi="Times New Roman" w:cs="Times New Roman"/>
          <w:sz w:val="24"/>
          <w:szCs w:val="24"/>
        </w:rPr>
        <w:t>6. Учасник у складі пропозиції повинен надати гарантійний лист від виробника або його офіційного представника на території України, щодо можливості поставки даного виду товару в терміни та зі строками придатності згідно вимог  Замовника.</w:t>
      </w:r>
    </w:p>
    <w:p w14:paraId="329B916C" w14:textId="77777777" w:rsidR="00245359" w:rsidRPr="00206FF4" w:rsidRDefault="00245359" w:rsidP="003848F3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FF4">
        <w:rPr>
          <w:rFonts w:ascii="Times New Roman" w:eastAsia="Calibri" w:hAnsi="Times New Roman" w:cs="Times New Roman"/>
          <w:sz w:val="24"/>
          <w:szCs w:val="24"/>
        </w:rPr>
        <w:t>7. Постачальник гарантує надання сертифікатів аналізу та інструкцій на українській мові на кожну партію товару. Підтверджується гарантійним листом учасника.</w:t>
      </w:r>
    </w:p>
    <w:p w14:paraId="1526A811" w14:textId="77777777" w:rsidR="00245359" w:rsidRPr="00206FF4" w:rsidRDefault="00245359" w:rsidP="00245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941"/>
        <w:gridCol w:w="4433"/>
        <w:gridCol w:w="972"/>
        <w:gridCol w:w="900"/>
        <w:gridCol w:w="2097"/>
      </w:tblGrid>
      <w:tr w:rsidR="00245359" w:rsidRPr="00206FF4" w14:paraId="3E68516E" w14:textId="77777777" w:rsidTr="00FF6BB0">
        <w:tc>
          <w:tcPr>
            <w:tcW w:w="507" w:type="dxa"/>
            <w:shd w:val="clear" w:color="auto" w:fill="auto"/>
          </w:tcPr>
          <w:p w14:paraId="070A40C3" w14:textId="77777777" w:rsidR="00245359" w:rsidRPr="00206FF4" w:rsidRDefault="00245359" w:rsidP="002453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F632F3D" w14:textId="77777777" w:rsidR="00245359" w:rsidRPr="00206FF4" w:rsidRDefault="00245359" w:rsidP="002453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FF4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14:paraId="0B180C0F" w14:textId="77777777" w:rsidR="00245359" w:rsidRPr="00206FF4" w:rsidRDefault="00245359" w:rsidP="002453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34735" w14:textId="77777777" w:rsidR="00245359" w:rsidRPr="00206FF4" w:rsidRDefault="00245359" w:rsidP="002453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FF4">
              <w:rPr>
                <w:rFonts w:ascii="Times New Roman" w:eastAsia="Calibri" w:hAnsi="Times New Roman" w:cs="Times New Roman"/>
                <w:b/>
                <w:bCs/>
              </w:rPr>
              <w:t>Назва</w:t>
            </w:r>
          </w:p>
        </w:tc>
        <w:tc>
          <w:tcPr>
            <w:tcW w:w="4433" w:type="dxa"/>
            <w:shd w:val="clear" w:color="auto" w:fill="auto"/>
          </w:tcPr>
          <w:p w14:paraId="111F9918" w14:textId="77777777" w:rsidR="00245359" w:rsidRPr="00206FF4" w:rsidRDefault="00245359" w:rsidP="002453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440E339" w14:textId="77777777" w:rsidR="00245359" w:rsidRPr="00206FF4" w:rsidRDefault="00245359" w:rsidP="002453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FF4">
              <w:rPr>
                <w:rFonts w:ascii="Times New Roman" w:eastAsia="Calibri" w:hAnsi="Times New Roman" w:cs="Times New Roman"/>
                <w:b/>
              </w:rPr>
              <w:t>Технічні вимоги</w:t>
            </w:r>
            <w:r w:rsidRPr="00206F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4859A958" w14:textId="77777777" w:rsidR="00245359" w:rsidRPr="00206FF4" w:rsidRDefault="00245359" w:rsidP="002453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FF4">
              <w:rPr>
                <w:rFonts w:ascii="Times New Roman" w:eastAsia="Calibri" w:hAnsi="Times New Roman" w:cs="Times New Roman"/>
                <w:b/>
                <w:bCs/>
              </w:rPr>
              <w:t>Основні характеристики</w:t>
            </w:r>
          </w:p>
        </w:tc>
        <w:tc>
          <w:tcPr>
            <w:tcW w:w="972" w:type="dxa"/>
            <w:shd w:val="clear" w:color="auto" w:fill="auto"/>
          </w:tcPr>
          <w:p w14:paraId="32C2722E" w14:textId="77777777" w:rsidR="00245359" w:rsidRPr="00206FF4" w:rsidRDefault="00245359" w:rsidP="002453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8A3270D" w14:textId="77777777" w:rsidR="00245359" w:rsidRPr="00206FF4" w:rsidRDefault="00245359" w:rsidP="002453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6FF4">
              <w:rPr>
                <w:rFonts w:ascii="Times New Roman" w:eastAsia="Calibri" w:hAnsi="Times New Roman" w:cs="Times New Roman"/>
                <w:b/>
                <w:bCs/>
              </w:rPr>
              <w:t>Одиниця  виміру</w:t>
            </w:r>
          </w:p>
        </w:tc>
        <w:tc>
          <w:tcPr>
            <w:tcW w:w="900" w:type="dxa"/>
            <w:shd w:val="clear" w:color="auto" w:fill="auto"/>
          </w:tcPr>
          <w:p w14:paraId="561DFD7B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79236C4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06FF4">
              <w:rPr>
                <w:rFonts w:ascii="Times New Roman" w:eastAsia="Calibri" w:hAnsi="Times New Roman" w:cs="Times New Roman"/>
                <w:b/>
                <w:bCs/>
              </w:rPr>
              <w:t>Кількість</w:t>
            </w:r>
          </w:p>
        </w:tc>
        <w:tc>
          <w:tcPr>
            <w:tcW w:w="2097" w:type="dxa"/>
            <w:vAlign w:val="center"/>
          </w:tcPr>
          <w:p w14:paraId="1F4BEA4D" w14:textId="77777777" w:rsidR="00245359" w:rsidRPr="00206FF4" w:rsidRDefault="00245359" w:rsidP="002453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6FF4">
              <w:rPr>
                <w:rFonts w:ascii="Times New Roman" w:eastAsia="Calibri" w:hAnsi="Times New Roman" w:cs="Times New Roman"/>
                <w:b/>
              </w:rPr>
              <w:t>Відмітка про відповідність так/ні</w:t>
            </w:r>
          </w:p>
        </w:tc>
      </w:tr>
      <w:tr w:rsidR="00245359" w:rsidRPr="00206FF4" w14:paraId="2743FC63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4308D169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44568AED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06FF4">
              <w:rPr>
                <w:rFonts w:ascii="Times New Roman" w:eastAsia="Calibri" w:hAnsi="Times New Roman" w:cs="Times New Roman"/>
              </w:rPr>
              <w:t>Глюкозо-пептонне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середовище (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середовище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Ейкмана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>), Україна</w:t>
            </w:r>
          </w:p>
        </w:tc>
        <w:tc>
          <w:tcPr>
            <w:tcW w:w="4433" w:type="dxa"/>
            <w:shd w:val="clear" w:color="auto" w:fill="auto"/>
          </w:tcPr>
          <w:p w14:paraId="471C8183" w14:textId="77777777" w:rsidR="00245359" w:rsidRPr="00206FF4" w:rsidRDefault="00245359" w:rsidP="00245359">
            <w:pPr>
              <w:suppressAutoHyphens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06FF4">
              <w:rPr>
                <w:rFonts w:ascii="Times New Roman" w:eastAsia="Times New Roman" w:hAnsi="Times New Roman" w:cs="Times New Roman"/>
                <w:kern w:val="3"/>
                <w:lang w:bidi="hi-IN"/>
              </w:rPr>
              <w:t xml:space="preserve">Рідке поживне середовище, для накопичення </w:t>
            </w:r>
            <w:proofErr w:type="spellStart"/>
            <w:r w:rsidRPr="00206FF4">
              <w:rPr>
                <w:rFonts w:ascii="Times New Roman" w:eastAsia="Times New Roman" w:hAnsi="Times New Roman" w:cs="Times New Roman"/>
                <w:kern w:val="3"/>
                <w:lang w:bidi="hi-IN"/>
              </w:rPr>
              <w:t>ентеробактерій</w:t>
            </w:r>
            <w:proofErr w:type="spellEnd"/>
            <w:r w:rsidRPr="00206FF4">
              <w:rPr>
                <w:rFonts w:ascii="Times New Roman" w:eastAsia="Times New Roman" w:hAnsi="Times New Roman" w:cs="Times New Roman"/>
                <w:kern w:val="3"/>
                <w:lang w:bidi="hi-IN"/>
              </w:rPr>
              <w:t>. Якісний склад середовища являє собою поживну базу для росту бактерій забезпечуючи їх всіма необхідними речовинами, в якості джерела вуглецю включено глюкозу, що дозволяє накопичувати широкий спектр мікроорганізмів. Фасування по 250 г в упаковці.</w:t>
            </w:r>
          </w:p>
        </w:tc>
        <w:tc>
          <w:tcPr>
            <w:tcW w:w="972" w:type="dxa"/>
            <w:shd w:val="clear" w:color="auto" w:fill="auto"/>
          </w:tcPr>
          <w:p w14:paraId="2BA14925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657FE003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4,00</w:t>
            </w:r>
          </w:p>
        </w:tc>
        <w:tc>
          <w:tcPr>
            <w:tcW w:w="2097" w:type="dxa"/>
          </w:tcPr>
          <w:p w14:paraId="75C1CF8B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2D164B03" w14:textId="77777777" w:rsidTr="00FF6BB0">
        <w:trPr>
          <w:trHeight w:val="1125"/>
        </w:trPr>
        <w:tc>
          <w:tcPr>
            <w:tcW w:w="507" w:type="dxa"/>
            <w:shd w:val="clear" w:color="auto" w:fill="auto"/>
          </w:tcPr>
          <w:p w14:paraId="76362339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14:paraId="15F249EE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КОДА середовище, Україна</w:t>
            </w:r>
          </w:p>
        </w:tc>
        <w:tc>
          <w:tcPr>
            <w:tcW w:w="4433" w:type="dxa"/>
            <w:shd w:val="clear" w:color="auto" w:fill="auto"/>
          </w:tcPr>
          <w:p w14:paraId="0B0AEBA2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Має селективні властивості до накопичення БГКП (бактерій групи кишкової палички). Селективність зумовлена наявністю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сульфанолу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алкіларілсульфонат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). Даний компонент виявляє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інгібуючу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дію до багатьох мікроорганізмів, проте не впливає на розвиток БГКП. Крім того ріст бактерій здатних до ферментації лактози супроводжується зміною забарвлення середовища із зеленого на жовте.</w:t>
            </w:r>
          </w:p>
          <w:p w14:paraId="3CFE53DC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Оригінальна заводська упаковка;</w:t>
            </w:r>
          </w:p>
          <w:p w14:paraId="03E3E6A2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стандартам ISO, GMP, та українським стандартам якості;</w:t>
            </w:r>
          </w:p>
          <w:p w14:paraId="591381CF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прописам іноземних та українських фармакопей;</w:t>
            </w:r>
          </w:p>
          <w:p w14:paraId="5C67BB70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Маркування етикетки згідно вимог чинного законодавства та українською мовою;</w:t>
            </w:r>
          </w:p>
          <w:p w14:paraId="128E9E58" w14:textId="77777777" w:rsidR="006371AF" w:rsidRPr="00206FF4" w:rsidRDefault="00245359" w:rsidP="006371AF">
            <w:pPr>
              <w:suppressAutoHyphens/>
              <w:spacing w:after="0" w:line="240" w:lineRule="auto"/>
              <w:ind w:left="50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Перевірений тест-культурами АТСС на ростові властивості</w:t>
            </w:r>
            <w:r w:rsidR="006371AF" w:rsidRPr="00206FF4">
              <w:rPr>
                <w:rFonts w:ascii="Times New Roman" w:eastAsia="Calibri" w:hAnsi="Times New Roman" w:cs="Times New Roman"/>
              </w:rPr>
              <w:t xml:space="preserve">; Фасування </w:t>
            </w:r>
            <w:r w:rsidR="006371AF" w:rsidRPr="009642C1">
              <w:rPr>
                <w:rFonts w:ascii="Times New Roman" w:eastAsia="Calibri" w:hAnsi="Times New Roman" w:cs="Times New Roman"/>
              </w:rPr>
              <w:t xml:space="preserve">по 250 г в </w:t>
            </w:r>
            <w:r w:rsidR="006371AF" w:rsidRPr="009642C1">
              <w:rPr>
                <w:rFonts w:ascii="Times New Roman" w:eastAsia="Calibri" w:hAnsi="Times New Roman" w:cs="Times New Roman"/>
              </w:rPr>
              <w:lastRenderedPageBreak/>
              <w:t>упаковці.</w:t>
            </w:r>
          </w:p>
        </w:tc>
        <w:tc>
          <w:tcPr>
            <w:tcW w:w="972" w:type="dxa"/>
            <w:shd w:val="clear" w:color="auto" w:fill="auto"/>
          </w:tcPr>
          <w:p w14:paraId="045D439B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lastRenderedPageBreak/>
              <w:t>кг</w:t>
            </w:r>
          </w:p>
        </w:tc>
        <w:tc>
          <w:tcPr>
            <w:tcW w:w="900" w:type="dxa"/>
            <w:shd w:val="clear" w:color="auto" w:fill="auto"/>
          </w:tcPr>
          <w:p w14:paraId="08F7362D" w14:textId="6BA14F27" w:rsidR="00245359" w:rsidRPr="00206FF4" w:rsidRDefault="00DB3E23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</w:t>
            </w:r>
            <w:r w:rsidR="00245359" w:rsidRPr="00206FF4">
              <w:rPr>
                <w:rFonts w:ascii="Times New Roman" w:eastAsia="Calibri" w:hAnsi="Times New Roman" w:cs="Times New Roman"/>
              </w:rPr>
              <w:t>,50</w:t>
            </w:r>
          </w:p>
        </w:tc>
        <w:tc>
          <w:tcPr>
            <w:tcW w:w="2097" w:type="dxa"/>
          </w:tcPr>
          <w:p w14:paraId="0EE61DEA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5BA8821D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4B4883FC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941" w:type="dxa"/>
            <w:shd w:val="clear" w:color="auto" w:fill="auto"/>
          </w:tcPr>
          <w:p w14:paraId="37FC48D8" w14:textId="77777777" w:rsidR="00245359" w:rsidRPr="00206FF4" w:rsidRDefault="00245359" w:rsidP="006371AF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Агар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бактерiологічний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, </w:t>
            </w:r>
            <w:r w:rsidR="006371AF" w:rsidRPr="00206FF4">
              <w:rPr>
                <w:rFonts w:ascii="Times New Roman" w:eastAsia="Calibri" w:hAnsi="Times New Roman" w:cs="Times New Roman"/>
              </w:rPr>
              <w:t xml:space="preserve">(агар-агар бактеріологічний) </w:t>
            </w:r>
            <w:r w:rsidRPr="00206F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433" w:type="dxa"/>
            <w:shd w:val="clear" w:color="auto" w:fill="auto"/>
          </w:tcPr>
          <w:p w14:paraId="64834854" w14:textId="77777777" w:rsidR="00245359" w:rsidRPr="00206FF4" w:rsidRDefault="00245359" w:rsidP="006371AF">
            <w:pPr>
              <w:suppressAutoHyphens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06F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Використовується для приготування різноманітних поживних середовищ,  для культивування мікроорганізмів, в тому числі вимогливих до складу середовища. Гомогенний, легко сипучий порошок кремового кольору. Легкорозчинний у воді при температурі 85</w:t>
            </w:r>
            <w:r w:rsidRPr="00206F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>о</w:t>
            </w:r>
            <w:r w:rsidRPr="00206F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С. </w:t>
            </w:r>
          </w:p>
        </w:tc>
        <w:tc>
          <w:tcPr>
            <w:tcW w:w="972" w:type="dxa"/>
            <w:shd w:val="clear" w:color="auto" w:fill="auto"/>
          </w:tcPr>
          <w:p w14:paraId="1B7AB1C2" w14:textId="77777777" w:rsidR="00245359" w:rsidRPr="00206FF4" w:rsidRDefault="006371AF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4D0220E3" w14:textId="7FF64982" w:rsidR="00245359" w:rsidRPr="00206FF4" w:rsidRDefault="00FF6BB0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</w:t>
            </w:r>
            <w:r w:rsidR="009642C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2097" w:type="dxa"/>
          </w:tcPr>
          <w:p w14:paraId="65B49442" w14:textId="2666762B" w:rsidR="00245359" w:rsidRPr="00206FF4" w:rsidRDefault="00245359" w:rsidP="006371AF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53C2BEF2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6A948014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14:paraId="5E026E88" w14:textId="604692E5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Агар ЕНДО</w:t>
            </w:r>
            <w:r w:rsidR="009642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433" w:type="dxa"/>
            <w:shd w:val="clear" w:color="auto" w:fill="auto"/>
          </w:tcPr>
          <w:p w14:paraId="1E574D7F" w14:textId="77777777" w:rsidR="00245359" w:rsidRPr="00206FF4" w:rsidRDefault="00245359" w:rsidP="00245359">
            <w:pPr>
              <w:spacing w:after="0" w:line="256" w:lineRule="auto"/>
              <w:ind w:left="50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Використовується для виділення та диференціації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ентеробактерій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за здатністю ферментувати лактозу. Механізм дії середовища базується на здатності фуксину утворювати безбарвний комплекс з сульфітом.</w:t>
            </w:r>
          </w:p>
          <w:p w14:paraId="1644BECE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Оригінальна заводська упаковка;</w:t>
            </w:r>
          </w:p>
          <w:p w14:paraId="6658AB1E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стандартам ISO, GMP, та українським стандартам якості;</w:t>
            </w:r>
          </w:p>
          <w:p w14:paraId="72A98645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прописам іноземних та українських фармакопей;</w:t>
            </w:r>
          </w:p>
          <w:p w14:paraId="6C91063E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Маркування етикетки згідно вимог чинного законодавства та українською мовою;</w:t>
            </w:r>
          </w:p>
          <w:p w14:paraId="12A9580F" w14:textId="77777777" w:rsidR="00245359" w:rsidRPr="00206FF4" w:rsidRDefault="00245359" w:rsidP="00245359">
            <w:pPr>
              <w:suppressAutoHyphens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06FF4">
              <w:rPr>
                <w:rFonts w:ascii="Times New Roman" w:eastAsia="Times New Roman" w:hAnsi="Times New Roman" w:cs="Times New Roman"/>
                <w:kern w:val="1"/>
              </w:rPr>
              <w:t>Перевірений тест-культурами АТСС на ростові властивості; Фасування по 250 г в упаковці.</w:t>
            </w:r>
          </w:p>
        </w:tc>
        <w:tc>
          <w:tcPr>
            <w:tcW w:w="972" w:type="dxa"/>
            <w:shd w:val="clear" w:color="auto" w:fill="auto"/>
          </w:tcPr>
          <w:p w14:paraId="05A401B5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7FE23073" w14:textId="266EEEBF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2</w:t>
            </w:r>
            <w:r w:rsidR="009642C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2097" w:type="dxa"/>
          </w:tcPr>
          <w:p w14:paraId="72E84598" w14:textId="118AA3D6" w:rsidR="00245359" w:rsidRPr="00206FF4" w:rsidRDefault="00245359" w:rsidP="00E85EED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4284217A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712424F3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14:paraId="12AA72B8" w14:textId="6898856C" w:rsidR="00245359" w:rsidRPr="00206FF4" w:rsidRDefault="00FF6BB0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06FF4">
              <w:rPr>
                <w:rFonts w:ascii="Times New Roman" w:eastAsia="Calibri" w:hAnsi="Times New Roman" w:cs="Times New Roman"/>
              </w:rPr>
              <w:t>Сабуро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агар з глюкозою, Україна</w:t>
            </w:r>
          </w:p>
        </w:tc>
        <w:tc>
          <w:tcPr>
            <w:tcW w:w="4433" w:type="dxa"/>
            <w:shd w:val="clear" w:color="auto" w:fill="auto"/>
          </w:tcPr>
          <w:p w14:paraId="2FFFBAD0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Поживне середовище в складі має 4% глюкози; </w:t>
            </w:r>
          </w:p>
          <w:p w14:paraId="00AE795C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Оригінальна заводська упаковка;</w:t>
            </w:r>
          </w:p>
          <w:p w14:paraId="40726FF3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стандартам ISO, GMP, та українським стандартам якості;</w:t>
            </w:r>
          </w:p>
          <w:p w14:paraId="013D9998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прописам іноземних та українських фармакопей;</w:t>
            </w:r>
          </w:p>
          <w:p w14:paraId="333A12C5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Маркування етикетки згідно вимог чинного законодавства та українською мовою;</w:t>
            </w:r>
          </w:p>
          <w:p w14:paraId="55EECC09" w14:textId="702AFFAF" w:rsidR="00245359" w:rsidRPr="00206FF4" w:rsidRDefault="00245359" w:rsidP="00FF6BB0">
            <w:pPr>
              <w:suppressAutoHyphens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06FF4">
              <w:rPr>
                <w:rFonts w:ascii="Times New Roman" w:eastAsia="Times New Roman" w:hAnsi="Times New Roman" w:cs="Times New Roman"/>
                <w:kern w:val="1"/>
              </w:rPr>
              <w:t xml:space="preserve">Перевірений тест-культурами АТСС на ростові властивості; </w:t>
            </w:r>
          </w:p>
        </w:tc>
        <w:tc>
          <w:tcPr>
            <w:tcW w:w="972" w:type="dxa"/>
            <w:shd w:val="clear" w:color="auto" w:fill="auto"/>
          </w:tcPr>
          <w:p w14:paraId="45164AA6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033AAE81" w14:textId="08C9EC3B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</w:t>
            </w:r>
            <w:r w:rsidR="009642C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2097" w:type="dxa"/>
          </w:tcPr>
          <w:p w14:paraId="46D70914" w14:textId="2615C97D" w:rsidR="00245359" w:rsidRPr="00206FF4" w:rsidRDefault="00E85EED" w:rsidP="00E85EED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45359" w:rsidRPr="00206FF4" w14:paraId="37851E3C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62051DA9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  <w:p w14:paraId="794FBC26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14:paraId="02F20342" w14:textId="4DAC1997" w:rsidR="00245359" w:rsidRPr="00206FF4" w:rsidRDefault="002F370F" w:rsidP="00245359">
            <w:pPr>
              <w:spacing w:after="16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6FF4">
              <w:rPr>
                <w:rFonts w:ascii="Times New Roman" w:eastAsia="Calibri" w:hAnsi="Times New Roman" w:cs="Times New Roman"/>
              </w:rPr>
              <w:t>Поживний агар (агар поживний сухий для культивування мікроорганізмів)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19739B6C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Базове щільне поживне середовище, яке комплексно забезпечує ріст більшості бактерій. Воно використовується для діагностики зразків на присутні бактерії, для виділення окремих штамів та для різноманітних лабораторних досліджень. В складі відсутні інгібітори, а пептон та екстракт забезпечують мікроорганізми поживними речовинами для нарощування біомаси, виділення пігментів та інших характерних продуктів.</w:t>
            </w:r>
          </w:p>
          <w:p w14:paraId="031E4AAB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стандартам ISO, GMP, та українським стандартам якості;</w:t>
            </w:r>
          </w:p>
          <w:p w14:paraId="3C2330BA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прописам іноземних та українських фармакопей;</w:t>
            </w:r>
          </w:p>
          <w:p w14:paraId="2D1128AA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 Маркування етикетки згідно вимог чинного законодавства та українською мовою;</w:t>
            </w:r>
          </w:p>
          <w:p w14:paraId="0651CB1E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lastRenderedPageBreak/>
              <w:t>Перевірений тест-культурами АТСС на ростові властивості;</w:t>
            </w:r>
          </w:p>
          <w:p w14:paraId="0AE9EAB6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Фасування по 250 г в упаковці.</w:t>
            </w:r>
          </w:p>
        </w:tc>
        <w:tc>
          <w:tcPr>
            <w:tcW w:w="972" w:type="dxa"/>
            <w:shd w:val="clear" w:color="auto" w:fill="auto"/>
          </w:tcPr>
          <w:p w14:paraId="4ADDED0E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6FF4">
              <w:rPr>
                <w:rFonts w:ascii="Times New Roman" w:eastAsia="Calibri" w:hAnsi="Times New Roman" w:cs="Times New Roman"/>
              </w:rPr>
              <w:lastRenderedPageBreak/>
              <w:t>кг</w:t>
            </w:r>
          </w:p>
        </w:tc>
        <w:tc>
          <w:tcPr>
            <w:tcW w:w="900" w:type="dxa"/>
            <w:shd w:val="clear" w:color="auto" w:fill="auto"/>
          </w:tcPr>
          <w:p w14:paraId="3EDC20FB" w14:textId="1BAB3B3C" w:rsidR="00245359" w:rsidRPr="00206FF4" w:rsidRDefault="009642C1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3,00</w:t>
            </w:r>
          </w:p>
        </w:tc>
        <w:tc>
          <w:tcPr>
            <w:tcW w:w="2097" w:type="dxa"/>
          </w:tcPr>
          <w:p w14:paraId="1DEA106E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2B1BF444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08E5A836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941" w:type="dxa"/>
            <w:shd w:val="clear" w:color="auto" w:fill="auto"/>
          </w:tcPr>
          <w:p w14:paraId="6D72CCDF" w14:textId="78D53CCC" w:rsidR="00245359" w:rsidRPr="00206FF4" w:rsidRDefault="002F370F" w:rsidP="00245359">
            <w:pPr>
              <w:spacing w:after="16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06FF4">
              <w:rPr>
                <w:rFonts w:ascii="Times New Roman" w:eastAsia="Calibri" w:hAnsi="Times New Roman" w:cs="Times New Roman"/>
              </w:rPr>
              <w:t>Байєрд-Паркера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агар для мікробіології (основа агару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Байрд-Паркера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433" w:type="dxa"/>
            <w:shd w:val="clear" w:color="auto" w:fill="auto"/>
          </w:tcPr>
          <w:p w14:paraId="682A7C1F" w14:textId="43A03F86" w:rsidR="00245359" w:rsidRPr="00206FF4" w:rsidRDefault="00245359" w:rsidP="00245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Селективне і діагностичне середовище, що рекомендується по ISO 6888 і FDA для виділення і підрахунку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коагулоз-позитивних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стафілококів в харчових продуктах та іншому досліджуваному матеріалі.</w:t>
            </w:r>
          </w:p>
          <w:p w14:paraId="771BCB76" w14:textId="77777777" w:rsidR="00C344C1" w:rsidRPr="00206FF4" w:rsidRDefault="00C344C1" w:rsidP="00C3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Оригінальна заводська упаковка;</w:t>
            </w:r>
          </w:p>
          <w:p w14:paraId="00596515" w14:textId="77777777" w:rsidR="00C344C1" w:rsidRPr="00206FF4" w:rsidRDefault="00C344C1" w:rsidP="00C3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стандартам ISO, GMP, та українським стандартам якості;</w:t>
            </w:r>
          </w:p>
          <w:p w14:paraId="008789CF" w14:textId="77777777" w:rsidR="00C344C1" w:rsidRPr="00206FF4" w:rsidRDefault="00C344C1" w:rsidP="00C3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прописам іноземних та українських фармакопей;</w:t>
            </w:r>
          </w:p>
          <w:p w14:paraId="08424CF7" w14:textId="294151E3" w:rsidR="00245359" w:rsidRPr="00206FF4" w:rsidRDefault="00C344C1" w:rsidP="00C3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 Маркування етикетки згідно вимог чинного законодавства та українською мовою;</w:t>
            </w:r>
          </w:p>
        </w:tc>
        <w:tc>
          <w:tcPr>
            <w:tcW w:w="972" w:type="dxa"/>
            <w:shd w:val="clear" w:color="auto" w:fill="auto"/>
          </w:tcPr>
          <w:p w14:paraId="728F5959" w14:textId="4BFC074C" w:rsidR="00245359" w:rsidRPr="00206FF4" w:rsidRDefault="002F370F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00639F53" w14:textId="0B162DBA" w:rsidR="00245359" w:rsidRPr="00206FF4" w:rsidRDefault="002F370F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0,50</w:t>
            </w:r>
          </w:p>
        </w:tc>
        <w:tc>
          <w:tcPr>
            <w:tcW w:w="2097" w:type="dxa"/>
          </w:tcPr>
          <w:p w14:paraId="08E3ED86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3D364270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6A769A99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41" w:type="dxa"/>
            <w:shd w:val="clear" w:color="auto" w:fill="auto"/>
          </w:tcPr>
          <w:p w14:paraId="6315E298" w14:textId="7C1FD6AB" w:rsidR="00245359" w:rsidRPr="00206FF4" w:rsidRDefault="00C344C1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06FF4">
              <w:rPr>
                <w:rFonts w:ascii="Times New Roman" w:eastAsia="Calibri" w:hAnsi="Times New Roman" w:cs="Times New Roman"/>
              </w:rPr>
              <w:t>Цистин-селенітове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середовище (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цистин-селенітовий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бульйон для мікробіології, середовище збагачення для виділення сальмонел)</w:t>
            </w:r>
          </w:p>
        </w:tc>
        <w:tc>
          <w:tcPr>
            <w:tcW w:w="4433" w:type="dxa"/>
            <w:shd w:val="clear" w:color="auto" w:fill="auto"/>
          </w:tcPr>
          <w:p w14:paraId="59A2BEE1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  <w:color w:val="1B0700"/>
              </w:rPr>
            </w:pPr>
            <w:r w:rsidRPr="00206FF4">
              <w:rPr>
                <w:rFonts w:ascii="Times New Roman" w:eastAsia="Calibri" w:hAnsi="Times New Roman" w:cs="Times New Roman"/>
                <w:color w:val="1B0700"/>
              </w:rPr>
              <w:t>Оригінальна заводська упаковка;</w:t>
            </w:r>
          </w:p>
          <w:p w14:paraId="53819986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  <w:color w:val="1B0700"/>
              </w:rPr>
            </w:pPr>
            <w:r w:rsidRPr="00206FF4">
              <w:rPr>
                <w:rFonts w:ascii="Times New Roman" w:eastAsia="Calibri" w:hAnsi="Times New Roman" w:cs="Times New Roman"/>
                <w:color w:val="1B0700"/>
              </w:rPr>
              <w:t>Відповідність стандартам ISO, GMP, та українським стандартам якості;</w:t>
            </w:r>
          </w:p>
          <w:p w14:paraId="2DEB9714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  <w:color w:val="1B0700"/>
              </w:rPr>
            </w:pPr>
            <w:r w:rsidRPr="00206FF4">
              <w:rPr>
                <w:rFonts w:ascii="Times New Roman" w:eastAsia="Calibri" w:hAnsi="Times New Roman" w:cs="Times New Roman"/>
                <w:color w:val="1B0700"/>
              </w:rPr>
              <w:t>Відповідність прописам іноземних та українських фармакопей;</w:t>
            </w:r>
          </w:p>
          <w:p w14:paraId="420F953C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  <w:color w:val="1B0700"/>
              </w:rPr>
            </w:pPr>
            <w:r w:rsidRPr="00206FF4">
              <w:rPr>
                <w:rFonts w:ascii="Times New Roman" w:eastAsia="Calibri" w:hAnsi="Times New Roman" w:cs="Times New Roman"/>
                <w:color w:val="1B0700"/>
              </w:rPr>
              <w:t xml:space="preserve"> Маркування етикетки згідно вимог чинного законодавства та українською мовою;</w:t>
            </w:r>
          </w:p>
          <w:p w14:paraId="6ADCF6C3" w14:textId="6C7B6344" w:rsidR="00245359" w:rsidRPr="00206FF4" w:rsidRDefault="00245359" w:rsidP="00245359">
            <w:pPr>
              <w:suppressAutoHyphens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06FF4">
              <w:rPr>
                <w:rFonts w:ascii="Times New Roman" w:eastAsia="Calibri" w:hAnsi="Times New Roman" w:cs="Times New Roman"/>
                <w:color w:val="1B0700"/>
                <w:kern w:val="1"/>
              </w:rPr>
              <w:t xml:space="preserve">Перевірений тест-культурами АТСС на ростові властивості; </w:t>
            </w:r>
          </w:p>
        </w:tc>
        <w:tc>
          <w:tcPr>
            <w:tcW w:w="972" w:type="dxa"/>
            <w:shd w:val="clear" w:color="auto" w:fill="auto"/>
          </w:tcPr>
          <w:p w14:paraId="39F37A1F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4CA0C4AA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1,00</w:t>
            </w:r>
          </w:p>
        </w:tc>
        <w:tc>
          <w:tcPr>
            <w:tcW w:w="2097" w:type="dxa"/>
          </w:tcPr>
          <w:p w14:paraId="4EA57996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3689F102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659F9F72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41" w:type="dxa"/>
            <w:shd w:val="clear" w:color="auto" w:fill="auto"/>
          </w:tcPr>
          <w:p w14:paraId="37B4D3AC" w14:textId="4A860D92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06FF4">
              <w:rPr>
                <w:rFonts w:ascii="Times New Roman" w:eastAsia="Calibri" w:hAnsi="Times New Roman" w:cs="Times New Roman"/>
              </w:rPr>
              <w:t>Цитратний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агар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Сіммонса</w:t>
            </w:r>
            <w:proofErr w:type="spellEnd"/>
            <w:r w:rsidR="00C344C1" w:rsidRPr="00206FF4">
              <w:rPr>
                <w:rFonts w:ascii="Times New Roman" w:eastAsia="Calibri" w:hAnsi="Times New Roman" w:cs="Times New Roman"/>
              </w:rPr>
              <w:t xml:space="preserve"> для диференціації </w:t>
            </w:r>
            <w:proofErr w:type="spellStart"/>
            <w:r w:rsidR="00C344C1" w:rsidRPr="00206FF4">
              <w:rPr>
                <w:rFonts w:ascii="Times New Roman" w:eastAsia="Calibri" w:hAnsi="Times New Roman" w:cs="Times New Roman"/>
              </w:rPr>
              <w:t>ентеробактерій</w:t>
            </w:r>
            <w:proofErr w:type="spellEnd"/>
          </w:p>
        </w:tc>
        <w:tc>
          <w:tcPr>
            <w:tcW w:w="4433" w:type="dxa"/>
            <w:shd w:val="clear" w:color="auto" w:fill="auto"/>
          </w:tcPr>
          <w:p w14:paraId="2F293F9B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Готове середовище прозоре зеленого кольору.</w:t>
            </w:r>
          </w:p>
          <w:p w14:paraId="5C79FA25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Порошок зберігати герметично закритим в сухому, захищеному від світла місці, при температурі від +2 до 25 ºС.</w:t>
            </w:r>
          </w:p>
          <w:p w14:paraId="4E7E394E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Готове середовище можна зберігати протягом 7 діб при температурі від +2 до 8 ºС, в захищеному від світла місці.</w:t>
            </w:r>
          </w:p>
          <w:p w14:paraId="5B693356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6FF4">
              <w:rPr>
                <w:rFonts w:ascii="Times New Roman" w:eastAsia="Calibri" w:hAnsi="Times New Roman" w:cs="Times New Roman"/>
              </w:rPr>
              <w:t>Термін придатності - 2 роки з дати виробництва.  Фасування по 250 г в упаковці.</w:t>
            </w:r>
          </w:p>
        </w:tc>
        <w:tc>
          <w:tcPr>
            <w:tcW w:w="972" w:type="dxa"/>
            <w:shd w:val="clear" w:color="auto" w:fill="auto"/>
          </w:tcPr>
          <w:p w14:paraId="6DE34773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4339057B" w14:textId="011B73B6" w:rsidR="00245359" w:rsidRPr="00206FF4" w:rsidRDefault="009642C1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0,50</w:t>
            </w:r>
          </w:p>
        </w:tc>
        <w:tc>
          <w:tcPr>
            <w:tcW w:w="2097" w:type="dxa"/>
          </w:tcPr>
          <w:p w14:paraId="7D941F83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26B62026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64EF9C7C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14:paraId="57533B2E" w14:textId="70BD6934" w:rsidR="00245359" w:rsidRPr="00206FF4" w:rsidRDefault="00265FC1" w:rsidP="00245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06FF4">
              <w:rPr>
                <w:rFonts w:ascii="Times New Roman" w:eastAsia="Calibri" w:hAnsi="Times New Roman" w:cs="Times New Roman"/>
              </w:rPr>
              <w:t>КЛД-агар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ксилозо-лізіновий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дезоксіхолатний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агар) </w:t>
            </w:r>
          </w:p>
        </w:tc>
        <w:tc>
          <w:tcPr>
            <w:tcW w:w="4433" w:type="dxa"/>
            <w:shd w:val="clear" w:color="auto" w:fill="auto"/>
          </w:tcPr>
          <w:p w14:paraId="6926EEB5" w14:textId="77777777" w:rsidR="00265FC1" w:rsidRPr="00206FF4" w:rsidRDefault="00245359" w:rsidP="00265F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селективного виділення та підрахунку </w:t>
            </w:r>
            <w:proofErr w:type="spellStart"/>
            <w:r w:rsidRPr="00206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Salmo</w:t>
            </w:r>
            <w:proofErr w:type="spellEnd"/>
            <w:r w:rsidRPr="00206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nella typhi та </w:t>
            </w:r>
            <w:r w:rsidR="00265FC1" w:rsidRPr="00206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інших сальмонел. </w:t>
            </w:r>
          </w:p>
          <w:p w14:paraId="15A08433" w14:textId="77777777" w:rsidR="00265FC1" w:rsidRPr="00206FF4" w:rsidRDefault="00265FC1" w:rsidP="00265F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Сухий препарат у вигляді гомогенного сипучого порошку;</w:t>
            </w:r>
          </w:p>
          <w:p w14:paraId="49FC6853" w14:textId="77777777" w:rsidR="00265FC1" w:rsidRPr="00206FF4" w:rsidRDefault="00265FC1" w:rsidP="00265F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Оригінальна заводська упаковка;</w:t>
            </w:r>
          </w:p>
          <w:p w14:paraId="733B2326" w14:textId="72FCEC56" w:rsidR="00265FC1" w:rsidRPr="00206FF4" w:rsidRDefault="00265FC1" w:rsidP="00265F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- пластиковий контейнер;</w:t>
            </w:r>
          </w:p>
          <w:p w14:paraId="20E11987" w14:textId="3EC05154" w:rsidR="00245359" w:rsidRPr="00206FF4" w:rsidRDefault="00265FC1" w:rsidP="00265FC1">
            <w:pPr>
              <w:shd w:val="clear" w:color="auto" w:fill="FFFFFF"/>
              <w:spacing w:after="0" w:line="254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Відповідність стандартам ISO, GMP,  та українським стандартам якості;</w:t>
            </w:r>
          </w:p>
        </w:tc>
        <w:tc>
          <w:tcPr>
            <w:tcW w:w="972" w:type="dxa"/>
            <w:shd w:val="clear" w:color="auto" w:fill="auto"/>
          </w:tcPr>
          <w:p w14:paraId="769D0790" w14:textId="58EFDA0F" w:rsidR="00245359" w:rsidRPr="00206FF4" w:rsidRDefault="00265FC1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01381002" w14:textId="3544A7CA" w:rsidR="00245359" w:rsidRPr="00206FF4" w:rsidRDefault="00265FC1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5,0</w:t>
            </w:r>
            <w:r w:rsidR="009642C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97" w:type="dxa"/>
          </w:tcPr>
          <w:p w14:paraId="5ECAD765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70CC1F7D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33FC2AAC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41" w:type="dxa"/>
            <w:shd w:val="clear" w:color="auto" w:fill="auto"/>
          </w:tcPr>
          <w:p w14:paraId="6BFDCC4B" w14:textId="1BAFCB48" w:rsidR="00245359" w:rsidRPr="00206FF4" w:rsidRDefault="00265FC1" w:rsidP="0024535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Вільсона-Блера середовище </w:t>
            </w:r>
          </w:p>
        </w:tc>
        <w:tc>
          <w:tcPr>
            <w:tcW w:w="4433" w:type="dxa"/>
            <w:shd w:val="clear" w:color="auto" w:fill="auto"/>
          </w:tcPr>
          <w:p w14:paraId="6FB8639C" w14:textId="6F904208" w:rsidR="00245359" w:rsidRPr="00206FF4" w:rsidRDefault="00245359" w:rsidP="00265FC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Середовище використовують для диференціації 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сульфітредукуючих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клостридій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>.</w:t>
            </w:r>
            <w:r w:rsidR="00265FC1" w:rsidRPr="00206FF4">
              <w:rPr>
                <w:rFonts w:ascii="Times New Roman" w:eastAsia="Calibri" w:hAnsi="Times New Roman" w:cs="Times New Roman"/>
              </w:rPr>
              <w:t xml:space="preserve"> </w:t>
            </w:r>
            <w:r w:rsidRPr="00206FF4">
              <w:rPr>
                <w:rFonts w:ascii="Times New Roman" w:eastAsia="Calibri" w:hAnsi="Times New Roman" w:cs="Times New Roman"/>
              </w:rPr>
              <w:t>Оригінальна заводська упаковка;</w:t>
            </w:r>
            <w:r w:rsidR="00265FC1" w:rsidRPr="00206FF4">
              <w:rPr>
                <w:rFonts w:ascii="Times New Roman" w:eastAsia="Calibri" w:hAnsi="Times New Roman" w:cs="Times New Roman"/>
              </w:rPr>
              <w:t xml:space="preserve"> </w:t>
            </w:r>
            <w:r w:rsidRPr="00206FF4">
              <w:rPr>
                <w:rFonts w:ascii="Times New Roman" w:eastAsia="Calibri" w:hAnsi="Times New Roman" w:cs="Times New Roman"/>
              </w:rPr>
              <w:t>Відповідність стандартам ISO, GMP, та українським стандартам якості;</w:t>
            </w:r>
          </w:p>
          <w:p w14:paraId="0FD239FB" w14:textId="77777777" w:rsidR="00245359" w:rsidRPr="00206FF4" w:rsidRDefault="00245359" w:rsidP="00265FC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прописам іноземних та українських фармакопей;</w:t>
            </w:r>
          </w:p>
          <w:p w14:paraId="0F0711A7" w14:textId="324DE0FF" w:rsidR="00245359" w:rsidRPr="00206FF4" w:rsidRDefault="00245359" w:rsidP="00265FC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Маркування етикетки згідно вимог чинного законодавства та українською мовою;</w:t>
            </w:r>
          </w:p>
          <w:p w14:paraId="1D3CE160" w14:textId="77777777" w:rsidR="00245359" w:rsidRPr="00206FF4" w:rsidRDefault="00245359" w:rsidP="00265FC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lastRenderedPageBreak/>
              <w:t>Перевірений тест-культурами АТСС на ростові властивості; Фасування по 250 г в упаковці.</w:t>
            </w:r>
          </w:p>
        </w:tc>
        <w:tc>
          <w:tcPr>
            <w:tcW w:w="972" w:type="dxa"/>
            <w:shd w:val="clear" w:color="auto" w:fill="auto"/>
          </w:tcPr>
          <w:p w14:paraId="439EF212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lastRenderedPageBreak/>
              <w:t>кг</w:t>
            </w:r>
          </w:p>
        </w:tc>
        <w:tc>
          <w:tcPr>
            <w:tcW w:w="900" w:type="dxa"/>
            <w:shd w:val="clear" w:color="auto" w:fill="auto"/>
          </w:tcPr>
          <w:p w14:paraId="43B98058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0,50</w:t>
            </w:r>
          </w:p>
        </w:tc>
        <w:tc>
          <w:tcPr>
            <w:tcW w:w="2097" w:type="dxa"/>
          </w:tcPr>
          <w:p w14:paraId="3E7D87B6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781047DA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61E0FE76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1941" w:type="dxa"/>
            <w:shd w:val="clear" w:color="auto" w:fill="auto"/>
          </w:tcPr>
          <w:p w14:paraId="0F8EDF0B" w14:textId="4293BCDD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Основа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тр</w:t>
            </w:r>
            <w:r w:rsidR="00544D28" w:rsidRPr="00206FF4">
              <w:rPr>
                <w:rFonts w:ascii="Times New Roman" w:eastAsia="Calibri" w:hAnsi="Times New Roman" w:cs="Times New Roman"/>
              </w:rPr>
              <w:t>ип</w:t>
            </w:r>
            <w:r w:rsidRPr="00206FF4">
              <w:rPr>
                <w:rFonts w:ascii="Times New Roman" w:eastAsia="Calibri" w:hAnsi="Times New Roman" w:cs="Times New Roman"/>
              </w:rPr>
              <w:t>тозо-сульфітного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агару з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циклосерином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</w:t>
            </w:r>
            <w:r w:rsidR="00650AD2" w:rsidRPr="00206FF4">
              <w:rPr>
                <w:rFonts w:ascii="Times New Roman" w:eastAsia="Calibri" w:hAnsi="Times New Roman" w:cs="Times New Roman"/>
              </w:rPr>
              <w:t>(</w:t>
            </w:r>
            <w:r w:rsidRPr="00206FF4">
              <w:rPr>
                <w:rFonts w:ascii="Times New Roman" w:eastAsia="Calibri" w:hAnsi="Times New Roman" w:cs="Times New Roman"/>
              </w:rPr>
              <w:t>TSC</w:t>
            </w:r>
            <w:r w:rsidR="00650AD2" w:rsidRPr="00206FF4">
              <w:rPr>
                <w:rFonts w:ascii="Times New Roman" w:eastAsia="Calibri" w:hAnsi="Times New Roman" w:cs="Times New Roman"/>
              </w:rPr>
              <w:t>)</w:t>
            </w:r>
            <w:r w:rsidRPr="00206F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433" w:type="dxa"/>
            <w:shd w:val="clear" w:color="auto" w:fill="auto"/>
          </w:tcPr>
          <w:p w14:paraId="2FEF1D93" w14:textId="65027448" w:rsidR="00C27A66" w:rsidRPr="00206FF4" w:rsidRDefault="00C27A66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Середовище для виділення і підрахунку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Clostridium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perfringens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в харчових продуктах. </w:t>
            </w:r>
          </w:p>
          <w:p w14:paraId="2A33E6DE" w14:textId="7F072C90" w:rsidR="00C27A66" w:rsidRPr="00206FF4" w:rsidRDefault="00C27A66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Склад г/л:</w:t>
            </w:r>
          </w:p>
          <w:p w14:paraId="770F6B3B" w14:textId="420AB5D9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Ферментативний продукт казеїну 15 </w:t>
            </w:r>
          </w:p>
          <w:p w14:paraId="2591A627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Соєвий пептон 5 </w:t>
            </w:r>
          </w:p>
          <w:p w14:paraId="5F9FF969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Дріжджовий екстракт 5 </w:t>
            </w:r>
          </w:p>
          <w:p w14:paraId="173029C8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06FF4">
              <w:rPr>
                <w:rFonts w:ascii="Times New Roman" w:eastAsia="Calibri" w:hAnsi="Times New Roman" w:cs="Times New Roman"/>
              </w:rPr>
              <w:t>Піросульфіт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натрію зневоднений 1 </w:t>
            </w:r>
          </w:p>
          <w:p w14:paraId="2DBFA211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Цитрат амонію (ІІІ) Заліза 1 </w:t>
            </w:r>
          </w:p>
          <w:p w14:paraId="2BB939CC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Агар 15 </w:t>
            </w:r>
          </w:p>
          <w:p w14:paraId="4C5C9B00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  <w:bCs/>
              </w:rPr>
              <w:t>Фасування по 500 г в упаковці.</w:t>
            </w:r>
          </w:p>
        </w:tc>
        <w:tc>
          <w:tcPr>
            <w:tcW w:w="972" w:type="dxa"/>
            <w:shd w:val="clear" w:color="auto" w:fill="auto"/>
          </w:tcPr>
          <w:p w14:paraId="17B31A15" w14:textId="5A3CF91C" w:rsidR="00245359" w:rsidRPr="00206FF4" w:rsidRDefault="00650AD2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4CFC4B41" w14:textId="4F6E9171" w:rsidR="00245359" w:rsidRPr="00206FF4" w:rsidRDefault="00650AD2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0,5</w:t>
            </w:r>
            <w:r w:rsidR="009642C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97" w:type="dxa"/>
          </w:tcPr>
          <w:p w14:paraId="05DFDC3A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208DEBE2" w14:textId="77777777" w:rsidTr="00FF6BB0">
        <w:trPr>
          <w:trHeight w:val="848"/>
        </w:trPr>
        <w:tc>
          <w:tcPr>
            <w:tcW w:w="507" w:type="dxa"/>
            <w:shd w:val="clear" w:color="auto" w:fill="auto"/>
          </w:tcPr>
          <w:p w14:paraId="15D87967" w14:textId="18B07927" w:rsidR="00245359" w:rsidRPr="00206FF4" w:rsidRDefault="00544D28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41" w:type="dxa"/>
            <w:shd w:val="clear" w:color="auto" w:fill="auto"/>
          </w:tcPr>
          <w:p w14:paraId="2CB62AC7" w14:textId="65730105" w:rsidR="00245359" w:rsidRPr="00206FF4" w:rsidRDefault="00544D28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ТТС (ТТХ) агар з натрію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гептадецилсульфатом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433" w:type="dxa"/>
            <w:shd w:val="clear" w:color="auto" w:fill="auto"/>
          </w:tcPr>
          <w:p w14:paraId="0CF8AE49" w14:textId="77777777" w:rsidR="00245359" w:rsidRDefault="00544D28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Агар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лактозний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з ТТХ (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Lactose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TTC) для виявлення E.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coli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і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коліформних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бактерій)</w:t>
            </w:r>
          </w:p>
          <w:p w14:paraId="35C8387F" w14:textId="3B42DF9E" w:rsidR="00F62A89" w:rsidRPr="00206FF4" w:rsidRDefault="00F62A8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  <w:bCs/>
              </w:rPr>
              <w:t>Фасування по 500 г в упаковці.</w:t>
            </w:r>
          </w:p>
        </w:tc>
        <w:tc>
          <w:tcPr>
            <w:tcW w:w="972" w:type="dxa"/>
            <w:shd w:val="clear" w:color="auto" w:fill="auto"/>
          </w:tcPr>
          <w:p w14:paraId="5D2C3F4B" w14:textId="51934770" w:rsidR="00245359" w:rsidRPr="00206FF4" w:rsidRDefault="00F64D61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05851450" w14:textId="778F4C49" w:rsidR="00245359" w:rsidRPr="00206FF4" w:rsidRDefault="00F64D61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0,5</w:t>
            </w:r>
            <w:r w:rsidR="009642C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97" w:type="dxa"/>
          </w:tcPr>
          <w:p w14:paraId="5D690266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1B9B0921" w14:textId="77777777" w:rsidTr="00F64D61">
        <w:trPr>
          <w:trHeight w:val="1149"/>
        </w:trPr>
        <w:tc>
          <w:tcPr>
            <w:tcW w:w="507" w:type="dxa"/>
            <w:shd w:val="clear" w:color="auto" w:fill="auto"/>
          </w:tcPr>
          <w:p w14:paraId="5B94A1FF" w14:textId="419BDD69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</w:t>
            </w:r>
            <w:r w:rsidR="006224DD" w:rsidRPr="00206F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14:paraId="701790EB" w14:textId="45E88025" w:rsidR="00245359" w:rsidRPr="00206FF4" w:rsidRDefault="006224DD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F62A89">
              <w:rPr>
                <w:rFonts w:ascii="Times New Roman" w:eastAsia="Calibri" w:hAnsi="Times New Roman" w:cs="Times New Roman"/>
              </w:rPr>
              <w:t xml:space="preserve">MRS-агар для мікробіології (середовище </w:t>
            </w:r>
            <w:proofErr w:type="spellStart"/>
            <w:r w:rsidRPr="00F62A89">
              <w:rPr>
                <w:rFonts w:ascii="Times New Roman" w:eastAsia="Calibri" w:hAnsi="Times New Roman" w:cs="Times New Roman"/>
              </w:rPr>
              <w:t>Блікфельда</w:t>
            </w:r>
            <w:proofErr w:type="spellEnd"/>
            <w:r w:rsidRPr="00F62A8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433" w:type="dxa"/>
            <w:shd w:val="clear" w:color="auto" w:fill="auto"/>
          </w:tcPr>
          <w:p w14:paraId="60DD848E" w14:textId="13E24D03" w:rsidR="00245359" w:rsidRPr="00206FF4" w:rsidRDefault="006224DD" w:rsidP="00245359">
            <w:pPr>
              <w:widowControl w:val="0"/>
              <w:spacing w:before="3" w:after="0" w:line="214" w:lineRule="exact"/>
              <w:ind w:left="50"/>
              <w:rPr>
                <w:rFonts w:ascii="Calibri" w:eastAsia="Calibri" w:hAnsi="Calibri" w:cs="Times New Roman"/>
                <w:lang w:eastAsia="uk-UA" w:bidi="uk-UA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Селективне середовище для підтримки росту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лактобактерій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. Середовище підходить для росту молочнокислих бактерій, включаючи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Lactobacillus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Pediococcus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Leuconostoc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>.</w:t>
            </w:r>
            <w:r w:rsidR="00F62A89" w:rsidRPr="00206FF4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972" w:type="dxa"/>
            <w:shd w:val="clear" w:color="auto" w:fill="auto"/>
          </w:tcPr>
          <w:p w14:paraId="2D332B01" w14:textId="4AF7C0D6" w:rsidR="00245359" w:rsidRPr="00206FF4" w:rsidRDefault="00F64D61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1F05A307" w14:textId="25E5AFA0" w:rsidR="00245359" w:rsidRPr="00206FF4" w:rsidRDefault="00F64D61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0,5</w:t>
            </w:r>
            <w:r w:rsidR="009642C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97" w:type="dxa"/>
          </w:tcPr>
          <w:p w14:paraId="364BF8F8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216C8D2F" w14:textId="77777777" w:rsidTr="00B45BE2">
        <w:trPr>
          <w:trHeight w:val="1181"/>
        </w:trPr>
        <w:tc>
          <w:tcPr>
            <w:tcW w:w="507" w:type="dxa"/>
            <w:shd w:val="clear" w:color="auto" w:fill="auto"/>
          </w:tcPr>
          <w:p w14:paraId="25B9F1F5" w14:textId="445648D9" w:rsidR="00245359" w:rsidRPr="00206FF4" w:rsidRDefault="00F64D61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9841BF8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ГІССА з мальтозою</w:t>
            </w:r>
          </w:p>
        </w:tc>
        <w:tc>
          <w:tcPr>
            <w:tcW w:w="4433" w:type="dxa"/>
            <w:shd w:val="clear" w:color="auto" w:fill="auto"/>
          </w:tcPr>
          <w:p w14:paraId="0C31DC61" w14:textId="77777777" w:rsidR="00245359" w:rsidRPr="00206FF4" w:rsidRDefault="00245359" w:rsidP="0024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B0700"/>
                <w:shd w:val="clear" w:color="auto" w:fill="F9F9F9"/>
              </w:rPr>
            </w:pPr>
            <w:r w:rsidRPr="00206FF4">
              <w:rPr>
                <w:rFonts w:ascii="Times New Roman" w:eastAsia="Calibri" w:hAnsi="Times New Roman" w:cs="Times New Roman"/>
                <w:color w:val="1B0700"/>
                <w:shd w:val="clear" w:color="auto" w:fill="F9F9F9"/>
              </w:rPr>
              <w:t>Використовується для диференціації мікроорганізмів за здатністю ферментувати цукри та спирти. Фасування по 100 г в упаковці.</w:t>
            </w:r>
          </w:p>
        </w:tc>
        <w:tc>
          <w:tcPr>
            <w:tcW w:w="972" w:type="dxa"/>
            <w:shd w:val="clear" w:color="auto" w:fill="auto"/>
          </w:tcPr>
          <w:p w14:paraId="6FE01C33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03A6BBC1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2097" w:type="dxa"/>
          </w:tcPr>
          <w:p w14:paraId="2E7D8BE5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02F2B1D4" w14:textId="77777777" w:rsidTr="00F64D61">
        <w:trPr>
          <w:trHeight w:val="1522"/>
        </w:trPr>
        <w:tc>
          <w:tcPr>
            <w:tcW w:w="507" w:type="dxa"/>
            <w:shd w:val="clear" w:color="auto" w:fill="auto"/>
          </w:tcPr>
          <w:p w14:paraId="5C71185E" w14:textId="0DBC4012" w:rsidR="00245359" w:rsidRPr="00206FF4" w:rsidRDefault="00DE0803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41" w:type="dxa"/>
            <w:shd w:val="clear" w:color="auto" w:fill="auto"/>
          </w:tcPr>
          <w:p w14:paraId="79C0B53F" w14:textId="156CACA1" w:rsidR="00245359" w:rsidRPr="00206FF4" w:rsidRDefault="00F64D61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Середовище магнієве (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Раппапорта-Василіадіса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433" w:type="dxa"/>
            <w:shd w:val="clear" w:color="auto" w:fill="auto"/>
          </w:tcPr>
          <w:p w14:paraId="6FC350BD" w14:textId="48419858" w:rsidR="00F64D61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Магнієве середовище використовують для накопичення сальмонел</w:t>
            </w:r>
            <w:r w:rsidR="00F64D61" w:rsidRPr="00206FF4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61CC3293" w14:textId="54DA0BFC" w:rsidR="00A17C51" w:rsidRPr="00206FF4" w:rsidRDefault="00A17C51" w:rsidP="00A17C5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Склад г/л:</w:t>
            </w:r>
          </w:p>
          <w:p w14:paraId="71BD2E4E" w14:textId="3F00E8C0" w:rsidR="00A17C51" w:rsidRPr="00206FF4" w:rsidRDefault="00A17C51" w:rsidP="00A17C5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Хлорид магнію 20</w:t>
            </w:r>
          </w:p>
          <w:p w14:paraId="01A65EAD" w14:textId="3964C5EE" w:rsidR="00A17C51" w:rsidRPr="00206FF4" w:rsidRDefault="00A17C51" w:rsidP="00A17C5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Пептон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ферментатвний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7 </w:t>
            </w:r>
          </w:p>
          <w:p w14:paraId="668ABB88" w14:textId="1B138360" w:rsidR="00A17C51" w:rsidRPr="00206FF4" w:rsidRDefault="00A17C51" w:rsidP="00A17C5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Хлорид натрію 7 </w:t>
            </w:r>
          </w:p>
          <w:p w14:paraId="73494272" w14:textId="4477F33D" w:rsidR="00A17C51" w:rsidRPr="00206FF4" w:rsidRDefault="00A17C51" w:rsidP="00A17C5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Калій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дигідрофосфат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2</w:t>
            </w:r>
          </w:p>
          <w:p w14:paraId="4307A263" w14:textId="26854B0D" w:rsidR="00A17C51" w:rsidRPr="00206FF4" w:rsidRDefault="00A17C51" w:rsidP="00A17C5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Малахітовий зелений 0,07г/л</w:t>
            </w:r>
          </w:p>
          <w:p w14:paraId="70F62FB0" w14:textId="1F49DD81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Оригінальна заводська упаковка;</w:t>
            </w:r>
            <w:r w:rsidRPr="00206FF4">
              <w:rPr>
                <w:rFonts w:ascii="Calibri" w:eastAsia="Calibri" w:hAnsi="Calibri" w:cs="Times New Roman"/>
              </w:rPr>
              <w:t xml:space="preserve"> </w:t>
            </w:r>
            <w:r w:rsidRPr="00206FF4">
              <w:rPr>
                <w:rFonts w:ascii="Times New Roman" w:eastAsia="Calibri" w:hAnsi="Times New Roman" w:cs="Times New Roman"/>
              </w:rPr>
              <w:t>Відповідність стандартам ISO, GMP, та українським стандартам якості;</w:t>
            </w:r>
          </w:p>
          <w:p w14:paraId="20E2086C" w14:textId="77777777" w:rsidR="00F64D61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Відповідає прописам іноземних та українських фармакопей</w:t>
            </w:r>
            <w:r w:rsidR="00F64D61" w:rsidRPr="00206FF4">
              <w:rPr>
                <w:rFonts w:ascii="Times New Roman" w:eastAsia="Calibri" w:hAnsi="Times New Roman" w:cs="Times New Roman"/>
              </w:rPr>
              <w:t>.</w:t>
            </w:r>
          </w:p>
          <w:p w14:paraId="2F90723E" w14:textId="629CFC6D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Маркування етикетки згідно вимог чинного законодавства та українською мовою;</w:t>
            </w:r>
          </w:p>
          <w:p w14:paraId="537B7F60" w14:textId="12CB573F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Термін придатності - не менше 2 років; Перевірений тест-культурами АТСС на ростові властивості; </w:t>
            </w:r>
          </w:p>
        </w:tc>
        <w:tc>
          <w:tcPr>
            <w:tcW w:w="972" w:type="dxa"/>
            <w:shd w:val="clear" w:color="auto" w:fill="auto"/>
          </w:tcPr>
          <w:p w14:paraId="43D27152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7B5242C2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0,50</w:t>
            </w:r>
          </w:p>
        </w:tc>
        <w:tc>
          <w:tcPr>
            <w:tcW w:w="2097" w:type="dxa"/>
            <w:shd w:val="clear" w:color="auto" w:fill="auto"/>
          </w:tcPr>
          <w:p w14:paraId="1DD802DE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0EDBB7B6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339CC7D1" w14:textId="6404B0CE" w:rsidR="00245359" w:rsidRPr="00206FF4" w:rsidRDefault="00DE0803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41" w:type="dxa"/>
            <w:shd w:val="clear" w:color="auto" w:fill="auto"/>
          </w:tcPr>
          <w:p w14:paraId="20AA6071" w14:textId="261DB118" w:rsidR="00245359" w:rsidRPr="00206FF4" w:rsidRDefault="00DE0803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06FF4">
              <w:rPr>
                <w:rFonts w:ascii="Times New Roman" w:eastAsia="Calibri" w:hAnsi="Times New Roman" w:cs="Times New Roman"/>
              </w:rPr>
              <w:t>Хоттінгера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бульйон</w:t>
            </w:r>
          </w:p>
        </w:tc>
        <w:tc>
          <w:tcPr>
            <w:tcW w:w="4433" w:type="dxa"/>
            <w:shd w:val="clear" w:color="auto" w:fill="auto"/>
          </w:tcPr>
          <w:p w14:paraId="43428C6B" w14:textId="77777777" w:rsidR="00245359" w:rsidRPr="00206FF4" w:rsidRDefault="00245359" w:rsidP="00DE0803">
            <w:pPr>
              <w:widowControl w:val="0"/>
              <w:spacing w:after="0" w:line="214" w:lineRule="exact"/>
              <w:rPr>
                <w:rFonts w:ascii="Times New Roman" w:eastAsia="Times New Roman" w:hAnsi="Times New Roman" w:cs="Times New Roman"/>
                <w:kern w:val="1"/>
              </w:rPr>
            </w:pPr>
            <w:r w:rsidRPr="00206FF4">
              <w:rPr>
                <w:rFonts w:ascii="Times New Roman" w:eastAsia="Times New Roman" w:hAnsi="Times New Roman" w:cs="Times New Roman"/>
                <w:kern w:val="1"/>
              </w:rPr>
              <w:t>Для визначення продукції індолу мікроорганізмами, ізольованими з клінічного зразка.</w:t>
            </w:r>
          </w:p>
          <w:p w14:paraId="6B11B5A4" w14:textId="77777777" w:rsidR="00245359" w:rsidRPr="00206FF4" w:rsidRDefault="00245359" w:rsidP="00DE080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Оригінальна заводська упаковка;</w:t>
            </w:r>
          </w:p>
          <w:p w14:paraId="21724D71" w14:textId="77777777" w:rsidR="00245359" w:rsidRPr="00206FF4" w:rsidRDefault="00245359" w:rsidP="00DE080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стандартам ISO, GMP, та українським стандартам якості;</w:t>
            </w:r>
          </w:p>
          <w:p w14:paraId="39119B14" w14:textId="77777777" w:rsidR="00245359" w:rsidRPr="00206FF4" w:rsidRDefault="00245359" w:rsidP="00DE080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прописам іноземних та українських фармакопей;</w:t>
            </w:r>
          </w:p>
          <w:p w14:paraId="73771C7D" w14:textId="77777777" w:rsidR="00245359" w:rsidRPr="00206FF4" w:rsidRDefault="00245359" w:rsidP="00DE080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Маркування етикетки згідно вимог чинного </w:t>
            </w:r>
            <w:r w:rsidRPr="00206FF4">
              <w:rPr>
                <w:rFonts w:ascii="Times New Roman" w:eastAsia="Calibri" w:hAnsi="Times New Roman" w:cs="Times New Roman"/>
              </w:rPr>
              <w:lastRenderedPageBreak/>
              <w:t>законодавства та українською мовою;</w:t>
            </w:r>
          </w:p>
          <w:p w14:paraId="3B8CD987" w14:textId="77777777" w:rsidR="00245359" w:rsidRPr="00206FF4" w:rsidRDefault="00245359" w:rsidP="00DE0803">
            <w:pPr>
              <w:widowControl w:val="0"/>
              <w:spacing w:after="0" w:line="214" w:lineRule="exact"/>
              <w:rPr>
                <w:rFonts w:ascii="Calibri" w:eastAsia="Calibri" w:hAnsi="Calibri" w:cs="Times New Roman"/>
                <w:lang w:eastAsia="uk-UA" w:bidi="uk-UA"/>
              </w:rPr>
            </w:pPr>
            <w:r w:rsidRPr="00206FF4">
              <w:rPr>
                <w:rFonts w:ascii="Times New Roman" w:eastAsia="Calibri" w:hAnsi="Times New Roman" w:cs="Times New Roman"/>
                <w:lang w:eastAsia="uk-UA" w:bidi="uk-UA"/>
              </w:rPr>
              <w:t xml:space="preserve">Перевірений тест-культурами АТСС на ростові властивості; </w:t>
            </w:r>
            <w:r w:rsidRPr="00206FF4">
              <w:rPr>
                <w:rFonts w:ascii="Times New Roman" w:eastAsia="Calibri" w:hAnsi="Times New Roman" w:cs="Times New Roman"/>
                <w:color w:val="1B0700"/>
                <w:shd w:val="clear" w:color="auto" w:fill="F9F9F9"/>
                <w:lang w:eastAsia="uk-UA" w:bidi="uk-UA"/>
              </w:rPr>
              <w:t>Фасування по 250 г або по 100 г в упаковці .</w:t>
            </w:r>
          </w:p>
        </w:tc>
        <w:tc>
          <w:tcPr>
            <w:tcW w:w="972" w:type="dxa"/>
            <w:shd w:val="clear" w:color="auto" w:fill="auto"/>
          </w:tcPr>
          <w:p w14:paraId="2581DC19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lastRenderedPageBreak/>
              <w:t>кг</w:t>
            </w:r>
          </w:p>
        </w:tc>
        <w:tc>
          <w:tcPr>
            <w:tcW w:w="900" w:type="dxa"/>
            <w:shd w:val="clear" w:color="auto" w:fill="auto"/>
          </w:tcPr>
          <w:p w14:paraId="01E56C93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0,50</w:t>
            </w:r>
          </w:p>
        </w:tc>
        <w:tc>
          <w:tcPr>
            <w:tcW w:w="2097" w:type="dxa"/>
          </w:tcPr>
          <w:p w14:paraId="5982ED70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691834D1" w14:textId="77777777" w:rsidTr="00FF6BB0">
        <w:trPr>
          <w:trHeight w:val="699"/>
        </w:trPr>
        <w:tc>
          <w:tcPr>
            <w:tcW w:w="507" w:type="dxa"/>
            <w:shd w:val="clear" w:color="auto" w:fill="auto"/>
          </w:tcPr>
          <w:p w14:paraId="1E237951" w14:textId="6DA17A6A" w:rsidR="00245359" w:rsidRPr="00206FF4" w:rsidRDefault="00CA5156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1941" w:type="dxa"/>
            <w:shd w:val="clear" w:color="auto" w:fill="auto"/>
          </w:tcPr>
          <w:p w14:paraId="51F1D4BE" w14:textId="6E536428" w:rsidR="00245359" w:rsidRPr="00206FF4" w:rsidRDefault="00DE0803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D-(+)-Глюкоза (декстроза)</w:t>
            </w:r>
          </w:p>
        </w:tc>
        <w:tc>
          <w:tcPr>
            <w:tcW w:w="4433" w:type="dxa"/>
            <w:shd w:val="clear" w:color="auto" w:fill="auto"/>
          </w:tcPr>
          <w:p w14:paraId="4E9A45C4" w14:textId="77777777" w:rsidR="00DE0803" w:rsidRPr="00206FF4" w:rsidRDefault="00DE0803" w:rsidP="00245359">
            <w:pPr>
              <w:widowControl w:val="0"/>
              <w:spacing w:before="3" w:after="0" w:line="214" w:lineRule="exact"/>
              <w:ind w:left="50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Порошок для біохімії, мікробіології  99,5%</w:t>
            </w:r>
          </w:p>
          <w:p w14:paraId="457B5F54" w14:textId="14DF1E4E" w:rsidR="00245359" w:rsidRPr="00206FF4" w:rsidRDefault="00245359" w:rsidP="00245359">
            <w:pPr>
              <w:widowControl w:val="0"/>
              <w:spacing w:before="3" w:after="0" w:line="214" w:lineRule="exact"/>
              <w:ind w:left="50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Кваліфікація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фарм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., </w:t>
            </w:r>
            <w:r w:rsidRPr="00206FF4">
              <w:rPr>
                <w:rFonts w:ascii="Times New Roman" w:eastAsia="Calibri" w:hAnsi="Times New Roman" w:cs="Times New Roman"/>
              </w:rPr>
              <w:br/>
              <w:t>фасування по 0,10 кг</w:t>
            </w:r>
          </w:p>
        </w:tc>
        <w:tc>
          <w:tcPr>
            <w:tcW w:w="972" w:type="dxa"/>
            <w:shd w:val="clear" w:color="auto" w:fill="auto"/>
          </w:tcPr>
          <w:p w14:paraId="2904FF58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3FC4A70A" w14:textId="7CB5CF06" w:rsidR="00245359" w:rsidRPr="00206FF4" w:rsidRDefault="00F62A8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  <w:r w:rsidR="00245359" w:rsidRPr="00206F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97" w:type="dxa"/>
          </w:tcPr>
          <w:p w14:paraId="7648FCD3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6DCA1D24" w14:textId="77777777" w:rsidTr="00FF6BB0">
        <w:trPr>
          <w:trHeight w:val="564"/>
        </w:trPr>
        <w:tc>
          <w:tcPr>
            <w:tcW w:w="507" w:type="dxa"/>
            <w:shd w:val="clear" w:color="auto" w:fill="auto"/>
          </w:tcPr>
          <w:p w14:paraId="60AF3407" w14:textId="6564B7C5" w:rsidR="00245359" w:rsidRPr="00206FF4" w:rsidRDefault="00CA5156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941" w:type="dxa"/>
            <w:shd w:val="clear" w:color="auto" w:fill="auto"/>
          </w:tcPr>
          <w:p w14:paraId="3C6BE548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Лактоза </w:t>
            </w:r>
          </w:p>
        </w:tc>
        <w:tc>
          <w:tcPr>
            <w:tcW w:w="4433" w:type="dxa"/>
            <w:shd w:val="clear" w:color="auto" w:fill="auto"/>
          </w:tcPr>
          <w:p w14:paraId="1247D4D9" w14:textId="4CA73AD1" w:rsidR="00245359" w:rsidRPr="00206FF4" w:rsidRDefault="00245359" w:rsidP="00245359">
            <w:pPr>
              <w:widowControl w:val="0"/>
              <w:spacing w:before="3" w:after="0" w:line="214" w:lineRule="exact"/>
              <w:ind w:left="50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Кваліфікація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фарм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., </w:t>
            </w:r>
            <w:r w:rsidRPr="00206FF4">
              <w:rPr>
                <w:rFonts w:ascii="Times New Roman" w:eastAsia="Calibri" w:hAnsi="Times New Roman" w:cs="Times New Roman"/>
              </w:rPr>
              <w:br/>
              <w:t>фасування по 0,10 кг</w:t>
            </w:r>
          </w:p>
        </w:tc>
        <w:tc>
          <w:tcPr>
            <w:tcW w:w="972" w:type="dxa"/>
            <w:shd w:val="clear" w:color="auto" w:fill="auto"/>
          </w:tcPr>
          <w:p w14:paraId="68BD4C91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412F384F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0,20</w:t>
            </w:r>
          </w:p>
        </w:tc>
        <w:tc>
          <w:tcPr>
            <w:tcW w:w="2097" w:type="dxa"/>
          </w:tcPr>
          <w:p w14:paraId="4B8FFC2D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2971B0CE" w14:textId="77777777" w:rsidTr="00A17C51">
        <w:trPr>
          <w:trHeight w:val="1164"/>
        </w:trPr>
        <w:tc>
          <w:tcPr>
            <w:tcW w:w="507" w:type="dxa"/>
            <w:shd w:val="clear" w:color="auto" w:fill="auto"/>
          </w:tcPr>
          <w:p w14:paraId="79555CF3" w14:textId="2C3E755F" w:rsidR="00245359" w:rsidRPr="00206FF4" w:rsidRDefault="00CA5156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41" w:type="dxa"/>
            <w:shd w:val="clear" w:color="auto" w:fill="auto"/>
          </w:tcPr>
          <w:p w14:paraId="5ADBDB6D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Тести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Charm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COWSIDE II</w:t>
            </w:r>
          </w:p>
        </w:tc>
        <w:tc>
          <w:tcPr>
            <w:tcW w:w="4433" w:type="dxa"/>
            <w:shd w:val="clear" w:color="auto" w:fill="auto"/>
          </w:tcPr>
          <w:p w14:paraId="3F7DCCD3" w14:textId="77777777" w:rsidR="00245359" w:rsidRPr="00206FF4" w:rsidRDefault="00245359" w:rsidP="0024535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Тест для визначення широкого спектру антибіотиків та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інгібіторівв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сирому та пастеризованому молоці.</w:t>
            </w:r>
          </w:p>
          <w:p w14:paraId="58278787" w14:textId="77777777" w:rsidR="00245359" w:rsidRPr="00206FF4" w:rsidRDefault="00245359" w:rsidP="0024535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FF4">
              <w:rPr>
                <w:rFonts w:ascii="Times New Roman" w:eastAsia="Calibri" w:hAnsi="Times New Roman" w:cs="Times New Roman"/>
              </w:rPr>
              <w:t>Пакування: 100 визначень/набір</w:t>
            </w:r>
          </w:p>
        </w:tc>
        <w:tc>
          <w:tcPr>
            <w:tcW w:w="972" w:type="dxa"/>
            <w:shd w:val="clear" w:color="auto" w:fill="auto"/>
          </w:tcPr>
          <w:p w14:paraId="7F872DD1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набір</w:t>
            </w:r>
          </w:p>
        </w:tc>
        <w:tc>
          <w:tcPr>
            <w:tcW w:w="900" w:type="dxa"/>
            <w:shd w:val="clear" w:color="auto" w:fill="auto"/>
          </w:tcPr>
          <w:p w14:paraId="7FF59AB7" w14:textId="0FE66DFC" w:rsidR="00245359" w:rsidRPr="00206FF4" w:rsidRDefault="009642C1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45359" w:rsidRPr="00206FF4">
              <w:rPr>
                <w:rFonts w:ascii="Times New Roman" w:eastAsia="Calibri" w:hAnsi="Times New Roman" w:cs="Times New Roman"/>
              </w:rPr>
              <w:t>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97" w:type="dxa"/>
          </w:tcPr>
          <w:p w14:paraId="0C3D5EFC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28C49C5D" w14:textId="77777777" w:rsidTr="00B45BE2">
        <w:trPr>
          <w:trHeight w:val="1209"/>
        </w:trPr>
        <w:tc>
          <w:tcPr>
            <w:tcW w:w="507" w:type="dxa"/>
            <w:shd w:val="clear" w:color="auto" w:fill="auto"/>
          </w:tcPr>
          <w:p w14:paraId="09989EB7" w14:textId="6ED6E696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2</w:t>
            </w:r>
            <w:r w:rsidR="00B45BE2" w:rsidRPr="00206F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3F0D77B8" w14:textId="001D4F8A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06FF4">
              <w:rPr>
                <w:rFonts w:ascii="Times New Roman" w:eastAsia="Calibri" w:hAnsi="Times New Roman" w:cs="Times New Roman"/>
              </w:rPr>
              <w:t>Мастоприм</w:t>
            </w:r>
            <w:r w:rsidR="00B45BE2" w:rsidRPr="00206FF4">
              <w:rPr>
                <w:rFonts w:ascii="Times New Roman" w:eastAsia="Calibri" w:hAnsi="Times New Roman" w:cs="Times New Roman"/>
              </w:rPr>
              <w:t>-Р</w:t>
            </w:r>
            <w:proofErr w:type="spellEnd"/>
          </w:p>
        </w:tc>
        <w:tc>
          <w:tcPr>
            <w:tcW w:w="4433" w:type="dxa"/>
            <w:shd w:val="clear" w:color="auto" w:fill="auto"/>
          </w:tcPr>
          <w:p w14:paraId="02B6B240" w14:textId="60313956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Використовується </w:t>
            </w:r>
            <w:r w:rsidR="00B45BE2" w:rsidRPr="00206FF4">
              <w:rPr>
                <w:rFonts w:ascii="Times New Roman" w:eastAsia="Calibri" w:hAnsi="Times New Roman" w:cs="Times New Roman"/>
              </w:rPr>
              <w:t xml:space="preserve">для проведення аналізу молока на наявність соматичних клітин і сторонніх домішок у </w:t>
            </w:r>
            <w:r w:rsidRPr="00206FF4">
              <w:rPr>
                <w:rFonts w:ascii="Times New Roman" w:eastAsia="Calibri" w:hAnsi="Times New Roman" w:cs="Times New Roman"/>
              </w:rPr>
              <w:t>харчов</w:t>
            </w:r>
            <w:r w:rsidR="00B45BE2" w:rsidRPr="00206FF4">
              <w:rPr>
                <w:rFonts w:ascii="Times New Roman" w:eastAsia="Calibri" w:hAnsi="Times New Roman" w:cs="Times New Roman"/>
              </w:rPr>
              <w:t>ій</w:t>
            </w:r>
            <w:r w:rsidRPr="00206FF4">
              <w:rPr>
                <w:rFonts w:ascii="Times New Roman" w:eastAsia="Calibri" w:hAnsi="Times New Roman" w:cs="Times New Roman"/>
              </w:rPr>
              <w:t xml:space="preserve"> продукції.</w:t>
            </w:r>
          </w:p>
          <w:p w14:paraId="1463BADD" w14:textId="7ED68A2B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Термін придатності: не менше ніж 6 міс</w:t>
            </w:r>
            <w:r w:rsidR="00B45BE2" w:rsidRPr="00206F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72" w:type="dxa"/>
            <w:shd w:val="clear" w:color="auto" w:fill="auto"/>
          </w:tcPr>
          <w:p w14:paraId="51047D9C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3453B4E5" w14:textId="5FCE7EE1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</w:t>
            </w:r>
            <w:r w:rsidR="00B45BE2" w:rsidRPr="00206FF4">
              <w:rPr>
                <w:rFonts w:ascii="Times New Roman" w:eastAsia="Calibri" w:hAnsi="Times New Roman" w:cs="Times New Roman"/>
              </w:rPr>
              <w:t>4</w:t>
            </w:r>
            <w:r w:rsidR="009642C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97" w:type="dxa"/>
          </w:tcPr>
          <w:p w14:paraId="0A4F8C43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3DB5E258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19AF7434" w14:textId="57F6CF55" w:rsidR="00245359" w:rsidRPr="00206FF4" w:rsidRDefault="00B45BE2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941" w:type="dxa"/>
            <w:shd w:val="clear" w:color="auto" w:fill="auto"/>
          </w:tcPr>
          <w:p w14:paraId="7B09AF40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06FF4">
              <w:rPr>
                <w:rFonts w:ascii="Times New Roman" w:eastAsia="Calibri" w:hAnsi="Times New Roman" w:cs="Times New Roman"/>
              </w:rPr>
              <w:t>Агар вісмут-сульфітний</w:t>
            </w:r>
          </w:p>
        </w:tc>
        <w:tc>
          <w:tcPr>
            <w:tcW w:w="4433" w:type="dxa"/>
            <w:shd w:val="clear" w:color="auto" w:fill="auto"/>
          </w:tcPr>
          <w:p w14:paraId="3D952B94" w14:textId="77777777" w:rsidR="00245359" w:rsidRPr="00206FF4" w:rsidRDefault="00245359" w:rsidP="00245359">
            <w:pPr>
              <w:spacing w:after="0" w:line="256" w:lineRule="auto"/>
              <w:ind w:left="50"/>
              <w:rPr>
                <w:rFonts w:ascii="Times New Roman" w:eastAsia="Calibri" w:hAnsi="Times New Roman" w:cs="Times New Roman"/>
                <w:highlight w:val="yellow"/>
              </w:rPr>
            </w:pPr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Вісмут-сульфіт агар використовують для селективного виділення і диференціації сальмонели. Склад середовища викликає пригнічення росту сторонньої мікрофлори, а колонії виросли мають зеленувато-коричневий колір. При цьому стимулюється ріст сальмонел, а їх здатність до відновлення вісмуту дозволяє визначити їх по почорніння колоній і середовища під ними. Посів здійснюється поверхневим методом, інкубація проводиться при 37 ° С протягом 48 годин. </w:t>
            </w:r>
            <w:r w:rsidRPr="00206FF4">
              <w:rPr>
                <w:rFonts w:ascii="Times New Roman" w:eastAsia="Calibri" w:hAnsi="Times New Roman" w:cs="Times New Roman"/>
                <w:color w:val="1B0700"/>
              </w:rPr>
              <w:t>Фасування по 250 г або по 100 г в упаковці .</w:t>
            </w:r>
          </w:p>
        </w:tc>
        <w:tc>
          <w:tcPr>
            <w:tcW w:w="972" w:type="dxa"/>
            <w:shd w:val="clear" w:color="auto" w:fill="auto"/>
          </w:tcPr>
          <w:p w14:paraId="1EB59406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36FC7A0E" w14:textId="6C48D4A0" w:rsidR="00245359" w:rsidRPr="00206FF4" w:rsidRDefault="00F62A8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1,00</w:t>
            </w:r>
          </w:p>
        </w:tc>
        <w:tc>
          <w:tcPr>
            <w:tcW w:w="2097" w:type="dxa"/>
          </w:tcPr>
          <w:p w14:paraId="0EE336B1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06EB" w:rsidRPr="00206FF4" w14:paraId="219387E4" w14:textId="77777777" w:rsidTr="00B45BE2">
        <w:trPr>
          <w:trHeight w:val="1007"/>
        </w:trPr>
        <w:tc>
          <w:tcPr>
            <w:tcW w:w="507" w:type="dxa"/>
            <w:shd w:val="clear" w:color="auto" w:fill="auto"/>
          </w:tcPr>
          <w:p w14:paraId="05B90CBC" w14:textId="567F3684" w:rsidR="00245359" w:rsidRPr="00206FF4" w:rsidRDefault="00A73A0F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941" w:type="dxa"/>
            <w:shd w:val="clear" w:color="auto" w:fill="auto"/>
          </w:tcPr>
          <w:p w14:paraId="272A35B5" w14:textId="1B8D585D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Пептон </w:t>
            </w:r>
          </w:p>
        </w:tc>
        <w:tc>
          <w:tcPr>
            <w:tcW w:w="4433" w:type="dxa"/>
            <w:shd w:val="clear" w:color="auto" w:fill="auto"/>
          </w:tcPr>
          <w:p w14:paraId="195B1714" w14:textId="77777777" w:rsidR="00245359" w:rsidRPr="00206FF4" w:rsidRDefault="00245359" w:rsidP="00245359">
            <w:pPr>
              <w:tabs>
                <w:tab w:val="right" w:pos="3413"/>
              </w:tabs>
              <w:spacing w:after="120" w:line="230" w:lineRule="exact"/>
              <w:jc w:val="both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>Для приготування бактеріологічних поживних середовищ при виділенні, культивуванні та ідентифікації різних мікроорганізмів.</w:t>
            </w:r>
          </w:p>
        </w:tc>
        <w:tc>
          <w:tcPr>
            <w:tcW w:w="972" w:type="dxa"/>
            <w:shd w:val="clear" w:color="auto" w:fill="auto"/>
          </w:tcPr>
          <w:p w14:paraId="56912831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19BFB60C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2097" w:type="dxa"/>
          </w:tcPr>
          <w:p w14:paraId="6AB7A075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33AF0D65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33D0F212" w14:textId="195BFDE0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2</w:t>
            </w:r>
            <w:r w:rsidR="008406EB" w:rsidRPr="00206F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14:paraId="71E377E0" w14:textId="21D38F0C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Емульсія яєчного жовтка з телуритом </w:t>
            </w:r>
            <w:r w:rsidR="00A73A0F"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>калію</w:t>
            </w:r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</w:t>
            </w:r>
          </w:p>
        </w:tc>
        <w:tc>
          <w:tcPr>
            <w:tcW w:w="4433" w:type="dxa"/>
            <w:shd w:val="clear" w:color="auto" w:fill="auto"/>
          </w:tcPr>
          <w:p w14:paraId="517E5BCB" w14:textId="77777777" w:rsidR="008406EB" w:rsidRPr="00206FF4" w:rsidRDefault="008406EB" w:rsidP="00245359">
            <w:pPr>
              <w:tabs>
                <w:tab w:val="left" w:pos="1593"/>
              </w:tabs>
              <w:suppressAutoHyphens/>
              <w:spacing w:after="0" w:line="240" w:lineRule="auto"/>
              <w:ind w:right="885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>Стерильна стабілізована емульсія яєчного жовтка з телуритом для ідентифікації стафілококів</w:t>
            </w:r>
          </w:p>
          <w:p w14:paraId="3E7AB653" w14:textId="4C2C1069" w:rsidR="00245359" w:rsidRPr="00206FF4" w:rsidRDefault="00245359" w:rsidP="00245359">
            <w:pPr>
              <w:tabs>
                <w:tab w:val="left" w:pos="1593"/>
              </w:tabs>
              <w:suppressAutoHyphens/>
              <w:spacing w:after="0" w:line="240" w:lineRule="auto"/>
              <w:ind w:right="885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>Яєчний жовток – 20 мл</w:t>
            </w:r>
          </w:p>
          <w:p w14:paraId="04B16200" w14:textId="77777777" w:rsidR="00245359" w:rsidRPr="00206FF4" w:rsidRDefault="00245359" w:rsidP="00245359">
            <w:pPr>
              <w:tabs>
                <w:tab w:val="left" w:pos="2160"/>
              </w:tabs>
              <w:suppressAutoHyphens/>
              <w:spacing w:after="0" w:line="240" w:lineRule="auto"/>
              <w:ind w:right="176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proofErr w:type="spellStart"/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>Теллуріт</w:t>
            </w:r>
            <w:proofErr w:type="spellEnd"/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калію (K2TeO3) – 0,245 г </w:t>
            </w:r>
          </w:p>
          <w:p w14:paraId="2409574B" w14:textId="77777777" w:rsidR="00245359" w:rsidRPr="00206FF4" w:rsidRDefault="00245359" w:rsidP="00245359">
            <w:pPr>
              <w:tabs>
                <w:tab w:val="left" w:pos="2160"/>
              </w:tabs>
              <w:suppressAutoHyphens/>
              <w:spacing w:after="0" w:line="240" w:lineRule="auto"/>
              <w:ind w:right="176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>Хлорид натрію (</w:t>
            </w:r>
            <w:proofErr w:type="spellStart"/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>NaCl</w:t>
            </w:r>
            <w:proofErr w:type="spellEnd"/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>) – 0,750 г</w:t>
            </w:r>
          </w:p>
          <w:p w14:paraId="1566A20E" w14:textId="77777777" w:rsidR="00245359" w:rsidRPr="00206FF4" w:rsidRDefault="00245359" w:rsidP="008406EB">
            <w:pPr>
              <w:widowControl w:val="0"/>
              <w:spacing w:before="3" w:after="0" w:line="214" w:lineRule="exact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>Дистильовану воду – 80 мл</w:t>
            </w:r>
          </w:p>
          <w:p w14:paraId="1D63A358" w14:textId="77777777" w:rsidR="00245359" w:rsidRPr="00206FF4" w:rsidRDefault="00245359" w:rsidP="008406EB">
            <w:pPr>
              <w:widowControl w:val="0"/>
              <w:spacing w:before="3" w:after="0" w:line="214" w:lineRule="exact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Пакування: 1 </w:t>
            </w:r>
            <w:proofErr w:type="spellStart"/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>фл</w:t>
            </w:r>
            <w:proofErr w:type="spellEnd"/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/100 </w:t>
            </w:r>
            <w:proofErr w:type="spellStart"/>
            <w:r w:rsidRPr="00206FF4">
              <w:rPr>
                <w:rFonts w:ascii="Times New Roman" w:eastAsia="Calibri" w:hAnsi="Times New Roman" w:cs="Times New Roman"/>
                <w:kern w:val="3"/>
                <w:lang w:bidi="hi-IN"/>
              </w:rPr>
              <w:t>мл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14:paraId="127E198C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206FF4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AA6DAA4" w14:textId="161613C6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</w:t>
            </w:r>
            <w:r w:rsidR="009642C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2097" w:type="dxa"/>
          </w:tcPr>
          <w:p w14:paraId="3E1E83B2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7278CAE4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5DA1AB57" w14:textId="3081CE02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2</w:t>
            </w:r>
            <w:r w:rsidR="007660F2" w:rsidRPr="00206F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14:paraId="1E3705AB" w14:textId="33D7EAE7" w:rsidR="00245359" w:rsidRPr="00206FF4" w:rsidRDefault="008406EB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Агар з діамантовим зеленим</w:t>
            </w:r>
          </w:p>
        </w:tc>
        <w:tc>
          <w:tcPr>
            <w:tcW w:w="4433" w:type="dxa"/>
            <w:shd w:val="clear" w:color="auto" w:fill="auto"/>
          </w:tcPr>
          <w:p w14:paraId="3FE13B86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Оригінальна заводська упаковка;</w:t>
            </w:r>
          </w:p>
          <w:p w14:paraId="3EB56BAE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стандартам ISO, GMP, та українським стандартам якості;</w:t>
            </w:r>
          </w:p>
          <w:p w14:paraId="50F0D08C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прописам іноземних та українських фармакопей;</w:t>
            </w:r>
          </w:p>
          <w:p w14:paraId="417D58A3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 Маркування етикетки згідно вимог чинного законодавства та українською мовою;</w:t>
            </w:r>
          </w:p>
          <w:p w14:paraId="00BE2D86" w14:textId="77777777" w:rsidR="00245359" w:rsidRPr="00206FF4" w:rsidRDefault="00245359" w:rsidP="00245359">
            <w:pPr>
              <w:widowControl w:val="0"/>
              <w:spacing w:before="3" w:after="0" w:line="214" w:lineRule="exact"/>
              <w:ind w:left="50"/>
              <w:rPr>
                <w:rFonts w:ascii="Calibri" w:eastAsia="Calibri" w:hAnsi="Calibri" w:cs="Times New Roman"/>
                <w:lang w:eastAsia="uk-UA" w:bidi="uk-UA"/>
              </w:rPr>
            </w:pPr>
            <w:r w:rsidRPr="00206FF4">
              <w:rPr>
                <w:rFonts w:ascii="Times New Roman" w:eastAsia="Calibri" w:hAnsi="Times New Roman" w:cs="Times New Roman"/>
                <w:lang w:eastAsia="uk-UA" w:bidi="uk-UA"/>
              </w:rPr>
              <w:t>Перевірений тест-культурами АТСС на ростові властивості; Фасування по 100 г в упаковці</w:t>
            </w:r>
          </w:p>
        </w:tc>
        <w:tc>
          <w:tcPr>
            <w:tcW w:w="972" w:type="dxa"/>
            <w:shd w:val="clear" w:color="auto" w:fill="auto"/>
          </w:tcPr>
          <w:p w14:paraId="1AE52C06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64D69A73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0,20</w:t>
            </w:r>
          </w:p>
        </w:tc>
        <w:tc>
          <w:tcPr>
            <w:tcW w:w="2097" w:type="dxa"/>
          </w:tcPr>
          <w:p w14:paraId="17F022EE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5FDE62EF" w14:textId="77777777" w:rsidTr="007660F2">
        <w:trPr>
          <w:trHeight w:val="848"/>
        </w:trPr>
        <w:tc>
          <w:tcPr>
            <w:tcW w:w="507" w:type="dxa"/>
            <w:shd w:val="clear" w:color="auto" w:fill="auto"/>
          </w:tcPr>
          <w:p w14:paraId="1F0C8324" w14:textId="008B0CF9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2</w:t>
            </w:r>
            <w:r w:rsidR="007660F2" w:rsidRPr="00206F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14:paraId="3E0FCEB9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Середовище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Кеслера</w:t>
            </w:r>
            <w:proofErr w:type="spellEnd"/>
          </w:p>
        </w:tc>
        <w:tc>
          <w:tcPr>
            <w:tcW w:w="4433" w:type="dxa"/>
            <w:shd w:val="clear" w:color="auto" w:fill="auto"/>
          </w:tcPr>
          <w:p w14:paraId="7F7A7674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Середовище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Кесслера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використовують для виявлення в зразку кишкової палички. Оригінальна заводська упаковка;</w:t>
            </w:r>
          </w:p>
          <w:p w14:paraId="181F4BE2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Відповідність стандартам ISO, GMP, та </w:t>
            </w:r>
            <w:r w:rsidRPr="00206FF4">
              <w:rPr>
                <w:rFonts w:ascii="Times New Roman" w:eastAsia="Calibri" w:hAnsi="Times New Roman" w:cs="Times New Roman"/>
              </w:rPr>
              <w:lastRenderedPageBreak/>
              <w:t>українським стандартам якості;</w:t>
            </w:r>
          </w:p>
          <w:p w14:paraId="03AEEDCE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прописам іноземних та українських фармакопей;</w:t>
            </w:r>
          </w:p>
          <w:p w14:paraId="68E59D00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Маркування етикетки згідно вимог чинного законодавства та українською мовою;</w:t>
            </w:r>
          </w:p>
          <w:p w14:paraId="4BC4E66F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Перевірений тест-культурами АТСС на ростові властивості; </w:t>
            </w:r>
            <w:r w:rsidRPr="00206FF4">
              <w:rPr>
                <w:rFonts w:ascii="Times New Roman" w:eastAsia="Calibri" w:hAnsi="Times New Roman" w:cs="Times New Roman"/>
                <w:color w:val="1B0700"/>
              </w:rPr>
              <w:t>Фасування по 250 г або по 100 г в упаковці .</w:t>
            </w:r>
          </w:p>
        </w:tc>
        <w:tc>
          <w:tcPr>
            <w:tcW w:w="972" w:type="dxa"/>
            <w:shd w:val="clear" w:color="auto" w:fill="auto"/>
          </w:tcPr>
          <w:p w14:paraId="5BC91D91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lastRenderedPageBreak/>
              <w:t>кг</w:t>
            </w:r>
          </w:p>
        </w:tc>
        <w:tc>
          <w:tcPr>
            <w:tcW w:w="900" w:type="dxa"/>
            <w:shd w:val="clear" w:color="auto" w:fill="auto"/>
          </w:tcPr>
          <w:p w14:paraId="4D803D6F" w14:textId="119A43E2" w:rsidR="00245359" w:rsidRPr="00206FF4" w:rsidRDefault="009642C1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0,50</w:t>
            </w:r>
          </w:p>
        </w:tc>
        <w:tc>
          <w:tcPr>
            <w:tcW w:w="2097" w:type="dxa"/>
          </w:tcPr>
          <w:p w14:paraId="4BC1AB88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1542382D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7186658E" w14:textId="167FBFDF" w:rsidR="00245359" w:rsidRPr="00206FF4" w:rsidRDefault="007660F2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1941" w:type="dxa"/>
            <w:shd w:val="clear" w:color="auto" w:fill="auto"/>
          </w:tcPr>
          <w:p w14:paraId="4BF2E6A8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Середовище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Олькеницького</w:t>
            </w:r>
            <w:proofErr w:type="spellEnd"/>
          </w:p>
        </w:tc>
        <w:tc>
          <w:tcPr>
            <w:tcW w:w="4433" w:type="dxa"/>
            <w:shd w:val="clear" w:color="auto" w:fill="auto"/>
          </w:tcPr>
          <w:p w14:paraId="40878E6D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Times New Roman" w:hAnsi="Times New Roman" w:cs="Times New Roman"/>
                <w:lang w:eastAsia="ru-RU"/>
              </w:rPr>
              <w:t xml:space="preserve">Середовище </w:t>
            </w:r>
            <w:proofErr w:type="spellStart"/>
            <w:r w:rsidRPr="00206FF4">
              <w:rPr>
                <w:rFonts w:ascii="Times New Roman" w:eastAsia="Times New Roman" w:hAnsi="Times New Roman" w:cs="Times New Roman"/>
                <w:lang w:eastAsia="ru-RU"/>
              </w:rPr>
              <w:t>Олькеницького</w:t>
            </w:r>
            <w:proofErr w:type="spellEnd"/>
            <w:r w:rsidRPr="00206FF4">
              <w:rPr>
                <w:rFonts w:ascii="Times New Roman" w:eastAsia="Times New Roman" w:hAnsi="Times New Roman" w:cs="Times New Roman"/>
                <w:lang w:eastAsia="ru-RU"/>
              </w:rPr>
              <w:t xml:space="preserve"> готують у вигляді скошеного агару у пробірках. Під час ферментації вуглеводів, індикатор у складі середовища змінює забарвлення. В залежності від частини пробірки, в якій відбулась зміна кольору середовища, можна диференціювати мікроорганізми. Малинове забарвлення утворюється при ферментації сечовини. Бактерії, що відновлюють тіосульфат у сульфіт, набувають чорного кольору. Розриви агару свідчать про виділення бактеріями газу.</w:t>
            </w:r>
            <w:r w:rsidRPr="00206FF4">
              <w:rPr>
                <w:rFonts w:ascii="Times New Roman" w:eastAsia="Calibri" w:hAnsi="Times New Roman" w:cs="Times New Roman"/>
                <w:color w:val="1B0700"/>
              </w:rPr>
              <w:t xml:space="preserve"> Фасування по 100 г в упаковці</w:t>
            </w:r>
          </w:p>
        </w:tc>
        <w:tc>
          <w:tcPr>
            <w:tcW w:w="972" w:type="dxa"/>
            <w:shd w:val="clear" w:color="auto" w:fill="auto"/>
          </w:tcPr>
          <w:p w14:paraId="2B6FCBCF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7AEA805D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2097" w:type="dxa"/>
          </w:tcPr>
          <w:p w14:paraId="114B6A85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09CD6F7B" w14:textId="77777777" w:rsidTr="007660F2">
        <w:trPr>
          <w:trHeight w:val="883"/>
        </w:trPr>
        <w:tc>
          <w:tcPr>
            <w:tcW w:w="507" w:type="dxa"/>
            <w:shd w:val="clear" w:color="auto" w:fill="auto"/>
          </w:tcPr>
          <w:p w14:paraId="2871D13E" w14:textId="46D57FC9" w:rsidR="00245359" w:rsidRPr="00206FF4" w:rsidRDefault="007660F2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941" w:type="dxa"/>
            <w:shd w:val="clear" w:color="auto" w:fill="auto"/>
          </w:tcPr>
          <w:p w14:paraId="31750886" w14:textId="1BE617BD" w:rsidR="00245359" w:rsidRPr="00206FF4" w:rsidRDefault="007660F2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Плазма кроляча</w:t>
            </w:r>
          </w:p>
        </w:tc>
        <w:tc>
          <w:tcPr>
            <w:tcW w:w="4433" w:type="dxa"/>
            <w:shd w:val="clear" w:color="auto" w:fill="auto"/>
          </w:tcPr>
          <w:p w14:paraId="71D4BDB7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06FF4">
              <w:rPr>
                <w:rFonts w:ascii="Times New Roman" w:eastAsia="Calibri" w:hAnsi="Times New Roman" w:cs="Times New Roman"/>
              </w:rPr>
              <w:t>Формула</w:t>
            </w:r>
            <w:r w:rsidRPr="00206FF4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 (г/л):</w:t>
            </w:r>
          </w:p>
          <w:p w14:paraId="097F08CC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Плазма кролика EDTA 1.0 мл</w:t>
            </w:r>
          </w:p>
          <w:p w14:paraId="69814290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Фасування по 10 </w:t>
            </w:r>
            <w:proofErr w:type="spellStart"/>
            <w:r w:rsidRPr="00206FF4">
              <w:rPr>
                <w:rFonts w:ascii="Times New Roman" w:eastAsia="Calibri" w:hAnsi="Times New Roman" w:cs="Times New Roman"/>
              </w:rPr>
              <w:t>фл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в упаковці.</w:t>
            </w:r>
          </w:p>
        </w:tc>
        <w:tc>
          <w:tcPr>
            <w:tcW w:w="972" w:type="dxa"/>
            <w:shd w:val="clear" w:color="auto" w:fill="auto"/>
          </w:tcPr>
          <w:p w14:paraId="1EE380F5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206FF4">
              <w:rPr>
                <w:rFonts w:ascii="Times New Roman" w:eastAsia="Calibri" w:hAnsi="Times New Roman" w:cs="Times New Roman"/>
              </w:rPr>
              <w:t>уп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8D6E709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2097" w:type="dxa"/>
          </w:tcPr>
          <w:p w14:paraId="076A084F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68F7A32A" w14:textId="77777777" w:rsidTr="00FF6BB0">
        <w:trPr>
          <w:trHeight w:val="1522"/>
        </w:trPr>
        <w:tc>
          <w:tcPr>
            <w:tcW w:w="507" w:type="dxa"/>
            <w:shd w:val="clear" w:color="auto" w:fill="auto"/>
          </w:tcPr>
          <w:p w14:paraId="04B70DF0" w14:textId="48301766" w:rsidR="00245359" w:rsidRPr="00206FF4" w:rsidRDefault="007660F2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941" w:type="dxa"/>
            <w:shd w:val="clear" w:color="auto" w:fill="auto"/>
          </w:tcPr>
          <w:p w14:paraId="7D9E6BAD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06FF4">
              <w:rPr>
                <w:rFonts w:ascii="Times New Roman" w:eastAsia="Calibri" w:hAnsi="Times New Roman" w:cs="Times New Roman"/>
              </w:rPr>
              <w:t>Сабуро</w:t>
            </w:r>
            <w:proofErr w:type="spellEnd"/>
            <w:r w:rsidRPr="00206FF4">
              <w:rPr>
                <w:rFonts w:ascii="Times New Roman" w:eastAsia="Calibri" w:hAnsi="Times New Roman" w:cs="Times New Roman"/>
              </w:rPr>
              <w:t xml:space="preserve"> агар з глюкозою</w:t>
            </w:r>
          </w:p>
        </w:tc>
        <w:tc>
          <w:tcPr>
            <w:tcW w:w="4433" w:type="dxa"/>
            <w:shd w:val="clear" w:color="auto" w:fill="auto"/>
          </w:tcPr>
          <w:p w14:paraId="4195D498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 xml:space="preserve">Поживне середовище в складі має 4% глюкози; </w:t>
            </w:r>
          </w:p>
          <w:p w14:paraId="2C0991BA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Оригінальна заводська упаковка;</w:t>
            </w:r>
          </w:p>
          <w:p w14:paraId="0628637E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стандартам ISO, GMP, та українським стандартам якості;</w:t>
            </w:r>
          </w:p>
          <w:p w14:paraId="567D80DC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Відповідність прописам іноземних та українських фармакопей;</w:t>
            </w:r>
          </w:p>
          <w:p w14:paraId="27C55895" w14:textId="77777777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Маркування етикетки згідно вимог чинного законодавства та українською мовою;</w:t>
            </w:r>
          </w:p>
          <w:p w14:paraId="58E40BBE" w14:textId="77777777" w:rsidR="00245359" w:rsidRPr="00206FF4" w:rsidRDefault="00245359" w:rsidP="00245359">
            <w:pPr>
              <w:suppressAutoHyphens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06FF4">
              <w:rPr>
                <w:rFonts w:ascii="Times New Roman" w:eastAsia="Times New Roman" w:hAnsi="Times New Roman" w:cs="Times New Roman"/>
                <w:kern w:val="1"/>
              </w:rPr>
              <w:t xml:space="preserve">Термін придатності - не менше 2 років; Перевірений тест-культурами АТСС на ростові властивості; Фасування по 250 г </w:t>
            </w:r>
            <w:r w:rsidRPr="00206FF4">
              <w:rPr>
                <w:rFonts w:ascii="Times New Roman" w:eastAsia="Times New Roman" w:hAnsi="Times New Roman" w:cs="Times New Roman"/>
                <w:color w:val="1B0700"/>
                <w:kern w:val="1"/>
                <w:shd w:val="clear" w:color="auto" w:fill="F9F9F9"/>
              </w:rPr>
              <w:t xml:space="preserve">або по 100 г </w:t>
            </w:r>
            <w:r w:rsidRPr="00206FF4">
              <w:rPr>
                <w:rFonts w:ascii="Times New Roman" w:eastAsia="Times New Roman" w:hAnsi="Times New Roman" w:cs="Times New Roman"/>
                <w:kern w:val="1"/>
              </w:rPr>
              <w:t>в упаковці.</w:t>
            </w:r>
          </w:p>
        </w:tc>
        <w:tc>
          <w:tcPr>
            <w:tcW w:w="972" w:type="dxa"/>
            <w:shd w:val="clear" w:color="auto" w:fill="auto"/>
          </w:tcPr>
          <w:p w14:paraId="3FA35A08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</w:tcPr>
          <w:p w14:paraId="78C1AEDB" w14:textId="438186EA" w:rsidR="00245359" w:rsidRPr="00206FF4" w:rsidRDefault="00A5770D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  <w:r w:rsidR="00245359" w:rsidRPr="00206F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97" w:type="dxa"/>
          </w:tcPr>
          <w:p w14:paraId="395E127A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1471120B" w14:textId="77777777" w:rsidTr="003848F3">
        <w:trPr>
          <w:trHeight w:val="1187"/>
        </w:trPr>
        <w:tc>
          <w:tcPr>
            <w:tcW w:w="507" w:type="dxa"/>
            <w:shd w:val="clear" w:color="auto" w:fill="auto"/>
          </w:tcPr>
          <w:p w14:paraId="56F69583" w14:textId="3488E37E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3</w:t>
            </w:r>
            <w:r w:rsidR="009642C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CD29443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ГІССА з глюкозою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458EA7BB" w14:textId="77777777" w:rsidR="00245359" w:rsidRPr="00206FF4" w:rsidRDefault="00245359" w:rsidP="0024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Використовується для диференціації мікроорганізмів за здатністю ферментувати цукри та спирти. Фасування по 100 г в упаковці.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CC57F2A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AC13A6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2097" w:type="dxa"/>
          </w:tcPr>
          <w:p w14:paraId="577A9348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5359" w:rsidRPr="00206FF4" w14:paraId="4FDC5B19" w14:textId="77777777" w:rsidTr="003848F3">
        <w:trPr>
          <w:trHeight w:val="1118"/>
        </w:trPr>
        <w:tc>
          <w:tcPr>
            <w:tcW w:w="507" w:type="dxa"/>
            <w:shd w:val="clear" w:color="auto" w:fill="auto"/>
          </w:tcPr>
          <w:p w14:paraId="50CDDE27" w14:textId="58C633F6" w:rsidR="00245359" w:rsidRPr="00206FF4" w:rsidRDefault="00245359" w:rsidP="0024535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3</w:t>
            </w:r>
            <w:r w:rsidR="009642C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4D053D1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ГІССА з лактозою</w:t>
            </w:r>
          </w:p>
        </w:tc>
        <w:tc>
          <w:tcPr>
            <w:tcW w:w="4433" w:type="dxa"/>
            <w:shd w:val="clear" w:color="auto" w:fill="auto"/>
          </w:tcPr>
          <w:p w14:paraId="472C1DA4" w14:textId="77777777" w:rsidR="00245359" w:rsidRPr="00206FF4" w:rsidRDefault="00245359" w:rsidP="0024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B0700"/>
                <w:shd w:val="clear" w:color="auto" w:fill="F9F9F9"/>
              </w:rPr>
            </w:pPr>
            <w:r w:rsidRPr="00206FF4">
              <w:rPr>
                <w:rFonts w:ascii="Times New Roman" w:eastAsia="Calibri" w:hAnsi="Times New Roman" w:cs="Times New Roman"/>
                <w:color w:val="1B0700"/>
                <w:shd w:val="clear" w:color="auto" w:fill="F9F9F9"/>
              </w:rPr>
              <w:t>Використовується для диференціації мікроорганізмів за здатністю ферментувати цукри та спирти. Фасування по 100 г в упаковці.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279F692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F4F849" w14:textId="77777777" w:rsidR="00245359" w:rsidRPr="00206FF4" w:rsidRDefault="00245359" w:rsidP="00245359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6FF4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2097" w:type="dxa"/>
          </w:tcPr>
          <w:p w14:paraId="1FE5D9AC" w14:textId="77777777" w:rsidR="00245359" w:rsidRPr="00206FF4" w:rsidRDefault="00245359" w:rsidP="0024535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0332C50" w14:textId="77777777" w:rsidR="00540C6F" w:rsidRPr="00206FF4" w:rsidRDefault="00540C6F"/>
    <w:sectPr w:rsidR="00540C6F" w:rsidRPr="00206FF4" w:rsidSect="00FF6BB0">
      <w:pgSz w:w="11906" w:h="16838"/>
      <w:pgMar w:top="720" w:right="1418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0"/>
    <w:rsid w:val="00206FF4"/>
    <w:rsid w:val="00245359"/>
    <w:rsid w:val="00265FC1"/>
    <w:rsid w:val="002F370F"/>
    <w:rsid w:val="003848F3"/>
    <w:rsid w:val="00540C6F"/>
    <w:rsid w:val="00544D28"/>
    <w:rsid w:val="006224DD"/>
    <w:rsid w:val="006371AF"/>
    <w:rsid w:val="00650AD2"/>
    <w:rsid w:val="006B4D10"/>
    <w:rsid w:val="007660F2"/>
    <w:rsid w:val="008406EB"/>
    <w:rsid w:val="008C5891"/>
    <w:rsid w:val="00932356"/>
    <w:rsid w:val="009642C1"/>
    <w:rsid w:val="00A17C51"/>
    <w:rsid w:val="00A5770D"/>
    <w:rsid w:val="00A73A0F"/>
    <w:rsid w:val="00B45BE2"/>
    <w:rsid w:val="00C065C9"/>
    <w:rsid w:val="00C27A66"/>
    <w:rsid w:val="00C344C1"/>
    <w:rsid w:val="00C74A09"/>
    <w:rsid w:val="00CA5156"/>
    <w:rsid w:val="00DB3E23"/>
    <w:rsid w:val="00DE0803"/>
    <w:rsid w:val="00E3709E"/>
    <w:rsid w:val="00E85EED"/>
    <w:rsid w:val="00F62A89"/>
    <w:rsid w:val="00F64D6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0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999B-5D53-4AAC-A3C6-8DC5EADA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7813</Words>
  <Characters>4454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2024-03-01T12:57:00Z</cp:lastPrinted>
  <dcterms:created xsi:type="dcterms:W3CDTF">2024-02-29T12:10:00Z</dcterms:created>
  <dcterms:modified xsi:type="dcterms:W3CDTF">2024-03-01T13:07:00Z</dcterms:modified>
</cp:coreProperties>
</file>