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 w:rsidR="00060D54">
        <w:rPr>
          <w:b/>
          <w:sz w:val="24"/>
        </w:rPr>
        <w:t xml:space="preserve"> до Тендерної документації</w:t>
      </w:r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критеріям:</w:t>
      </w:r>
    </w:p>
    <w:p w:rsidR="006025BC" w:rsidRDefault="006025BC">
      <w:pPr>
        <w:pStyle w:val="a3"/>
        <w:spacing w:before="9"/>
        <w:rPr>
          <w:sz w:val="24"/>
          <w:u w:val="non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6"/>
        <w:gridCol w:w="7035"/>
      </w:tblGrid>
      <w:tr w:rsidR="006025BC">
        <w:trPr>
          <w:trHeight w:val="830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2" w:lineRule="auto"/>
              <w:ind w:left="162" w:right="1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96" w:type="dxa"/>
          </w:tcPr>
          <w:p w:rsidR="006025BC" w:rsidRDefault="00DB46D6">
            <w:pPr>
              <w:pStyle w:val="TableParagraph"/>
              <w:spacing w:line="242" w:lineRule="auto"/>
              <w:ind w:left="710" w:right="23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критерій</w:t>
            </w:r>
          </w:p>
        </w:tc>
        <w:tc>
          <w:tcPr>
            <w:tcW w:w="7035" w:type="dxa"/>
          </w:tcPr>
          <w:p w:rsidR="006025BC" w:rsidRDefault="00DB46D6">
            <w:pPr>
              <w:pStyle w:val="TableParagraph"/>
              <w:spacing w:line="242" w:lineRule="auto"/>
              <w:ind w:left="1349" w:right="256" w:hanging="109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</w:t>
            </w:r>
          </w:p>
        </w:tc>
      </w:tr>
      <w:tr w:rsidR="006025BC">
        <w:trPr>
          <w:trHeight w:val="2943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  <w:r w:rsidR="0048541E">
              <w:t>.</w:t>
            </w:r>
          </w:p>
        </w:tc>
        <w:tc>
          <w:tcPr>
            <w:tcW w:w="2396" w:type="dxa"/>
          </w:tcPr>
          <w:p w:rsidR="006025BC" w:rsidRDefault="0048541E">
            <w:pPr>
              <w:pStyle w:val="TableParagraph"/>
              <w:ind w:right="307"/>
            </w:pPr>
            <w:r>
              <w:t>Н</w:t>
            </w:r>
            <w:r w:rsidRPr="0048541E">
              <w:t>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7035" w:type="dxa"/>
          </w:tcPr>
          <w:p w:rsidR="00607169" w:rsidRPr="00607169" w:rsidRDefault="00804CF0" w:rsidP="00BD4ACE">
            <w:pPr>
              <w:pStyle w:val="TableParagraph"/>
              <w:ind w:left="57" w:right="57"/>
              <w:jc w:val="both"/>
            </w:pPr>
            <w:r>
              <w:t>Учасник у складі пропозиції повинен надати д</w:t>
            </w:r>
            <w:r w:rsidR="00607169" w:rsidRPr="00607169">
              <w:t>овідк</w:t>
            </w:r>
            <w:r>
              <w:t>у</w:t>
            </w:r>
            <w:r w:rsidR="00607169" w:rsidRPr="00607169">
              <w:t>, яка містить інформацію про будівель</w:t>
            </w:r>
            <w:r w:rsidR="00FD7231">
              <w:t>ні машини (із зазначенням марок</w:t>
            </w:r>
            <w:r w:rsidR="00607169" w:rsidRPr="00607169">
              <w:t xml:space="preserve"> </w:t>
            </w:r>
            <w:r w:rsidR="006F4A31">
              <w:t>та</w:t>
            </w:r>
            <w:r w:rsidR="00607169" w:rsidRPr="00607169">
              <w:t xml:space="preserve"> моделей, кількості одиниць, року випуску), </w:t>
            </w:r>
            <w:r w:rsidR="00675DFD">
              <w:t>які</w:t>
            </w:r>
            <w:r w:rsidR="00607169" w:rsidRPr="00607169">
              <w:t xml:space="preserve"> необхідн</w:t>
            </w:r>
            <w:r w:rsidR="00675DFD">
              <w:t>і</w:t>
            </w:r>
            <w:r w:rsidR="00607169" w:rsidRPr="00607169">
              <w:t xml:space="preserve"> для виконання умов договору, з наданням документів, що підтверджують право власності або користування або залучення.</w:t>
            </w:r>
          </w:p>
          <w:p w:rsidR="00607169" w:rsidRPr="00607169" w:rsidRDefault="00607169" w:rsidP="009C0D57">
            <w:pPr>
              <w:pStyle w:val="TableParagraph"/>
              <w:ind w:left="57" w:right="57"/>
              <w:jc w:val="both"/>
            </w:pPr>
            <w:r w:rsidRPr="00607169">
              <w:t xml:space="preserve">Наявність необхідного </w:t>
            </w:r>
            <w:r w:rsidR="009C0D57">
              <w:t>будівельних машин</w:t>
            </w:r>
            <w:r w:rsidRPr="00607169">
              <w:t xml:space="preserve"> підтверджується учасником шляхом надання  неведених нижче документів: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1)Наявність в Учасника власного автотранспорту (будівельних машин) підтверджується копіями свідоцтв про реєстрацію (копіями технічних паспортів) транспортних засобів.  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2)Наявність в </w:t>
            </w:r>
            <w:r w:rsidR="00543DDA">
              <w:t>у</w:t>
            </w:r>
            <w:r w:rsidRPr="00607169">
              <w:t>часника орендованого автотранспорту (будівельних машин) підтверджується копіями договорів оренди транспортних засобів, з обов’язковим документальним підтвердженням наявності у іншої сторони договору</w:t>
            </w:r>
            <w:r w:rsidR="00543DDA">
              <w:t xml:space="preserve"> (орендодавця)</w:t>
            </w:r>
            <w:r w:rsidRPr="00607169">
              <w:t xml:space="preserve"> </w:t>
            </w:r>
            <w:r w:rsidR="00543DDA">
              <w:t xml:space="preserve"> </w:t>
            </w:r>
            <w:r w:rsidRPr="00607169">
              <w:t>копі</w:t>
            </w:r>
            <w:r w:rsidR="00543DDA">
              <w:t>ї</w:t>
            </w:r>
            <w:r w:rsidRPr="00607169">
              <w:t xml:space="preserve"> свідоцтв</w:t>
            </w:r>
            <w:r w:rsidR="00543DDA">
              <w:t>а</w:t>
            </w:r>
            <w:r w:rsidRPr="00607169">
              <w:t xml:space="preserve"> про реєстрацію (копіями технічних </w:t>
            </w:r>
            <w:r w:rsidR="00543DDA">
              <w:t>паспортів) транспортних засобів, які учасник надає у складі пропозиції</w:t>
            </w:r>
            <w:r w:rsidRPr="00607169">
              <w:t>.</w:t>
            </w:r>
          </w:p>
          <w:p w:rsidR="006D6809" w:rsidRDefault="00607169" w:rsidP="003D08E0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 w:rsidRPr="00607169">
              <w:t>3)Залучення автотранспорту (будівельних машин) на підставі договору про надання послуг підтверджується копіями договорів про надання послуг</w:t>
            </w:r>
            <w:r w:rsidR="007D7902">
              <w:t>,</w:t>
            </w:r>
            <w:r w:rsidRPr="00607169">
              <w:t xml:space="preserve"> відповідно до яких залучаються транспортні засоби, з обов’язковим документальним підтвердженням наявності у іншої сторони договору</w:t>
            </w:r>
            <w:r w:rsidR="007D7902">
              <w:t xml:space="preserve"> (надавача послуг)</w:t>
            </w:r>
            <w:r w:rsidRPr="00607169">
              <w:t xml:space="preserve"> копі</w:t>
            </w:r>
            <w:r w:rsidR="007D7902">
              <w:t>ї</w:t>
            </w:r>
            <w:r w:rsidRPr="00607169">
              <w:t xml:space="preserve"> свідоцтв</w:t>
            </w:r>
            <w:r w:rsidR="007D7902">
              <w:t>а</w:t>
            </w:r>
            <w:r w:rsidRPr="00607169">
              <w:t xml:space="preserve"> про реєстрацію (копіями технічних </w:t>
            </w:r>
            <w:r w:rsidR="007D7902">
              <w:t>паспортів) транспортних засобів</w:t>
            </w:r>
            <w:r w:rsidR="007D7902" w:rsidRPr="007D7902">
              <w:t>, які учасник надає у складі пропозиції.</w:t>
            </w:r>
          </w:p>
          <w:p w:rsidR="00EA419B" w:rsidRPr="00607169" w:rsidRDefault="00EA419B" w:rsidP="001A0BF9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>
              <w:t xml:space="preserve">4) </w:t>
            </w:r>
            <w:r w:rsidRPr="006D6809">
              <w:t xml:space="preserve">Учасник складі пропозиції повинен надати документальне підтвердження права власності  та /або будь-якого виду </w:t>
            </w:r>
            <w:r>
              <w:t>користування земельною ділянкою</w:t>
            </w:r>
            <w:r w:rsidRPr="006D6809">
              <w:t>, будівлею (скл</w:t>
            </w:r>
            <w:r w:rsidR="00EE7983">
              <w:t>ад</w:t>
            </w:r>
            <w:r w:rsidRPr="006D6809">
              <w:t>, тощо)</w:t>
            </w:r>
            <w:r>
              <w:t xml:space="preserve"> </w:t>
            </w:r>
            <w:r w:rsidRPr="006D6809">
              <w:t>для</w:t>
            </w:r>
            <w:r w:rsidR="00627D59">
              <w:t xml:space="preserve"> зберігання будівельних машин</w:t>
            </w:r>
            <w:r w:rsidRPr="006D6809">
              <w:t xml:space="preserve"> яка має бути розташ</w:t>
            </w:r>
            <w:r w:rsidR="001A0BF9">
              <w:t>ована на території Тульчинського району.</w:t>
            </w:r>
          </w:p>
        </w:tc>
      </w:tr>
      <w:tr w:rsidR="00396D86" w:rsidTr="00607169">
        <w:trPr>
          <w:trHeight w:val="282"/>
        </w:trPr>
        <w:tc>
          <w:tcPr>
            <w:tcW w:w="629" w:type="dxa"/>
          </w:tcPr>
          <w:p w:rsidR="00396D86" w:rsidRDefault="00A81BAD" w:rsidP="00F520FF">
            <w:pPr>
              <w:pStyle w:val="TableParagraph"/>
              <w:spacing w:line="249" w:lineRule="exact"/>
              <w:ind w:left="57" w:right="57"/>
              <w:jc w:val="center"/>
            </w:pPr>
            <w:r>
              <w:t>2</w:t>
            </w:r>
            <w:r w:rsidR="0048541E">
              <w:t>.</w:t>
            </w:r>
          </w:p>
        </w:tc>
        <w:tc>
          <w:tcPr>
            <w:tcW w:w="2396" w:type="dxa"/>
          </w:tcPr>
          <w:p w:rsidR="00396D86" w:rsidRDefault="0048541E" w:rsidP="00F520FF">
            <w:pPr>
              <w:pStyle w:val="TableParagraph"/>
              <w:ind w:left="57" w:right="57"/>
            </w:pP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підтвердженого</w:t>
            </w:r>
            <w:r>
              <w:rPr>
                <w:spacing w:val="1"/>
              </w:rPr>
              <w:t xml:space="preserve"> </w:t>
            </w:r>
            <w:r>
              <w:t>досвіду 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 за</w:t>
            </w:r>
            <w:r>
              <w:rPr>
                <w:spacing w:val="1"/>
              </w:rPr>
              <w:t xml:space="preserve"> </w:t>
            </w:r>
            <w:r>
              <w:t>предметом закупівлі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t>(договорів)</w:t>
            </w:r>
          </w:p>
        </w:tc>
        <w:tc>
          <w:tcPr>
            <w:tcW w:w="7035" w:type="dxa"/>
          </w:tcPr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2.1 Довідка яка містить інформацію п</w:t>
            </w:r>
            <w:r w:rsidR="00CB3974">
              <w:rPr>
                <w:lang w:eastAsia="ru-RU"/>
              </w:rPr>
              <w:t>р</w:t>
            </w:r>
            <w:r w:rsidRPr="00607169">
              <w:rPr>
                <w:lang w:eastAsia="ru-RU"/>
              </w:rPr>
              <w:t>о не менш ніж одного повністю виконаного договору з позитивним досвідом виконання та аналогічним предметом закупівлі, підтверджених завіреними копіями таких договорів з усіма додатками до них та актами виконаних робіт, оригіналом позитивного відгуку від замовника будівництва.</w:t>
            </w:r>
          </w:p>
          <w:p w:rsidR="00607169" w:rsidRPr="00607169" w:rsidRDefault="00607169" w:rsidP="002D38FB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Аналогічним договором згідно даної тендерної документації вважається договір по будівництву, реконструкції, капітальному р</w:t>
            </w:r>
            <w:r w:rsidRPr="00B569FD">
              <w:rPr>
                <w:lang w:eastAsia="ru-RU"/>
              </w:rPr>
              <w:t>емонту будівель</w:t>
            </w:r>
            <w:r w:rsidR="00DF7477">
              <w:rPr>
                <w:lang w:eastAsia="ru-RU"/>
              </w:rPr>
              <w:t xml:space="preserve"> </w:t>
            </w:r>
            <w:r w:rsidR="002D38FB" w:rsidRPr="002D38FB">
              <w:rPr>
                <w:lang w:eastAsia="ru-RU"/>
              </w:rPr>
              <w:t xml:space="preserve">із утепленням </w:t>
            </w:r>
            <w:r w:rsidR="002D38FB">
              <w:rPr>
                <w:lang w:eastAsia="ru-RU"/>
              </w:rPr>
              <w:t>горищного перекриття</w:t>
            </w:r>
            <w:bookmarkStart w:id="0" w:name="_GoBack"/>
            <w:bookmarkEnd w:id="0"/>
            <w:r w:rsidR="002D38FB" w:rsidRPr="002D38FB">
              <w:rPr>
                <w:lang w:eastAsia="ru-RU"/>
              </w:rPr>
              <w:t xml:space="preserve"> та ремонтом даху.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Довідка про виконання аналогічного договору складається учасником за наступною формою: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</w:p>
          <w:tbl>
            <w:tblPr>
              <w:tblW w:w="7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"/>
              <w:gridCol w:w="949"/>
              <w:gridCol w:w="1248"/>
              <w:gridCol w:w="1412"/>
              <w:gridCol w:w="2345"/>
            </w:tblGrid>
            <w:tr w:rsidR="00607169" w:rsidRPr="00607169" w:rsidTr="00AA7769">
              <w:trPr>
                <w:trHeight w:val="999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Предмет закупівлі згідно з договором</w:t>
                  </w:r>
                </w:p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Сума договору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Номер та дата договору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Назва організації, з якою укладено аналогічний договір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 xml:space="preserve">Контактні телефони, прізвище, ім’я, по батькові осіб, які відповідали за виконання договору від організації,  з якою укладено аналогічний договір </w:t>
                  </w:r>
                </w:p>
              </w:tc>
            </w:tr>
          </w:tbl>
          <w:p w:rsidR="00607169" w:rsidRPr="00DB0AE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 xml:space="preserve">2.2 Оригінал або нотаріально завірена копія листа-відгука, який повинен бути складений фірмовому бланку, з печаткою та підписом </w:t>
            </w:r>
            <w:r w:rsidRPr="00607169">
              <w:rPr>
                <w:sz w:val="22"/>
                <w:szCs w:val="22"/>
                <w:lang w:eastAsia="ru-RU"/>
              </w:rPr>
              <w:lastRenderedPageBreak/>
              <w:t>уповноваженої посадової особи організації, з якою укладено аналогічний договір</w:t>
            </w:r>
            <w:r w:rsidRPr="00DB0AE9">
              <w:rPr>
                <w:sz w:val="22"/>
                <w:szCs w:val="22"/>
                <w:lang w:eastAsia="ru-RU"/>
              </w:rPr>
              <w:t>.</w:t>
            </w:r>
          </w:p>
          <w:p w:rsidR="00396D86" w:rsidRPr="0060716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>Зазначений критерій стосується всіх без винятку листів-відгуків наданих відносно договорів від підприємств, установ, організацій, з якою (якими) укладено аналогічний договір (аналогічні договори), що учасник зазначив в довідці п. 2.1).</w:t>
            </w:r>
          </w:p>
        </w:tc>
      </w:tr>
    </w:tbl>
    <w:p w:rsidR="00AA682B" w:rsidRPr="002E423A" w:rsidRDefault="00AA682B" w:rsidP="00AA682B">
      <w:pPr>
        <w:widowControl/>
        <w:autoSpaceDE/>
        <w:autoSpaceDN/>
        <w:spacing w:after="160"/>
        <w:jc w:val="both"/>
        <w:rPr>
          <w:color w:val="000000"/>
          <w:sz w:val="24"/>
          <w:szCs w:val="24"/>
          <w:lang w:val="ru-RU" w:eastAsia="ru-RU"/>
        </w:rPr>
      </w:pP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AA682B">
        <w:rPr>
          <w:color w:val="000000"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 w:rsidRPr="00CB3974">
        <w:rPr>
          <w:sz w:val="24"/>
          <w:szCs w:val="24"/>
          <w:lang w:val="ru-RU" w:eastAsia="ru-RU"/>
        </w:rPr>
        <w:t xml:space="preserve">2. </w:t>
      </w:r>
      <w:r w:rsidRPr="00AA682B">
        <w:rPr>
          <w:color w:val="000000"/>
          <w:sz w:val="24"/>
          <w:szCs w:val="24"/>
          <w:lang w:eastAsia="ru-RU"/>
        </w:rPr>
        <w:t>Учасник може для підтвердження своєї відповідності таким кваліфікаційним як наявність обладнання, матеріально-технічної бази та технологій залучити спроможності інших суб’єктів господарювання як субпідрядників / співвиконавців.</w:t>
      </w:r>
    </w:p>
    <w:p w:rsidR="006025BC" w:rsidRDefault="006025BC" w:rsidP="00AA682B">
      <w:pPr>
        <w:pStyle w:val="a3"/>
        <w:spacing w:before="231"/>
        <w:ind w:left="57" w:right="57"/>
        <w:jc w:val="both"/>
      </w:pP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5BC"/>
    <w:rsid w:val="00060D54"/>
    <w:rsid w:val="001A0BF9"/>
    <w:rsid w:val="001F2BC5"/>
    <w:rsid w:val="001F580B"/>
    <w:rsid w:val="00251EDA"/>
    <w:rsid w:val="0025541B"/>
    <w:rsid w:val="002D38FB"/>
    <w:rsid w:val="002E423A"/>
    <w:rsid w:val="00336D5C"/>
    <w:rsid w:val="00396D86"/>
    <w:rsid w:val="003D08E0"/>
    <w:rsid w:val="0048541E"/>
    <w:rsid w:val="00543DDA"/>
    <w:rsid w:val="006025BC"/>
    <w:rsid w:val="00607169"/>
    <w:rsid w:val="00627D59"/>
    <w:rsid w:val="00675DFD"/>
    <w:rsid w:val="006D6809"/>
    <w:rsid w:val="006F4A31"/>
    <w:rsid w:val="00766319"/>
    <w:rsid w:val="007D7902"/>
    <w:rsid w:val="00804CF0"/>
    <w:rsid w:val="009746A2"/>
    <w:rsid w:val="009C0D57"/>
    <w:rsid w:val="009C2194"/>
    <w:rsid w:val="00A81BAD"/>
    <w:rsid w:val="00AA682B"/>
    <w:rsid w:val="00AF654B"/>
    <w:rsid w:val="00B569FD"/>
    <w:rsid w:val="00B86145"/>
    <w:rsid w:val="00BD4ACE"/>
    <w:rsid w:val="00BF0A92"/>
    <w:rsid w:val="00C34BF4"/>
    <w:rsid w:val="00CB3974"/>
    <w:rsid w:val="00DB0AE9"/>
    <w:rsid w:val="00DB46D6"/>
    <w:rsid w:val="00DF7477"/>
    <w:rsid w:val="00E8306B"/>
    <w:rsid w:val="00EA419B"/>
    <w:rsid w:val="00EE7983"/>
    <w:rsid w:val="00F520FF"/>
    <w:rsid w:val="00FC6D30"/>
    <w:rsid w:val="00FD723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AB54"/>
  <w15:docId w15:val="{75A26638-B65A-4C7D-9F6E-344698B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aliases w:val=" Знак2"/>
    <w:basedOn w:val="a"/>
    <w:link w:val="a6"/>
    <w:uiPriority w:val="99"/>
    <w:qFormat/>
    <w:rsid w:val="00607169"/>
    <w:pPr>
      <w:widowControl/>
      <w:autoSpaceDE/>
      <w:autoSpaceDN/>
      <w:spacing w:beforeAutospacing="1" w:after="200" w:afterAutospacing="1"/>
    </w:pPr>
    <w:rPr>
      <w:sz w:val="24"/>
      <w:szCs w:val="24"/>
      <w:lang w:eastAsia="uk-UA"/>
    </w:rPr>
  </w:style>
  <w:style w:type="character" w:customStyle="1" w:styleId="a6">
    <w:name w:val="Звичайний (веб) Знак"/>
    <w:aliases w:val=" Знак2 Знак"/>
    <w:link w:val="a5"/>
    <w:uiPriority w:val="99"/>
    <w:locked/>
    <w:rsid w:val="0060716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44</cp:revision>
  <dcterms:created xsi:type="dcterms:W3CDTF">2022-11-04T09:31:00Z</dcterms:created>
  <dcterms:modified xsi:type="dcterms:W3CDTF">2023-07-13T12:50:00Z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