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C0F" w:rsidRPr="00183C0F" w:rsidRDefault="00183C0F" w:rsidP="00E25E6F">
      <w:pPr>
        <w:spacing w:after="0" w:line="240" w:lineRule="auto"/>
        <w:contextualSpacing/>
        <w:jc w:val="center"/>
        <w:rPr>
          <w:rFonts w:ascii="Times New Roman" w:eastAsia="Times New Roman" w:hAnsi="Times New Roman" w:cs="Times New Roman"/>
          <w:b/>
          <w:sz w:val="28"/>
          <w:szCs w:val="28"/>
        </w:rPr>
      </w:pPr>
      <w:r w:rsidRPr="00183C0F">
        <w:rPr>
          <w:rFonts w:ascii="Times New Roman" w:eastAsia="Times New Roman" w:hAnsi="Times New Roman" w:cs="Times New Roman"/>
          <w:b/>
          <w:sz w:val="28"/>
          <w:szCs w:val="28"/>
        </w:rPr>
        <w:t xml:space="preserve">Комунальне некомерційне підприємство </w:t>
      </w:r>
    </w:p>
    <w:p w:rsidR="00183C0F" w:rsidRPr="00183C0F" w:rsidRDefault="00183C0F" w:rsidP="00E25E6F">
      <w:pPr>
        <w:spacing w:after="0" w:line="240" w:lineRule="auto"/>
        <w:contextualSpacing/>
        <w:jc w:val="center"/>
        <w:rPr>
          <w:rFonts w:ascii="Times New Roman" w:eastAsia="Times New Roman" w:hAnsi="Times New Roman" w:cs="Times New Roman"/>
          <w:b/>
          <w:sz w:val="28"/>
          <w:szCs w:val="28"/>
        </w:rPr>
      </w:pPr>
      <w:r w:rsidRPr="00183C0F">
        <w:rPr>
          <w:rFonts w:ascii="Times New Roman" w:eastAsia="Times New Roman" w:hAnsi="Times New Roman" w:cs="Times New Roman"/>
          <w:b/>
          <w:sz w:val="28"/>
          <w:szCs w:val="28"/>
        </w:rPr>
        <w:t>«Міська лікарня № 2»</w:t>
      </w:r>
    </w:p>
    <w:p w:rsidR="002073C6" w:rsidRPr="00183C0F" w:rsidRDefault="00183C0F" w:rsidP="00E25E6F">
      <w:pPr>
        <w:spacing w:after="0" w:line="240" w:lineRule="auto"/>
        <w:contextualSpacing/>
        <w:jc w:val="center"/>
        <w:rPr>
          <w:rFonts w:ascii="Times New Roman" w:eastAsia="Times New Roman" w:hAnsi="Times New Roman" w:cs="Times New Roman"/>
          <w:b/>
          <w:color w:val="000000"/>
          <w:sz w:val="28"/>
          <w:szCs w:val="28"/>
        </w:rPr>
      </w:pPr>
      <w:r w:rsidRPr="00183C0F">
        <w:rPr>
          <w:rFonts w:ascii="Times New Roman" w:eastAsia="Times New Roman" w:hAnsi="Times New Roman" w:cs="Times New Roman"/>
          <w:b/>
          <w:sz w:val="28"/>
          <w:szCs w:val="28"/>
        </w:rPr>
        <w:t>Рівненської міської ради</w:t>
      </w:r>
    </w:p>
    <w:p w:rsidR="002073C6" w:rsidRDefault="002073C6"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1418"/>
        <w:contextualSpacing/>
        <w:jc w:val="right"/>
        <w:rPr>
          <w:rFonts w:ascii="Times New Roman" w:eastAsia="Times New Roman" w:hAnsi="Times New Roman" w:cs="Times New Roman"/>
          <w:b/>
          <w:color w:val="000000"/>
          <w:sz w:val="24"/>
          <w:szCs w:val="24"/>
        </w:rPr>
      </w:pPr>
    </w:p>
    <w:p w:rsidR="00183C0F" w:rsidRDefault="00183C0F" w:rsidP="00A94540">
      <w:pPr>
        <w:spacing w:after="0" w:line="240" w:lineRule="auto"/>
        <w:ind w:left="5529"/>
        <w:contextualSpacing/>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rsidR="00183C0F" w:rsidRDefault="00183C0F" w:rsidP="00A94540">
      <w:pPr>
        <w:spacing w:after="0" w:line="240" w:lineRule="auto"/>
        <w:ind w:left="5529"/>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183C0F" w:rsidRPr="00EF5BD9" w:rsidRDefault="00183C0F" w:rsidP="00A94540">
      <w:pPr>
        <w:spacing w:after="0" w:line="240" w:lineRule="auto"/>
        <w:ind w:left="5529"/>
        <w:contextualSpacing/>
        <w:jc w:val="both"/>
        <w:rPr>
          <w:rFonts w:ascii="Times New Roman" w:eastAsia="Times New Roman" w:hAnsi="Times New Roman" w:cs="Times New Roman"/>
          <w:b/>
          <w:color w:val="000000" w:themeColor="text1"/>
          <w:sz w:val="24"/>
          <w:szCs w:val="24"/>
        </w:rPr>
      </w:pPr>
      <w:r w:rsidRPr="003550F7">
        <w:rPr>
          <w:rFonts w:ascii="Times New Roman" w:eastAsia="Times New Roman" w:hAnsi="Times New Roman" w:cs="Times New Roman"/>
          <w:b/>
          <w:color w:val="000000" w:themeColor="text1"/>
          <w:sz w:val="24"/>
          <w:szCs w:val="24"/>
        </w:rPr>
        <w:t xml:space="preserve">№ </w:t>
      </w:r>
      <w:r w:rsidR="003550F7" w:rsidRPr="003550F7">
        <w:rPr>
          <w:rFonts w:ascii="Times New Roman" w:eastAsia="Times New Roman" w:hAnsi="Times New Roman" w:cs="Times New Roman"/>
          <w:b/>
          <w:color w:val="000000" w:themeColor="text1"/>
          <w:sz w:val="24"/>
          <w:szCs w:val="24"/>
        </w:rPr>
        <w:t>90</w:t>
      </w:r>
      <w:r w:rsidRPr="003550F7">
        <w:rPr>
          <w:rFonts w:ascii="Times New Roman" w:eastAsia="Times New Roman" w:hAnsi="Times New Roman" w:cs="Times New Roman"/>
          <w:b/>
          <w:color w:val="000000" w:themeColor="text1"/>
          <w:sz w:val="24"/>
          <w:szCs w:val="24"/>
        </w:rPr>
        <w:t xml:space="preserve"> від </w:t>
      </w:r>
      <w:r w:rsidR="003550F7" w:rsidRPr="003550F7">
        <w:rPr>
          <w:rFonts w:ascii="Times New Roman" w:eastAsia="Times New Roman" w:hAnsi="Times New Roman" w:cs="Times New Roman"/>
          <w:b/>
          <w:color w:val="000000" w:themeColor="text1"/>
          <w:sz w:val="24"/>
          <w:szCs w:val="24"/>
        </w:rPr>
        <w:t>2</w:t>
      </w:r>
      <w:r w:rsidR="00CC6ABB" w:rsidRPr="003550F7">
        <w:rPr>
          <w:rFonts w:ascii="Times New Roman" w:eastAsia="Times New Roman" w:hAnsi="Times New Roman" w:cs="Times New Roman"/>
          <w:b/>
          <w:color w:val="000000" w:themeColor="text1"/>
          <w:sz w:val="24"/>
          <w:szCs w:val="24"/>
        </w:rPr>
        <w:t>5</w:t>
      </w:r>
      <w:r w:rsidR="00263F2D" w:rsidRPr="003550F7">
        <w:rPr>
          <w:rFonts w:ascii="Times New Roman" w:eastAsia="Times New Roman" w:hAnsi="Times New Roman" w:cs="Times New Roman"/>
          <w:b/>
          <w:color w:val="000000" w:themeColor="text1"/>
          <w:sz w:val="24"/>
          <w:szCs w:val="24"/>
        </w:rPr>
        <w:t>.0</w:t>
      </w:r>
      <w:r w:rsidR="00A238B2" w:rsidRPr="003550F7">
        <w:rPr>
          <w:rFonts w:ascii="Times New Roman" w:eastAsia="Times New Roman" w:hAnsi="Times New Roman" w:cs="Times New Roman"/>
          <w:b/>
          <w:color w:val="000000" w:themeColor="text1"/>
          <w:sz w:val="24"/>
          <w:szCs w:val="24"/>
        </w:rPr>
        <w:t>4</w:t>
      </w:r>
      <w:r w:rsidR="00263F2D" w:rsidRPr="003550F7">
        <w:rPr>
          <w:rFonts w:ascii="Times New Roman" w:eastAsia="Times New Roman" w:hAnsi="Times New Roman" w:cs="Times New Roman"/>
          <w:b/>
          <w:color w:val="000000" w:themeColor="text1"/>
          <w:sz w:val="24"/>
          <w:szCs w:val="24"/>
        </w:rPr>
        <w:t>.</w:t>
      </w:r>
      <w:r w:rsidR="00EC2526" w:rsidRPr="003550F7">
        <w:rPr>
          <w:rFonts w:ascii="Times New Roman" w:eastAsia="Times New Roman" w:hAnsi="Times New Roman" w:cs="Times New Roman"/>
          <w:b/>
          <w:color w:val="000000" w:themeColor="text1"/>
          <w:sz w:val="24"/>
          <w:szCs w:val="24"/>
        </w:rPr>
        <w:t>2024 р</w:t>
      </w:r>
      <w:r w:rsidRPr="003550F7">
        <w:rPr>
          <w:rFonts w:ascii="Times New Roman" w:eastAsia="Times New Roman" w:hAnsi="Times New Roman" w:cs="Times New Roman"/>
          <w:b/>
          <w:color w:val="000000" w:themeColor="text1"/>
          <w:sz w:val="24"/>
          <w:szCs w:val="24"/>
        </w:rPr>
        <w:t>.</w:t>
      </w:r>
    </w:p>
    <w:p w:rsidR="00183C0F" w:rsidRPr="00E15801" w:rsidRDefault="00183C0F" w:rsidP="00A94540">
      <w:pPr>
        <w:spacing w:after="0" w:line="240" w:lineRule="auto"/>
        <w:ind w:left="5529"/>
        <w:contextualSpacing/>
        <w:jc w:val="both"/>
        <w:rPr>
          <w:rFonts w:ascii="Times New Roman" w:eastAsia="Times New Roman" w:hAnsi="Times New Roman" w:cs="Times New Roman"/>
          <w:b/>
          <w:color w:val="000000" w:themeColor="text1"/>
          <w:sz w:val="24"/>
          <w:szCs w:val="24"/>
        </w:rPr>
      </w:pPr>
      <w:r w:rsidRPr="00EF5BD9">
        <w:rPr>
          <w:rFonts w:ascii="Times New Roman" w:eastAsia="Times New Roman" w:hAnsi="Times New Roman" w:cs="Times New Roman"/>
          <w:b/>
          <w:color w:val="000000" w:themeColor="text1"/>
          <w:sz w:val="24"/>
          <w:szCs w:val="24"/>
        </w:rPr>
        <w:t xml:space="preserve">______________ </w:t>
      </w:r>
      <w:r w:rsidR="00EF5BD9">
        <w:rPr>
          <w:rFonts w:ascii="Times New Roman" w:eastAsia="Times New Roman" w:hAnsi="Times New Roman" w:cs="Times New Roman"/>
          <w:b/>
          <w:color w:val="000000" w:themeColor="text1"/>
          <w:sz w:val="24"/>
          <w:szCs w:val="24"/>
        </w:rPr>
        <w:t>Ольга БОРУХ</w:t>
      </w:r>
    </w:p>
    <w:p w:rsidR="00183C0F" w:rsidRPr="00E76075" w:rsidRDefault="00183C0F" w:rsidP="00A94540">
      <w:pPr>
        <w:tabs>
          <w:tab w:val="left" w:pos="5515"/>
        </w:tabs>
        <w:spacing w:after="0" w:line="240" w:lineRule="auto"/>
        <w:contextualSpacing/>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ab/>
      </w:r>
      <w:r w:rsidRPr="00E76075">
        <w:rPr>
          <w:rFonts w:ascii="Times New Roman" w:eastAsia="Times New Roman" w:hAnsi="Times New Roman" w:cs="Times New Roman"/>
          <w:b/>
          <w:color w:val="000000"/>
          <w:sz w:val="16"/>
          <w:szCs w:val="16"/>
        </w:rPr>
        <w:t>м.п.</w:t>
      </w: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E60217" w:rsidRDefault="00E60217" w:rsidP="00A94540">
      <w:pPr>
        <w:spacing w:after="0" w:line="240" w:lineRule="auto"/>
        <w:contextualSpacing/>
        <w:rPr>
          <w:rFonts w:ascii="Times New Roman" w:eastAsia="Times New Roman" w:hAnsi="Times New Roman" w:cs="Times New Roman"/>
          <w:b/>
          <w:color w:val="000000"/>
          <w:sz w:val="24"/>
          <w:szCs w:val="24"/>
        </w:rPr>
      </w:pPr>
    </w:p>
    <w:p w:rsidR="00183C0F" w:rsidRDefault="00183C0F" w:rsidP="00A94540">
      <w:pPr>
        <w:spacing w:after="0" w:line="240" w:lineRule="auto"/>
        <w:contextualSpacing/>
        <w:rPr>
          <w:rFonts w:ascii="Times New Roman" w:eastAsia="Times New Roman" w:hAnsi="Times New Roman" w:cs="Times New Roman"/>
          <w:b/>
          <w:color w:val="000000"/>
          <w:sz w:val="24"/>
          <w:szCs w:val="24"/>
        </w:rPr>
      </w:pPr>
    </w:p>
    <w:p w:rsidR="002073C6" w:rsidRDefault="002073C6" w:rsidP="00A94540">
      <w:pPr>
        <w:spacing w:after="0" w:line="240" w:lineRule="auto"/>
        <w:contextualSpacing/>
        <w:rPr>
          <w:rFonts w:ascii="Times New Roman" w:eastAsia="Times New Roman" w:hAnsi="Times New Roman" w:cs="Times New Roman"/>
          <w:b/>
          <w:color w:val="000000"/>
          <w:sz w:val="24"/>
          <w:szCs w:val="24"/>
        </w:rPr>
      </w:pPr>
    </w:p>
    <w:p w:rsidR="00A94540" w:rsidRDefault="00A94540" w:rsidP="00A94540">
      <w:pPr>
        <w:spacing w:after="0" w:line="240" w:lineRule="auto"/>
        <w:contextualSpacing/>
        <w:rPr>
          <w:rFonts w:ascii="Times New Roman" w:eastAsia="Times New Roman" w:hAnsi="Times New Roman" w:cs="Times New Roman"/>
          <w:b/>
          <w:color w:val="000000"/>
          <w:sz w:val="24"/>
          <w:szCs w:val="24"/>
        </w:rPr>
      </w:pPr>
    </w:p>
    <w:p w:rsidR="00183C0F" w:rsidRPr="009342E9" w:rsidRDefault="00183C0F" w:rsidP="00A94540">
      <w:pPr>
        <w:spacing w:after="0" w:line="240" w:lineRule="auto"/>
        <w:contextualSpacing/>
        <w:jc w:val="center"/>
        <w:rPr>
          <w:rFonts w:ascii="Times New Roman" w:eastAsia="Times New Roman" w:hAnsi="Times New Roman" w:cs="Times New Roman"/>
          <w:sz w:val="32"/>
          <w:szCs w:val="32"/>
        </w:rPr>
      </w:pPr>
      <w:r w:rsidRPr="009342E9">
        <w:rPr>
          <w:rFonts w:ascii="Times New Roman" w:eastAsia="Times New Roman" w:hAnsi="Times New Roman" w:cs="Times New Roman"/>
          <w:b/>
          <w:color w:val="000000"/>
          <w:sz w:val="32"/>
          <w:szCs w:val="32"/>
        </w:rPr>
        <w:t>ТЕНДЕРНА ДОКУМЕНТАЦІЯ</w:t>
      </w:r>
    </w:p>
    <w:p w:rsidR="00183C0F" w:rsidRPr="009342E9" w:rsidRDefault="00183C0F" w:rsidP="00A94540">
      <w:pPr>
        <w:spacing w:after="0" w:line="240" w:lineRule="auto"/>
        <w:contextualSpacing/>
        <w:jc w:val="center"/>
        <w:rPr>
          <w:rFonts w:ascii="Times New Roman" w:eastAsia="Times New Roman" w:hAnsi="Times New Roman" w:cs="Times New Roman"/>
          <w:color w:val="4A86E8"/>
          <w:sz w:val="32"/>
          <w:szCs w:val="32"/>
        </w:rPr>
      </w:pPr>
      <w:r w:rsidRPr="009342E9">
        <w:rPr>
          <w:rFonts w:ascii="Times New Roman" w:eastAsia="Times New Roman" w:hAnsi="Times New Roman" w:cs="Times New Roman"/>
          <w:color w:val="000000"/>
          <w:sz w:val="32"/>
          <w:szCs w:val="32"/>
        </w:rPr>
        <w:t>по процедурі</w:t>
      </w:r>
      <w:r w:rsidRPr="009342E9">
        <w:rPr>
          <w:rFonts w:ascii="Times New Roman" w:eastAsia="Times New Roman" w:hAnsi="Times New Roman" w:cs="Times New Roman"/>
          <w:b/>
          <w:color w:val="000000"/>
          <w:sz w:val="32"/>
          <w:szCs w:val="32"/>
        </w:rPr>
        <w:t xml:space="preserve"> ВІДКРИТІ ТОРГИ </w:t>
      </w:r>
      <w:r w:rsidRPr="009342E9">
        <w:rPr>
          <w:rFonts w:ascii="Times New Roman" w:eastAsia="Times New Roman" w:hAnsi="Times New Roman" w:cs="Times New Roman"/>
          <w:b/>
          <w:color w:val="000000" w:themeColor="text1"/>
          <w:sz w:val="32"/>
          <w:szCs w:val="32"/>
        </w:rPr>
        <w:t>(з особливостями)</w:t>
      </w:r>
    </w:p>
    <w:p w:rsidR="00183C0F" w:rsidRDefault="00183C0F" w:rsidP="00A94540">
      <w:pPr>
        <w:spacing w:after="0" w:line="240" w:lineRule="auto"/>
        <w:contextualSpacing/>
        <w:jc w:val="center"/>
        <w:rPr>
          <w:rFonts w:ascii="Times New Roman" w:eastAsia="Times New Roman" w:hAnsi="Times New Roman" w:cs="Times New Roman"/>
          <w:color w:val="000000"/>
          <w:sz w:val="32"/>
          <w:szCs w:val="32"/>
        </w:rPr>
      </w:pPr>
      <w:r w:rsidRPr="009342E9">
        <w:rPr>
          <w:rFonts w:ascii="Times New Roman" w:eastAsia="Times New Roman" w:hAnsi="Times New Roman" w:cs="Times New Roman"/>
          <w:color w:val="000000"/>
          <w:sz w:val="32"/>
          <w:szCs w:val="32"/>
        </w:rPr>
        <w:t xml:space="preserve">на закупівлю </w:t>
      </w:r>
      <w:r>
        <w:rPr>
          <w:rFonts w:ascii="Times New Roman" w:eastAsia="Times New Roman" w:hAnsi="Times New Roman" w:cs="Times New Roman"/>
          <w:color w:val="000000"/>
          <w:sz w:val="32"/>
          <w:szCs w:val="32"/>
        </w:rPr>
        <w:t>Товару</w:t>
      </w:r>
    </w:p>
    <w:p w:rsidR="0020389B" w:rsidRDefault="0020389B" w:rsidP="00A94540">
      <w:pPr>
        <w:spacing w:after="0" w:line="240" w:lineRule="auto"/>
        <w:contextualSpacing/>
        <w:jc w:val="center"/>
        <w:rPr>
          <w:rFonts w:ascii="Times New Roman" w:eastAsia="Times New Roman" w:hAnsi="Times New Roman" w:cs="Times New Roman"/>
          <w:color w:val="000000"/>
          <w:sz w:val="32"/>
          <w:szCs w:val="32"/>
        </w:rPr>
      </w:pPr>
    </w:p>
    <w:p w:rsidR="00DD4A1C" w:rsidRPr="00DD4A1C" w:rsidRDefault="00DD4A1C" w:rsidP="00DD4A1C">
      <w:pPr>
        <w:spacing w:after="0" w:line="240" w:lineRule="auto"/>
        <w:contextualSpacing/>
        <w:jc w:val="center"/>
        <w:rPr>
          <w:rFonts w:ascii="Times New Roman" w:hAnsi="Times New Roman"/>
          <w:b/>
          <w:color w:val="000000" w:themeColor="text1"/>
          <w:sz w:val="28"/>
          <w:szCs w:val="26"/>
        </w:rPr>
      </w:pPr>
      <w:r w:rsidRPr="00DD4A1C">
        <w:rPr>
          <w:rFonts w:ascii="Times New Roman" w:hAnsi="Times New Roman"/>
          <w:b/>
          <w:color w:val="000000" w:themeColor="text1"/>
          <w:sz w:val="28"/>
          <w:szCs w:val="26"/>
        </w:rPr>
        <w:t>Реактиви для коагулометра Coag 4 D за ДК 021:2015:33690000-3 «Лікарські засоби різні» код номенклатурної позиції ДК 021:2015:33696500-0 «Лабораторні реактиви»</w:t>
      </w:r>
    </w:p>
    <w:p w:rsidR="002073C6" w:rsidRDefault="002073C6" w:rsidP="00DD4A1C">
      <w:pPr>
        <w:spacing w:after="0" w:line="240" w:lineRule="auto"/>
        <w:contextualSpacing/>
        <w:jc w:val="center"/>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20389B" w:rsidRDefault="0020389B"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A94540" w:rsidRDefault="00A94540"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E60217" w:rsidRDefault="00E60217" w:rsidP="00A94540">
      <w:pPr>
        <w:spacing w:after="0" w:line="240" w:lineRule="auto"/>
        <w:contextualSpacing/>
        <w:rPr>
          <w:rFonts w:ascii="Times New Roman" w:eastAsia="Times New Roman" w:hAnsi="Times New Roman" w:cs="Times New Roman"/>
          <w:sz w:val="24"/>
          <w:szCs w:val="24"/>
        </w:rPr>
      </w:pPr>
    </w:p>
    <w:p w:rsidR="00183C0F" w:rsidRDefault="00183C0F" w:rsidP="00A94540">
      <w:pPr>
        <w:spacing w:after="0" w:line="240" w:lineRule="auto"/>
        <w:contextualSpacing/>
        <w:jc w:val="center"/>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b/>
          <w:sz w:val="24"/>
          <w:szCs w:val="24"/>
        </w:rPr>
        <w:t>м. Рівне – 202</w:t>
      </w:r>
      <w:r w:rsidR="00EC2526">
        <w:rPr>
          <w:rFonts w:ascii="Times New Roman" w:eastAsia="Times New Roman" w:hAnsi="Times New Roman" w:cs="Times New Roman"/>
          <w:b/>
          <w:sz w:val="24"/>
          <w:szCs w:val="24"/>
        </w:rPr>
        <w:t>4</w:t>
      </w:r>
      <w:r w:rsidRPr="00720342">
        <w:rPr>
          <w:rFonts w:ascii="Times New Roman" w:eastAsia="Times New Roman" w:hAnsi="Times New Roman" w:cs="Times New Roman"/>
          <w:b/>
          <w:sz w:val="24"/>
          <w:szCs w:val="24"/>
        </w:rPr>
        <w:t xml:space="preserve"> рік</w:t>
      </w:r>
    </w:p>
    <w:p w:rsidR="00183C0F" w:rsidRDefault="00183C0F" w:rsidP="00A9454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2073C6" w:rsidTr="00A94540">
        <w:trPr>
          <w:trHeight w:val="20"/>
          <w:jc w:val="center"/>
        </w:trPr>
        <w:tc>
          <w:tcPr>
            <w:tcW w:w="705"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073C6" w:rsidRDefault="00E60217" w:rsidP="00A94540">
            <w:pPr>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73C6" w:rsidTr="00A94540">
        <w:trPr>
          <w:trHeight w:val="20"/>
          <w:jc w:val="center"/>
        </w:trPr>
        <w:tc>
          <w:tcPr>
            <w:tcW w:w="705"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073C6" w:rsidRDefault="00E60217" w:rsidP="00A94540">
            <w:p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2073C6" w:rsidRDefault="00E60217"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073C6" w:rsidRDefault="00E60217"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073C6" w:rsidRDefault="00E60217" w:rsidP="00A94540">
            <w:pPr>
              <w:contextualSpacing/>
              <w:jc w:val="both"/>
              <w:rPr>
                <w:rFonts w:ascii="Times New Roman" w:eastAsia="Times New Roman" w:hAnsi="Times New Roman" w:cs="Times New Roman"/>
                <w:i/>
                <w:sz w:val="24"/>
                <w:szCs w:val="24"/>
              </w:rPr>
            </w:pPr>
            <w:r w:rsidRPr="00E76075">
              <w:rPr>
                <w:rFonts w:ascii="Times New Roman" w:eastAsia="Times New Roman" w:hAnsi="Times New Roman" w:cs="Times New Roman"/>
                <w:color w:val="000000" w:themeColor="text1"/>
                <w:sz w:val="24"/>
                <w:szCs w:val="24"/>
              </w:rPr>
              <w:t>Комунальне некомерційне підприємство «Міська лікарня №2» Рівненської міської ради</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73C6" w:rsidRDefault="00E60217" w:rsidP="00A94540">
            <w:pPr>
              <w:contextualSpacing/>
              <w:jc w:val="both"/>
              <w:rPr>
                <w:rFonts w:ascii="Times New Roman" w:eastAsia="Times New Roman" w:hAnsi="Times New Roman" w:cs="Times New Roman"/>
                <w:sz w:val="24"/>
                <w:szCs w:val="24"/>
                <w:highlight w:val="cyan"/>
              </w:rPr>
            </w:pPr>
            <w:r w:rsidRPr="00E76075">
              <w:rPr>
                <w:rFonts w:ascii="Times New Roman" w:eastAsia="Times New Roman" w:hAnsi="Times New Roman" w:cs="Times New Roman"/>
                <w:sz w:val="24"/>
                <w:szCs w:val="24"/>
              </w:rPr>
              <w:t>вул. О. Олеся, 13, м. Рівне, Рівненська область, 33010</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E60217" w:rsidRDefault="0027552D"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Ольга БОРУХ</w:t>
            </w:r>
          </w:p>
          <w:p w:rsidR="00E60217" w:rsidRPr="00E76075" w:rsidRDefault="00E60217" w:rsidP="00A94540">
            <w:pPr>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Уповноважена особа </w:t>
            </w:r>
          </w:p>
          <w:p w:rsidR="00E60217" w:rsidRPr="00E76075" w:rsidRDefault="00E60217" w:rsidP="00A94540">
            <w:pPr>
              <w:contextualSpacing/>
              <w:jc w:val="both"/>
              <w:rPr>
                <w:rFonts w:ascii="Times New Roman" w:eastAsia="Times New Roman" w:hAnsi="Times New Roman" w:cs="Times New Roman"/>
                <w:sz w:val="24"/>
                <w:szCs w:val="24"/>
              </w:rPr>
            </w:pPr>
            <w:r w:rsidRPr="00E76075">
              <w:rPr>
                <w:rFonts w:ascii="Times New Roman" w:eastAsia="Times New Roman" w:hAnsi="Times New Roman" w:cs="Times New Roman"/>
                <w:sz w:val="24"/>
                <w:szCs w:val="24"/>
              </w:rPr>
              <w:t xml:space="preserve">тел. </w:t>
            </w:r>
            <w:r w:rsidR="0027552D">
              <w:rPr>
                <w:rFonts w:ascii="Times New Roman" w:eastAsia="Times New Roman" w:hAnsi="Times New Roman" w:cs="Times New Roman"/>
                <w:sz w:val="24"/>
                <w:szCs w:val="24"/>
              </w:rPr>
              <w:t>067 504 28 99</w:t>
            </w:r>
          </w:p>
          <w:p w:rsidR="002073C6" w:rsidRDefault="00E60217" w:rsidP="00A94540">
            <w:pPr>
              <w:contextualSpacing/>
              <w:jc w:val="both"/>
              <w:rPr>
                <w:rFonts w:ascii="Times New Roman" w:eastAsia="Times New Roman" w:hAnsi="Times New Roman" w:cs="Times New Roman"/>
                <w:i/>
                <w:color w:val="FF0000"/>
                <w:sz w:val="24"/>
                <w:szCs w:val="24"/>
                <w:highlight w:val="yellow"/>
              </w:rPr>
            </w:pPr>
            <w:r w:rsidRPr="00F52906">
              <w:rPr>
                <w:rFonts w:ascii="Times New Roman" w:eastAsia="Times New Roman" w:hAnsi="Times New Roman" w:cs="Times New Roman"/>
                <w:sz w:val="24"/>
                <w:szCs w:val="24"/>
              </w:rPr>
              <w:t>e-mail:</w:t>
            </w:r>
            <w:r>
              <w:rPr>
                <w:rFonts w:ascii="Times New Roman" w:eastAsia="Times New Roman" w:hAnsi="Times New Roman" w:cs="Times New Roman"/>
                <w:sz w:val="24"/>
                <w:szCs w:val="24"/>
              </w:rPr>
              <w:t xml:space="preserve"> </w:t>
            </w:r>
            <w:r w:rsidRPr="00E76075">
              <w:rPr>
                <w:rFonts w:ascii="Times New Roman" w:eastAsia="Times New Roman" w:hAnsi="Times New Roman" w:cs="Times New Roman"/>
                <w:sz w:val="24"/>
                <w:szCs w:val="24"/>
              </w:rPr>
              <w:t>ml2rivne1972@gmail.com</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073C6" w:rsidRDefault="00E60217" w:rsidP="00A94540">
            <w:pPr>
              <w:contextualSpacing/>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073C6" w:rsidRDefault="00E60217" w:rsidP="00A94540">
            <w:pPr>
              <w:contextualSpacing/>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073C6" w:rsidTr="00A94540">
        <w:trPr>
          <w:trHeight w:val="20"/>
          <w:jc w:val="center"/>
        </w:trPr>
        <w:tc>
          <w:tcPr>
            <w:tcW w:w="705" w:type="dxa"/>
          </w:tcPr>
          <w:p w:rsidR="002073C6" w:rsidRDefault="00E60217" w:rsidP="00A9454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073C6" w:rsidRDefault="00E60217" w:rsidP="00A94540">
            <w:pPr>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2073C6" w:rsidRPr="00A238B2" w:rsidRDefault="00DD4A1C" w:rsidP="0030735F">
            <w:pPr>
              <w:contextualSpacing/>
              <w:jc w:val="both"/>
              <w:rPr>
                <w:rFonts w:ascii="Times New Roman" w:eastAsia="Times New Roman" w:hAnsi="Times New Roman" w:cs="Times New Roman"/>
                <w:i/>
                <w:color w:val="000000" w:themeColor="text1"/>
                <w:sz w:val="24"/>
                <w:szCs w:val="24"/>
              </w:rPr>
            </w:pPr>
            <w:r w:rsidRPr="00DD4A1C">
              <w:rPr>
                <w:rFonts w:ascii="Times New Roman" w:eastAsia="Times New Roman" w:hAnsi="Times New Roman" w:cs="Times New Roman"/>
                <w:color w:val="000000" w:themeColor="text1"/>
                <w:sz w:val="24"/>
                <w:szCs w:val="24"/>
              </w:rPr>
              <w:t>Реактиви для коагулометра Coag 4 D за ДК 021:2015:33690000-3 «Лікарські засоби різні» код номенклатурної позиції ДК 021:2015:33696500-0 «Лабораторні реактиви»</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073C6" w:rsidRDefault="00E60217" w:rsidP="00A94540">
            <w:pPr>
              <w:widowControl w:val="0"/>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2073C6" w:rsidRDefault="002073C6" w:rsidP="00A94540">
            <w:pPr>
              <w:widowControl w:val="0"/>
              <w:ind w:right="120"/>
              <w:contextualSpacing/>
              <w:jc w:val="both"/>
              <w:rPr>
                <w:rFonts w:ascii="Times New Roman" w:eastAsia="Times New Roman" w:hAnsi="Times New Roman" w:cs="Times New Roman"/>
                <w:i/>
                <w:color w:val="FF0000"/>
                <w:sz w:val="24"/>
                <w:szCs w:val="24"/>
                <w:highlight w:val="yellow"/>
              </w:rPr>
            </w:pP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995EFD" w:rsidRDefault="00E60217" w:rsidP="00A94540">
            <w:pPr>
              <w:widowControl w:val="0"/>
              <w:contextualSpacing/>
              <w:rPr>
                <w:rFonts w:ascii="Times New Roman" w:eastAsia="Times New Roman" w:hAnsi="Times New Roman" w:cs="Times New Roman"/>
                <w:color w:val="000000"/>
                <w:sz w:val="24"/>
                <w:szCs w:val="24"/>
              </w:rPr>
            </w:pPr>
            <w:r w:rsidRPr="00995EFD">
              <w:rPr>
                <w:rFonts w:ascii="Times New Roman" w:eastAsia="Times New Roman" w:hAnsi="Times New Roman" w:cs="Times New Roman"/>
                <w:color w:val="000000"/>
                <w:sz w:val="24"/>
                <w:szCs w:val="24"/>
              </w:rPr>
              <w:t xml:space="preserve">кількість товару та місце його поставки </w:t>
            </w:r>
          </w:p>
          <w:p w:rsidR="002073C6" w:rsidRDefault="002073C6" w:rsidP="00A94540">
            <w:pPr>
              <w:widowControl w:val="0"/>
              <w:contextualSpacing/>
              <w:rPr>
                <w:rFonts w:ascii="Times New Roman" w:eastAsia="Times New Roman" w:hAnsi="Times New Roman" w:cs="Times New Roman"/>
                <w:color w:val="000000"/>
                <w:sz w:val="24"/>
                <w:szCs w:val="24"/>
                <w:highlight w:val="yellow"/>
              </w:rPr>
            </w:pPr>
          </w:p>
        </w:tc>
        <w:tc>
          <w:tcPr>
            <w:tcW w:w="6450" w:type="dxa"/>
          </w:tcPr>
          <w:p w:rsidR="00995EFD" w:rsidRPr="00E76075" w:rsidRDefault="00995EFD" w:rsidP="00A94540">
            <w:pPr>
              <w:widowControl w:val="0"/>
              <w:ind w:right="120"/>
              <w:contextualSpacing/>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Місце поставки товару за адресом замовника:</w:t>
            </w:r>
          </w:p>
          <w:p w:rsidR="00995EFD" w:rsidRPr="00E76075" w:rsidRDefault="00995EFD" w:rsidP="00A94540">
            <w:pPr>
              <w:widowControl w:val="0"/>
              <w:ind w:right="120"/>
              <w:contextualSpacing/>
              <w:jc w:val="both"/>
              <w:rPr>
                <w:rFonts w:ascii="Times New Roman" w:eastAsia="Times New Roman" w:hAnsi="Times New Roman" w:cs="Times New Roman"/>
                <w:color w:val="000000" w:themeColor="text1"/>
                <w:sz w:val="24"/>
                <w:szCs w:val="24"/>
              </w:rPr>
            </w:pPr>
            <w:r w:rsidRPr="00E76075">
              <w:rPr>
                <w:rFonts w:ascii="Times New Roman" w:eastAsia="Times New Roman" w:hAnsi="Times New Roman" w:cs="Times New Roman"/>
                <w:color w:val="000000" w:themeColor="text1"/>
                <w:sz w:val="24"/>
                <w:szCs w:val="24"/>
              </w:rPr>
              <w:t>м. Рівне, вул. О. Олеся, 13.</w:t>
            </w:r>
          </w:p>
          <w:p w:rsidR="005745B1" w:rsidRDefault="00381BD6" w:rsidP="00EC2526">
            <w:pPr>
              <w:widowControl w:val="0"/>
              <w:ind w:right="120"/>
              <w:contextualSpacing/>
              <w:jc w:val="both"/>
              <w:rPr>
                <w:rFonts w:ascii="Times New Roman" w:eastAsia="Times New Roman" w:hAnsi="Times New Roman" w:cs="Times New Roman"/>
                <w:i/>
                <w:color w:val="4A86E8"/>
                <w:sz w:val="24"/>
                <w:szCs w:val="24"/>
                <w:highlight w:val="white"/>
              </w:rPr>
            </w:pPr>
            <w:r w:rsidRPr="00381BD6">
              <w:rPr>
                <w:rFonts w:ascii="Times New Roman" w:eastAsia="Times New Roman" w:hAnsi="Times New Roman" w:cs="Times New Roman"/>
                <w:color w:val="000000" w:themeColor="text1"/>
                <w:sz w:val="24"/>
                <w:szCs w:val="24"/>
              </w:rPr>
              <w:t>Кількість товару: згідно Додатку 2</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2073C6" w:rsidRDefault="00610EA1" w:rsidP="00EC2526">
            <w:pPr>
              <w:widowControl w:val="0"/>
              <w:contextualSpacing/>
              <w:rPr>
                <w:rFonts w:ascii="Times New Roman" w:eastAsia="Times New Roman" w:hAnsi="Times New Roman" w:cs="Times New Roman"/>
                <w:sz w:val="24"/>
                <w:szCs w:val="24"/>
                <w:highlight w:val="cyan"/>
              </w:rPr>
            </w:pPr>
            <w:r w:rsidRPr="00E76075">
              <w:rPr>
                <w:rFonts w:ascii="Times New Roman" w:eastAsia="Times New Roman" w:hAnsi="Times New Roman" w:cs="Times New Roman"/>
                <w:color w:val="000000"/>
                <w:sz w:val="24"/>
                <w:szCs w:val="24"/>
              </w:rPr>
              <w:t xml:space="preserve">до 31 </w:t>
            </w:r>
            <w:r>
              <w:rPr>
                <w:rFonts w:ascii="Times New Roman" w:eastAsia="Times New Roman" w:hAnsi="Times New Roman" w:cs="Times New Roman"/>
                <w:color w:val="000000"/>
                <w:sz w:val="24"/>
                <w:szCs w:val="24"/>
              </w:rPr>
              <w:t>грудня</w:t>
            </w:r>
            <w:r w:rsidRPr="00E76075">
              <w:rPr>
                <w:rFonts w:ascii="Times New Roman" w:eastAsia="Times New Roman" w:hAnsi="Times New Roman" w:cs="Times New Roman"/>
                <w:color w:val="000000"/>
                <w:sz w:val="24"/>
                <w:szCs w:val="24"/>
              </w:rPr>
              <w:t xml:space="preserve"> 202</w:t>
            </w:r>
            <w:r w:rsidR="00EC2526">
              <w:rPr>
                <w:rFonts w:ascii="Times New Roman" w:eastAsia="Times New Roman" w:hAnsi="Times New Roman" w:cs="Times New Roman"/>
                <w:color w:val="000000"/>
                <w:sz w:val="24"/>
                <w:szCs w:val="24"/>
              </w:rPr>
              <w:t>4</w:t>
            </w:r>
            <w:r w:rsidRPr="00E76075">
              <w:rPr>
                <w:rFonts w:ascii="Times New Roman" w:eastAsia="Times New Roman" w:hAnsi="Times New Roman" w:cs="Times New Roman"/>
                <w:color w:val="000000"/>
                <w:sz w:val="24"/>
                <w:szCs w:val="24"/>
              </w:rPr>
              <w:t xml:space="preserve"> року включно</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073C6" w:rsidRDefault="00E60217" w:rsidP="00A94540">
            <w:pPr>
              <w:widowControl w:val="0"/>
              <w:ind w:right="1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073C6" w:rsidRDefault="00E60217" w:rsidP="00A94540">
            <w:pPr>
              <w:widowControl w:val="0"/>
              <w:ind w:right="14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Мова (мови), якою </w:t>
            </w:r>
            <w:r>
              <w:rPr>
                <w:rFonts w:ascii="Times New Roman" w:eastAsia="Times New Roman" w:hAnsi="Times New Roman" w:cs="Times New Roman"/>
                <w:b/>
                <w:color w:val="000000"/>
                <w:sz w:val="24"/>
                <w:szCs w:val="24"/>
              </w:rPr>
              <w:lastRenderedPageBreak/>
              <w:t>(якими) повинні бути складені тендерні пропозиції</w:t>
            </w:r>
          </w:p>
        </w:tc>
        <w:tc>
          <w:tcPr>
            <w:tcW w:w="6450" w:type="dxa"/>
          </w:tcPr>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Мова тендерної пропозиції – українська.</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73C6" w:rsidRDefault="00E60217" w:rsidP="00A94540">
            <w:pPr>
              <w:widowControl w:val="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073C6" w:rsidRDefault="00E60217" w:rsidP="0020389B">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389B" w:rsidTr="00A94540">
        <w:trPr>
          <w:trHeight w:val="20"/>
          <w:jc w:val="center"/>
        </w:trPr>
        <w:tc>
          <w:tcPr>
            <w:tcW w:w="705" w:type="dxa"/>
          </w:tcPr>
          <w:p w:rsidR="0020389B" w:rsidRDefault="0020389B"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20389B" w:rsidRDefault="0020389B" w:rsidP="00A94540">
            <w:pPr>
              <w:widowControl w:val="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0389B" w:rsidRPr="0020389B" w:rsidRDefault="0020389B" w:rsidP="00FE18C3">
            <w:pPr>
              <w:widowControl w:val="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 xml:space="preserve">Усі звернення автоматично оприлюднюються в електронній системі закупівель без ідентифікації особи, яка звернулася до замовника. </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 xml:space="preserve">Замовник повинен </w:t>
            </w:r>
            <w:r w:rsidRPr="0020389B">
              <w:rPr>
                <w:rFonts w:ascii="Times New Roman" w:eastAsia="Times New Roman" w:hAnsi="Times New Roman" w:cs="Times New Roman"/>
                <w:b/>
                <w:i/>
                <w:color w:val="000000" w:themeColor="text1"/>
                <w:sz w:val="24"/>
                <w:szCs w:val="24"/>
              </w:rPr>
              <w:t>протягом трьох днів</w:t>
            </w:r>
            <w:r w:rsidRPr="0020389B">
              <w:rPr>
                <w:rFonts w:ascii="Times New Roman" w:eastAsia="Times New Roman" w:hAnsi="Times New Roman" w:cs="Times New Roman"/>
                <w:color w:val="000000" w:themeColor="text1"/>
                <w:sz w:val="24"/>
                <w:szCs w:val="24"/>
              </w:rPr>
              <w:t xml:space="preserve"> з </w:t>
            </w:r>
            <w:r w:rsidRPr="0020389B">
              <w:rPr>
                <w:rFonts w:ascii="Times New Roman" w:eastAsia="Times New Roman" w:hAnsi="Times New Roman" w:cs="Times New Roman"/>
                <w:b/>
                <w:i/>
                <w:color w:val="000000" w:themeColor="text1"/>
                <w:sz w:val="24"/>
                <w:szCs w:val="24"/>
              </w:rPr>
              <w:t>дня їх оприлюднення</w:t>
            </w:r>
            <w:r w:rsidRPr="0020389B">
              <w:rPr>
                <w:rFonts w:ascii="Times New Roman" w:eastAsia="Times New Roman" w:hAnsi="Times New Roman" w:cs="Times New Roman"/>
                <w:color w:val="000000" w:themeColor="text1"/>
                <w:sz w:val="24"/>
                <w:szCs w:val="24"/>
              </w:rPr>
              <w:t xml:space="preserve"> надати відповідь на звернення та оприлюднити його в електронній системі закупівель.</w:t>
            </w:r>
          </w:p>
          <w:p w:rsidR="0020389B" w:rsidRPr="0020389B" w:rsidRDefault="0020389B" w:rsidP="00FE18C3">
            <w:pPr>
              <w:widowControl w:val="0"/>
              <w:jc w:val="both"/>
              <w:rPr>
                <w:rFonts w:ascii="Times New Roman" w:eastAsia="Times New Roman" w:hAnsi="Times New Roman" w:cs="Times New Roman"/>
                <w:b/>
                <w:i/>
                <w:color w:val="000000" w:themeColor="text1"/>
                <w:sz w:val="24"/>
                <w:szCs w:val="24"/>
                <w:highlight w:val="white"/>
              </w:rPr>
            </w:pPr>
            <w:r w:rsidRPr="0020389B">
              <w:rPr>
                <w:rFonts w:ascii="Times New Roman" w:eastAsia="Times New Roman" w:hAnsi="Times New Roman" w:cs="Times New Roman"/>
                <w:color w:val="000000" w:themeColor="text1"/>
                <w:sz w:val="24"/>
                <w:szCs w:val="24"/>
              </w:rPr>
              <w:t xml:space="preserve">У разі несвоєчасного надання замовником відповіді на </w:t>
            </w:r>
            <w:r w:rsidRPr="0020389B">
              <w:rPr>
                <w:rFonts w:ascii="Times New Roman" w:eastAsia="Times New Roman" w:hAnsi="Times New Roman" w:cs="Times New Roman"/>
                <w:color w:val="000000" w:themeColor="text1"/>
                <w:sz w:val="24"/>
                <w:szCs w:val="24"/>
              </w:rPr>
              <w:lastRenderedPageBreak/>
              <w:t xml:space="preserve">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20389B">
              <w:rPr>
                <w:rFonts w:ascii="Times New Roman" w:eastAsia="Times New Roman" w:hAnsi="Times New Roman" w:cs="Times New Roman"/>
                <w:b/>
                <w:i/>
                <w:color w:val="000000" w:themeColor="text1"/>
                <w:sz w:val="24"/>
                <w:szCs w:val="24"/>
                <w:highlight w:val="white"/>
              </w:rPr>
              <w:t>не менше ніж на чотири дні.</w:t>
            </w:r>
          </w:p>
        </w:tc>
      </w:tr>
      <w:tr w:rsidR="0020389B" w:rsidTr="00A94540">
        <w:trPr>
          <w:trHeight w:val="20"/>
          <w:jc w:val="center"/>
        </w:trPr>
        <w:tc>
          <w:tcPr>
            <w:tcW w:w="705" w:type="dxa"/>
          </w:tcPr>
          <w:p w:rsidR="0020389B" w:rsidRDefault="0020389B"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389B" w:rsidRDefault="0020389B"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0389B" w:rsidRPr="0020389B" w:rsidRDefault="0020389B" w:rsidP="00FE18C3">
            <w:pPr>
              <w:widowControl w:val="0"/>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rsidR="0020389B" w:rsidRPr="0020389B" w:rsidRDefault="0020389B" w:rsidP="00FE18C3">
            <w:pPr>
              <w:widowControl w:val="0"/>
              <w:jc w:val="both"/>
              <w:rPr>
                <w:rFonts w:ascii="Times New Roman" w:eastAsia="Times New Roman" w:hAnsi="Times New Roman" w:cs="Times New Roman"/>
                <w:b/>
                <w:i/>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20389B">
              <w:rPr>
                <w:rFonts w:ascii="Times New Roman" w:eastAsia="Times New Roman" w:hAnsi="Times New Roman" w:cs="Times New Roman"/>
                <w:b/>
                <w:i/>
                <w:color w:val="000000" w:themeColor="text1"/>
                <w:sz w:val="24"/>
                <w:szCs w:val="24"/>
                <w:highlight w:val="white"/>
              </w:rPr>
              <w:t>не менше чотирьох днів.</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rsidR="0020389B" w:rsidRPr="0020389B" w:rsidRDefault="0020389B" w:rsidP="00FE18C3">
            <w:pPr>
              <w:widowControl w:val="0"/>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3D52" w:rsidRDefault="00193D52" w:rsidP="00A94540">
            <w:pPr>
              <w:pStyle w:val="a6"/>
              <w:numPr>
                <w:ilvl w:val="0"/>
                <w:numId w:val="3"/>
              </w:numPr>
              <w:ind w:left="0" w:firstLine="198"/>
              <w:jc w:val="both"/>
              <w:rPr>
                <w:rFonts w:ascii="Times New Roman" w:eastAsia="Times New Roman" w:hAnsi="Times New Roman" w:cs="Times New Roman"/>
                <w:sz w:val="24"/>
                <w:szCs w:val="24"/>
              </w:rPr>
            </w:pPr>
            <w:r w:rsidRPr="00193D52">
              <w:rPr>
                <w:rFonts w:ascii="Times New Roman" w:eastAsia="Times New Roman" w:hAnsi="Times New Roman" w:cs="Times New Roman"/>
                <w:sz w:val="24"/>
                <w:szCs w:val="24"/>
              </w:rPr>
              <w:t xml:space="preserve">інформацією про необхідні медико-технічні, якісні та кількісні характеристики предмета закупівлі, а також відповідну технічну специфікацію – </w:t>
            </w:r>
            <w:r w:rsidRPr="00193D52">
              <w:rPr>
                <w:rFonts w:ascii="Times New Roman" w:eastAsia="Times New Roman" w:hAnsi="Times New Roman" w:cs="Times New Roman"/>
                <w:b/>
                <w:sz w:val="24"/>
                <w:szCs w:val="24"/>
              </w:rPr>
              <w:t>згідно Додатку 2</w:t>
            </w:r>
            <w:r w:rsidRPr="00193D52">
              <w:rPr>
                <w:rFonts w:ascii="Times New Roman" w:eastAsia="Times New Roman" w:hAnsi="Times New Roman" w:cs="Times New Roman"/>
                <w:sz w:val="24"/>
                <w:szCs w:val="24"/>
              </w:rPr>
              <w:t xml:space="preserve"> до цієї тендерної документації</w:t>
            </w:r>
          </w:p>
          <w:p w:rsidR="004A5AE5" w:rsidRDefault="00193D52" w:rsidP="00A94540">
            <w:pPr>
              <w:pStyle w:val="a6"/>
              <w:widowControl w:val="0"/>
              <w:numPr>
                <w:ilvl w:val="0"/>
                <w:numId w:val="3"/>
              </w:numPr>
              <w:ind w:left="0" w:firstLine="198"/>
              <w:jc w:val="both"/>
              <w:rPr>
                <w:rFonts w:ascii="Times New Roman" w:eastAsia="Times New Roman" w:hAnsi="Times New Roman" w:cs="Times New Roman"/>
                <w:sz w:val="24"/>
                <w:szCs w:val="24"/>
              </w:rPr>
            </w:pPr>
            <w:r w:rsidRPr="00193D52">
              <w:rPr>
                <w:rFonts w:ascii="Times New Roman" w:eastAsia="Times New Roman" w:hAnsi="Times New Roman" w:cs="Times New Roman"/>
                <w:sz w:val="24"/>
                <w:szCs w:val="24"/>
              </w:rPr>
              <w:t xml:space="preserve">погоджений проект договору про закупівлю - згідно </w:t>
            </w:r>
            <w:r w:rsidRPr="00193D52">
              <w:rPr>
                <w:rFonts w:ascii="Times New Roman" w:eastAsia="Times New Roman" w:hAnsi="Times New Roman" w:cs="Times New Roman"/>
                <w:b/>
                <w:sz w:val="24"/>
                <w:szCs w:val="24"/>
              </w:rPr>
              <w:t>Додатку 3</w:t>
            </w:r>
            <w:r w:rsidRPr="00193D52">
              <w:rPr>
                <w:rFonts w:ascii="Times New Roman" w:eastAsia="Times New Roman" w:hAnsi="Times New Roman" w:cs="Times New Roman"/>
                <w:sz w:val="24"/>
                <w:szCs w:val="24"/>
              </w:rPr>
              <w:t xml:space="preserve"> до цієї тендерної документації;</w:t>
            </w:r>
          </w:p>
          <w:p w:rsidR="008F116C" w:rsidRPr="008F116C" w:rsidRDefault="008F116C" w:rsidP="00A94540">
            <w:pPr>
              <w:pStyle w:val="a6"/>
              <w:numPr>
                <w:ilvl w:val="0"/>
                <w:numId w:val="3"/>
              </w:numPr>
              <w:ind w:left="0" w:firstLine="210"/>
              <w:rPr>
                <w:rFonts w:ascii="Times New Roman" w:eastAsia="Times New Roman" w:hAnsi="Times New Roman" w:cs="Times New Roman"/>
                <w:sz w:val="24"/>
                <w:szCs w:val="24"/>
              </w:rPr>
            </w:pPr>
            <w:r w:rsidRPr="008F116C">
              <w:rPr>
                <w:rFonts w:ascii="Times New Roman" w:eastAsia="Times New Roman" w:hAnsi="Times New Roman" w:cs="Times New Roman"/>
                <w:sz w:val="24"/>
                <w:szCs w:val="24"/>
              </w:rPr>
              <w:t xml:space="preserve">погоджену тендерну пропозицію – </w:t>
            </w:r>
            <w:r w:rsidRPr="008F116C">
              <w:rPr>
                <w:rFonts w:ascii="Times New Roman" w:eastAsia="Times New Roman" w:hAnsi="Times New Roman" w:cs="Times New Roman"/>
                <w:b/>
                <w:sz w:val="24"/>
                <w:szCs w:val="24"/>
              </w:rPr>
              <w:t>Додаток 4</w:t>
            </w:r>
            <w:r w:rsidRPr="008F116C">
              <w:rPr>
                <w:rFonts w:ascii="Times New Roman" w:eastAsia="Times New Roman" w:hAnsi="Times New Roman" w:cs="Times New Roman"/>
                <w:sz w:val="24"/>
                <w:szCs w:val="24"/>
              </w:rPr>
              <w:t xml:space="preserve">; </w:t>
            </w:r>
          </w:p>
          <w:p w:rsidR="002073C6" w:rsidRDefault="00E60217" w:rsidP="00A94540">
            <w:pPr>
              <w:widowControl w:val="0"/>
              <w:numPr>
                <w:ilvl w:val="0"/>
                <w:numId w:val="3"/>
              </w:numPr>
              <w:ind w:left="0" w:firstLine="19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073C6" w:rsidRPr="008A202F" w:rsidRDefault="00E60217" w:rsidP="00A94540">
            <w:pPr>
              <w:widowControl w:val="0"/>
              <w:contextualSpacing/>
              <w:jc w:val="both"/>
              <w:rPr>
                <w:rFonts w:ascii="Times New Roman" w:eastAsia="Times New Roman" w:hAnsi="Times New Roman" w:cs="Times New Roman"/>
                <w:i/>
                <w:sz w:val="24"/>
                <w:szCs w:val="24"/>
              </w:rPr>
            </w:pPr>
            <w:r w:rsidRPr="008A202F">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73C6" w:rsidRDefault="00E60217" w:rsidP="00A94540">
            <w:pPr>
              <w:widowControl w:val="0"/>
              <w:contextualSpacing/>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73C6" w:rsidRDefault="00E60217" w:rsidP="00A94540">
            <w:pPr>
              <w:widowControl w:val="0"/>
              <w:contextualSpacing/>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Інформація / документ, подана учасником процедури </w:t>
            </w:r>
            <w:r>
              <w:rPr>
                <w:rFonts w:ascii="Times New Roman" w:eastAsia="Times New Roman" w:hAnsi="Times New Roman" w:cs="Times New Roman"/>
                <w:sz w:val="24"/>
                <w:szCs w:val="24"/>
              </w:rPr>
              <w:lastRenderedPageBreak/>
              <w:t>закупівлі у складі тендерної пропозиції, містить помилку (помилки) у частині: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w:t>
            </w:r>
            <w:r>
              <w:rPr>
                <w:rFonts w:ascii="Times New Roman" w:eastAsia="Times New Roman" w:hAnsi="Times New Roman" w:cs="Times New Roman"/>
                <w:sz w:val="24"/>
                <w:szCs w:val="24"/>
              </w:rPr>
              <w:lastRenderedPageBreak/>
              <w:t>номера.</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73C6" w:rsidRDefault="00E60217" w:rsidP="00A94540">
            <w:pPr>
              <w:widowControl w:val="0"/>
              <w:contextualSpacing/>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 замість «14.08.2020 №320/13/14-01»</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073C6" w:rsidRDefault="00E60217" w:rsidP="00A94540">
            <w:pPr>
              <w:widowControl w:val="0"/>
              <w:ind w:left="40" w:hanging="2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73C6" w:rsidRDefault="00E60217" w:rsidP="00A94540">
            <w:pPr>
              <w:widowControl w:val="0"/>
              <w:ind w:left="40" w:hanging="20"/>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73C6" w:rsidRDefault="00E60217" w:rsidP="00A94540">
            <w:pPr>
              <w:widowControl w:val="0"/>
              <w:contextualSpacing/>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w:t>
            </w:r>
            <w:r>
              <w:rPr>
                <w:rFonts w:ascii="Times New Roman" w:eastAsia="Times New Roman" w:hAnsi="Times New Roman" w:cs="Times New Roman"/>
                <w:b/>
                <w:color w:val="000000"/>
                <w:sz w:val="24"/>
                <w:szCs w:val="24"/>
              </w:rPr>
              <w:lastRenderedPageBreak/>
              <w:t xml:space="preserve">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073C6" w:rsidRDefault="00E60217" w:rsidP="00A94540">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073C6" w:rsidRDefault="00E60217" w:rsidP="00A94540">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1413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1413D1">
              <w:rPr>
                <w:rFonts w:ascii="Times New Roman" w:eastAsia="Times New Roman" w:hAnsi="Times New Roman" w:cs="Times New Roman"/>
                <w:b/>
                <w:sz w:val="24"/>
                <w:szCs w:val="24"/>
              </w:rPr>
              <w:t>сом (УЕП)</w:t>
            </w:r>
            <w:r w:rsidRPr="001413D1">
              <w:rPr>
                <w:rFonts w:ascii="Times New Roman" w:eastAsia="Times New Roman" w:hAnsi="Times New Roman" w:cs="Times New Roman"/>
                <w:b/>
                <w:color w:val="000000"/>
                <w:sz w:val="24"/>
                <w:szCs w:val="24"/>
              </w:rPr>
              <w:t>;</w:t>
            </w:r>
          </w:p>
          <w:p w:rsidR="002073C6" w:rsidRPr="001413D1" w:rsidRDefault="00E60217" w:rsidP="00A94540">
            <w:pPr>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1413D1">
              <w:rPr>
                <w:rFonts w:ascii="Times New Roman" w:eastAsia="Times New Roman" w:hAnsi="Times New Roman" w:cs="Times New Roman"/>
                <w:b/>
                <w:color w:val="000000"/>
                <w:sz w:val="24"/>
                <w:szCs w:val="24"/>
              </w:rPr>
              <w:t>накласти КЕП/УЕП на тендерну пропозицію в цілому та на кожен електронний документ окремо.</w:t>
            </w:r>
          </w:p>
          <w:p w:rsidR="002073C6" w:rsidRPr="001413D1" w:rsidRDefault="00E60217" w:rsidP="00A94540">
            <w:pPr>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Винятки:</w:t>
            </w:r>
          </w:p>
          <w:p w:rsidR="002073C6" w:rsidRPr="001413D1" w:rsidRDefault="00E60217" w:rsidP="00A94540">
            <w:pPr>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73C6" w:rsidRDefault="00E60217" w:rsidP="00A94540">
            <w:pPr>
              <w:widowControl w:val="0"/>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73C6" w:rsidRPr="001413D1" w:rsidRDefault="00E60217" w:rsidP="00A94540">
            <w:pPr>
              <w:widowControl w:val="0"/>
              <w:ind w:left="40" w:hanging="20"/>
              <w:contextualSpacing/>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1413D1">
              <w:rPr>
                <w:rFonts w:ascii="Times New Roman" w:eastAsia="Times New Roman" w:hAnsi="Times New Roman" w:cs="Times New Roman"/>
                <w:b/>
                <w:sz w:val="24"/>
                <w:szCs w:val="24"/>
              </w:rPr>
              <w:t xml:space="preserve">електронні довірчі послуги». </w:t>
            </w:r>
          </w:p>
          <w:p w:rsidR="002073C6" w:rsidRDefault="00E60217" w:rsidP="00A94540">
            <w:pPr>
              <w:widowControl w:val="0"/>
              <w:ind w:left="40" w:hanging="20"/>
              <w:contextualSpacing/>
              <w:jc w:val="both"/>
              <w:rPr>
                <w:rFonts w:ascii="Times New Roman" w:eastAsia="Times New Roman" w:hAnsi="Times New Roman" w:cs="Times New Roman"/>
                <w:b/>
                <w:color w:val="000000"/>
                <w:sz w:val="24"/>
                <w:szCs w:val="24"/>
              </w:rPr>
            </w:pPr>
            <w:r w:rsidRPr="001413D1">
              <w:rPr>
                <w:rFonts w:ascii="Times New Roman" w:eastAsia="Times New Roman" w:hAnsi="Times New Roman" w:cs="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rsidR="002073C6" w:rsidRDefault="00E60217" w:rsidP="00A94540">
            <w:pPr>
              <w:widowControl w:val="0"/>
              <w:contextualSpacing/>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073C6" w:rsidRDefault="00E60217" w:rsidP="00A94540">
            <w:pPr>
              <w:widowControl w:val="0"/>
              <w:contextualSpacing/>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073C6" w:rsidRDefault="00E60217" w:rsidP="00A94540">
            <w:pPr>
              <w:widowControl w:val="0"/>
              <w:contextualSpacing/>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073C6" w:rsidRPr="001413D1" w:rsidRDefault="00E60217" w:rsidP="00A94540">
            <w:pPr>
              <w:widowControl w:val="0"/>
              <w:ind w:right="120"/>
              <w:contextualSpacing/>
              <w:jc w:val="both"/>
              <w:rPr>
                <w:rFonts w:ascii="Times New Roman" w:eastAsia="Times New Roman" w:hAnsi="Times New Roman" w:cs="Times New Roman"/>
                <w:i/>
                <w:color w:val="FF0000"/>
                <w:sz w:val="24"/>
                <w:szCs w:val="24"/>
              </w:rPr>
            </w:pPr>
            <w:r w:rsidRPr="001413D1">
              <w:rPr>
                <w:rFonts w:ascii="Times New Roman" w:eastAsia="Times New Roman" w:hAnsi="Times New Roman" w:cs="Times New Roman"/>
                <w:sz w:val="24"/>
                <w:szCs w:val="24"/>
              </w:rPr>
              <w:t xml:space="preserve">Забезпечення тендерної пропозиції не вимагається. </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Умови повернення чи неповернення </w:t>
            </w:r>
            <w:r>
              <w:rPr>
                <w:rFonts w:ascii="Times New Roman" w:eastAsia="Times New Roman" w:hAnsi="Times New Roman" w:cs="Times New Roman"/>
                <w:b/>
                <w:color w:val="000000"/>
                <w:sz w:val="24"/>
                <w:szCs w:val="24"/>
              </w:rPr>
              <w:lastRenderedPageBreak/>
              <w:t>забезпечення тендерної пропозиції</w:t>
            </w:r>
          </w:p>
        </w:tc>
        <w:tc>
          <w:tcPr>
            <w:tcW w:w="6450" w:type="dxa"/>
            <w:vAlign w:val="center"/>
          </w:tcPr>
          <w:p w:rsidR="002073C6" w:rsidRPr="001413D1" w:rsidRDefault="00E60217" w:rsidP="00A94540">
            <w:pPr>
              <w:widowControl w:val="0"/>
              <w:pBdr>
                <w:top w:val="nil"/>
                <w:left w:val="nil"/>
                <w:bottom w:val="nil"/>
                <w:right w:val="nil"/>
                <w:between w:val="nil"/>
              </w:pBdr>
              <w:ind w:right="120"/>
              <w:contextualSpacing/>
              <w:jc w:val="both"/>
              <w:rPr>
                <w:rFonts w:ascii="Times New Roman" w:eastAsia="Times New Roman" w:hAnsi="Times New Roman" w:cs="Times New Roman"/>
                <w:sz w:val="24"/>
                <w:szCs w:val="24"/>
              </w:rPr>
            </w:pPr>
            <w:r w:rsidRPr="001413D1">
              <w:rPr>
                <w:rFonts w:ascii="Times New Roman" w:eastAsia="Times New Roman" w:hAnsi="Times New Roman" w:cs="Times New Roman"/>
                <w:sz w:val="24"/>
                <w:szCs w:val="24"/>
              </w:rPr>
              <w:lastRenderedPageBreak/>
              <w:t>Не передбачається.</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413D1">
              <w:rPr>
                <w:rFonts w:ascii="Times New Roman" w:eastAsia="Times New Roman" w:hAnsi="Times New Roman" w:cs="Times New Roman"/>
                <w:b/>
                <w:i/>
                <w:sz w:val="24"/>
                <w:szCs w:val="24"/>
                <w:u w:val="single"/>
              </w:rPr>
              <w:t>протягом 120 (ста двадцяти) днів</w:t>
            </w:r>
            <w:r w:rsidRPr="001413D1">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73C6" w:rsidRDefault="00E60217" w:rsidP="00A94540">
            <w:pPr>
              <w:widowControl w:val="0"/>
              <w:contextualSpacing/>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073C6" w:rsidRPr="001413D1" w:rsidRDefault="00E60217" w:rsidP="00A94540">
            <w:pPr>
              <w:pStyle w:val="a6"/>
              <w:widowControl w:val="0"/>
              <w:numPr>
                <w:ilvl w:val="0"/>
                <w:numId w:val="4"/>
              </w:numPr>
              <w:ind w:left="0" w:firstLine="210"/>
              <w:jc w:val="both"/>
              <w:rPr>
                <w:rFonts w:ascii="Times New Roman" w:eastAsia="Times New Roman" w:hAnsi="Times New Roman" w:cs="Times New Roman"/>
                <w:sz w:val="24"/>
                <w:szCs w:val="24"/>
              </w:rPr>
            </w:pPr>
            <w:r w:rsidRPr="001413D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73C6" w:rsidRPr="001413D1" w:rsidRDefault="00E60217" w:rsidP="00A94540">
            <w:pPr>
              <w:pStyle w:val="a6"/>
              <w:widowControl w:val="0"/>
              <w:numPr>
                <w:ilvl w:val="0"/>
                <w:numId w:val="4"/>
              </w:numPr>
              <w:ind w:left="0" w:firstLine="210"/>
              <w:jc w:val="both"/>
              <w:rPr>
                <w:rFonts w:ascii="Times New Roman" w:eastAsia="Times New Roman" w:hAnsi="Times New Roman" w:cs="Times New Roman"/>
                <w:sz w:val="24"/>
                <w:szCs w:val="24"/>
              </w:rPr>
            </w:pPr>
            <w:r w:rsidRPr="001413D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413D1">
              <w:rPr>
                <w:rFonts w:ascii="Times New Roman" w:eastAsia="Times New Roman" w:hAnsi="Times New Roman" w:cs="Times New Roman"/>
                <w:i/>
                <w:sz w:val="24"/>
                <w:szCs w:val="24"/>
              </w:rPr>
              <w:t>(у разі якщо таке вимагалося)</w:t>
            </w:r>
            <w:r w:rsidRPr="001413D1">
              <w:rPr>
                <w:rFonts w:ascii="Times New Roman" w:eastAsia="Times New Roman" w:hAnsi="Times New Roman" w:cs="Times New Roman"/>
                <w:sz w:val="24"/>
                <w:szCs w:val="24"/>
              </w:rPr>
              <w:t>.</w:t>
            </w:r>
          </w:p>
          <w:p w:rsidR="002073C6" w:rsidRDefault="00E60217" w:rsidP="00A94540">
            <w:pPr>
              <w:widowControl w:val="0"/>
              <w:contextualSpacing/>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389B" w:rsidTr="00A94540">
        <w:trPr>
          <w:trHeight w:val="20"/>
          <w:jc w:val="center"/>
        </w:trPr>
        <w:tc>
          <w:tcPr>
            <w:tcW w:w="705" w:type="dxa"/>
          </w:tcPr>
          <w:p w:rsidR="0020389B" w:rsidRDefault="0020389B"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389B" w:rsidRDefault="0020389B"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tc>
        <w:tc>
          <w:tcPr>
            <w:tcW w:w="6450" w:type="dxa"/>
            <w:vAlign w:val="center"/>
          </w:tcPr>
          <w:p w:rsidR="0020389B" w:rsidRPr="0020389B" w:rsidRDefault="0020389B" w:rsidP="00FE18C3">
            <w:pPr>
              <w:widowControl w:val="0"/>
              <w:ind w:right="12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0389B">
              <w:rPr>
                <w:rFonts w:ascii="Times New Roman" w:eastAsia="Times New Roman" w:hAnsi="Times New Roman" w:cs="Times New Roman"/>
                <w:b/>
                <w:i/>
                <w:color w:val="000000" w:themeColor="text1"/>
                <w:sz w:val="24"/>
                <w:szCs w:val="24"/>
              </w:rPr>
              <w:t>Додатку 1</w:t>
            </w:r>
            <w:r w:rsidRPr="0020389B">
              <w:rPr>
                <w:rFonts w:ascii="Times New Roman" w:eastAsia="Times New Roman" w:hAnsi="Times New Roman" w:cs="Times New Roman"/>
                <w:i/>
                <w:color w:val="000000" w:themeColor="text1"/>
                <w:sz w:val="24"/>
                <w:szCs w:val="24"/>
              </w:rPr>
              <w:t xml:space="preserve"> </w:t>
            </w:r>
            <w:r w:rsidRPr="0020389B">
              <w:rPr>
                <w:rFonts w:ascii="Times New Roman" w:eastAsia="Times New Roman" w:hAnsi="Times New Roman" w:cs="Times New Roman"/>
                <w:color w:val="000000" w:themeColor="text1"/>
                <w:sz w:val="24"/>
                <w:szCs w:val="24"/>
              </w:rPr>
              <w:t xml:space="preserve">до цієї тендерної документації. </w:t>
            </w:r>
          </w:p>
          <w:p w:rsidR="0020389B" w:rsidRPr="0020389B" w:rsidRDefault="0020389B" w:rsidP="00FE18C3">
            <w:pPr>
              <w:widowControl w:val="0"/>
              <w:ind w:right="120"/>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20389B">
              <w:rPr>
                <w:rFonts w:ascii="Times New Roman" w:eastAsia="Times New Roman" w:hAnsi="Times New Roman" w:cs="Times New Roman"/>
                <w:b/>
                <w:color w:val="000000" w:themeColor="text1"/>
                <w:sz w:val="24"/>
                <w:szCs w:val="24"/>
              </w:rPr>
              <w:t xml:space="preserve"> </w:t>
            </w:r>
            <w:r w:rsidRPr="0020389B">
              <w:rPr>
                <w:rFonts w:ascii="Times New Roman" w:eastAsia="Times New Roman" w:hAnsi="Times New Roman" w:cs="Times New Roman"/>
                <w:b/>
                <w:i/>
                <w:color w:val="000000" w:themeColor="text1"/>
                <w:sz w:val="24"/>
                <w:szCs w:val="24"/>
              </w:rPr>
              <w:t>Додатку 1</w:t>
            </w:r>
            <w:r w:rsidRPr="0020389B">
              <w:rPr>
                <w:rFonts w:ascii="Times New Roman" w:eastAsia="Times New Roman" w:hAnsi="Times New Roman" w:cs="Times New Roman"/>
                <w:color w:val="000000" w:themeColor="text1"/>
                <w:sz w:val="24"/>
                <w:szCs w:val="24"/>
              </w:rPr>
              <w:t xml:space="preserve"> до цієї тендерної документації. </w:t>
            </w:r>
          </w:p>
          <w:p w:rsidR="0020389B" w:rsidRPr="0020389B" w:rsidRDefault="0020389B" w:rsidP="00FE18C3">
            <w:pPr>
              <w:widowControl w:val="0"/>
              <w:ind w:right="120"/>
              <w:jc w:val="both"/>
              <w:rPr>
                <w:rFonts w:ascii="Times New Roman" w:eastAsia="Times New Roman" w:hAnsi="Times New Roman" w:cs="Times New Roman"/>
                <w:b/>
                <w:color w:val="000000" w:themeColor="text1"/>
                <w:sz w:val="24"/>
                <w:szCs w:val="24"/>
              </w:rPr>
            </w:pPr>
            <w:r w:rsidRPr="0020389B">
              <w:rPr>
                <w:rFonts w:ascii="Times New Roman" w:eastAsia="Times New Roman" w:hAnsi="Times New Roman" w:cs="Times New Roman"/>
                <w:b/>
                <w:color w:val="000000" w:themeColor="text1"/>
                <w:sz w:val="24"/>
                <w:szCs w:val="24"/>
              </w:rPr>
              <w:t xml:space="preserve">Підстави, визначені пунктом </w:t>
            </w:r>
            <w:r w:rsidRPr="0020389B">
              <w:rPr>
                <w:rFonts w:ascii="Times New Roman" w:eastAsia="Times New Roman" w:hAnsi="Times New Roman" w:cs="Times New Roman"/>
                <w:b/>
                <w:color w:val="000000" w:themeColor="text1"/>
                <w:sz w:val="24"/>
                <w:szCs w:val="24"/>
                <w:highlight w:val="white"/>
              </w:rPr>
              <w:t xml:space="preserve">47 </w:t>
            </w:r>
            <w:r w:rsidRPr="0020389B">
              <w:rPr>
                <w:rFonts w:ascii="Times New Roman" w:eastAsia="Times New Roman" w:hAnsi="Times New Roman" w:cs="Times New Roman"/>
                <w:b/>
                <w:color w:val="000000" w:themeColor="text1"/>
                <w:sz w:val="24"/>
                <w:szCs w:val="24"/>
              </w:rPr>
              <w:t>Особливостей.</w:t>
            </w:r>
          </w:p>
          <w:p w:rsidR="0020389B" w:rsidRPr="0020389B" w:rsidRDefault="0020389B" w:rsidP="00FE18C3">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8"/>
                <w:szCs w:val="28"/>
              </w:rPr>
              <w:t>3</w:t>
            </w:r>
            <w:r w:rsidRPr="0020389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4)</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20389B">
                <w:rPr>
                  <w:rFonts w:ascii="Times New Roman" w:eastAsia="Times New Roman" w:hAnsi="Times New Roman" w:cs="Times New Roman"/>
                  <w:color w:val="000000" w:themeColor="text1"/>
                  <w:sz w:val="24"/>
                  <w:szCs w:val="24"/>
                </w:rPr>
                <w:t>пунктом 4</w:t>
              </w:r>
            </w:hyperlink>
            <w:r w:rsidRPr="0020389B">
              <w:rPr>
                <w:rFonts w:ascii="Times New Roman" w:eastAsia="Times New Roman" w:hAnsi="Times New Roman" w:cs="Times New Roman"/>
                <w:color w:val="000000" w:themeColor="text1"/>
                <w:sz w:val="24"/>
                <w:szCs w:val="24"/>
              </w:rPr>
              <w:t xml:space="preserve"> частини другої статті 6, пунктом 1 статті 50 Закону України “Про захист економічної конкуренції”, у вигляді вчинення </w:t>
            </w:r>
            <w:r w:rsidRPr="0020389B">
              <w:rPr>
                <w:rFonts w:ascii="Times New Roman" w:eastAsia="Times New Roman" w:hAnsi="Times New Roman" w:cs="Times New Roman"/>
                <w:color w:val="000000" w:themeColor="text1"/>
                <w:sz w:val="24"/>
                <w:szCs w:val="24"/>
              </w:rPr>
              <w:lastRenderedPageBreak/>
              <w:t>антиконкурентних узгоджених дій, що стосуються спотворення результатів тендерів;</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5)</w:t>
            </w:r>
            <w:r>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6)</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7)</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8)</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учасник процедури закупівлі визнаний в установленому законом порядку банкрутом та стосовно нього відкрита ліквідаційна процедура;</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9)</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10)</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0389B" w:rsidRPr="0020389B" w:rsidRDefault="0020389B" w:rsidP="00FE18C3">
            <w:pPr>
              <w:ind w:firstLine="567"/>
              <w:jc w:val="both"/>
              <w:rPr>
                <w:rFonts w:ascii="Times New Roman" w:eastAsia="Times New Roman" w:hAnsi="Times New Roman" w:cs="Times New Roman"/>
                <w:color w:val="000000" w:themeColor="text1"/>
                <w:sz w:val="24"/>
                <w:szCs w:val="24"/>
              </w:rPr>
            </w:pPr>
            <w:r w:rsidRPr="0020389B">
              <w:rPr>
                <w:rFonts w:ascii="Times New Roman" w:eastAsia="Times New Roman" w:hAnsi="Times New Roman" w:cs="Times New Roman"/>
                <w:color w:val="000000" w:themeColor="text1"/>
                <w:sz w:val="24"/>
                <w:szCs w:val="24"/>
              </w:rPr>
              <w:t>11)</w:t>
            </w:r>
            <w:r w:rsidR="00263F2D">
              <w:rPr>
                <w:rFonts w:ascii="Times New Roman" w:eastAsia="Times New Roman" w:hAnsi="Times New Roman" w:cs="Times New Roman"/>
                <w:color w:val="000000" w:themeColor="text1"/>
                <w:sz w:val="24"/>
                <w:szCs w:val="24"/>
              </w:rPr>
              <w:t xml:space="preserve"> </w:t>
            </w:r>
            <w:r w:rsidRPr="0020389B">
              <w:rPr>
                <w:rFonts w:ascii="Times New Roman" w:eastAsia="Times New Roman" w:hAnsi="Times New Roman" w:cs="Times New Roman"/>
                <w:color w:val="000000" w:themeColor="text1"/>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20389B">
              <w:rPr>
                <w:rFonts w:ascii="Times New Roman" w:eastAsia="Times New Roman" w:hAnsi="Times New Roman" w:cs="Times New Roman"/>
                <w:color w:val="000000" w:themeColor="text1"/>
                <w:sz w:val="24"/>
                <w:szCs w:val="24"/>
                <w:highlight w:val="white"/>
              </w:rPr>
              <w:t xml:space="preserve">публічних закупівель товарів, робіт і послуг згідно із Законом України “Про санкції”, </w:t>
            </w:r>
            <w:r w:rsidRPr="0020389B">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20389B" w:rsidRPr="0020389B" w:rsidRDefault="0020389B" w:rsidP="00FE18C3">
            <w:pPr>
              <w:ind w:firstLine="567"/>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12)</w:t>
            </w:r>
            <w:r w:rsidR="00263F2D">
              <w:rPr>
                <w:rFonts w:ascii="Times New Roman" w:eastAsia="Times New Roman" w:hAnsi="Times New Roman" w:cs="Times New Roman"/>
                <w:color w:val="000000" w:themeColor="text1"/>
                <w:sz w:val="24"/>
                <w:szCs w:val="24"/>
                <w:highlight w:val="white"/>
              </w:rPr>
              <w:t xml:space="preserve"> </w:t>
            </w:r>
            <w:r w:rsidRPr="0020389B">
              <w:rPr>
                <w:rFonts w:ascii="Times New Roman" w:eastAsia="Times New Roman" w:hAnsi="Times New Roman" w:cs="Times New Roman"/>
                <w:color w:val="000000" w:themeColor="text1"/>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0389B" w:rsidRPr="0020389B" w:rsidRDefault="0020389B" w:rsidP="00FE18C3">
            <w:pPr>
              <w:ind w:firstLine="567"/>
              <w:jc w:val="both"/>
              <w:rPr>
                <w:rFonts w:ascii="Times New Roman" w:eastAsia="Times New Roman" w:hAnsi="Times New Roman" w:cs="Times New Roman"/>
                <w:color w:val="000000" w:themeColor="text1"/>
                <w:sz w:val="24"/>
                <w:szCs w:val="24"/>
                <w:highlight w:val="white"/>
              </w:rPr>
            </w:pPr>
          </w:p>
          <w:p w:rsidR="0020389B" w:rsidRPr="0020389B" w:rsidRDefault="0020389B" w:rsidP="00FE18C3">
            <w:pPr>
              <w:jc w:val="both"/>
              <w:rPr>
                <w:rFonts w:ascii="Times New Roman" w:eastAsia="Times New Roman" w:hAnsi="Times New Roman" w:cs="Times New Roman"/>
                <w:color w:val="000000" w:themeColor="text1"/>
                <w:sz w:val="24"/>
                <w:szCs w:val="24"/>
                <w:highlight w:val="white"/>
              </w:rPr>
            </w:pPr>
            <w:r w:rsidRPr="0020389B">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sidRPr="0020389B">
              <w:rPr>
                <w:rFonts w:ascii="Times New Roman" w:eastAsia="Times New Roman" w:hAnsi="Times New Roman" w:cs="Times New Roman"/>
                <w:color w:val="000000" w:themeColor="text1"/>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073C6" w:rsidRPr="005A0EE5" w:rsidRDefault="00E60217" w:rsidP="00A94540">
            <w:pPr>
              <w:widowControl w:val="0"/>
              <w:contextualSpacing/>
              <w:rPr>
                <w:rFonts w:ascii="Times New Roman" w:eastAsia="Times New Roman" w:hAnsi="Times New Roman" w:cs="Times New Roman"/>
                <w:color w:val="000000" w:themeColor="text1"/>
                <w:sz w:val="24"/>
                <w:szCs w:val="24"/>
              </w:rPr>
            </w:pPr>
            <w:r w:rsidRPr="005A0EE5">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6450" w:type="dxa"/>
            <w:vAlign w:val="center"/>
          </w:tcPr>
          <w:p w:rsidR="002073C6" w:rsidRPr="005A0EE5" w:rsidRDefault="00E60217" w:rsidP="00A94540">
            <w:pPr>
              <w:widowControl w:val="0"/>
              <w:ind w:right="120"/>
              <w:contextualSpacing/>
              <w:jc w:val="both"/>
              <w:rPr>
                <w:rFonts w:ascii="Times New Roman" w:eastAsia="Times New Roman" w:hAnsi="Times New Roman" w:cs="Times New Roman"/>
                <w:sz w:val="24"/>
                <w:szCs w:val="24"/>
              </w:rPr>
            </w:pPr>
            <w:r w:rsidRPr="005A0EE5">
              <w:rPr>
                <w:rFonts w:ascii="Times New Roman" w:eastAsia="Times New Roman" w:hAnsi="Times New Roman" w:cs="Times New Roman"/>
                <w:color w:val="000000"/>
                <w:sz w:val="24"/>
                <w:szCs w:val="24"/>
              </w:rPr>
              <w:t>Не передбачено.</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073C6" w:rsidRPr="00EC2526" w:rsidRDefault="00E60217" w:rsidP="00A94540">
            <w:pPr>
              <w:widowControl w:val="0"/>
              <w:ind w:left="40" w:right="120"/>
              <w:contextualSpacing/>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3550F7" w:rsidRPr="003550F7">
              <w:rPr>
                <w:rFonts w:ascii="Times New Roman" w:eastAsia="Times New Roman" w:hAnsi="Times New Roman" w:cs="Times New Roman"/>
                <w:b/>
                <w:color w:val="000000" w:themeColor="text1"/>
                <w:sz w:val="24"/>
                <w:szCs w:val="24"/>
                <w:shd w:val="clear" w:color="auto" w:fill="FFFF00"/>
              </w:rPr>
              <w:t>06 травня 2024</w:t>
            </w:r>
            <w:r w:rsidRPr="003550F7">
              <w:rPr>
                <w:rFonts w:ascii="Times New Roman" w:eastAsia="Times New Roman" w:hAnsi="Times New Roman" w:cs="Times New Roman"/>
                <w:b/>
                <w:color w:val="000000" w:themeColor="text1"/>
                <w:sz w:val="24"/>
                <w:szCs w:val="24"/>
                <w:shd w:val="clear" w:color="auto" w:fill="FFFF00"/>
              </w:rPr>
              <w:t>.</w:t>
            </w:r>
            <w:r w:rsidRPr="003550F7">
              <w:rPr>
                <w:rFonts w:ascii="Times New Roman" w:eastAsia="Times New Roman" w:hAnsi="Times New Roman" w:cs="Times New Roman"/>
                <w:color w:val="000000" w:themeColor="text1"/>
                <w:sz w:val="24"/>
                <w:szCs w:val="24"/>
                <w:shd w:val="clear" w:color="auto" w:fill="FFFF00"/>
              </w:rPr>
              <w:t xml:space="preserve"> </w:t>
            </w:r>
          </w:p>
          <w:p w:rsidR="002073C6" w:rsidRPr="00402DF6" w:rsidRDefault="00E60217" w:rsidP="00A94540">
            <w:pPr>
              <w:widowControl w:val="0"/>
              <w:ind w:left="40" w:right="120"/>
              <w:contextualSpacing/>
              <w:jc w:val="both"/>
              <w:rPr>
                <w:rFonts w:ascii="Times New Roman" w:eastAsia="Times New Roman" w:hAnsi="Times New Roman" w:cs="Times New Roman"/>
                <w:i/>
                <w:color w:val="000000" w:themeColor="text1"/>
                <w:sz w:val="24"/>
                <w:szCs w:val="24"/>
                <w:highlight w:val="white"/>
              </w:rPr>
            </w:pPr>
            <w:r w:rsidRPr="00402DF6">
              <w:rPr>
                <w:rFonts w:ascii="Times New Roman" w:eastAsia="Times New Roman" w:hAnsi="Times New Roman" w:cs="Times New Roman"/>
                <w:i/>
                <w:color w:val="000000" w:themeColor="text1"/>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w:t>
            </w:r>
            <w:bookmarkStart w:id="6" w:name="_GoBack"/>
            <w:bookmarkEnd w:id="6"/>
            <w:r w:rsidRPr="00402DF6">
              <w:rPr>
                <w:rFonts w:ascii="Times New Roman" w:eastAsia="Times New Roman" w:hAnsi="Times New Roman" w:cs="Times New Roman"/>
                <w:i/>
                <w:color w:val="000000" w:themeColor="text1"/>
                <w:sz w:val="24"/>
                <w:szCs w:val="24"/>
                <w:highlight w:val="white"/>
              </w:rPr>
              <w:t xml:space="preserve"> торгів в електронній системі закупівель.)</w:t>
            </w:r>
            <w:r w:rsidRPr="00402DF6">
              <w:rPr>
                <w:rFonts w:ascii="Times New Roman" w:eastAsia="Times New Roman" w:hAnsi="Times New Roman" w:cs="Times New Roman"/>
                <w:i/>
                <w:strike/>
                <w:color w:val="000000" w:themeColor="text1"/>
                <w:sz w:val="24"/>
                <w:szCs w:val="24"/>
                <w:highlight w:val="white"/>
              </w:rPr>
              <w:t xml:space="preserve">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73C6" w:rsidRDefault="00E60217" w:rsidP="00A94540">
            <w:pPr>
              <w:widowControl w:val="0"/>
              <w:pBdr>
                <w:top w:val="nil"/>
                <w:left w:val="nil"/>
                <w:bottom w:val="nil"/>
                <w:right w:val="nil"/>
                <w:between w:val="nil"/>
              </w:pBdr>
              <w:contextualSpacing/>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73C6" w:rsidRDefault="00E60217" w:rsidP="00A94540">
            <w:pPr>
              <w:widowControl w:val="0"/>
              <w:contextualSpacing/>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w:t>
            </w:r>
            <w:r w:rsidR="00402DF6">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28 Закону (положення абзацу третього частини першої та абзацу другого частини другої статті 28 Закону не застосовуються).</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073C6" w:rsidRDefault="00E60217" w:rsidP="00A94540">
            <w:pPr>
              <w:widowControl w:val="0"/>
              <w:contextualSpacing/>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073C6" w:rsidRDefault="00E60217" w:rsidP="00A94540">
            <w:pPr>
              <w:widowControl w:val="0"/>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073C6" w:rsidRDefault="00E60217" w:rsidP="00A94540">
            <w:pPr>
              <w:widowControl w:val="0"/>
              <w:contextualSpacing/>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073C6" w:rsidRPr="00F50E95" w:rsidRDefault="00E60217" w:rsidP="00A94540">
            <w:pPr>
              <w:widowControl w:val="0"/>
              <w:contextualSpacing/>
              <w:jc w:val="both"/>
              <w:rPr>
                <w:rFonts w:ascii="Times New Roman" w:eastAsia="Times New Roman" w:hAnsi="Times New Roman" w:cs="Times New Roman"/>
                <w:sz w:val="24"/>
                <w:szCs w:val="24"/>
              </w:rPr>
            </w:pPr>
            <w:r w:rsidRPr="00F50E95">
              <w:rPr>
                <w:rFonts w:ascii="Times New Roman" w:eastAsia="Times New Roman" w:hAnsi="Times New Roman" w:cs="Times New Roman"/>
                <w:sz w:val="24"/>
                <w:szCs w:val="24"/>
              </w:rPr>
              <w:t xml:space="preserve">Ціна тендерної пропозиції </w:t>
            </w:r>
            <w:r w:rsidRPr="00F50E95">
              <w:rPr>
                <w:rFonts w:ascii="Times New Roman" w:eastAsia="Times New Roman" w:hAnsi="Times New Roman" w:cs="Times New Roman"/>
                <w:color w:val="FF0000"/>
                <w:sz w:val="24"/>
                <w:szCs w:val="24"/>
                <w:u w:val="single"/>
              </w:rPr>
              <w:t>не може</w:t>
            </w:r>
            <w:r w:rsidRPr="00F50E95">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73C6" w:rsidRPr="00F50E95" w:rsidRDefault="00E60217" w:rsidP="00A94540">
            <w:pPr>
              <w:widowControl w:val="0"/>
              <w:contextualSpacing/>
              <w:jc w:val="both"/>
              <w:rPr>
                <w:rFonts w:ascii="Times New Roman" w:eastAsia="Times New Roman" w:hAnsi="Times New Roman" w:cs="Times New Roman"/>
                <w:b/>
                <w:color w:val="4A86E8"/>
                <w:sz w:val="24"/>
                <w:szCs w:val="24"/>
              </w:rPr>
            </w:pPr>
            <w:r w:rsidRPr="00F50E95">
              <w:rPr>
                <w:rFonts w:ascii="Times New Roman" w:eastAsia="Times New Roman" w:hAnsi="Times New Roman" w:cs="Times New Roman"/>
                <w:sz w:val="24"/>
                <w:szCs w:val="24"/>
              </w:rPr>
              <w:lastRenderedPageBreak/>
              <w:t xml:space="preserve">До розгляду </w:t>
            </w:r>
            <w:r w:rsidRPr="00F50E95">
              <w:rPr>
                <w:rFonts w:ascii="Times New Roman" w:eastAsia="Times New Roman" w:hAnsi="Times New Roman" w:cs="Times New Roman"/>
                <w:color w:val="FF0000"/>
                <w:sz w:val="24"/>
                <w:szCs w:val="24"/>
                <w:u w:val="single"/>
              </w:rPr>
              <w:t xml:space="preserve">не приймається </w:t>
            </w:r>
            <w:r w:rsidRPr="00F50E9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73C6" w:rsidRDefault="002073C6" w:rsidP="00A94540">
            <w:pPr>
              <w:widowControl w:val="0"/>
              <w:contextualSpacing/>
              <w:jc w:val="both"/>
              <w:rPr>
                <w:rFonts w:ascii="Times New Roman" w:eastAsia="Times New Roman" w:hAnsi="Times New Roman" w:cs="Times New Roman"/>
                <w:color w:val="4A86E8"/>
                <w:sz w:val="24"/>
                <w:szCs w:val="24"/>
                <w:highlight w:val="white"/>
              </w:rPr>
            </w:pP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73C6" w:rsidRPr="008E3C9F" w:rsidRDefault="00E60217" w:rsidP="00A94540">
            <w:pPr>
              <w:widowControl w:val="0"/>
              <w:contextualSpacing/>
              <w:jc w:val="both"/>
              <w:rPr>
                <w:rFonts w:ascii="Times New Roman" w:eastAsia="Times New Roman" w:hAnsi="Times New Roman" w:cs="Times New Roman"/>
                <w:color w:val="000000" w:themeColor="text1"/>
                <w:sz w:val="24"/>
                <w:szCs w:val="24"/>
              </w:rPr>
            </w:pPr>
            <w:r w:rsidRPr="008E3C9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E3C9F" w:rsidRDefault="008E3C9F" w:rsidP="00A94540">
            <w:pPr>
              <w:widowControl w:val="0"/>
              <w:contextualSpacing/>
              <w:jc w:val="both"/>
              <w:rPr>
                <w:rFonts w:ascii="Times New Roman" w:eastAsia="Times New Roman" w:hAnsi="Times New Roman" w:cs="Times New Roman"/>
                <w:sz w:val="24"/>
                <w:szCs w:val="24"/>
              </w:rPr>
            </w:pPr>
          </w:p>
          <w:p w:rsidR="002073C6" w:rsidRPr="008E3C9F" w:rsidRDefault="00E60217" w:rsidP="00A94540">
            <w:pPr>
              <w:widowControl w:val="0"/>
              <w:contextualSpacing/>
              <w:jc w:val="both"/>
              <w:rPr>
                <w:rFonts w:ascii="Times New Roman" w:eastAsia="Times New Roman" w:hAnsi="Times New Roman" w:cs="Times New Roman"/>
                <w:color w:val="000000" w:themeColor="text1"/>
                <w:sz w:val="24"/>
                <w:szCs w:val="24"/>
              </w:rPr>
            </w:pPr>
            <w:r w:rsidRPr="008E3C9F">
              <w:rPr>
                <w:rFonts w:ascii="Times New Roman" w:eastAsia="Times New Roman" w:hAnsi="Times New Roman" w:cs="Times New Roman"/>
                <w:color w:val="000000" w:themeColor="text1"/>
                <w:sz w:val="24"/>
                <w:szCs w:val="24"/>
              </w:rPr>
              <w:t xml:space="preserve">Учасник визначає ціни на </w:t>
            </w:r>
            <w:r w:rsidRPr="008E3C9F">
              <w:rPr>
                <w:rFonts w:ascii="Times New Roman" w:eastAsia="Times New Roman" w:hAnsi="Times New Roman" w:cs="Times New Roman"/>
                <w:b/>
                <w:color w:val="000000" w:themeColor="text1"/>
                <w:sz w:val="24"/>
                <w:szCs w:val="24"/>
              </w:rPr>
              <w:t>товар</w:t>
            </w:r>
            <w:r w:rsidRPr="008E3C9F">
              <w:rPr>
                <w:rFonts w:ascii="Times New Roman" w:eastAsia="Times New Roman" w:hAnsi="Times New Roman" w:cs="Times New Roman"/>
                <w:color w:val="000000" w:themeColor="text1"/>
                <w:sz w:val="24"/>
                <w:szCs w:val="24"/>
              </w:rPr>
              <w:t xml:space="preserve">, що він пропонує </w:t>
            </w:r>
            <w:r w:rsidRPr="008E3C9F">
              <w:rPr>
                <w:rFonts w:ascii="Times New Roman" w:eastAsia="Times New Roman" w:hAnsi="Times New Roman" w:cs="Times New Roman"/>
                <w:b/>
                <w:color w:val="000000" w:themeColor="text1"/>
                <w:sz w:val="24"/>
                <w:szCs w:val="24"/>
              </w:rPr>
              <w:t>поставити</w:t>
            </w:r>
            <w:r w:rsidR="008E3C9F" w:rsidRPr="008E3C9F">
              <w:rPr>
                <w:rFonts w:ascii="Times New Roman" w:eastAsia="Times New Roman" w:hAnsi="Times New Roman" w:cs="Times New Roman"/>
                <w:b/>
                <w:color w:val="000000" w:themeColor="text1"/>
                <w:sz w:val="24"/>
                <w:szCs w:val="24"/>
              </w:rPr>
              <w:t xml:space="preserve"> </w:t>
            </w:r>
            <w:r w:rsidRPr="008E3C9F">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E3C9F">
              <w:rPr>
                <w:rFonts w:ascii="Times New Roman" w:eastAsia="Times New Roman" w:hAnsi="Times New Roman" w:cs="Times New Roman"/>
                <w:b/>
                <w:color w:val="000000" w:themeColor="text1"/>
                <w:sz w:val="24"/>
                <w:szCs w:val="24"/>
              </w:rPr>
              <w:t>товару</w:t>
            </w:r>
            <w:r w:rsidRPr="008E3C9F">
              <w:rPr>
                <w:rFonts w:ascii="Times New Roman" w:eastAsia="Times New Roman" w:hAnsi="Times New Roman" w:cs="Times New Roman"/>
                <w:color w:val="000000" w:themeColor="text1"/>
                <w:sz w:val="24"/>
                <w:szCs w:val="24"/>
              </w:rPr>
              <w:t xml:space="preserve"> даного виду.</w:t>
            </w:r>
          </w:p>
          <w:p w:rsidR="002073C6" w:rsidRDefault="00E60217" w:rsidP="00A94540">
            <w:pPr>
              <w:widowControl w:val="0"/>
              <w:contextualSpacing/>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E3C9F" w:rsidRPr="008E3C9F">
              <w:rPr>
                <w:rFonts w:ascii="Times New Roman" w:eastAsia="Times New Roman" w:hAnsi="Times New Roman" w:cs="Times New Roman"/>
                <w:sz w:val="24"/>
                <w:szCs w:val="24"/>
              </w:rPr>
              <w:t>0,5</w:t>
            </w:r>
            <w:r w:rsidRPr="008E3C9F">
              <w:rPr>
                <w:rFonts w:ascii="Times New Roman" w:eastAsia="Times New Roman" w:hAnsi="Times New Roman" w:cs="Times New Roman"/>
                <w:sz w:val="24"/>
                <w:szCs w:val="24"/>
              </w:rPr>
              <w:t xml:space="preserve"> % .</w:t>
            </w:r>
          </w:p>
          <w:p w:rsidR="002073C6" w:rsidRDefault="00E60217" w:rsidP="00A94540">
            <w:pPr>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073C6" w:rsidRDefault="00E60217" w:rsidP="00A94540">
            <w:pPr>
              <w:keepNext/>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73C6" w:rsidRDefault="00E60217" w:rsidP="00A94540">
            <w:pPr>
              <w:keepNext/>
              <w:shd w:val="clear" w:color="auto" w:fill="FFFFFF"/>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73C6" w:rsidRDefault="00E60217" w:rsidP="00A94540">
            <w:pPr>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w:t>
            </w:r>
            <w:r>
              <w:rPr>
                <w:rFonts w:ascii="Times New Roman" w:eastAsia="Times New Roman" w:hAnsi="Times New Roman" w:cs="Times New Roman"/>
                <w:sz w:val="24"/>
                <w:szCs w:val="24"/>
                <w:highlight w:val="white"/>
              </w:rPr>
              <w:lastRenderedPageBreak/>
              <w:t>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73C6" w:rsidRDefault="00E60217" w:rsidP="00A94540">
            <w:pPr>
              <w:contextualSpacing/>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073C6" w:rsidRPr="00384AC5"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w:t>
            </w:r>
            <w:r>
              <w:rPr>
                <w:rFonts w:ascii="Times New Roman" w:eastAsia="Times New Roman" w:hAnsi="Times New Roman" w:cs="Times New Roman"/>
                <w:color w:val="000000"/>
                <w:sz w:val="24"/>
                <w:szCs w:val="24"/>
              </w:rPr>
              <w:lastRenderedPageBreak/>
              <w:t>результату торгів.</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84AC5">
              <w:rPr>
                <w:rFonts w:ascii="Times New Roman" w:eastAsia="Times New Roman" w:hAnsi="Times New Roman" w:cs="Times New Roman"/>
                <w:color w:val="000000" w:themeColor="text1"/>
                <w:sz w:val="24"/>
                <w:szCs w:val="24"/>
              </w:rPr>
              <w:t xml:space="preserve">витрати, пов'язані із оформленням забезпечення тендерної пропозиції </w:t>
            </w:r>
            <w:r w:rsidRPr="00384AC5">
              <w:rPr>
                <w:rFonts w:ascii="Times New Roman" w:eastAsia="Times New Roman" w:hAnsi="Times New Roman" w:cs="Times New Roman"/>
                <w:i/>
                <w:color w:val="000000" w:themeColor="text1"/>
                <w:sz w:val="24"/>
                <w:szCs w:val="24"/>
              </w:rPr>
              <w:t>(у разі встановлення такої вимоги)</w:t>
            </w:r>
            <w:r w:rsidRPr="00384AC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73C6" w:rsidRDefault="00E60217" w:rsidP="00A94540">
            <w:pPr>
              <w:widowControl w:val="0"/>
              <w:pBdr>
                <w:top w:val="nil"/>
                <w:left w:val="nil"/>
                <w:bottom w:val="nil"/>
                <w:right w:val="nil"/>
                <w:between w:val="nil"/>
              </w:pBdr>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73C6" w:rsidRDefault="00E60217" w:rsidP="00A94540">
            <w:pPr>
              <w:widowControl w:val="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 xml:space="preserve">—   </w:t>
            </w:r>
            <w:r w:rsidRPr="00F90F3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 xml:space="preserve">—   </w:t>
            </w:r>
            <w:r w:rsidRPr="00F90F31">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w:t>
            </w:r>
            <w:r w:rsidRPr="00F90F31">
              <w:rPr>
                <w:rFonts w:ascii="Times New Roman" w:eastAsia="Times New Roman" w:hAnsi="Times New Roman" w:cs="Times New Roman"/>
                <w:sz w:val="24"/>
                <w:szCs w:val="24"/>
              </w:rPr>
              <w:lastRenderedPageBreak/>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 xml:space="preserve">—   </w:t>
            </w:r>
            <w:r w:rsidRPr="00F90F3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90F31" w:rsidRPr="00F90F31" w:rsidRDefault="00F90F31" w:rsidP="00F90F31">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F90F3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073C6" w:rsidRDefault="00F90F31" w:rsidP="00F90F31">
            <w:pPr>
              <w:widowControl w:val="0"/>
              <w:contextualSpacing/>
              <w:jc w:val="both"/>
              <w:rPr>
                <w:rFonts w:ascii="Times New Roman" w:eastAsia="Times New Roman" w:hAnsi="Times New Roman" w:cs="Times New Roman"/>
                <w:i/>
                <w:sz w:val="20"/>
                <w:szCs w:val="20"/>
              </w:rPr>
            </w:pPr>
            <w:r w:rsidRPr="00F90F31">
              <w:rPr>
                <w:rFonts w:ascii="Times New Roman" w:eastAsia="Times New Roman" w:hAnsi="Times New Roman" w:cs="Times New Roman"/>
                <w:sz w:val="24"/>
                <w:szCs w:val="24"/>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63F2D" w:rsidTr="00A94540">
        <w:trPr>
          <w:trHeight w:val="20"/>
          <w:jc w:val="center"/>
        </w:trPr>
        <w:tc>
          <w:tcPr>
            <w:tcW w:w="705" w:type="dxa"/>
          </w:tcPr>
          <w:p w:rsidR="00263F2D" w:rsidRDefault="00263F2D" w:rsidP="00F90F31">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63F2D" w:rsidRDefault="00263F2D" w:rsidP="00F90F31">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63F2D" w:rsidRPr="00263F2D" w:rsidRDefault="00263F2D" w:rsidP="00FE18C3">
            <w:pPr>
              <w:jc w:val="both"/>
              <w:rPr>
                <w:rFonts w:ascii="Times New Roman" w:eastAsia="Times New Roman" w:hAnsi="Times New Roman" w:cs="Times New Roman"/>
                <w:b/>
                <w:i/>
                <w:color w:val="000000" w:themeColor="text1"/>
                <w:sz w:val="24"/>
                <w:szCs w:val="24"/>
                <w:highlight w:val="white"/>
              </w:rPr>
            </w:pPr>
            <w:r w:rsidRPr="00263F2D">
              <w:rPr>
                <w:rFonts w:ascii="Times New Roman" w:eastAsia="Times New Roman" w:hAnsi="Times New Roman" w:cs="Times New Roman"/>
                <w:b/>
                <w:i/>
                <w:color w:val="000000" w:themeColor="text1"/>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63F2D" w:rsidRPr="00263F2D" w:rsidRDefault="00263F2D" w:rsidP="00263F2D">
            <w:pPr>
              <w:pStyle w:val="a6"/>
              <w:numPr>
                <w:ilvl w:val="0"/>
                <w:numId w:val="6"/>
              </w:numPr>
              <w:shd w:val="clear" w:color="auto" w:fill="FFFFFF"/>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учасник процедури закупівлі:</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263F2D">
              <w:rPr>
                <w:rFonts w:ascii="Times New Roman" w:eastAsia="Times New Roman" w:hAnsi="Times New Roman" w:cs="Times New Roman"/>
                <w:color w:val="000000" w:themeColor="text1"/>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2) тендерна пропозиція:</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263F2D">
                <w:rPr>
                  <w:rFonts w:ascii="Times New Roman" w:eastAsia="Times New Roman" w:hAnsi="Times New Roman" w:cs="Times New Roman"/>
                  <w:color w:val="000000" w:themeColor="text1"/>
                  <w:sz w:val="24"/>
                  <w:szCs w:val="24"/>
                  <w:highlight w:val="white"/>
                </w:rPr>
                <w:t>пункту 4</w:t>
              </w:r>
            </w:hyperlink>
            <w:r w:rsidRPr="00263F2D">
              <w:rPr>
                <w:rFonts w:ascii="Times New Roman" w:eastAsia="Times New Roman" w:hAnsi="Times New Roman" w:cs="Times New Roman"/>
                <w:color w:val="000000" w:themeColor="text1"/>
                <w:sz w:val="24"/>
                <w:szCs w:val="24"/>
                <w:highlight w:val="white"/>
              </w:rPr>
              <w:t>3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є такою, строк дії якої закінчився;</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w:t>
            </w:r>
            <w:r w:rsidRPr="00263F2D">
              <w:rPr>
                <w:rFonts w:ascii="Times New Roman" w:eastAsia="Times New Roman" w:hAnsi="Times New Roman" w:cs="Times New Roman"/>
                <w:color w:val="000000" w:themeColor="text1"/>
                <w:sz w:val="24"/>
                <w:szCs w:val="24"/>
                <w:highlight w:val="white"/>
              </w:rPr>
              <w:lastRenderedPageBreak/>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3) переможець процедури закупівлі:</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263F2D" w:rsidRPr="00263F2D" w:rsidRDefault="00263F2D" w:rsidP="00FE18C3">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63F2D" w:rsidRPr="00263F2D" w:rsidRDefault="00263F2D" w:rsidP="00FE18C3">
            <w:pPr>
              <w:shd w:val="clear" w:color="auto" w:fill="FFFFFF"/>
              <w:ind w:firstLine="567"/>
              <w:jc w:val="both"/>
              <w:rPr>
                <w:rFonts w:ascii="Times New Roman" w:eastAsia="Times New Roman" w:hAnsi="Times New Roman" w:cs="Times New Roman"/>
                <w:b/>
                <w:i/>
                <w:color w:val="000000" w:themeColor="text1"/>
                <w:sz w:val="24"/>
                <w:szCs w:val="24"/>
                <w:highlight w:val="white"/>
              </w:rPr>
            </w:pPr>
            <w:r w:rsidRPr="00263F2D">
              <w:rPr>
                <w:rFonts w:ascii="Times New Roman" w:eastAsia="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63F2D" w:rsidRPr="00263F2D" w:rsidRDefault="00263F2D" w:rsidP="00FE18C3">
            <w:pPr>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1)</w:t>
            </w:r>
            <w:r>
              <w:rPr>
                <w:rFonts w:ascii="Times New Roman" w:eastAsia="Times New Roman" w:hAnsi="Times New Roman" w:cs="Times New Roman"/>
                <w:color w:val="000000" w:themeColor="text1"/>
                <w:sz w:val="24"/>
                <w:szCs w:val="24"/>
                <w:highlight w:val="white"/>
              </w:rPr>
              <w:t xml:space="preserve"> </w:t>
            </w:r>
            <w:r w:rsidRPr="00263F2D">
              <w:rPr>
                <w:rFonts w:ascii="Times New Roman" w:eastAsia="Times New Roman" w:hAnsi="Times New Roman" w:cs="Times New Roman"/>
                <w:color w:val="000000" w:themeColor="text1"/>
                <w:sz w:val="24"/>
                <w:szCs w:val="24"/>
                <w:highlight w:val="white"/>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63F2D" w:rsidRPr="00263F2D" w:rsidRDefault="00263F2D" w:rsidP="00FE18C3">
            <w:pPr>
              <w:ind w:firstLine="567"/>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2)</w:t>
            </w:r>
            <w:r>
              <w:rPr>
                <w:rFonts w:ascii="Times New Roman" w:eastAsia="Times New Roman" w:hAnsi="Times New Roman" w:cs="Times New Roman"/>
                <w:color w:val="000000" w:themeColor="text1"/>
                <w:sz w:val="24"/>
                <w:szCs w:val="24"/>
                <w:highlight w:val="white"/>
              </w:rPr>
              <w:t xml:space="preserve"> </w:t>
            </w:r>
            <w:r w:rsidRPr="00263F2D">
              <w:rPr>
                <w:rFonts w:ascii="Times New Roman" w:eastAsia="Times New Roman" w:hAnsi="Times New Roman" w:cs="Times New Roman"/>
                <w:color w:val="000000" w:themeColor="text1"/>
                <w:sz w:val="24"/>
                <w:szCs w:val="24"/>
                <w:highlight w:val="white"/>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263F2D" w:rsidRPr="00263F2D" w:rsidRDefault="00263F2D" w:rsidP="00FE18C3">
            <w:pPr>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w:t>
            </w:r>
            <w:r w:rsidRPr="00263F2D">
              <w:rPr>
                <w:rFonts w:ascii="Times New Roman" w:eastAsia="Times New Roman" w:hAnsi="Times New Roman" w:cs="Times New Roman"/>
                <w:color w:val="000000" w:themeColor="text1"/>
                <w:sz w:val="24"/>
                <w:szCs w:val="24"/>
                <w:highlight w:val="white"/>
              </w:rPr>
              <w:lastRenderedPageBreak/>
              <w:t>закупівлі/переможцю процедури закупівлі, тендерна пропозиція якого відхилена, через електронну систему закупівель.</w:t>
            </w:r>
          </w:p>
          <w:p w:rsidR="00263F2D" w:rsidRPr="00263F2D" w:rsidRDefault="00263F2D" w:rsidP="00FE18C3">
            <w:pPr>
              <w:jc w:val="both"/>
              <w:rPr>
                <w:rFonts w:ascii="Times New Roman" w:eastAsia="Times New Roman" w:hAnsi="Times New Roman" w:cs="Times New Roman"/>
                <w:color w:val="000000" w:themeColor="text1"/>
                <w:sz w:val="24"/>
                <w:szCs w:val="24"/>
                <w:highlight w:val="white"/>
              </w:rPr>
            </w:pPr>
            <w:r w:rsidRPr="00263F2D">
              <w:rPr>
                <w:rFonts w:ascii="Times New Roman" w:eastAsia="Times New Roman" w:hAnsi="Times New Roman" w:cs="Times New Roman"/>
                <w:color w:val="000000" w:themeColor="text1"/>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73C6" w:rsidTr="00A94540">
        <w:trPr>
          <w:trHeight w:val="20"/>
          <w:jc w:val="center"/>
        </w:trPr>
        <w:tc>
          <w:tcPr>
            <w:tcW w:w="9960" w:type="dxa"/>
            <w:gridSpan w:val="3"/>
            <w:vAlign w:val="center"/>
          </w:tcPr>
          <w:p w:rsidR="002073C6" w:rsidRDefault="00E60217" w:rsidP="00A94540">
            <w:pPr>
              <w:widowControl w:val="0"/>
              <w:contextualSpacing/>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73C6" w:rsidRDefault="00E60217" w:rsidP="00A94540">
            <w:pPr>
              <w:widowControl w:val="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073C6" w:rsidRDefault="00E60217" w:rsidP="00A94540">
            <w:pPr>
              <w:widowControl w:val="0"/>
              <w:contextualSpacing/>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w:t>
            </w:r>
            <w:r>
              <w:rPr>
                <w:rFonts w:ascii="Times New Roman" w:eastAsia="Times New Roman" w:hAnsi="Times New Roman" w:cs="Times New Roman"/>
                <w:sz w:val="24"/>
                <w:szCs w:val="24"/>
                <w:highlight w:val="white"/>
              </w:rPr>
              <w:lastRenderedPageBreak/>
              <w:t xml:space="preserve">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073C6" w:rsidRDefault="00E60217" w:rsidP="00A94540">
            <w:pPr>
              <w:widowControl w:val="0"/>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073C6" w:rsidRDefault="00E60217" w:rsidP="00A94540">
            <w:pPr>
              <w:widowControl w:val="0"/>
              <w:ind w:right="120"/>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073C6" w:rsidRDefault="00E60217" w:rsidP="00A94540">
            <w:pPr>
              <w:widowControl w:val="0"/>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073C6" w:rsidRDefault="00E60217" w:rsidP="00A94540">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73C6" w:rsidRDefault="00E60217" w:rsidP="00A94540">
            <w:pPr>
              <w:shd w:val="clear" w:color="auto" w:fill="FFFFFF"/>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2073C6" w:rsidRDefault="005468EF" w:rsidP="00A94540">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0217">
              <w:rPr>
                <w:rFonts w:ascii="Times New Roman" w:eastAsia="Times New Roman" w:hAnsi="Times New Roman" w:cs="Times New Roman"/>
                <w:sz w:val="24"/>
                <w:szCs w:val="24"/>
              </w:rPr>
              <w:t>визначення грошового еквівалента зобов’язання в іноземній валюті;</w:t>
            </w:r>
          </w:p>
          <w:p w:rsidR="002073C6" w:rsidRDefault="005468EF" w:rsidP="00A94540">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6021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073C6" w:rsidRDefault="005468EF" w:rsidP="00A94540">
            <w:pPr>
              <w:widowControl w:val="0"/>
              <w:pBdr>
                <w:top w:val="nil"/>
                <w:left w:val="nil"/>
                <w:bottom w:val="nil"/>
                <w:right w:val="nil"/>
                <w:between w:val="nil"/>
              </w:pBdr>
              <w:contextualSpacing/>
              <w:jc w:val="both"/>
              <w:rPr>
                <w:rFonts w:ascii="Times New Roman" w:eastAsia="Times New Roman" w:hAnsi="Times New Roman" w:cs="Times New Roman"/>
                <w:sz w:val="24"/>
                <w:szCs w:val="24"/>
              </w:rPr>
            </w:pPr>
            <w:r w:rsidRPr="005468EF">
              <w:rPr>
                <w:rFonts w:ascii="Times New Roman" w:eastAsia="Times New Roman" w:hAnsi="Times New Roman" w:cs="Times New Roman"/>
                <w:sz w:val="24"/>
                <w:szCs w:val="24"/>
              </w:rPr>
              <w:t>-</w:t>
            </w:r>
            <w:r w:rsidR="00E60217" w:rsidRPr="005468E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Pr>
                <w:rFonts w:ascii="Times New Roman" w:eastAsia="Times New Roman" w:hAnsi="Times New Roman" w:cs="Times New Roman"/>
                <w:sz w:val="24"/>
                <w:szCs w:val="24"/>
              </w:rPr>
              <w:t>.</w:t>
            </w:r>
          </w:p>
        </w:tc>
      </w:tr>
      <w:tr w:rsidR="002073C6" w:rsidTr="00A94540">
        <w:trPr>
          <w:trHeight w:val="20"/>
          <w:jc w:val="center"/>
        </w:trPr>
        <w:tc>
          <w:tcPr>
            <w:tcW w:w="705" w:type="dxa"/>
          </w:tcPr>
          <w:p w:rsidR="002073C6" w:rsidRDefault="00E60217" w:rsidP="00A94540">
            <w:pPr>
              <w:widowControl w:val="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2073C6" w:rsidRDefault="00E60217" w:rsidP="00A94540">
            <w:pPr>
              <w:widowControl w:val="0"/>
              <w:contextualSpacing/>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073C6" w:rsidRDefault="00E60217" w:rsidP="00A94540">
            <w:pPr>
              <w:widowControl w:val="0"/>
              <w:ind w:right="120"/>
              <w:contextualSpacing/>
              <w:jc w:val="both"/>
              <w:rPr>
                <w:rFonts w:ascii="Times New Roman" w:eastAsia="Times New Roman" w:hAnsi="Times New Roman" w:cs="Times New Roman"/>
                <w:sz w:val="24"/>
                <w:szCs w:val="24"/>
              </w:rPr>
            </w:pPr>
            <w:r w:rsidRPr="005468EF">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73C6" w:rsidRDefault="002073C6" w:rsidP="00A94540">
      <w:pPr>
        <w:widowControl w:val="0"/>
        <w:spacing w:after="0" w:line="240" w:lineRule="auto"/>
        <w:contextualSpacing/>
        <w:jc w:val="both"/>
        <w:rPr>
          <w:rFonts w:ascii="Times New Roman" w:eastAsia="Times New Roman" w:hAnsi="Times New Roman" w:cs="Times New Roman"/>
          <w:sz w:val="24"/>
          <w:szCs w:val="24"/>
          <w:highlight w:val="green"/>
        </w:rPr>
      </w:pPr>
      <w:bookmarkStart w:id="7" w:name="_heading=h.2s8eyo1" w:colFirst="0" w:colLast="0"/>
      <w:bookmarkEnd w:id="7"/>
    </w:p>
    <w:p w:rsidR="008F116C" w:rsidRDefault="008F116C" w:rsidP="00A94540">
      <w:pPr>
        <w:widowControl w:val="0"/>
        <w:spacing w:after="0" w:line="240" w:lineRule="auto"/>
        <w:ind w:left="1418" w:hanging="1418"/>
        <w:contextualSpacing/>
        <w:jc w:val="both"/>
        <w:rPr>
          <w:rFonts w:ascii="Times New Roman" w:eastAsia="Times New Roman" w:hAnsi="Times New Roman" w:cs="Times New Roman"/>
          <w:sz w:val="24"/>
          <w:szCs w:val="24"/>
          <w:highlight w:val="white"/>
        </w:rPr>
      </w:pPr>
      <w:r w:rsidRPr="000E2EAD">
        <w:rPr>
          <w:rFonts w:ascii="Times New Roman" w:eastAsia="Times New Roman" w:hAnsi="Times New Roman" w:cs="Times New Roman"/>
          <w:b/>
          <w:sz w:val="24"/>
          <w:szCs w:val="24"/>
          <w:highlight w:val="white"/>
        </w:rPr>
        <w:t>Додатки:</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ab/>
        <w:t>1. Додаток 1 до тендерної документації Інформація, що підтверджує відповідність учасника.</w:t>
      </w:r>
    </w:p>
    <w:p w:rsidR="008F116C" w:rsidRDefault="008F116C" w:rsidP="00A94540">
      <w:pPr>
        <w:widowControl w:val="0"/>
        <w:spacing w:after="0" w:line="240" w:lineRule="auto"/>
        <w:ind w:left="1418"/>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Додаток 2 до тендерної документації Технічні, якісні та кількісні характеристики.</w:t>
      </w:r>
    </w:p>
    <w:p w:rsidR="008F116C" w:rsidRDefault="008F116C" w:rsidP="00A94540">
      <w:pPr>
        <w:spacing w:after="0" w:line="240" w:lineRule="auto"/>
        <w:ind w:left="1418"/>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 3 до тендерної документації Проект договору.</w:t>
      </w:r>
    </w:p>
    <w:p w:rsidR="008F116C" w:rsidRDefault="008F116C" w:rsidP="00A94540">
      <w:pPr>
        <w:spacing w:after="0" w:line="240" w:lineRule="auto"/>
        <w:ind w:left="1418"/>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 Форма «Тендерна пропозиція».</w:t>
      </w:r>
    </w:p>
    <w:p w:rsidR="002073C6" w:rsidRDefault="002073C6" w:rsidP="00A94540">
      <w:pPr>
        <w:widowControl w:val="0"/>
        <w:spacing w:after="0" w:line="240" w:lineRule="auto"/>
        <w:contextualSpacing/>
        <w:jc w:val="both"/>
        <w:rPr>
          <w:rFonts w:ascii="Times New Roman" w:eastAsia="Times New Roman" w:hAnsi="Times New Roman" w:cs="Times New Roman"/>
          <w:sz w:val="24"/>
          <w:szCs w:val="24"/>
        </w:rPr>
      </w:pPr>
    </w:p>
    <w:sectPr w:rsidR="002073C6" w:rsidSect="00E60217">
      <w:footerReference w:type="default" r:id="rId17"/>
      <w:headerReference w:type="first" r:id="rId18"/>
      <w:pgSz w:w="11906" w:h="16838"/>
      <w:pgMar w:top="850" w:right="850" w:bottom="851"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B86" w:rsidRDefault="00803B86">
      <w:pPr>
        <w:spacing w:after="0" w:line="240" w:lineRule="auto"/>
      </w:pPr>
      <w:r>
        <w:separator/>
      </w:r>
    </w:p>
  </w:endnote>
  <w:endnote w:type="continuationSeparator" w:id="0">
    <w:p w:rsidR="00803B86" w:rsidRDefault="0080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auto"/>
    <w:pitch w:val="default"/>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17" w:rsidRDefault="004B27E0">
    <w:pPr>
      <w:jc w:val="right"/>
    </w:pPr>
    <w:r>
      <w:rPr>
        <w:rFonts w:ascii="Times New Roman" w:eastAsia="Times New Roman" w:hAnsi="Times New Roman" w:cs="Times New Roman"/>
        <w:sz w:val="24"/>
        <w:szCs w:val="24"/>
      </w:rPr>
      <w:fldChar w:fldCharType="begin"/>
    </w:r>
    <w:r w:rsidR="00E60217">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550F7">
      <w:rPr>
        <w:rFonts w:ascii="Times New Roman" w:eastAsia="Times New Roman" w:hAnsi="Times New Roman" w:cs="Times New Roman"/>
        <w:noProof/>
        <w:sz w:val="24"/>
        <w:szCs w:val="24"/>
      </w:rPr>
      <w:t>11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B86" w:rsidRDefault="00803B86">
      <w:pPr>
        <w:spacing w:after="0" w:line="240" w:lineRule="auto"/>
      </w:pPr>
      <w:r>
        <w:separator/>
      </w:r>
    </w:p>
  </w:footnote>
  <w:footnote w:type="continuationSeparator" w:id="0">
    <w:p w:rsidR="00803B86" w:rsidRDefault="0080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217" w:rsidRDefault="00E60217">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01062"/>
    <w:multiLevelType w:val="hybridMultilevel"/>
    <w:tmpl w:val="DAE8B796"/>
    <w:lvl w:ilvl="0" w:tplc="3574049A">
      <w:start w:val="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6984AFF"/>
    <w:multiLevelType w:val="multilevel"/>
    <w:tmpl w:val="A484036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43F5B0F"/>
    <w:multiLevelType w:val="multilevel"/>
    <w:tmpl w:val="1F72E3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4C256E1A"/>
    <w:multiLevelType w:val="multilevel"/>
    <w:tmpl w:val="52F60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54D819D5"/>
    <w:multiLevelType w:val="hybridMultilevel"/>
    <w:tmpl w:val="07548042"/>
    <w:lvl w:ilvl="0" w:tplc="CF1845E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 w15:restartNumberingAfterBreak="0">
    <w:nsid w:val="5FEA5DD8"/>
    <w:multiLevelType w:val="hybridMultilevel"/>
    <w:tmpl w:val="72E6527A"/>
    <w:lvl w:ilvl="0" w:tplc="F6EC744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73C6"/>
    <w:rsid w:val="00020215"/>
    <w:rsid w:val="00075F4E"/>
    <w:rsid w:val="000F54A1"/>
    <w:rsid w:val="0011720E"/>
    <w:rsid w:val="001413D1"/>
    <w:rsid w:val="00183C0F"/>
    <w:rsid w:val="00193D52"/>
    <w:rsid w:val="0020389B"/>
    <w:rsid w:val="002073C6"/>
    <w:rsid w:val="00244CB5"/>
    <w:rsid w:val="00263F2D"/>
    <w:rsid w:val="0027552D"/>
    <w:rsid w:val="00297113"/>
    <w:rsid w:val="002A420F"/>
    <w:rsid w:val="002E6981"/>
    <w:rsid w:val="0030735F"/>
    <w:rsid w:val="003550F7"/>
    <w:rsid w:val="00376B40"/>
    <w:rsid w:val="00381BD6"/>
    <w:rsid w:val="00384AC5"/>
    <w:rsid w:val="003B1AA3"/>
    <w:rsid w:val="00402DF6"/>
    <w:rsid w:val="00487EDD"/>
    <w:rsid w:val="004A5AE5"/>
    <w:rsid w:val="004B27E0"/>
    <w:rsid w:val="004F13C3"/>
    <w:rsid w:val="004F3EBA"/>
    <w:rsid w:val="00516749"/>
    <w:rsid w:val="005468EF"/>
    <w:rsid w:val="005745B1"/>
    <w:rsid w:val="005A0EE5"/>
    <w:rsid w:val="005A4C4F"/>
    <w:rsid w:val="00610EA1"/>
    <w:rsid w:val="00642AC2"/>
    <w:rsid w:val="006463C5"/>
    <w:rsid w:val="006E11C7"/>
    <w:rsid w:val="007159B5"/>
    <w:rsid w:val="00803B86"/>
    <w:rsid w:val="00806685"/>
    <w:rsid w:val="00865066"/>
    <w:rsid w:val="008967DC"/>
    <w:rsid w:val="008A202F"/>
    <w:rsid w:val="008E3C9F"/>
    <w:rsid w:val="008F116C"/>
    <w:rsid w:val="00904A6E"/>
    <w:rsid w:val="0090747A"/>
    <w:rsid w:val="009359F2"/>
    <w:rsid w:val="00976082"/>
    <w:rsid w:val="00981A81"/>
    <w:rsid w:val="00995EFD"/>
    <w:rsid w:val="00A238B2"/>
    <w:rsid w:val="00A766FE"/>
    <w:rsid w:val="00A817F2"/>
    <w:rsid w:val="00A94540"/>
    <w:rsid w:val="00B12B1B"/>
    <w:rsid w:val="00B53F68"/>
    <w:rsid w:val="00B613AA"/>
    <w:rsid w:val="00C36510"/>
    <w:rsid w:val="00CC34E0"/>
    <w:rsid w:val="00CC6ABB"/>
    <w:rsid w:val="00D53468"/>
    <w:rsid w:val="00DD4A1C"/>
    <w:rsid w:val="00E25E6F"/>
    <w:rsid w:val="00E60217"/>
    <w:rsid w:val="00E861E3"/>
    <w:rsid w:val="00EC2526"/>
    <w:rsid w:val="00EF5BD9"/>
    <w:rsid w:val="00F37A83"/>
    <w:rsid w:val="00F50E95"/>
    <w:rsid w:val="00F90F31"/>
    <w:rsid w:val="00FE2B9A"/>
    <w:rsid w:val="00FF70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2A853"/>
  <w15:docId w15:val="{A7FB737D-0ACD-46AB-B373-BCCE1FF0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0F54A1"/>
    <w:pPr>
      <w:keepNext/>
      <w:keepLines/>
      <w:spacing w:before="480" w:after="120"/>
      <w:outlineLvl w:val="0"/>
    </w:pPr>
    <w:rPr>
      <w:b/>
      <w:sz w:val="48"/>
      <w:szCs w:val="48"/>
    </w:rPr>
  </w:style>
  <w:style w:type="paragraph" w:styleId="2">
    <w:name w:val="heading 2"/>
    <w:basedOn w:val="a"/>
    <w:next w:val="a"/>
    <w:uiPriority w:val="9"/>
    <w:semiHidden/>
    <w:unhideWhenUsed/>
    <w:qFormat/>
    <w:rsid w:val="000F54A1"/>
    <w:pPr>
      <w:keepNext/>
      <w:keepLines/>
      <w:spacing w:before="360" w:after="80"/>
      <w:outlineLvl w:val="1"/>
    </w:pPr>
    <w:rPr>
      <w:b/>
      <w:sz w:val="36"/>
      <w:szCs w:val="36"/>
    </w:rPr>
  </w:style>
  <w:style w:type="paragraph" w:styleId="3">
    <w:name w:val="heading 3"/>
    <w:basedOn w:val="a"/>
    <w:next w:val="a"/>
    <w:uiPriority w:val="9"/>
    <w:semiHidden/>
    <w:unhideWhenUsed/>
    <w:qFormat/>
    <w:rsid w:val="000F54A1"/>
    <w:pPr>
      <w:keepNext/>
      <w:keepLines/>
      <w:spacing w:before="280" w:after="80"/>
      <w:outlineLvl w:val="2"/>
    </w:pPr>
    <w:rPr>
      <w:b/>
      <w:sz w:val="28"/>
      <w:szCs w:val="28"/>
    </w:rPr>
  </w:style>
  <w:style w:type="paragraph" w:styleId="4">
    <w:name w:val="heading 4"/>
    <w:basedOn w:val="a"/>
    <w:next w:val="a"/>
    <w:uiPriority w:val="9"/>
    <w:semiHidden/>
    <w:unhideWhenUsed/>
    <w:qFormat/>
    <w:rsid w:val="000F54A1"/>
    <w:pPr>
      <w:keepNext/>
      <w:keepLines/>
      <w:spacing w:before="240" w:after="40"/>
      <w:outlineLvl w:val="3"/>
    </w:pPr>
    <w:rPr>
      <w:b/>
      <w:sz w:val="24"/>
      <w:szCs w:val="24"/>
    </w:rPr>
  </w:style>
  <w:style w:type="paragraph" w:styleId="5">
    <w:name w:val="heading 5"/>
    <w:basedOn w:val="a"/>
    <w:next w:val="a"/>
    <w:uiPriority w:val="9"/>
    <w:semiHidden/>
    <w:unhideWhenUsed/>
    <w:qFormat/>
    <w:rsid w:val="000F54A1"/>
    <w:pPr>
      <w:keepNext/>
      <w:keepLines/>
      <w:spacing w:before="220" w:after="40"/>
      <w:outlineLvl w:val="4"/>
    </w:pPr>
    <w:rPr>
      <w:b/>
    </w:rPr>
  </w:style>
  <w:style w:type="paragraph" w:styleId="6">
    <w:name w:val="heading 6"/>
    <w:basedOn w:val="a"/>
    <w:next w:val="a"/>
    <w:uiPriority w:val="9"/>
    <w:semiHidden/>
    <w:unhideWhenUsed/>
    <w:qFormat/>
    <w:rsid w:val="000F54A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F54A1"/>
    <w:tblPr>
      <w:tblCellMar>
        <w:top w:w="0" w:type="dxa"/>
        <w:left w:w="0" w:type="dxa"/>
        <w:bottom w:w="0" w:type="dxa"/>
        <w:right w:w="0" w:type="dxa"/>
      </w:tblCellMar>
    </w:tblPr>
  </w:style>
  <w:style w:type="paragraph" w:styleId="a3">
    <w:name w:val="Title"/>
    <w:basedOn w:val="a"/>
    <w:next w:val="a"/>
    <w:link w:val="a4"/>
    <w:qFormat/>
    <w:rsid w:val="000F54A1"/>
    <w:pPr>
      <w:keepNext/>
      <w:keepLines/>
      <w:spacing w:before="480" w:after="120"/>
    </w:pPr>
    <w:rPr>
      <w:b/>
      <w:sz w:val="72"/>
      <w:szCs w:val="72"/>
    </w:rPr>
  </w:style>
  <w:style w:type="table" w:customStyle="1" w:styleId="TableNormal0">
    <w:name w:val="Table Normal"/>
    <w:rsid w:val="000F54A1"/>
    <w:tblPr>
      <w:tblCellMar>
        <w:top w:w="0" w:type="dxa"/>
        <w:left w:w="0" w:type="dxa"/>
        <w:bottom w:w="0" w:type="dxa"/>
        <w:right w:w="0" w:type="dxa"/>
      </w:tblCellMar>
    </w:tblPr>
  </w:style>
  <w:style w:type="table" w:customStyle="1" w:styleId="TableNormal1">
    <w:name w:val="Table Normal"/>
    <w:rsid w:val="000F54A1"/>
    <w:tblPr>
      <w:tblCellMar>
        <w:top w:w="0" w:type="dxa"/>
        <w:left w:w="0" w:type="dxa"/>
        <w:bottom w:w="0" w:type="dxa"/>
        <w:right w:w="0" w:type="dxa"/>
      </w:tblCellMar>
    </w:tblPr>
  </w:style>
  <w:style w:type="table" w:customStyle="1" w:styleId="TableNormal2">
    <w:name w:val="Table Normal"/>
    <w:rsid w:val="000F54A1"/>
    <w:tblPr>
      <w:tblCellMar>
        <w:top w:w="0" w:type="dxa"/>
        <w:left w:w="0" w:type="dxa"/>
        <w:bottom w:w="0" w:type="dxa"/>
        <w:right w:w="0" w:type="dxa"/>
      </w:tblCellMar>
    </w:tblPr>
  </w:style>
  <w:style w:type="table" w:customStyle="1" w:styleId="TableNormal3">
    <w:name w:val="Table Normal"/>
    <w:rsid w:val="000F54A1"/>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rsid w:val="000F54A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rsid w:val="000F54A1"/>
    <w:pPr>
      <w:spacing w:after="0" w:line="240" w:lineRule="auto"/>
    </w:pPr>
    <w:tblPr>
      <w:tblStyleRowBandSize w:val="1"/>
      <w:tblStyleColBandSize w:val="1"/>
      <w:tblCellMar>
        <w:left w:w="108" w:type="dxa"/>
        <w:right w:w="108" w:type="dxa"/>
      </w:tblCellMar>
    </w:tblPr>
  </w:style>
  <w:style w:type="table" w:customStyle="1" w:styleId="ad">
    <w:basedOn w:val="TableNormal3"/>
    <w:rsid w:val="000F54A1"/>
    <w:pPr>
      <w:spacing w:after="0" w:line="240" w:lineRule="auto"/>
    </w:pPr>
    <w:tblPr>
      <w:tblStyleRowBandSize w:val="1"/>
      <w:tblStyleColBandSize w:val="1"/>
      <w:tblCellMar>
        <w:left w:w="108" w:type="dxa"/>
        <w:right w:w="108" w:type="dxa"/>
      </w:tblCellMar>
    </w:tblPr>
  </w:style>
  <w:style w:type="table" w:customStyle="1" w:styleId="ae">
    <w:basedOn w:val="TableNormal2"/>
    <w:rsid w:val="000F54A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rsid w:val="000F54A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rsid w:val="000F54A1"/>
    <w:pPr>
      <w:spacing w:after="0" w:line="240" w:lineRule="auto"/>
    </w:pPr>
    <w:tblPr>
      <w:tblStyleRowBandSize w:val="1"/>
      <w:tblStyleColBandSize w:val="1"/>
      <w:tblCellMar>
        <w:left w:w="108" w:type="dxa"/>
        <w:right w:w="108" w:type="dxa"/>
      </w:tblCellMar>
    </w:tblPr>
  </w:style>
  <w:style w:type="paragraph" w:styleId="af7">
    <w:name w:val="header"/>
    <w:basedOn w:val="a"/>
    <w:link w:val="af8"/>
    <w:uiPriority w:val="99"/>
    <w:unhideWhenUsed/>
    <w:rsid w:val="00183C0F"/>
    <w:pPr>
      <w:tabs>
        <w:tab w:val="center" w:pos="4819"/>
        <w:tab w:val="right" w:pos="9639"/>
      </w:tabs>
      <w:spacing w:after="0" w:line="240" w:lineRule="auto"/>
    </w:pPr>
  </w:style>
  <w:style w:type="character" w:customStyle="1" w:styleId="af8">
    <w:name w:val="Верхний колонтитул Знак"/>
    <w:basedOn w:val="a0"/>
    <w:link w:val="af7"/>
    <w:uiPriority w:val="99"/>
    <w:rsid w:val="00183C0F"/>
  </w:style>
  <w:style w:type="paragraph" w:styleId="af9">
    <w:name w:val="footer"/>
    <w:basedOn w:val="a"/>
    <w:link w:val="afa"/>
    <w:uiPriority w:val="99"/>
    <w:unhideWhenUsed/>
    <w:rsid w:val="00183C0F"/>
    <w:pPr>
      <w:tabs>
        <w:tab w:val="center" w:pos="4819"/>
        <w:tab w:val="right" w:pos="9639"/>
      </w:tabs>
      <w:spacing w:after="0" w:line="240" w:lineRule="auto"/>
    </w:pPr>
  </w:style>
  <w:style w:type="character" w:customStyle="1" w:styleId="afa">
    <w:name w:val="Нижний колонтитул Знак"/>
    <w:basedOn w:val="a0"/>
    <w:link w:val="af9"/>
    <w:uiPriority w:val="99"/>
    <w:rsid w:val="00183C0F"/>
  </w:style>
  <w:style w:type="character" w:customStyle="1" w:styleId="a4">
    <w:name w:val="Заголовок Знак"/>
    <w:basedOn w:val="a0"/>
    <w:link w:val="a3"/>
    <w:rsid w:val="0020389B"/>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664418">
      <w:bodyDiv w:val="1"/>
      <w:marLeft w:val="0"/>
      <w:marRight w:val="0"/>
      <w:marTop w:val="0"/>
      <w:marBottom w:val="0"/>
      <w:divBdr>
        <w:top w:val="none" w:sz="0" w:space="0" w:color="auto"/>
        <w:left w:val="none" w:sz="0" w:space="0" w:color="auto"/>
        <w:bottom w:val="none" w:sz="0" w:space="0" w:color="auto"/>
        <w:right w:val="none" w:sz="0" w:space="0" w:color="auto"/>
      </w:divBdr>
    </w:div>
    <w:div w:id="467211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3901EEE-1768-4567-960D-10213A70C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21</Pages>
  <Words>33769</Words>
  <Characters>19249</Characters>
  <Application>Microsoft Office Word</Application>
  <DocSecurity>0</DocSecurity>
  <Lines>160</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ml2rivne1972@gmail.com</cp:lastModifiedBy>
  <cp:revision>13</cp:revision>
  <dcterms:created xsi:type="dcterms:W3CDTF">2024-03-20T13:10:00Z</dcterms:created>
  <dcterms:modified xsi:type="dcterms:W3CDTF">2024-04-24T12:16:00Z</dcterms:modified>
</cp:coreProperties>
</file>