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3E7252" w:rsidRDefault="009F7C28" w:rsidP="009F7C2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E77074" w:rsidRDefault="009F7C28" w:rsidP="009F7C28">
      <w:pPr>
        <w:jc w:val="center"/>
      </w:pPr>
    </w:p>
    <w:p w:rsidR="009F7C28" w:rsidRPr="00E77074" w:rsidRDefault="009F7C28" w:rsidP="007D2531">
      <w:pPr>
        <w:pStyle w:val="a3"/>
        <w:ind w:firstLine="708"/>
        <w:jc w:val="both"/>
        <w:rPr>
          <w:noProof/>
          <w:lang w:val="uk-UA"/>
        </w:rPr>
      </w:pPr>
      <w:r w:rsidRPr="00E77074">
        <w:rPr>
          <w:bCs/>
          <w:lang w:val="uk-UA"/>
        </w:rPr>
        <w:t>Предмет закупівлі:</w:t>
      </w:r>
      <w:r w:rsidR="00D87B5F" w:rsidRPr="00E77074">
        <w:rPr>
          <w:b/>
          <w:lang w:val="uk-UA" w:eastAsia="en-US"/>
        </w:rPr>
        <w:t xml:space="preserve"> </w:t>
      </w:r>
      <w:r w:rsidR="00C865A2" w:rsidRPr="00E77074">
        <w:rPr>
          <w:b/>
          <w:noProof/>
          <w:lang w:val="uk-UA"/>
        </w:rPr>
        <w:t>Код за ДК 021:2015 -</w:t>
      </w:r>
      <w:r w:rsidR="00D87B5F" w:rsidRPr="00E77074">
        <w:rPr>
          <w:b/>
          <w:noProof/>
          <w:lang w:val="uk-UA"/>
        </w:rPr>
        <w:t xml:space="preserve"> </w:t>
      </w:r>
      <w:r w:rsidR="006C0DAB" w:rsidRPr="006C0DAB">
        <w:rPr>
          <w:b/>
          <w:noProof/>
          <w:lang w:val="uk-UA"/>
        </w:rPr>
        <w:t>33140000-3 Медичні матеріали</w:t>
      </w:r>
      <w:r w:rsidR="00C865A2" w:rsidRPr="00E77074">
        <w:rPr>
          <w:noProof/>
          <w:lang w:val="uk-UA"/>
        </w:rPr>
        <w:t xml:space="preserve"> </w:t>
      </w:r>
      <w:bookmarkStart w:id="0" w:name="_Hlk160026801"/>
      <w:r w:rsidR="00185577" w:rsidRPr="00E77074">
        <w:rPr>
          <w:noProof/>
          <w:lang w:val="uk-UA"/>
        </w:rPr>
        <w:t>(</w:t>
      </w:r>
      <w:r w:rsidR="0067610C" w:rsidRPr="0067610C">
        <w:rPr>
          <w:noProof/>
          <w:lang w:val="uk-UA"/>
        </w:rPr>
        <w:t>Мікрокатетер потіккерований малого діаметру, гіпергнучкий</w:t>
      </w:r>
      <w:r w:rsidR="0067610C">
        <w:rPr>
          <w:noProof/>
          <w:lang w:val="uk-UA"/>
        </w:rPr>
        <w:t>,</w:t>
      </w:r>
      <w:r w:rsidR="0067610C" w:rsidRPr="0067610C">
        <w:rPr>
          <w:noProof/>
          <w:lang w:val="uk-UA"/>
        </w:rPr>
        <w:t xml:space="preserve"> DMSO- не сумісний. </w:t>
      </w:r>
      <w:r w:rsidR="00D57F94">
        <w:rPr>
          <w:noProof/>
          <w:lang w:val="uk-UA"/>
        </w:rPr>
        <w:t>Використовується для емболізації</w:t>
      </w:r>
      <w:r w:rsidR="0067610C" w:rsidRPr="0067610C">
        <w:rPr>
          <w:noProof/>
          <w:lang w:val="uk-UA"/>
        </w:rPr>
        <w:t xml:space="preserve"> артеріо-венозних мальформацій, артеріо-венозних шунтів, рясно васкуляр</w:t>
      </w:r>
      <w:r w:rsidR="00D57F94">
        <w:rPr>
          <w:noProof/>
          <w:lang w:val="uk-UA"/>
        </w:rPr>
        <w:t>и</w:t>
      </w:r>
      <w:r w:rsidR="0067610C" w:rsidRPr="0067610C">
        <w:rPr>
          <w:noProof/>
          <w:lang w:val="uk-UA"/>
        </w:rPr>
        <w:t>зованих новоутворень головного мозку, а також всіх інших органів та судинних систем</w:t>
      </w:r>
      <w:r w:rsidR="00E1060B" w:rsidRPr="00E77074">
        <w:rPr>
          <w:noProof/>
          <w:lang w:val="uk-UA"/>
        </w:rPr>
        <w:t xml:space="preserve"> </w:t>
      </w:r>
      <w:r w:rsidR="00185577" w:rsidRPr="00E77074">
        <w:rPr>
          <w:noProof/>
          <w:lang w:val="uk-UA"/>
        </w:rPr>
        <w:t>(НК 024:2023</w:t>
      </w:r>
      <w:r w:rsidR="007D2531" w:rsidRPr="00E77074">
        <w:rPr>
          <w:noProof/>
          <w:lang w:val="uk-UA"/>
        </w:rPr>
        <w:t xml:space="preserve"> </w:t>
      </w:r>
      <w:r w:rsidR="00E77074" w:rsidRPr="00E77074">
        <w:rPr>
          <w:noProof/>
          <w:lang w:val="uk-UA"/>
        </w:rPr>
        <w:t>«</w:t>
      </w:r>
      <w:r w:rsidR="00E77074" w:rsidRPr="00E77074">
        <w:rPr>
          <w:lang w:val="uk-UA"/>
        </w:rPr>
        <w:t>10691 Периферійний / коронарний судинний мікрокатетер</w:t>
      </w:r>
      <w:r w:rsidR="00E77074" w:rsidRPr="00E77074">
        <w:rPr>
          <w:noProof/>
          <w:lang w:val="uk-UA"/>
        </w:rPr>
        <w:t>»,</w:t>
      </w:r>
      <w:r w:rsidR="00E77074" w:rsidRPr="00E77074">
        <w:rPr>
          <w:lang w:val="uk-UA"/>
        </w:rPr>
        <w:t xml:space="preserve"> </w:t>
      </w:r>
      <w:r w:rsidR="007D2531" w:rsidRPr="00E77074">
        <w:rPr>
          <w:noProof/>
          <w:lang w:val="uk-UA"/>
        </w:rPr>
        <w:t>«</w:t>
      </w:r>
      <w:r w:rsidR="0067610C" w:rsidRPr="0067610C">
        <w:rPr>
          <w:noProof/>
          <w:lang w:val="uk-UA"/>
        </w:rPr>
        <w:t>58777 Клей/ герметик хірургічний, з синтетичного полімеру</w:t>
      </w:r>
      <w:r w:rsidR="007D2531" w:rsidRPr="00E77074">
        <w:rPr>
          <w:noProof/>
          <w:lang w:val="uk-UA"/>
        </w:rPr>
        <w:t>»</w:t>
      </w:r>
      <w:r w:rsidR="00185577" w:rsidRPr="00E77074">
        <w:rPr>
          <w:noProof/>
          <w:lang w:val="uk-UA"/>
        </w:rPr>
        <w:t>))</w:t>
      </w:r>
      <w:bookmarkEnd w:id="0"/>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21"/>
        <w:gridCol w:w="3916"/>
        <w:gridCol w:w="1330"/>
        <w:gridCol w:w="1275"/>
      </w:tblGrid>
      <w:tr w:rsidR="009F7C28" w:rsidRPr="00E77074" w:rsidTr="0067610C">
        <w:trPr>
          <w:trHeight w:val="538"/>
        </w:trPr>
        <w:tc>
          <w:tcPr>
            <w:tcW w:w="664" w:type="dxa"/>
            <w:shd w:val="clear" w:color="auto" w:fill="auto"/>
          </w:tcPr>
          <w:p w:rsidR="009F7C28" w:rsidRPr="00E77074" w:rsidRDefault="009F7C28" w:rsidP="00602AB4">
            <w:pPr>
              <w:tabs>
                <w:tab w:val="left" w:pos="3261"/>
              </w:tabs>
              <w:rPr>
                <w:b/>
                <w:color w:val="000000"/>
              </w:rPr>
            </w:pPr>
            <w:r w:rsidRPr="00E77074">
              <w:rPr>
                <w:b/>
                <w:color w:val="000000"/>
              </w:rPr>
              <w:t>№ з/п</w:t>
            </w:r>
          </w:p>
        </w:tc>
        <w:tc>
          <w:tcPr>
            <w:tcW w:w="2421" w:type="dxa"/>
            <w:shd w:val="clear" w:color="auto" w:fill="auto"/>
          </w:tcPr>
          <w:p w:rsidR="009F7C28" w:rsidRPr="00E77074" w:rsidRDefault="009F7C28" w:rsidP="00602AB4">
            <w:pPr>
              <w:tabs>
                <w:tab w:val="left" w:pos="3261"/>
              </w:tabs>
              <w:jc w:val="center"/>
              <w:rPr>
                <w:b/>
                <w:color w:val="000000"/>
              </w:rPr>
            </w:pPr>
            <w:r w:rsidRPr="00E77074">
              <w:rPr>
                <w:b/>
                <w:color w:val="000000"/>
              </w:rPr>
              <w:t>Найменування</w:t>
            </w:r>
          </w:p>
        </w:tc>
        <w:tc>
          <w:tcPr>
            <w:tcW w:w="3916" w:type="dxa"/>
          </w:tcPr>
          <w:p w:rsidR="009F7C28" w:rsidRPr="00E77074" w:rsidRDefault="009F7C28" w:rsidP="00602AB4">
            <w:pPr>
              <w:tabs>
                <w:tab w:val="left" w:pos="708"/>
              </w:tabs>
              <w:jc w:val="center"/>
              <w:rPr>
                <w:b/>
                <w:color w:val="000000"/>
              </w:rPr>
            </w:pPr>
            <w:r w:rsidRPr="00E77074">
              <w:rPr>
                <w:b/>
              </w:rPr>
              <w:t>НК 024:2023</w:t>
            </w:r>
          </w:p>
        </w:tc>
        <w:tc>
          <w:tcPr>
            <w:tcW w:w="1330" w:type="dxa"/>
          </w:tcPr>
          <w:p w:rsidR="009F7C28" w:rsidRPr="00E77074" w:rsidRDefault="009F7C28" w:rsidP="00602AB4">
            <w:pPr>
              <w:tabs>
                <w:tab w:val="left" w:pos="708"/>
              </w:tabs>
              <w:jc w:val="center"/>
              <w:rPr>
                <w:b/>
                <w:color w:val="000000"/>
              </w:rPr>
            </w:pPr>
            <w:r w:rsidRPr="00E77074">
              <w:rPr>
                <w:b/>
                <w:color w:val="000000"/>
              </w:rPr>
              <w:t>Одиниця виміру</w:t>
            </w:r>
          </w:p>
        </w:tc>
        <w:tc>
          <w:tcPr>
            <w:tcW w:w="1275" w:type="dxa"/>
          </w:tcPr>
          <w:p w:rsidR="009F7C28" w:rsidRPr="00E77074" w:rsidRDefault="009F7C28" w:rsidP="00602AB4">
            <w:pPr>
              <w:tabs>
                <w:tab w:val="left" w:pos="708"/>
              </w:tabs>
              <w:jc w:val="center"/>
              <w:rPr>
                <w:b/>
                <w:color w:val="000000"/>
              </w:rPr>
            </w:pPr>
            <w:r w:rsidRPr="00E77074">
              <w:rPr>
                <w:b/>
                <w:color w:val="000000"/>
              </w:rPr>
              <w:t>Кількість</w:t>
            </w:r>
          </w:p>
        </w:tc>
      </w:tr>
      <w:tr w:rsidR="00E1060B" w:rsidRPr="00E77074" w:rsidTr="0067610C">
        <w:trPr>
          <w:trHeight w:val="707"/>
        </w:trPr>
        <w:tc>
          <w:tcPr>
            <w:tcW w:w="664" w:type="dxa"/>
            <w:shd w:val="clear" w:color="auto" w:fill="auto"/>
          </w:tcPr>
          <w:p w:rsidR="00E1060B" w:rsidRPr="00E77074" w:rsidRDefault="00E1060B" w:rsidP="00E1060B">
            <w:pPr>
              <w:tabs>
                <w:tab w:val="left" w:pos="3261"/>
              </w:tabs>
              <w:rPr>
                <w:b/>
                <w:color w:val="000000"/>
              </w:rPr>
            </w:pPr>
            <w:bookmarkStart w:id="1" w:name="_Hlk141886407"/>
            <w:r w:rsidRPr="00E77074">
              <w:rPr>
                <w:b/>
                <w:color w:val="000000"/>
              </w:rPr>
              <w:t>1</w:t>
            </w:r>
          </w:p>
        </w:tc>
        <w:tc>
          <w:tcPr>
            <w:tcW w:w="2421" w:type="dxa"/>
            <w:shd w:val="clear" w:color="auto" w:fill="auto"/>
          </w:tcPr>
          <w:p w:rsidR="00E1060B" w:rsidRPr="00E77074" w:rsidRDefault="0067610C" w:rsidP="00E1060B">
            <w:pPr>
              <w:rPr>
                <w:color w:val="000000"/>
                <w:lang w:val="ru-RU"/>
              </w:rPr>
            </w:pPr>
            <w:proofErr w:type="spellStart"/>
            <w:r w:rsidRPr="0067610C">
              <w:rPr>
                <w:color w:val="000000"/>
              </w:rPr>
              <w:t>Мікрокатетер</w:t>
            </w:r>
            <w:proofErr w:type="spellEnd"/>
            <w:r w:rsidRPr="0067610C">
              <w:rPr>
                <w:color w:val="000000"/>
              </w:rPr>
              <w:t xml:space="preserve"> </w:t>
            </w:r>
            <w:proofErr w:type="spellStart"/>
            <w:r w:rsidRPr="0067610C">
              <w:rPr>
                <w:color w:val="000000"/>
              </w:rPr>
              <w:t>гіпергнучкий</w:t>
            </w:r>
            <w:proofErr w:type="spellEnd"/>
          </w:p>
        </w:tc>
        <w:tc>
          <w:tcPr>
            <w:tcW w:w="3916" w:type="dxa"/>
          </w:tcPr>
          <w:p w:rsidR="00E1060B" w:rsidRPr="00E77074" w:rsidRDefault="0067610C" w:rsidP="00E1060B">
            <w:r w:rsidRPr="00E77074">
              <w:t xml:space="preserve">10691 Периферійний / </w:t>
            </w:r>
            <w:bookmarkStart w:id="2" w:name="_GoBack"/>
            <w:bookmarkEnd w:id="2"/>
            <w:r w:rsidRPr="00E77074">
              <w:t>коронарний судинний мікрокатетер</w:t>
            </w:r>
          </w:p>
        </w:tc>
        <w:tc>
          <w:tcPr>
            <w:tcW w:w="1330" w:type="dxa"/>
          </w:tcPr>
          <w:p w:rsidR="00E1060B" w:rsidRPr="00E77074" w:rsidRDefault="00E1060B" w:rsidP="00E1060B">
            <w:pPr>
              <w:tabs>
                <w:tab w:val="left" w:pos="708"/>
              </w:tabs>
              <w:jc w:val="center"/>
              <w:rPr>
                <w:color w:val="000000"/>
              </w:rPr>
            </w:pPr>
            <w:proofErr w:type="spellStart"/>
            <w:r w:rsidRPr="00E77074">
              <w:rPr>
                <w:color w:val="000000"/>
              </w:rPr>
              <w:t>шт</w:t>
            </w:r>
            <w:proofErr w:type="spellEnd"/>
          </w:p>
        </w:tc>
        <w:tc>
          <w:tcPr>
            <w:tcW w:w="1275" w:type="dxa"/>
          </w:tcPr>
          <w:p w:rsidR="00E1060B" w:rsidRPr="00E77074" w:rsidRDefault="0067610C" w:rsidP="00E1060B">
            <w:pPr>
              <w:jc w:val="center"/>
              <w:rPr>
                <w:color w:val="000000"/>
                <w:lang w:val="ru-RU"/>
              </w:rPr>
            </w:pPr>
            <w:r>
              <w:rPr>
                <w:color w:val="000000"/>
              </w:rPr>
              <w:t>12</w:t>
            </w:r>
            <w:r w:rsidR="00E1060B" w:rsidRPr="00E77074">
              <w:rPr>
                <w:color w:val="000000"/>
              </w:rPr>
              <w:t>0</w:t>
            </w:r>
          </w:p>
        </w:tc>
      </w:tr>
      <w:tr w:rsidR="00E1060B" w:rsidRPr="00E77074" w:rsidTr="0067610C">
        <w:trPr>
          <w:trHeight w:val="707"/>
        </w:trPr>
        <w:tc>
          <w:tcPr>
            <w:tcW w:w="664" w:type="dxa"/>
            <w:shd w:val="clear" w:color="auto" w:fill="auto"/>
          </w:tcPr>
          <w:p w:rsidR="00E1060B" w:rsidRPr="00E77074" w:rsidRDefault="00E1060B" w:rsidP="00E1060B">
            <w:pPr>
              <w:tabs>
                <w:tab w:val="left" w:pos="3261"/>
              </w:tabs>
              <w:rPr>
                <w:b/>
                <w:color w:val="000000"/>
              </w:rPr>
            </w:pPr>
            <w:r w:rsidRPr="00E77074">
              <w:rPr>
                <w:b/>
                <w:color w:val="000000"/>
              </w:rPr>
              <w:t>2</w:t>
            </w:r>
          </w:p>
        </w:tc>
        <w:tc>
          <w:tcPr>
            <w:tcW w:w="2421" w:type="dxa"/>
            <w:shd w:val="clear" w:color="auto" w:fill="auto"/>
          </w:tcPr>
          <w:p w:rsidR="00E1060B" w:rsidRPr="00E77074" w:rsidRDefault="0067610C" w:rsidP="00E1060B">
            <w:pPr>
              <w:rPr>
                <w:color w:val="000000"/>
              </w:rPr>
            </w:pPr>
            <w:r w:rsidRPr="0067610C">
              <w:rPr>
                <w:color w:val="000000"/>
              </w:rPr>
              <w:t>Клей тканинний</w:t>
            </w:r>
          </w:p>
        </w:tc>
        <w:tc>
          <w:tcPr>
            <w:tcW w:w="3916" w:type="dxa"/>
          </w:tcPr>
          <w:p w:rsidR="00E1060B" w:rsidRPr="00E77074" w:rsidRDefault="0067610C" w:rsidP="00E1060B">
            <w:r w:rsidRPr="0067610C">
              <w:rPr>
                <w:noProof/>
              </w:rPr>
              <w:t>58777 Клей/ герметик хірургічний, з синтетичного полімеру</w:t>
            </w:r>
          </w:p>
        </w:tc>
        <w:tc>
          <w:tcPr>
            <w:tcW w:w="1330" w:type="dxa"/>
          </w:tcPr>
          <w:p w:rsidR="00E1060B" w:rsidRPr="00E77074" w:rsidRDefault="00E1060B" w:rsidP="00E1060B">
            <w:pPr>
              <w:jc w:val="center"/>
            </w:pPr>
            <w:proofErr w:type="spellStart"/>
            <w:r w:rsidRPr="00E77074">
              <w:rPr>
                <w:color w:val="000000"/>
              </w:rPr>
              <w:t>шт</w:t>
            </w:r>
            <w:proofErr w:type="spellEnd"/>
          </w:p>
        </w:tc>
        <w:tc>
          <w:tcPr>
            <w:tcW w:w="1275" w:type="dxa"/>
          </w:tcPr>
          <w:p w:rsidR="00E1060B" w:rsidRPr="00E77074" w:rsidRDefault="0067610C" w:rsidP="00E1060B">
            <w:pPr>
              <w:jc w:val="center"/>
              <w:rPr>
                <w:color w:val="000000"/>
              </w:rPr>
            </w:pPr>
            <w:r>
              <w:rPr>
                <w:color w:val="000000"/>
              </w:rPr>
              <w:t>60</w:t>
            </w:r>
          </w:p>
        </w:tc>
      </w:tr>
      <w:bookmarkEnd w:id="1"/>
    </w:tbl>
    <w:p w:rsidR="009F7C28" w:rsidRPr="00E77074" w:rsidRDefault="009F7C28" w:rsidP="009F7C28">
      <w:pPr>
        <w:jc w:val="both"/>
      </w:pPr>
    </w:p>
    <w:p w:rsidR="003F1CFB" w:rsidRPr="00E77074" w:rsidRDefault="0067610C" w:rsidP="003F1CFB">
      <w:pPr>
        <w:pStyle w:val="a5"/>
        <w:numPr>
          <w:ilvl w:val="0"/>
          <w:numId w:val="1"/>
        </w:numPr>
        <w:shd w:val="clear" w:color="auto" w:fill="FFFFFF"/>
        <w:contextualSpacing/>
        <w:jc w:val="both"/>
        <w:textAlignment w:val="baseline"/>
        <w:rPr>
          <w:b/>
        </w:rPr>
      </w:pPr>
      <w:proofErr w:type="spellStart"/>
      <w:r w:rsidRPr="0067610C">
        <w:rPr>
          <w:b/>
          <w:lang w:val="uk-UA"/>
        </w:rPr>
        <w:t>Мікрокатетер</w:t>
      </w:r>
      <w:proofErr w:type="spellEnd"/>
      <w:r w:rsidRPr="0067610C">
        <w:rPr>
          <w:b/>
          <w:lang w:val="uk-UA"/>
        </w:rPr>
        <w:t xml:space="preserve"> </w:t>
      </w:r>
      <w:proofErr w:type="spellStart"/>
      <w:r w:rsidRPr="0067610C">
        <w:rPr>
          <w:b/>
          <w:lang w:val="uk-UA"/>
        </w:rPr>
        <w:t>гіпергнучкий</w:t>
      </w:r>
      <w:proofErr w:type="spellEnd"/>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56"/>
        <w:gridCol w:w="6475"/>
      </w:tblGrid>
      <w:tr w:rsidR="003F1CFB" w:rsidRPr="00E77074" w:rsidTr="0067610C">
        <w:tc>
          <w:tcPr>
            <w:tcW w:w="536" w:type="dxa"/>
            <w:shd w:val="clear" w:color="auto" w:fill="auto"/>
            <w:vAlign w:val="center"/>
          </w:tcPr>
          <w:p w:rsidR="003F1CFB" w:rsidRPr="00E77074" w:rsidRDefault="003F1CFB" w:rsidP="0043537D">
            <w:pPr>
              <w:widowControl w:val="0"/>
              <w:autoSpaceDE w:val="0"/>
              <w:autoSpaceDN w:val="0"/>
              <w:adjustRightInd w:val="0"/>
              <w:jc w:val="center"/>
              <w:rPr>
                <w:b/>
              </w:rPr>
            </w:pPr>
            <w:r w:rsidRPr="00E77074">
              <w:rPr>
                <w:b/>
              </w:rPr>
              <w:t>№ з/п</w:t>
            </w:r>
          </w:p>
        </w:tc>
        <w:tc>
          <w:tcPr>
            <w:tcW w:w="2656" w:type="dxa"/>
            <w:shd w:val="clear" w:color="auto" w:fill="auto"/>
            <w:vAlign w:val="center"/>
          </w:tcPr>
          <w:p w:rsidR="003F1CFB" w:rsidRPr="00E77074" w:rsidRDefault="003F1CFB" w:rsidP="0043537D">
            <w:pPr>
              <w:widowControl w:val="0"/>
              <w:autoSpaceDE w:val="0"/>
              <w:autoSpaceDN w:val="0"/>
              <w:adjustRightInd w:val="0"/>
              <w:jc w:val="center"/>
              <w:rPr>
                <w:b/>
              </w:rPr>
            </w:pPr>
            <w:r w:rsidRPr="00E77074">
              <w:rPr>
                <w:b/>
              </w:rPr>
              <w:t>Характеристика/ параметр</w:t>
            </w:r>
          </w:p>
        </w:tc>
        <w:tc>
          <w:tcPr>
            <w:tcW w:w="6475" w:type="dxa"/>
            <w:shd w:val="clear" w:color="auto" w:fill="auto"/>
            <w:vAlign w:val="center"/>
          </w:tcPr>
          <w:p w:rsidR="003F1CFB" w:rsidRPr="00E77074" w:rsidRDefault="003F1CFB" w:rsidP="0043537D">
            <w:pPr>
              <w:widowControl w:val="0"/>
              <w:autoSpaceDE w:val="0"/>
              <w:autoSpaceDN w:val="0"/>
              <w:adjustRightInd w:val="0"/>
              <w:jc w:val="center"/>
              <w:rPr>
                <w:b/>
              </w:rPr>
            </w:pPr>
            <w:r w:rsidRPr="00E77074">
              <w:rPr>
                <w:b/>
              </w:rPr>
              <w:t>Медико-технічні вимоги</w:t>
            </w:r>
          </w:p>
        </w:tc>
      </w:tr>
      <w:tr w:rsidR="0067610C" w:rsidRPr="00E77074" w:rsidTr="0067610C">
        <w:tc>
          <w:tcPr>
            <w:tcW w:w="536" w:type="dxa"/>
            <w:shd w:val="clear" w:color="auto" w:fill="auto"/>
          </w:tcPr>
          <w:p w:rsidR="0067610C" w:rsidRPr="00E77074" w:rsidRDefault="0067610C" w:rsidP="0067610C">
            <w:pPr>
              <w:jc w:val="center"/>
            </w:pPr>
            <w:r w:rsidRPr="00E77074">
              <w:t>1</w:t>
            </w:r>
          </w:p>
        </w:tc>
        <w:tc>
          <w:tcPr>
            <w:tcW w:w="2656" w:type="dxa"/>
            <w:shd w:val="clear" w:color="auto" w:fill="auto"/>
          </w:tcPr>
          <w:p w:rsidR="0067610C" w:rsidRPr="0093069C" w:rsidRDefault="0067610C" w:rsidP="0067610C">
            <w:pPr>
              <w:widowControl w:val="0"/>
              <w:autoSpaceDE w:val="0"/>
              <w:autoSpaceDN w:val="0"/>
              <w:adjustRightInd w:val="0"/>
              <w:spacing w:line="276" w:lineRule="auto"/>
            </w:pPr>
            <w:r w:rsidRPr="0093069C">
              <w:t>Показання до застосування</w:t>
            </w:r>
          </w:p>
        </w:tc>
        <w:tc>
          <w:tcPr>
            <w:tcW w:w="6475" w:type="dxa"/>
            <w:shd w:val="clear" w:color="auto" w:fill="auto"/>
          </w:tcPr>
          <w:p w:rsidR="0067610C" w:rsidRPr="0093069C" w:rsidRDefault="0067610C" w:rsidP="0067610C">
            <w:pPr>
              <w:pStyle w:val="2"/>
              <w:spacing w:after="0" w:line="276" w:lineRule="auto"/>
              <w:ind w:left="0" w:firstLine="12"/>
              <w:rPr>
                <w:rFonts w:ascii="Times New Roman" w:hAnsi="Times New Roman"/>
                <w:lang w:val="uk-UA"/>
              </w:rPr>
            </w:pPr>
            <w:r w:rsidRPr="0093069C">
              <w:rPr>
                <w:rFonts w:ascii="Times New Roman" w:hAnsi="Times New Roman"/>
                <w:lang w:val="uk-UA"/>
              </w:rPr>
              <w:t xml:space="preserve">Мікрокатетер повинен бути призначений для  </w:t>
            </w:r>
            <w:proofErr w:type="spellStart"/>
            <w:r w:rsidRPr="0093069C">
              <w:rPr>
                <w:rFonts w:ascii="Times New Roman" w:hAnsi="Times New Roman"/>
                <w:lang w:val="uk-UA"/>
              </w:rPr>
              <w:t>інфузії</w:t>
            </w:r>
            <w:proofErr w:type="spellEnd"/>
            <w:r w:rsidRPr="0093069C">
              <w:rPr>
                <w:rFonts w:ascii="Times New Roman" w:hAnsi="Times New Roman"/>
                <w:lang w:val="uk-UA"/>
              </w:rPr>
              <w:t xml:space="preserve"> </w:t>
            </w:r>
            <w:proofErr w:type="spellStart"/>
            <w:r w:rsidRPr="0093069C">
              <w:rPr>
                <w:rFonts w:ascii="Times New Roman" w:hAnsi="Times New Roman"/>
                <w:lang w:val="uk-UA"/>
              </w:rPr>
              <w:t>емболізуючої</w:t>
            </w:r>
            <w:proofErr w:type="spellEnd"/>
            <w:r w:rsidRPr="0093069C">
              <w:rPr>
                <w:rFonts w:ascii="Times New Roman" w:hAnsi="Times New Roman"/>
                <w:lang w:val="uk-UA"/>
              </w:rPr>
              <w:t xml:space="preserve"> речовини</w:t>
            </w:r>
          </w:p>
        </w:tc>
      </w:tr>
      <w:tr w:rsidR="0067610C" w:rsidRPr="00E77074" w:rsidTr="0067610C">
        <w:tc>
          <w:tcPr>
            <w:tcW w:w="536" w:type="dxa"/>
            <w:shd w:val="clear" w:color="auto" w:fill="auto"/>
          </w:tcPr>
          <w:p w:rsidR="0067610C" w:rsidRPr="00E77074" w:rsidRDefault="0067610C" w:rsidP="0067610C">
            <w:pPr>
              <w:jc w:val="center"/>
            </w:pPr>
            <w:r w:rsidRPr="00E77074">
              <w:t>2</w:t>
            </w:r>
          </w:p>
        </w:tc>
        <w:tc>
          <w:tcPr>
            <w:tcW w:w="2656" w:type="dxa"/>
            <w:shd w:val="clear" w:color="auto" w:fill="auto"/>
          </w:tcPr>
          <w:p w:rsidR="0067610C" w:rsidRPr="0093069C" w:rsidRDefault="0067610C" w:rsidP="0067610C">
            <w:pPr>
              <w:widowControl w:val="0"/>
              <w:autoSpaceDE w:val="0"/>
              <w:autoSpaceDN w:val="0"/>
              <w:adjustRightInd w:val="0"/>
              <w:spacing w:line="276" w:lineRule="auto"/>
            </w:pPr>
            <w:r w:rsidRPr="0093069C">
              <w:t>Структура</w:t>
            </w:r>
          </w:p>
        </w:tc>
        <w:tc>
          <w:tcPr>
            <w:tcW w:w="6475" w:type="dxa"/>
            <w:shd w:val="clear" w:color="auto" w:fill="auto"/>
          </w:tcPr>
          <w:p w:rsidR="0067610C" w:rsidRPr="0093069C" w:rsidRDefault="0067610C" w:rsidP="0067610C">
            <w:pPr>
              <w:pStyle w:val="2"/>
              <w:spacing w:after="0" w:line="276" w:lineRule="auto"/>
              <w:ind w:left="0" w:firstLine="12"/>
              <w:rPr>
                <w:rFonts w:ascii="Times New Roman" w:hAnsi="Times New Roman"/>
                <w:lang w:val="uk-UA"/>
              </w:rPr>
            </w:pPr>
            <w:r w:rsidRPr="0093069C">
              <w:rPr>
                <w:rFonts w:ascii="Times New Roman" w:hAnsi="Times New Roman"/>
                <w:lang w:val="uk-UA"/>
              </w:rPr>
              <w:t xml:space="preserve">Структура виробу повинна забезпечувати збільшення гнучкості по довжині для катетеризації звивистих та тонких судин. </w:t>
            </w:r>
            <w:proofErr w:type="spellStart"/>
            <w:r w:rsidRPr="0093069C">
              <w:rPr>
                <w:rFonts w:ascii="Times New Roman" w:hAnsi="Times New Roman"/>
                <w:lang w:val="uk-UA"/>
              </w:rPr>
              <w:t>Потококерований</w:t>
            </w:r>
            <w:proofErr w:type="spellEnd"/>
            <w:r w:rsidRPr="0093069C">
              <w:rPr>
                <w:rFonts w:ascii="Times New Roman" w:hAnsi="Times New Roman"/>
                <w:lang w:val="uk-UA"/>
              </w:rPr>
              <w:t>.</w:t>
            </w:r>
          </w:p>
        </w:tc>
      </w:tr>
      <w:tr w:rsidR="0067610C" w:rsidRPr="00E77074" w:rsidTr="0067610C">
        <w:tc>
          <w:tcPr>
            <w:tcW w:w="536" w:type="dxa"/>
            <w:shd w:val="clear" w:color="auto" w:fill="auto"/>
          </w:tcPr>
          <w:p w:rsidR="0067610C" w:rsidRPr="00E77074" w:rsidRDefault="0067610C" w:rsidP="0067610C">
            <w:pPr>
              <w:jc w:val="center"/>
            </w:pPr>
            <w:r w:rsidRPr="00E77074">
              <w:t>3</w:t>
            </w:r>
          </w:p>
        </w:tc>
        <w:tc>
          <w:tcPr>
            <w:tcW w:w="2656" w:type="dxa"/>
            <w:shd w:val="clear" w:color="auto" w:fill="auto"/>
          </w:tcPr>
          <w:p w:rsidR="0067610C" w:rsidRPr="0093069C" w:rsidRDefault="0067610C" w:rsidP="0067610C">
            <w:pPr>
              <w:widowControl w:val="0"/>
              <w:autoSpaceDE w:val="0"/>
              <w:autoSpaceDN w:val="0"/>
              <w:adjustRightInd w:val="0"/>
              <w:spacing w:line="276" w:lineRule="auto"/>
            </w:pPr>
            <w:r w:rsidRPr="0093069C">
              <w:t>Необхідні діаметри дистальної частини</w:t>
            </w:r>
          </w:p>
        </w:tc>
        <w:tc>
          <w:tcPr>
            <w:tcW w:w="6475" w:type="dxa"/>
            <w:shd w:val="clear" w:color="auto" w:fill="auto"/>
          </w:tcPr>
          <w:p w:rsidR="0067610C" w:rsidRPr="0093069C" w:rsidRDefault="0067610C" w:rsidP="0067610C">
            <w:pPr>
              <w:pStyle w:val="2"/>
              <w:spacing w:after="0" w:line="276" w:lineRule="auto"/>
              <w:ind w:left="0" w:firstLine="12"/>
              <w:rPr>
                <w:rFonts w:ascii="Times New Roman" w:hAnsi="Times New Roman"/>
                <w:lang w:val="uk-UA"/>
              </w:rPr>
            </w:pPr>
            <w:r w:rsidRPr="0093069C">
              <w:rPr>
                <w:rFonts w:ascii="Times New Roman" w:hAnsi="Times New Roman"/>
                <w:lang w:val="uk-UA"/>
              </w:rPr>
              <w:t>Мають бути моделі з діаметрами 1,2F, 1,5F та 1,8F</w:t>
            </w:r>
          </w:p>
        </w:tc>
      </w:tr>
      <w:tr w:rsidR="0067610C" w:rsidRPr="00E77074" w:rsidTr="0067610C">
        <w:tc>
          <w:tcPr>
            <w:tcW w:w="536" w:type="dxa"/>
            <w:shd w:val="clear" w:color="auto" w:fill="auto"/>
          </w:tcPr>
          <w:p w:rsidR="0067610C" w:rsidRPr="00E77074" w:rsidRDefault="0067610C" w:rsidP="0067610C">
            <w:pPr>
              <w:jc w:val="center"/>
            </w:pPr>
            <w:r w:rsidRPr="00E77074">
              <w:t>4</w:t>
            </w:r>
          </w:p>
        </w:tc>
        <w:tc>
          <w:tcPr>
            <w:tcW w:w="2656" w:type="dxa"/>
            <w:shd w:val="clear" w:color="auto" w:fill="auto"/>
          </w:tcPr>
          <w:p w:rsidR="0067610C" w:rsidRPr="0093069C" w:rsidRDefault="0067610C" w:rsidP="0067610C">
            <w:pPr>
              <w:widowControl w:val="0"/>
              <w:autoSpaceDE w:val="0"/>
              <w:autoSpaceDN w:val="0"/>
              <w:adjustRightInd w:val="0"/>
              <w:spacing w:line="276" w:lineRule="auto"/>
            </w:pPr>
            <w:r w:rsidRPr="0093069C">
              <w:t>Необхідні довжини</w:t>
            </w:r>
          </w:p>
        </w:tc>
        <w:tc>
          <w:tcPr>
            <w:tcW w:w="6475" w:type="dxa"/>
            <w:shd w:val="clear" w:color="auto" w:fill="auto"/>
          </w:tcPr>
          <w:p w:rsidR="0067610C" w:rsidRPr="0093069C" w:rsidRDefault="0067610C" w:rsidP="0067610C">
            <w:pPr>
              <w:pStyle w:val="2"/>
              <w:spacing w:after="0" w:line="276" w:lineRule="auto"/>
              <w:ind w:left="0" w:firstLine="12"/>
              <w:rPr>
                <w:rFonts w:ascii="Times New Roman" w:hAnsi="Times New Roman"/>
                <w:highlight w:val="yellow"/>
                <w:lang w:val="uk-UA"/>
              </w:rPr>
            </w:pPr>
            <w:r w:rsidRPr="0093069C">
              <w:rPr>
                <w:rFonts w:ascii="Times New Roman" w:hAnsi="Times New Roman"/>
                <w:lang w:val="uk-UA"/>
              </w:rPr>
              <w:t>Мають бути моделі з довжиною 155 см., 165 см. та 180 см.</w:t>
            </w:r>
          </w:p>
        </w:tc>
      </w:tr>
    </w:tbl>
    <w:p w:rsidR="009F7C28" w:rsidRPr="00E77074" w:rsidRDefault="009F7C28" w:rsidP="009F7C28">
      <w:pPr>
        <w:jc w:val="both"/>
        <w:rPr>
          <w:b/>
        </w:rPr>
      </w:pPr>
    </w:p>
    <w:p w:rsidR="003354A4" w:rsidRPr="00E77074" w:rsidRDefault="0067610C" w:rsidP="003354A4">
      <w:pPr>
        <w:pStyle w:val="a5"/>
        <w:numPr>
          <w:ilvl w:val="0"/>
          <w:numId w:val="1"/>
        </w:numPr>
        <w:jc w:val="both"/>
        <w:rPr>
          <w:b/>
        </w:rPr>
      </w:pPr>
      <w:r w:rsidRPr="0067610C">
        <w:rPr>
          <w:b/>
        </w:rPr>
        <w:t xml:space="preserve">Клей </w:t>
      </w:r>
      <w:proofErr w:type="spellStart"/>
      <w:r w:rsidRPr="0067610C">
        <w:rPr>
          <w:b/>
        </w:rPr>
        <w:t>тканинний</w:t>
      </w:r>
      <w:proofErr w:type="spellEnd"/>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56"/>
        <w:gridCol w:w="6475"/>
      </w:tblGrid>
      <w:tr w:rsidR="003354A4" w:rsidRPr="00E77074" w:rsidTr="0067610C">
        <w:tc>
          <w:tcPr>
            <w:tcW w:w="536" w:type="dxa"/>
            <w:shd w:val="clear" w:color="auto" w:fill="auto"/>
            <w:vAlign w:val="center"/>
          </w:tcPr>
          <w:p w:rsidR="003354A4" w:rsidRPr="00E77074" w:rsidRDefault="003354A4" w:rsidP="008F0EE2">
            <w:pPr>
              <w:widowControl w:val="0"/>
              <w:autoSpaceDE w:val="0"/>
              <w:autoSpaceDN w:val="0"/>
              <w:adjustRightInd w:val="0"/>
              <w:jc w:val="center"/>
              <w:rPr>
                <w:b/>
              </w:rPr>
            </w:pPr>
            <w:r w:rsidRPr="00E77074">
              <w:rPr>
                <w:b/>
              </w:rPr>
              <w:t>№ з/п</w:t>
            </w:r>
          </w:p>
        </w:tc>
        <w:tc>
          <w:tcPr>
            <w:tcW w:w="2656" w:type="dxa"/>
            <w:shd w:val="clear" w:color="auto" w:fill="auto"/>
            <w:vAlign w:val="center"/>
          </w:tcPr>
          <w:p w:rsidR="003354A4" w:rsidRPr="00E77074" w:rsidRDefault="003354A4" w:rsidP="008F0EE2">
            <w:pPr>
              <w:widowControl w:val="0"/>
              <w:autoSpaceDE w:val="0"/>
              <w:autoSpaceDN w:val="0"/>
              <w:adjustRightInd w:val="0"/>
              <w:jc w:val="center"/>
              <w:rPr>
                <w:b/>
              </w:rPr>
            </w:pPr>
            <w:r w:rsidRPr="00E77074">
              <w:rPr>
                <w:b/>
              </w:rPr>
              <w:t>Характеристика/ параметр</w:t>
            </w:r>
          </w:p>
        </w:tc>
        <w:tc>
          <w:tcPr>
            <w:tcW w:w="6475" w:type="dxa"/>
            <w:shd w:val="clear" w:color="auto" w:fill="auto"/>
            <w:vAlign w:val="center"/>
          </w:tcPr>
          <w:p w:rsidR="003354A4" w:rsidRPr="00E77074" w:rsidRDefault="003354A4" w:rsidP="008F0EE2">
            <w:pPr>
              <w:widowControl w:val="0"/>
              <w:autoSpaceDE w:val="0"/>
              <w:autoSpaceDN w:val="0"/>
              <w:adjustRightInd w:val="0"/>
              <w:jc w:val="center"/>
              <w:rPr>
                <w:b/>
              </w:rPr>
            </w:pPr>
            <w:r w:rsidRPr="00E77074">
              <w:rPr>
                <w:b/>
              </w:rPr>
              <w:t>Медико-технічні вимоги</w:t>
            </w:r>
          </w:p>
        </w:tc>
      </w:tr>
      <w:tr w:rsidR="0067610C" w:rsidRPr="00E77074" w:rsidTr="0067610C">
        <w:tc>
          <w:tcPr>
            <w:tcW w:w="536" w:type="dxa"/>
            <w:shd w:val="clear" w:color="auto" w:fill="auto"/>
          </w:tcPr>
          <w:p w:rsidR="0067610C" w:rsidRPr="00E77074" w:rsidRDefault="0067610C" w:rsidP="0067610C">
            <w:pPr>
              <w:jc w:val="center"/>
            </w:pPr>
            <w:r w:rsidRPr="00E77074">
              <w:t>1</w:t>
            </w:r>
          </w:p>
        </w:tc>
        <w:tc>
          <w:tcPr>
            <w:tcW w:w="2656" w:type="dxa"/>
            <w:shd w:val="clear" w:color="auto" w:fill="auto"/>
          </w:tcPr>
          <w:p w:rsidR="0067610C" w:rsidRPr="0093069C" w:rsidRDefault="0067610C" w:rsidP="0067610C">
            <w:pPr>
              <w:pStyle w:val="a7"/>
              <w:spacing w:line="276" w:lineRule="auto"/>
              <w:rPr>
                <w:rFonts w:ascii="Times New Roman" w:hAnsi="Times New Roman"/>
                <w:sz w:val="24"/>
                <w:szCs w:val="24"/>
              </w:rPr>
            </w:pPr>
            <w:r w:rsidRPr="0093069C">
              <w:rPr>
                <w:rFonts w:ascii="Times New Roman" w:hAnsi="Times New Roman"/>
                <w:sz w:val="24"/>
                <w:szCs w:val="24"/>
              </w:rPr>
              <w:t>Показання до застосування</w:t>
            </w:r>
          </w:p>
        </w:tc>
        <w:tc>
          <w:tcPr>
            <w:tcW w:w="6475" w:type="dxa"/>
            <w:shd w:val="clear" w:color="auto" w:fill="auto"/>
          </w:tcPr>
          <w:p w:rsidR="0067610C" w:rsidRPr="0093069C" w:rsidRDefault="0067610C" w:rsidP="0067610C">
            <w:pPr>
              <w:pStyle w:val="a7"/>
              <w:spacing w:line="276" w:lineRule="auto"/>
              <w:rPr>
                <w:rFonts w:ascii="Times New Roman" w:hAnsi="Times New Roman"/>
                <w:sz w:val="24"/>
                <w:szCs w:val="24"/>
              </w:rPr>
            </w:pPr>
            <w:r w:rsidRPr="0093069C">
              <w:rPr>
                <w:rFonts w:ascii="Times New Roman" w:hAnsi="Times New Roman"/>
                <w:sz w:val="24"/>
                <w:szCs w:val="24"/>
              </w:rPr>
              <w:t>Для склеювання тканин</w:t>
            </w:r>
          </w:p>
        </w:tc>
      </w:tr>
      <w:tr w:rsidR="0067610C" w:rsidRPr="00E77074" w:rsidTr="0067610C">
        <w:tc>
          <w:tcPr>
            <w:tcW w:w="536" w:type="dxa"/>
            <w:shd w:val="clear" w:color="auto" w:fill="auto"/>
          </w:tcPr>
          <w:p w:rsidR="0067610C" w:rsidRPr="00E77074" w:rsidRDefault="0067610C" w:rsidP="0067610C">
            <w:pPr>
              <w:jc w:val="center"/>
            </w:pPr>
            <w:r w:rsidRPr="00E77074">
              <w:t>2</w:t>
            </w:r>
          </w:p>
        </w:tc>
        <w:tc>
          <w:tcPr>
            <w:tcW w:w="2656" w:type="dxa"/>
            <w:shd w:val="clear" w:color="auto" w:fill="auto"/>
          </w:tcPr>
          <w:p w:rsidR="0067610C" w:rsidRPr="0093069C" w:rsidRDefault="0067610C" w:rsidP="0067610C">
            <w:pPr>
              <w:pStyle w:val="a7"/>
              <w:spacing w:line="276" w:lineRule="auto"/>
              <w:rPr>
                <w:rFonts w:ascii="Times New Roman" w:hAnsi="Times New Roman"/>
                <w:sz w:val="24"/>
                <w:szCs w:val="24"/>
              </w:rPr>
            </w:pPr>
            <w:r w:rsidRPr="0093069C">
              <w:rPr>
                <w:rFonts w:ascii="Times New Roman" w:hAnsi="Times New Roman"/>
                <w:sz w:val="24"/>
                <w:szCs w:val="24"/>
              </w:rPr>
              <w:t xml:space="preserve">Склад </w:t>
            </w:r>
          </w:p>
        </w:tc>
        <w:tc>
          <w:tcPr>
            <w:tcW w:w="6475" w:type="dxa"/>
            <w:shd w:val="clear" w:color="auto" w:fill="auto"/>
          </w:tcPr>
          <w:p w:rsidR="0067610C" w:rsidRPr="0093069C" w:rsidRDefault="0067610C" w:rsidP="0067610C">
            <w:pPr>
              <w:pStyle w:val="a7"/>
              <w:spacing w:line="276" w:lineRule="auto"/>
              <w:rPr>
                <w:rFonts w:ascii="Times New Roman" w:hAnsi="Times New Roman"/>
                <w:sz w:val="24"/>
                <w:szCs w:val="24"/>
              </w:rPr>
            </w:pPr>
            <w:proofErr w:type="spellStart"/>
            <w:r w:rsidRPr="0093069C">
              <w:rPr>
                <w:rFonts w:ascii="Times New Roman" w:hAnsi="Times New Roman"/>
                <w:sz w:val="24"/>
                <w:szCs w:val="24"/>
              </w:rPr>
              <w:t>Мономерний</w:t>
            </w:r>
            <w:proofErr w:type="spellEnd"/>
            <w:r w:rsidRPr="0093069C">
              <w:rPr>
                <w:rFonts w:ascii="Times New Roman" w:hAnsi="Times New Roman"/>
                <w:sz w:val="24"/>
                <w:szCs w:val="24"/>
              </w:rPr>
              <w:t xml:space="preserve"> н-бутил-2-ціаноакрилат що швидко полімеризується</w:t>
            </w:r>
          </w:p>
        </w:tc>
      </w:tr>
      <w:tr w:rsidR="0067610C" w:rsidRPr="00E77074" w:rsidTr="0067610C">
        <w:tc>
          <w:tcPr>
            <w:tcW w:w="536" w:type="dxa"/>
            <w:shd w:val="clear" w:color="auto" w:fill="auto"/>
          </w:tcPr>
          <w:p w:rsidR="0067610C" w:rsidRPr="00E77074" w:rsidRDefault="0067610C" w:rsidP="0067610C">
            <w:pPr>
              <w:jc w:val="center"/>
            </w:pPr>
            <w:r w:rsidRPr="00E77074">
              <w:t>3</w:t>
            </w:r>
          </w:p>
        </w:tc>
        <w:tc>
          <w:tcPr>
            <w:tcW w:w="2656" w:type="dxa"/>
            <w:shd w:val="clear" w:color="auto" w:fill="auto"/>
          </w:tcPr>
          <w:p w:rsidR="0067610C" w:rsidRPr="0093069C" w:rsidRDefault="0067610C" w:rsidP="0067610C">
            <w:pPr>
              <w:pStyle w:val="a7"/>
              <w:spacing w:line="276" w:lineRule="auto"/>
              <w:rPr>
                <w:rFonts w:ascii="Times New Roman" w:hAnsi="Times New Roman"/>
                <w:sz w:val="24"/>
                <w:szCs w:val="24"/>
              </w:rPr>
            </w:pPr>
            <w:r w:rsidRPr="0093069C">
              <w:rPr>
                <w:rFonts w:ascii="Times New Roman" w:hAnsi="Times New Roman"/>
                <w:sz w:val="24"/>
                <w:szCs w:val="24"/>
              </w:rPr>
              <w:t>Колір</w:t>
            </w:r>
          </w:p>
        </w:tc>
        <w:tc>
          <w:tcPr>
            <w:tcW w:w="6475" w:type="dxa"/>
            <w:shd w:val="clear" w:color="auto" w:fill="auto"/>
          </w:tcPr>
          <w:p w:rsidR="0067610C" w:rsidRPr="0093069C" w:rsidRDefault="0067610C" w:rsidP="0067610C">
            <w:pPr>
              <w:pStyle w:val="a7"/>
              <w:spacing w:line="276" w:lineRule="auto"/>
              <w:rPr>
                <w:rFonts w:ascii="Times New Roman" w:hAnsi="Times New Roman"/>
                <w:sz w:val="24"/>
                <w:szCs w:val="24"/>
              </w:rPr>
            </w:pPr>
            <w:r w:rsidRPr="0093069C">
              <w:rPr>
                <w:rFonts w:ascii="Times New Roman" w:hAnsi="Times New Roman"/>
                <w:sz w:val="24"/>
                <w:szCs w:val="24"/>
              </w:rPr>
              <w:t>Синій – для легкого контролю застосованої кількості</w:t>
            </w:r>
          </w:p>
        </w:tc>
      </w:tr>
    </w:tbl>
    <w:p w:rsidR="003354A4" w:rsidRPr="00E77074" w:rsidRDefault="003354A4" w:rsidP="003354A4">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lastRenderedPageBreak/>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5F"/>
    <w:multiLevelType w:val="hybridMultilevel"/>
    <w:tmpl w:val="1EC28434"/>
    <w:lvl w:ilvl="0" w:tplc="734E097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2C6"/>
    <w:rsid w:val="00185577"/>
    <w:rsid w:val="00333D8C"/>
    <w:rsid w:val="003354A4"/>
    <w:rsid w:val="00350DA1"/>
    <w:rsid w:val="003F1CFB"/>
    <w:rsid w:val="004A1779"/>
    <w:rsid w:val="004A298D"/>
    <w:rsid w:val="005112C6"/>
    <w:rsid w:val="005D72B6"/>
    <w:rsid w:val="0067610C"/>
    <w:rsid w:val="006C0DAB"/>
    <w:rsid w:val="007D2531"/>
    <w:rsid w:val="008163E4"/>
    <w:rsid w:val="00822BFD"/>
    <w:rsid w:val="00952B9E"/>
    <w:rsid w:val="009825A1"/>
    <w:rsid w:val="009F2F06"/>
    <w:rsid w:val="009F7C28"/>
    <w:rsid w:val="00A44B77"/>
    <w:rsid w:val="00C13D2D"/>
    <w:rsid w:val="00C74EA2"/>
    <w:rsid w:val="00C77289"/>
    <w:rsid w:val="00C865A2"/>
    <w:rsid w:val="00D57F94"/>
    <w:rsid w:val="00D87B5F"/>
    <w:rsid w:val="00DD5480"/>
    <w:rsid w:val="00E1060B"/>
    <w:rsid w:val="00E77074"/>
    <w:rsid w:val="00ED7CC8"/>
    <w:rsid w:val="00F13D4D"/>
    <w:rsid w:val="00F231B5"/>
    <w:rsid w:val="00F2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 w:type="character" w:customStyle="1" w:styleId="normalchar">
    <w:name w:val="normal__char"/>
    <w:basedOn w:val="a0"/>
    <w:rsid w:val="003354A4"/>
  </w:style>
  <w:style w:type="paragraph" w:styleId="2">
    <w:name w:val="Body Text Indent 2"/>
    <w:basedOn w:val="a"/>
    <w:link w:val="20"/>
    <w:rsid w:val="0067610C"/>
    <w:pPr>
      <w:widowControl w:val="0"/>
      <w:autoSpaceDE w:val="0"/>
      <w:autoSpaceDN w:val="0"/>
      <w:adjustRightInd w:val="0"/>
      <w:spacing w:after="120" w:line="480" w:lineRule="auto"/>
      <w:ind w:left="283"/>
    </w:pPr>
    <w:rPr>
      <w:rFonts w:ascii="Times New Roman CYR" w:hAnsi="Times New Roman CYR"/>
      <w:lang/>
    </w:rPr>
  </w:style>
  <w:style w:type="character" w:customStyle="1" w:styleId="20">
    <w:name w:val="Основной текст с отступом 2 Знак"/>
    <w:basedOn w:val="a0"/>
    <w:link w:val="2"/>
    <w:rsid w:val="0067610C"/>
    <w:rPr>
      <w:rFonts w:ascii="Times New Roman CYR" w:eastAsia="Times New Roman" w:hAnsi="Times New Roman CYR" w:cs="Times New Roman"/>
      <w:sz w:val="24"/>
      <w:szCs w:val="24"/>
      <w:lang/>
    </w:rPr>
  </w:style>
  <w:style w:type="paragraph" w:styleId="a7">
    <w:name w:val="No Spacing"/>
    <w:link w:val="a8"/>
    <w:uiPriority w:val="99"/>
    <w:qFormat/>
    <w:rsid w:val="0067610C"/>
    <w:pPr>
      <w:spacing w:after="0" w:line="240" w:lineRule="auto"/>
    </w:pPr>
    <w:rPr>
      <w:rFonts w:ascii="Calibri" w:eastAsia="Calibri" w:hAnsi="Calibri" w:cs="Times New Roman"/>
      <w:lang w:val="uk-UA"/>
    </w:rPr>
  </w:style>
  <w:style w:type="character" w:customStyle="1" w:styleId="a8">
    <w:name w:val="Без интервала Знак"/>
    <w:link w:val="a7"/>
    <w:uiPriority w:val="99"/>
    <w:rsid w:val="0067610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19</cp:revision>
  <dcterms:created xsi:type="dcterms:W3CDTF">2023-11-23T10:52:00Z</dcterms:created>
  <dcterms:modified xsi:type="dcterms:W3CDTF">2024-04-03T12:30:00Z</dcterms:modified>
</cp:coreProperties>
</file>