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B9" w:rsidRPr="00F90EE1" w:rsidRDefault="00765DB9" w:rsidP="00765DB9">
      <w:pPr>
        <w:suppressAutoHyphens/>
        <w:spacing w:after="0" w:line="240" w:lineRule="auto"/>
        <w:jc w:val="right"/>
        <w:rPr>
          <w:rFonts w:ascii="Times New Roman" w:eastAsia="Times New Roman" w:hAnsi="Times New Roman" w:cs="Times New Roman"/>
          <w:b/>
          <w:sz w:val="24"/>
        </w:rPr>
      </w:pPr>
      <w:r w:rsidRPr="00F90EE1">
        <w:rPr>
          <w:rFonts w:ascii="Times New Roman" w:eastAsia="Times New Roman" w:hAnsi="Times New Roman" w:cs="Times New Roman"/>
          <w:b/>
          <w:sz w:val="24"/>
        </w:rPr>
        <w:t xml:space="preserve">ДОДАТОК  </w:t>
      </w:r>
      <w:r w:rsidRPr="00F90EE1">
        <w:rPr>
          <w:rFonts w:ascii="Times New Roman" w:eastAsia="Segoe UI Symbol" w:hAnsi="Times New Roman" w:cs="Times New Roman"/>
          <w:b/>
          <w:sz w:val="24"/>
        </w:rPr>
        <w:t>№</w:t>
      </w:r>
      <w:r w:rsidRPr="00F90EE1">
        <w:rPr>
          <w:rFonts w:ascii="Times New Roman" w:eastAsia="Times New Roman" w:hAnsi="Times New Roman" w:cs="Times New Roman"/>
          <w:b/>
          <w:sz w:val="24"/>
        </w:rPr>
        <w:t xml:space="preserve"> 2</w:t>
      </w:r>
    </w:p>
    <w:p w:rsidR="00765DB9" w:rsidRPr="00F90EE1" w:rsidRDefault="00765DB9" w:rsidP="00765DB9">
      <w:pPr>
        <w:suppressAutoHyphens/>
        <w:spacing w:after="0" w:line="240" w:lineRule="auto"/>
        <w:ind w:left="5660" w:firstLine="700"/>
        <w:jc w:val="right"/>
        <w:rPr>
          <w:rFonts w:ascii="Times New Roman" w:eastAsia="Times New Roman" w:hAnsi="Times New Roman" w:cs="Times New Roman"/>
          <w:i/>
          <w:sz w:val="24"/>
        </w:rPr>
      </w:pPr>
      <w:r w:rsidRPr="00F90EE1">
        <w:rPr>
          <w:rFonts w:ascii="Times New Roman" w:eastAsia="Times New Roman" w:hAnsi="Times New Roman" w:cs="Times New Roman"/>
          <w:i/>
          <w:sz w:val="24"/>
        </w:rPr>
        <w:t>до тендерної документації</w:t>
      </w:r>
    </w:p>
    <w:p w:rsidR="00765DB9" w:rsidRPr="00F90EE1" w:rsidRDefault="00765DB9" w:rsidP="00765DB9">
      <w:pPr>
        <w:suppressAutoHyphens/>
        <w:spacing w:after="0" w:line="240" w:lineRule="auto"/>
        <w:ind w:left="-426" w:right="-25" w:hanging="178"/>
        <w:rPr>
          <w:rFonts w:ascii="Times New Roman" w:eastAsia="Times New Roman" w:hAnsi="Times New Roman" w:cs="Times New Roman"/>
          <w:i/>
          <w:sz w:val="24"/>
        </w:rPr>
      </w:pPr>
      <w:r w:rsidRPr="00F90EE1">
        <w:rPr>
          <w:rFonts w:ascii="Times New Roman" w:eastAsia="Times New Roman" w:hAnsi="Times New Roman" w:cs="Times New Roman"/>
          <w:i/>
          <w:sz w:val="24"/>
        </w:rPr>
        <w:t xml:space="preserve"> </w:t>
      </w:r>
    </w:p>
    <w:p w:rsidR="00765DB9" w:rsidRPr="00F90EE1" w:rsidRDefault="00765DB9" w:rsidP="00765DB9">
      <w:pPr>
        <w:suppressAutoHyphens/>
        <w:spacing w:after="0" w:line="240" w:lineRule="auto"/>
        <w:jc w:val="center"/>
        <w:rPr>
          <w:rFonts w:ascii="Times New Roman" w:eastAsia="Times New Roman" w:hAnsi="Times New Roman" w:cs="Times New Roman"/>
          <w:b/>
          <w:sz w:val="24"/>
        </w:rPr>
      </w:pPr>
      <w:r w:rsidRPr="00F90EE1">
        <w:rPr>
          <w:rFonts w:ascii="Times New Roman" w:eastAsia="Times New Roman" w:hAnsi="Times New Roman" w:cs="Times New Roman"/>
          <w:b/>
          <w:sz w:val="24"/>
        </w:rPr>
        <w:t>Інформація про необхідні технічні, якісні та кількісні характеристики предмета закупівлі</w:t>
      </w:r>
    </w:p>
    <w:p w:rsidR="00765DB9" w:rsidRPr="00F90EE1" w:rsidRDefault="00765DB9" w:rsidP="00765DB9">
      <w:pPr>
        <w:suppressAutoHyphens/>
        <w:spacing w:after="0" w:line="240" w:lineRule="auto"/>
        <w:jc w:val="center"/>
        <w:rPr>
          <w:rFonts w:ascii="Times New Roman" w:eastAsia="Times New Roman" w:hAnsi="Times New Roman" w:cs="Times New Roman"/>
          <w:b/>
          <w:sz w:val="24"/>
        </w:rPr>
      </w:pPr>
      <w:r w:rsidRPr="00F90EE1">
        <w:rPr>
          <w:rFonts w:ascii="Times New Roman" w:eastAsia="Times New Roman" w:hAnsi="Times New Roman" w:cs="Times New Roman"/>
          <w:b/>
          <w:sz w:val="24"/>
        </w:rPr>
        <w:t>(Технічна специфікація)</w:t>
      </w:r>
    </w:p>
    <w:p w:rsidR="00765DB9" w:rsidRPr="00F90EE1" w:rsidRDefault="00765DB9" w:rsidP="00765DB9">
      <w:pPr>
        <w:spacing w:after="0" w:line="240" w:lineRule="auto"/>
        <w:jc w:val="center"/>
        <w:rPr>
          <w:rFonts w:ascii="Times New Roman" w:eastAsia="Times New Roman" w:hAnsi="Times New Roman" w:cs="Times New Roman"/>
          <w:sz w:val="24"/>
        </w:rPr>
      </w:pPr>
      <w:r w:rsidRPr="00F90EE1">
        <w:rPr>
          <w:rFonts w:ascii="Times New Roman" w:eastAsia="Times New Roman" w:hAnsi="Times New Roman" w:cs="Times New Roman"/>
          <w:sz w:val="24"/>
        </w:rPr>
        <w:t xml:space="preserve">Предметом даної закупівлі є </w:t>
      </w:r>
      <w:r w:rsidRPr="00F90EE1">
        <w:rPr>
          <w:rFonts w:ascii="Times New Roman" w:eastAsia="Times New Roman" w:hAnsi="Times New Roman" w:cs="Times New Roman"/>
          <w:bCs/>
          <w:sz w:val="24"/>
          <w:szCs w:val="24"/>
          <w:lang w:eastAsia="ru-RU"/>
        </w:rPr>
        <w:t>Безпілотний літальний апарат</w:t>
      </w:r>
      <w:r w:rsidRPr="00F90EE1">
        <w:rPr>
          <w:rFonts w:ascii="Times New Roman" w:eastAsia="Times New Roman" w:hAnsi="Times New Roman" w:cs="Times New Roman"/>
          <w:sz w:val="24"/>
        </w:rPr>
        <w:t xml:space="preserve"> (</w:t>
      </w:r>
      <w:proofErr w:type="spellStart"/>
      <w:r w:rsidRPr="00F90EE1">
        <w:rPr>
          <w:rFonts w:ascii="Times New Roman" w:eastAsia="Times New Roman" w:hAnsi="Times New Roman" w:cs="Times New Roman"/>
          <w:sz w:val="24"/>
        </w:rPr>
        <w:t>ДК</w:t>
      </w:r>
      <w:proofErr w:type="spellEnd"/>
      <w:r w:rsidRPr="00F90EE1">
        <w:rPr>
          <w:rFonts w:ascii="Times New Roman" w:eastAsia="Times New Roman" w:hAnsi="Times New Roman" w:cs="Times New Roman"/>
          <w:sz w:val="24"/>
        </w:rPr>
        <w:t xml:space="preserve"> 021:2015 34710000-Вертольоти, літаки, космічні та інші літальні апарати з двигуном)</w:t>
      </w:r>
    </w:p>
    <w:p w:rsidR="00765DB9" w:rsidRPr="00F90EE1" w:rsidRDefault="00765DB9" w:rsidP="00765DB9">
      <w:pPr>
        <w:suppressAutoHyphens/>
        <w:spacing w:after="0" w:line="240" w:lineRule="auto"/>
        <w:ind w:firstLine="567"/>
        <w:jc w:val="both"/>
        <w:rPr>
          <w:rFonts w:ascii="Times New Roman" w:eastAsia="Times New Roman" w:hAnsi="Times New Roman" w:cs="Times New Roman"/>
          <w:color w:val="FF0000"/>
          <w:sz w:val="24"/>
        </w:rPr>
      </w:pPr>
    </w:p>
    <w:p w:rsidR="00765DB9" w:rsidRPr="00F90EE1" w:rsidRDefault="00765DB9" w:rsidP="00765DB9">
      <w:pPr>
        <w:suppressAutoHyphens/>
        <w:spacing w:after="0" w:line="240" w:lineRule="auto"/>
        <w:ind w:firstLine="567"/>
        <w:jc w:val="both"/>
        <w:rPr>
          <w:rFonts w:ascii="Times New Roman" w:eastAsia="Times New Roman" w:hAnsi="Times New Roman" w:cs="Times New Roman"/>
          <w:sz w:val="24"/>
        </w:rPr>
      </w:pPr>
      <w:r w:rsidRPr="00F90EE1">
        <w:rPr>
          <w:rFonts w:ascii="Times New Roman" w:eastAsia="Times New Roman" w:hAnsi="Times New Roman" w:cs="Times New Roman"/>
          <w:b/>
          <w:sz w:val="24"/>
        </w:rPr>
        <w:t xml:space="preserve"> Кількісні та технічні характеристики предмету закупівлі</w:t>
      </w:r>
      <w:r w:rsidRPr="00F90EE1">
        <w:rPr>
          <w:rFonts w:ascii="Times New Roman" w:eastAsia="Times New Roman" w:hAnsi="Times New Roman" w:cs="Times New Roman"/>
          <w:sz w:val="24"/>
        </w:rPr>
        <w:t xml:space="preserve">: </w:t>
      </w:r>
    </w:p>
    <w:p w:rsidR="00765DB9" w:rsidRPr="00F90EE1" w:rsidRDefault="00765DB9" w:rsidP="00765DB9">
      <w:pPr>
        <w:spacing w:after="0" w:line="240" w:lineRule="auto"/>
        <w:jc w:val="both"/>
        <w:rPr>
          <w:rFonts w:ascii="Times New Roman" w:eastAsia="Times New Roman" w:hAnsi="Times New Roman" w:cs="Times New Roman"/>
          <w:bCs/>
          <w:color w:val="000000"/>
          <w:sz w:val="24"/>
          <w:szCs w:val="24"/>
        </w:rPr>
      </w:pPr>
    </w:p>
    <w:tbl>
      <w:tblPr>
        <w:tblW w:w="10044" w:type="dxa"/>
        <w:tblLayout w:type="fixed"/>
        <w:tblCellMar>
          <w:left w:w="15" w:type="dxa"/>
          <w:right w:w="10" w:type="dxa"/>
        </w:tblCellMar>
        <w:tblLook w:val="0000"/>
      </w:tblPr>
      <w:tblGrid>
        <w:gridCol w:w="353"/>
        <w:gridCol w:w="2197"/>
        <w:gridCol w:w="5730"/>
        <w:gridCol w:w="1125"/>
        <w:gridCol w:w="639"/>
      </w:tblGrid>
      <w:tr w:rsidR="00765DB9" w:rsidRPr="00F90EE1" w:rsidTr="00FB562C">
        <w:trPr>
          <w:trHeight w:val="630"/>
        </w:trPr>
        <w:tc>
          <w:tcPr>
            <w:tcW w:w="353" w:type="dxa"/>
            <w:tcBorders>
              <w:top w:val="single" w:sz="4" w:space="0" w:color="00000A"/>
              <w:left w:val="single" w:sz="4" w:space="0" w:color="00000A"/>
              <w:bottom w:val="single" w:sz="4" w:space="0" w:color="00000A"/>
            </w:tcBorders>
            <w:shd w:val="clear" w:color="auto" w:fill="FFFFFF"/>
            <w:vAlign w:val="center"/>
          </w:tcPr>
          <w:p w:rsidR="00765DB9" w:rsidRPr="00F90EE1" w:rsidRDefault="00765DB9" w:rsidP="00FB562C">
            <w:pPr>
              <w:pStyle w:val="20"/>
              <w:spacing w:line="240" w:lineRule="auto"/>
              <w:ind w:firstLine="0"/>
              <w:contextualSpacing/>
              <w:jc w:val="center"/>
            </w:pPr>
            <w:r w:rsidRPr="00F90EE1">
              <w:rPr>
                <w:rStyle w:val="2"/>
                <w:rFonts w:eastAsia="Calibri"/>
                <w:b w:val="0"/>
                <w:bCs/>
                <w:szCs w:val="24"/>
              </w:rPr>
              <w:t>№</w:t>
            </w:r>
          </w:p>
        </w:tc>
        <w:tc>
          <w:tcPr>
            <w:tcW w:w="2197" w:type="dxa"/>
            <w:tcBorders>
              <w:top w:val="single" w:sz="4" w:space="0" w:color="00000A"/>
              <w:left w:val="single" w:sz="4" w:space="0" w:color="00000A"/>
              <w:bottom w:val="single" w:sz="4" w:space="0" w:color="00000A"/>
            </w:tcBorders>
            <w:shd w:val="clear" w:color="auto" w:fill="FFFFFF"/>
            <w:vAlign w:val="center"/>
          </w:tcPr>
          <w:p w:rsidR="00765DB9" w:rsidRPr="00F90EE1" w:rsidRDefault="00765DB9" w:rsidP="00FB562C">
            <w:pPr>
              <w:pStyle w:val="20"/>
              <w:spacing w:line="240" w:lineRule="auto"/>
              <w:ind w:firstLine="0"/>
              <w:contextualSpacing/>
              <w:jc w:val="center"/>
            </w:pPr>
            <w:r w:rsidRPr="00F90EE1">
              <w:rPr>
                <w:rStyle w:val="2"/>
                <w:rFonts w:eastAsia="Calibri"/>
                <w:b w:val="0"/>
                <w:bCs/>
                <w:szCs w:val="24"/>
              </w:rPr>
              <w:t>Найменування</w:t>
            </w:r>
          </w:p>
          <w:p w:rsidR="00765DB9" w:rsidRPr="00F90EE1" w:rsidRDefault="00765DB9" w:rsidP="00FB562C">
            <w:pPr>
              <w:pStyle w:val="20"/>
              <w:spacing w:line="240" w:lineRule="auto"/>
              <w:ind w:firstLine="0"/>
              <w:contextualSpacing/>
              <w:jc w:val="center"/>
            </w:pPr>
            <w:r w:rsidRPr="00F90EE1">
              <w:rPr>
                <w:rStyle w:val="2"/>
                <w:rFonts w:eastAsia="Calibri"/>
                <w:b w:val="0"/>
                <w:bCs/>
                <w:szCs w:val="24"/>
              </w:rPr>
              <w:t xml:space="preserve"> товару</w:t>
            </w:r>
          </w:p>
        </w:tc>
        <w:tc>
          <w:tcPr>
            <w:tcW w:w="5730" w:type="dxa"/>
            <w:tcBorders>
              <w:top w:val="single" w:sz="4" w:space="0" w:color="00000A"/>
              <w:left w:val="single" w:sz="4" w:space="0" w:color="00000A"/>
              <w:bottom w:val="single" w:sz="4" w:space="0" w:color="00000A"/>
            </w:tcBorders>
            <w:shd w:val="clear" w:color="auto" w:fill="FFFFFF"/>
            <w:vAlign w:val="center"/>
          </w:tcPr>
          <w:p w:rsidR="00765DB9" w:rsidRPr="00F90EE1" w:rsidRDefault="00765DB9" w:rsidP="00FB562C">
            <w:pPr>
              <w:pStyle w:val="20"/>
              <w:spacing w:line="240" w:lineRule="auto"/>
              <w:ind w:firstLine="0"/>
              <w:contextualSpacing/>
              <w:jc w:val="center"/>
            </w:pPr>
            <w:r w:rsidRPr="00F90EE1">
              <w:rPr>
                <w:sz w:val="24"/>
                <w:szCs w:val="24"/>
              </w:rPr>
              <w:t>Технічні характеристики</w:t>
            </w:r>
          </w:p>
        </w:tc>
        <w:tc>
          <w:tcPr>
            <w:tcW w:w="1125" w:type="dxa"/>
            <w:tcBorders>
              <w:top w:val="single" w:sz="4" w:space="0" w:color="00000A"/>
              <w:left w:val="single" w:sz="4" w:space="0" w:color="00000A"/>
              <w:bottom w:val="single" w:sz="4" w:space="0" w:color="00000A"/>
            </w:tcBorders>
            <w:shd w:val="clear" w:color="auto" w:fill="FFFFFF"/>
            <w:vAlign w:val="center"/>
          </w:tcPr>
          <w:p w:rsidR="00765DB9" w:rsidRPr="00F90EE1" w:rsidRDefault="00765DB9" w:rsidP="00FB562C">
            <w:pPr>
              <w:pStyle w:val="20"/>
              <w:spacing w:line="240" w:lineRule="auto"/>
              <w:ind w:firstLine="0"/>
              <w:contextualSpacing/>
              <w:jc w:val="center"/>
            </w:pPr>
            <w:r w:rsidRPr="00F90EE1">
              <w:rPr>
                <w:rStyle w:val="2"/>
                <w:rFonts w:eastAsia="Calibri"/>
                <w:b w:val="0"/>
                <w:bCs/>
                <w:szCs w:val="24"/>
              </w:rPr>
              <w:t>Одиниця виміру</w:t>
            </w:r>
          </w:p>
        </w:tc>
        <w:tc>
          <w:tcPr>
            <w:tcW w:w="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5DB9" w:rsidRPr="00F90EE1" w:rsidRDefault="00765DB9" w:rsidP="00FB562C">
            <w:pPr>
              <w:pStyle w:val="20"/>
              <w:spacing w:line="240" w:lineRule="auto"/>
              <w:ind w:firstLine="0"/>
              <w:contextualSpacing/>
              <w:jc w:val="center"/>
            </w:pPr>
            <w:r w:rsidRPr="00F90EE1">
              <w:rPr>
                <w:color w:val="000000"/>
                <w:sz w:val="24"/>
                <w:szCs w:val="24"/>
              </w:rPr>
              <w:t>Кількість</w:t>
            </w:r>
          </w:p>
        </w:tc>
      </w:tr>
      <w:tr w:rsidR="00765DB9" w:rsidRPr="00F90EE1" w:rsidTr="00FB562C">
        <w:trPr>
          <w:trHeight w:val="390"/>
        </w:trPr>
        <w:tc>
          <w:tcPr>
            <w:tcW w:w="353" w:type="dxa"/>
            <w:tcBorders>
              <w:left w:val="single" w:sz="4" w:space="0" w:color="00000A"/>
              <w:bottom w:val="single" w:sz="4" w:space="0" w:color="00000A"/>
            </w:tcBorders>
            <w:shd w:val="clear" w:color="auto" w:fill="FFFFFF"/>
            <w:vAlign w:val="center"/>
          </w:tcPr>
          <w:p w:rsidR="00765DB9" w:rsidRPr="00F90EE1" w:rsidRDefault="00765DB9" w:rsidP="00FB562C">
            <w:pPr>
              <w:pStyle w:val="20"/>
              <w:widowControl/>
              <w:spacing w:line="240" w:lineRule="auto"/>
              <w:ind w:left="113" w:right="227" w:firstLine="0"/>
              <w:jc w:val="left"/>
            </w:pPr>
            <w:r w:rsidRPr="00F90EE1">
              <w:rPr>
                <w:color w:val="000000"/>
              </w:rPr>
              <w:t>1</w:t>
            </w:r>
          </w:p>
        </w:tc>
        <w:tc>
          <w:tcPr>
            <w:tcW w:w="2197" w:type="dxa"/>
            <w:tcBorders>
              <w:left w:val="single" w:sz="4" w:space="0" w:color="00000A"/>
              <w:bottom w:val="single" w:sz="4" w:space="0" w:color="00000A"/>
            </w:tcBorders>
            <w:shd w:val="clear" w:color="auto" w:fill="FFFFFF"/>
          </w:tcPr>
          <w:p w:rsidR="00765DB9" w:rsidRPr="00F90EE1" w:rsidRDefault="00765DB9" w:rsidP="00FB562C">
            <w:pPr>
              <w:pStyle w:val="rvps2"/>
              <w:keepNext/>
              <w:keepLines/>
              <w:shd w:val="clear" w:color="auto" w:fill="FFFFFF"/>
              <w:suppressAutoHyphens/>
              <w:spacing w:before="0" w:after="0"/>
              <w:ind w:left="113" w:right="57"/>
              <w:jc w:val="both"/>
            </w:pPr>
            <w:r w:rsidRPr="00F90EE1">
              <w:rPr>
                <w:rFonts w:ascii="Times New Roman" w:eastAsia="Times New Roman" w:hAnsi="Times New Roman" w:cs="Times New Roman"/>
                <w:bCs/>
                <w:lang w:eastAsia="ru-RU" w:bidi="ar-SA"/>
              </w:rPr>
              <w:t>Безпілотний літальний апарат</w:t>
            </w:r>
          </w:p>
        </w:tc>
        <w:tc>
          <w:tcPr>
            <w:tcW w:w="5730" w:type="dxa"/>
            <w:tcBorders>
              <w:left w:val="single" w:sz="4" w:space="0" w:color="00000A"/>
              <w:bottom w:val="single" w:sz="4" w:space="0" w:color="00000A"/>
            </w:tcBorders>
            <w:shd w:val="clear" w:color="auto" w:fill="FFFFFF"/>
            <w:vAlign w:val="center"/>
          </w:tcPr>
          <w:p w:rsidR="00765DB9" w:rsidRPr="00F90EE1" w:rsidRDefault="00765DB9" w:rsidP="00FB562C">
            <w:pPr>
              <w:suppressAutoHyphens/>
              <w:spacing w:after="0" w:line="240" w:lineRule="auto"/>
              <w:ind w:left="227"/>
              <w:contextualSpacing/>
              <w:jc w:val="both"/>
              <w:rPr>
                <w:rFonts w:ascii="Times New Roman" w:eastAsia="Calibri" w:hAnsi="Times New Roman" w:cs="Times New Roman"/>
                <w:b/>
                <w:i/>
                <w:color w:val="000000"/>
                <w:sz w:val="24"/>
                <w:szCs w:val="24"/>
              </w:rPr>
            </w:pPr>
            <w:r w:rsidRPr="00F90EE1">
              <w:rPr>
                <w:rFonts w:ascii="Times New Roman" w:eastAsia="Calibri" w:hAnsi="Times New Roman" w:cs="Times New Roman"/>
                <w:b/>
                <w:i/>
                <w:color w:val="000000"/>
                <w:sz w:val="24"/>
                <w:szCs w:val="24"/>
              </w:rPr>
              <w:t>Ударний безпілотний літальний апарат «Кажан Е620» або еквівалент</w:t>
            </w:r>
          </w:p>
          <w:p w:rsidR="00765DB9" w:rsidRPr="00F90EE1" w:rsidRDefault="00765DB9" w:rsidP="00FB562C">
            <w:pPr>
              <w:suppressAutoHyphens/>
              <w:spacing w:after="0" w:line="240" w:lineRule="auto"/>
              <w:ind w:left="227"/>
              <w:contextualSpacing/>
              <w:jc w:val="both"/>
              <w:rPr>
                <w:rFonts w:ascii="Calibri" w:eastAsia="Times New Roman" w:hAnsi="Calibri" w:cs="Times New Roman"/>
              </w:rPr>
            </w:pPr>
            <w:r w:rsidRPr="00F90EE1">
              <w:rPr>
                <w:rFonts w:ascii="Times New Roman" w:eastAsia="Calibri" w:hAnsi="Times New Roman" w:cs="Times New Roman"/>
                <w:color w:val="000000"/>
                <w:sz w:val="20"/>
                <w:szCs w:val="20"/>
              </w:rPr>
              <w:t>Конструкція: 4 моторний</w:t>
            </w:r>
          </w:p>
          <w:p w:rsidR="00765DB9" w:rsidRPr="00F90EE1" w:rsidRDefault="00765DB9" w:rsidP="00FB562C">
            <w:pPr>
              <w:suppressAutoHyphens/>
              <w:spacing w:after="0" w:line="240" w:lineRule="auto"/>
              <w:ind w:left="227"/>
              <w:contextualSpacing/>
              <w:jc w:val="both"/>
              <w:rPr>
                <w:rFonts w:ascii="Calibri" w:eastAsia="Times New Roman" w:hAnsi="Calibri" w:cs="Times New Roman"/>
              </w:rPr>
            </w:pPr>
            <w:proofErr w:type="spellStart"/>
            <w:r w:rsidRPr="00F90EE1">
              <w:rPr>
                <w:rFonts w:ascii="Times New Roman" w:eastAsia="Calibri" w:hAnsi="Times New Roman" w:cs="Times New Roman"/>
                <w:color w:val="000000"/>
                <w:sz w:val="20"/>
                <w:szCs w:val="20"/>
              </w:rPr>
              <w:t>Вантажопід’ємність</w:t>
            </w:r>
            <w:proofErr w:type="spellEnd"/>
            <w:r w:rsidRPr="00F90EE1">
              <w:rPr>
                <w:rFonts w:ascii="Times New Roman" w:eastAsia="Calibri" w:hAnsi="Times New Roman" w:cs="Times New Roman"/>
                <w:color w:val="000000"/>
                <w:sz w:val="20"/>
                <w:szCs w:val="20"/>
              </w:rPr>
              <w:t>: до 12-13 кг (до 20 кг на короткі дистанції)</w:t>
            </w:r>
          </w:p>
          <w:p w:rsidR="00765DB9" w:rsidRPr="00F90EE1" w:rsidRDefault="00765DB9" w:rsidP="00FB562C">
            <w:pPr>
              <w:suppressAutoHyphens/>
              <w:spacing w:after="0" w:line="240" w:lineRule="auto"/>
              <w:ind w:left="227"/>
              <w:contextualSpacing/>
              <w:jc w:val="both"/>
              <w:rPr>
                <w:rFonts w:ascii="Calibri" w:eastAsia="Times New Roman" w:hAnsi="Calibri" w:cs="Times New Roman"/>
              </w:rPr>
            </w:pPr>
            <w:r w:rsidRPr="00F90EE1">
              <w:rPr>
                <w:rFonts w:ascii="Times New Roman" w:eastAsia="Calibri" w:hAnsi="Times New Roman" w:cs="Times New Roman"/>
                <w:color w:val="000000"/>
                <w:sz w:val="20"/>
                <w:szCs w:val="20"/>
              </w:rPr>
              <w:t>Висота польоту: до 400 м (</w:t>
            </w:r>
            <w:r w:rsidRPr="00D81152">
              <w:rPr>
                <w:rFonts w:ascii="Times New Roman" w:eastAsia="Calibri" w:hAnsi="Times New Roman" w:cs="Times New Roman"/>
                <w:sz w:val="20"/>
                <w:szCs w:val="20"/>
              </w:rPr>
              <w:t>обмежена виробником</w:t>
            </w:r>
            <w:r w:rsidRPr="00F90EE1">
              <w:rPr>
                <w:rFonts w:ascii="Times New Roman" w:eastAsia="Calibri" w:hAnsi="Times New Roman" w:cs="Times New Roman"/>
                <w:color w:val="000000"/>
                <w:sz w:val="20"/>
                <w:szCs w:val="20"/>
              </w:rPr>
              <w:t>), максимальна до 1500 м;</w:t>
            </w:r>
          </w:p>
          <w:p w:rsidR="00765DB9" w:rsidRPr="00F90EE1" w:rsidRDefault="00765DB9" w:rsidP="00FB562C">
            <w:pPr>
              <w:suppressAutoHyphens/>
              <w:spacing w:after="0" w:line="240" w:lineRule="auto"/>
              <w:ind w:left="227"/>
              <w:contextualSpacing/>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Швидкість польоту: до 20 м/с чи 75 км/</w:t>
            </w:r>
            <w:proofErr w:type="spellStart"/>
            <w:r w:rsidRPr="00F90EE1">
              <w:rPr>
                <w:rFonts w:ascii="Times New Roman" w:eastAsia="Calibri" w:hAnsi="Times New Roman" w:cs="Times New Roman"/>
                <w:color w:val="000000"/>
                <w:sz w:val="20"/>
                <w:szCs w:val="20"/>
              </w:rPr>
              <w:t>год</w:t>
            </w:r>
            <w:proofErr w:type="spellEnd"/>
            <w:r w:rsidRPr="00F90EE1">
              <w:rPr>
                <w:rFonts w:ascii="Times New Roman" w:eastAsia="Calibri" w:hAnsi="Times New Roman" w:cs="Times New Roman"/>
                <w:color w:val="000000"/>
                <w:sz w:val="20"/>
                <w:szCs w:val="20"/>
              </w:rPr>
              <w:t xml:space="preserve">; </w:t>
            </w:r>
          </w:p>
          <w:p w:rsidR="00765DB9" w:rsidRPr="00F90EE1" w:rsidRDefault="00765DB9" w:rsidP="00FB562C">
            <w:pPr>
              <w:suppressAutoHyphens/>
              <w:spacing w:after="0" w:line="240" w:lineRule="auto"/>
              <w:ind w:left="227"/>
              <w:contextualSpacing/>
              <w:jc w:val="both"/>
              <w:rPr>
                <w:rFonts w:ascii="Calibri" w:eastAsia="Times New Roman" w:hAnsi="Calibri" w:cs="Times New Roman"/>
              </w:rPr>
            </w:pPr>
            <w:r w:rsidRPr="00F90EE1">
              <w:rPr>
                <w:rFonts w:ascii="Times New Roman" w:eastAsia="Calibri" w:hAnsi="Times New Roman" w:cs="Times New Roman"/>
                <w:color w:val="000000"/>
                <w:sz w:val="20"/>
                <w:szCs w:val="20"/>
              </w:rPr>
              <w:t>Вітер: до 12 м/с (максимальний до 20 м/с) ;</w:t>
            </w:r>
          </w:p>
          <w:p w:rsidR="00765DB9" w:rsidRPr="00F90EE1" w:rsidRDefault="00765DB9" w:rsidP="00FB562C">
            <w:pPr>
              <w:suppressAutoHyphens/>
              <w:spacing w:after="0" w:line="240" w:lineRule="auto"/>
              <w:ind w:left="227"/>
              <w:contextualSpacing/>
              <w:jc w:val="both"/>
              <w:rPr>
                <w:rFonts w:ascii="Times New Roman" w:eastAsia="Calibri" w:hAnsi="Times New Roman" w:cs="Times New Roman"/>
                <w:color w:val="000000"/>
                <w:sz w:val="20"/>
                <w:szCs w:val="20"/>
              </w:rPr>
            </w:pPr>
            <w:r w:rsidRPr="00D81152">
              <w:rPr>
                <w:rFonts w:ascii="Times New Roman" w:eastAsia="Calibri" w:hAnsi="Times New Roman" w:cs="Times New Roman"/>
                <w:sz w:val="20"/>
                <w:szCs w:val="20"/>
              </w:rPr>
              <w:t>Максимальний шлях</w:t>
            </w:r>
            <w:r w:rsidRPr="00F90EE1">
              <w:rPr>
                <w:rFonts w:ascii="Times New Roman" w:eastAsia="Calibri" w:hAnsi="Times New Roman" w:cs="Times New Roman"/>
                <w:color w:val="000000"/>
                <w:sz w:val="20"/>
                <w:szCs w:val="20"/>
              </w:rPr>
              <w:t>: на одному комплекті АКБ до 25 км без навантаження, до 20 км в режимі виконання бойового завдання (50% з навантаженням + 50% без навантаження) ;</w:t>
            </w:r>
          </w:p>
          <w:p w:rsidR="00765DB9" w:rsidRPr="00F90EE1" w:rsidRDefault="00765DB9" w:rsidP="00FB562C">
            <w:pPr>
              <w:suppressAutoHyphens/>
              <w:spacing w:after="0" w:line="240" w:lineRule="auto"/>
              <w:ind w:left="227"/>
              <w:contextualSpacing/>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Бойовий радіус: до 10 км (в залежності від погодних умов, досвіду пілота, завад, </w:t>
            </w:r>
            <w:proofErr w:type="spellStart"/>
            <w:r w:rsidRPr="00F90EE1">
              <w:rPr>
                <w:rFonts w:ascii="Times New Roman" w:eastAsia="Calibri" w:hAnsi="Times New Roman" w:cs="Times New Roman"/>
                <w:color w:val="000000"/>
                <w:sz w:val="20"/>
                <w:szCs w:val="20"/>
              </w:rPr>
              <w:t>РЕБ</w:t>
            </w:r>
            <w:proofErr w:type="spellEnd"/>
            <w:r w:rsidRPr="00F90EE1">
              <w:rPr>
                <w:rFonts w:ascii="Times New Roman" w:eastAsia="Calibri" w:hAnsi="Times New Roman" w:cs="Times New Roman"/>
                <w:color w:val="000000"/>
                <w:sz w:val="20"/>
                <w:szCs w:val="20"/>
              </w:rPr>
              <w:t>, висоти польоту) ;</w:t>
            </w:r>
          </w:p>
          <w:p w:rsidR="00765DB9" w:rsidRPr="00F90EE1" w:rsidRDefault="00765DB9" w:rsidP="00FB562C">
            <w:pPr>
              <w:suppressAutoHyphens/>
              <w:spacing w:after="0" w:line="240" w:lineRule="auto"/>
              <w:ind w:left="227"/>
              <w:contextualSpacing/>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Радіус ураження:6-10 км (в залежності від погодних умов, досвіду пілота, завад, </w:t>
            </w:r>
            <w:proofErr w:type="spellStart"/>
            <w:r w:rsidRPr="00F90EE1">
              <w:rPr>
                <w:rFonts w:ascii="Times New Roman" w:eastAsia="Calibri" w:hAnsi="Times New Roman" w:cs="Times New Roman"/>
                <w:color w:val="000000"/>
                <w:sz w:val="20"/>
                <w:szCs w:val="20"/>
              </w:rPr>
              <w:t>РЕБ</w:t>
            </w:r>
            <w:proofErr w:type="spellEnd"/>
            <w:r w:rsidRPr="00F90EE1">
              <w:rPr>
                <w:rFonts w:ascii="Times New Roman" w:eastAsia="Calibri" w:hAnsi="Times New Roman" w:cs="Times New Roman"/>
                <w:color w:val="000000"/>
                <w:sz w:val="20"/>
                <w:szCs w:val="20"/>
              </w:rPr>
              <w:t>, висоти польоту) ;</w:t>
            </w:r>
          </w:p>
          <w:p w:rsidR="00765DB9" w:rsidRPr="00F90EE1" w:rsidRDefault="00765DB9" w:rsidP="00FB562C">
            <w:pPr>
              <w:pStyle w:val="a3"/>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Радіус роботи радіоканалу: до 10 км (в залежності від погодних умов, досвіду пілота, завад,  </w:t>
            </w:r>
            <w:proofErr w:type="spellStart"/>
            <w:r w:rsidRPr="00F90EE1">
              <w:rPr>
                <w:rFonts w:ascii="Times New Roman" w:eastAsia="Calibri" w:hAnsi="Times New Roman" w:cs="Times New Roman"/>
                <w:color w:val="000000"/>
                <w:sz w:val="20"/>
                <w:szCs w:val="20"/>
              </w:rPr>
              <w:t>РЕБ</w:t>
            </w:r>
            <w:proofErr w:type="spellEnd"/>
            <w:r w:rsidRPr="00F90EE1">
              <w:rPr>
                <w:rFonts w:ascii="Times New Roman" w:eastAsia="Calibri" w:hAnsi="Times New Roman" w:cs="Times New Roman"/>
                <w:color w:val="000000"/>
                <w:sz w:val="20"/>
                <w:szCs w:val="20"/>
              </w:rPr>
              <w:t>, висоти польоту);</w:t>
            </w:r>
          </w:p>
          <w:p w:rsidR="00765DB9" w:rsidRPr="00F90EE1" w:rsidRDefault="00765DB9" w:rsidP="00FB562C">
            <w:pPr>
              <w:pStyle w:val="a3"/>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Система </w:t>
            </w:r>
            <w:proofErr w:type="spellStart"/>
            <w:r w:rsidRPr="00F90EE1">
              <w:rPr>
                <w:rFonts w:ascii="Times New Roman" w:eastAsia="Calibri" w:hAnsi="Times New Roman" w:cs="Times New Roman"/>
                <w:color w:val="000000"/>
                <w:sz w:val="20"/>
                <w:szCs w:val="20"/>
              </w:rPr>
              <w:t>збросів</w:t>
            </w:r>
            <w:proofErr w:type="spellEnd"/>
            <w:r w:rsidRPr="00F90EE1">
              <w:rPr>
                <w:rFonts w:ascii="Times New Roman" w:eastAsia="Calibri" w:hAnsi="Times New Roman" w:cs="Times New Roman"/>
                <w:color w:val="000000"/>
                <w:sz w:val="20"/>
                <w:szCs w:val="20"/>
              </w:rPr>
              <w:t>: 2-4 канальна;</w:t>
            </w:r>
          </w:p>
          <w:p w:rsidR="00765DB9" w:rsidRPr="00F90EE1" w:rsidRDefault="00765DB9" w:rsidP="00FB562C">
            <w:pPr>
              <w:pStyle w:val="a3"/>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Система керування: </w:t>
            </w:r>
            <w:proofErr w:type="spellStart"/>
            <w:r w:rsidRPr="00F90EE1">
              <w:rPr>
                <w:rFonts w:ascii="Times New Roman" w:eastAsia="Calibri" w:hAnsi="Times New Roman" w:cs="Times New Roman"/>
                <w:color w:val="000000"/>
                <w:sz w:val="20"/>
                <w:szCs w:val="20"/>
              </w:rPr>
              <w:t>смарт-пульт</w:t>
            </w:r>
            <w:proofErr w:type="spellEnd"/>
            <w:r w:rsidRPr="00F90EE1">
              <w:rPr>
                <w:rFonts w:ascii="Times New Roman" w:eastAsia="Calibri" w:hAnsi="Times New Roman" w:cs="Times New Roman"/>
                <w:color w:val="000000"/>
                <w:sz w:val="20"/>
                <w:szCs w:val="20"/>
              </w:rPr>
              <w:t xml:space="preserve"> керування з 8 дюймовим дисплеєм, завадостійка, політ в </w:t>
            </w:r>
            <w:proofErr w:type="spellStart"/>
            <w:r w:rsidRPr="00F90EE1">
              <w:rPr>
                <w:rFonts w:ascii="Times New Roman" w:eastAsia="Calibri" w:hAnsi="Times New Roman" w:cs="Times New Roman"/>
                <w:color w:val="000000"/>
                <w:sz w:val="20"/>
                <w:szCs w:val="20"/>
              </w:rPr>
              <w:t>ручном</w:t>
            </w:r>
            <w:proofErr w:type="spellEnd"/>
            <w:r w:rsidRPr="00F90EE1">
              <w:rPr>
                <w:rFonts w:ascii="Times New Roman" w:eastAsia="Calibri" w:hAnsi="Times New Roman" w:cs="Times New Roman"/>
                <w:color w:val="000000"/>
                <w:sz w:val="20"/>
                <w:szCs w:val="20"/>
              </w:rPr>
              <w:t xml:space="preserve"> режимі, політ за точками, політ за координатами, політ в автоматичному режимі;</w:t>
            </w:r>
          </w:p>
          <w:p w:rsidR="00765DB9" w:rsidRPr="00F90EE1" w:rsidRDefault="00765DB9" w:rsidP="00FB562C">
            <w:pPr>
              <w:pStyle w:val="a3"/>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Пульт керування: </w:t>
            </w:r>
            <w:proofErr w:type="spellStart"/>
            <w:r w:rsidRPr="00F90EE1">
              <w:rPr>
                <w:rFonts w:ascii="Times New Roman" w:eastAsia="Calibri" w:hAnsi="Times New Roman" w:cs="Times New Roman"/>
                <w:color w:val="000000"/>
                <w:sz w:val="20"/>
                <w:szCs w:val="20"/>
              </w:rPr>
              <w:t>смарт</w:t>
            </w:r>
            <w:proofErr w:type="spellEnd"/>
            <w:r w:rsidRPr="00F90EE1">
              <w:rPr>
                <w:rFonts w:ascii="Times New Roman" w:eastAsia="Calibri" w:hAnsi="Times New Roman" w:cs="Times New Roman"/>
                <w:color w:val="000000"/>
                <w:sz w:val="20"/>
                <w:szCs w:val="20"/>
              </w:rPr>
              <w:t xml:space="preserve"> пульт з 7 дюймовим екраном, з </w:t>
            </w:r>
            <w:proofErr w:type="spellStart"/>
            <w:r w:rsidRPr="00F90EE1">
              <w:rPr>
                <w:rFonts w:ascii="Times New Roman" w:eastAsia="Calibri" w:hAnsi="Times New Roman" w:cs="Times New Roman"/>
                <w:color w:val="000000"/>
                <w:sz w:val="20"/>
                <w:szCs w:val="20"/>
              </w:rPr>
              <w:t>можливостю</w:t>
            </w:r>
            <w:proofErr w:type="spellEnd"/>
            <w:r w:rsidRPr="00F90EE1">
              <w:rPr>
                <w:rFonts w:ascii="Times New Roman" w:eastAsia="Calibri" w:hAnsi="Times New Roman" w:cs="Times New Roman"/>
                <w:color w:val="000000"/>
                <w:sz w:val="20"/>
                <w:szCs w:val="20"/>
              </w:rPr>
              <w:t xml:space="preserve"> трансляції на додатковий монітор чи </w:t>
            </w:r>
            <w:proofErr w:type="spellStart"/>
            <w:r w:rsidRPr="00F90EE1">
              <w:rPr>
                <w:rFonts w:ascii="Times New Roman" w:eastAsia="Calibri" w:hAnsi="Times New Roman" w:cs="Times New Roman"/>
                <w:color w:val="000000"/>
                <w:sz w:val="20"/>
                <w:szCs w:val="20"/>
              </w:rPr>
              <w:t>стріму</w:t>
            </w:r>
            <w:proofErr w:type="spellEnd"/>
            <w:r w:rsidRPr="00F90EE1">
              <w:rPr>
                <w:rFonts w:ascii="Times New Roman" w:eastAsia="Calibri" w:hAnsi="Times New Roman" w:cs="Times New Roman"/>
                <w:color w:val="000000"/>
                <w:sz w:val="20"/>
                <w:szCs w:val="20"/>
              </w:rPr>
              <w:t xml:space="preserve"> </w:t>
            </w:r>
            <w:proofErr w:type="spellStart"/>
            <w:r w:rsidRPr="00F90EE1">
              <w:rPr>
                <w:rFonts w:ascii="Times New Roman" w:eastAsia="Calibri" w:hAnsi="Times New Roman" w:cs="Times New Roman"/>
                <w:color w:val="000000"/>
                <w:sz w:val="20"/>
                <w:szCs w:val="20"/>
              </w:rPr>
              <w:t>онлайн</w:t>
            </w:r>
            <w:proofErr w:type="spellEnd"/>
            <w:r w:rsidRPr="00F90EE1">
              <w:rPr>
                <w:rFonts w:ascii="Times New Roman" w:eastAsia="Calibri" w:hAnsi="Times New Roman" w:cs="Times New Roman"/>
                <w:color w:val="000000"/>
                <w:sz w:val="20"/>
                <w:szCs w:val="20"/>
              </w:rPr>
              <w:t>;</w:t>
            </w:r>
          </w:p>
          <w:p w:rsidR="00765DB9" w:rsidRPr="00F90EE1" w:rsidRDefault="00765DB9" w:rsidP="00FB562C">
            <w:pPr>
              <w:pStyle w:val="a3"/>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Навігація: GNSS завадостійка система навігації, політ без супутників, політ в режимі придушення, </w:t>
            </w:r>
            <w:proofErr w:type="spellStart"/>
            <w:r w:rsidRPr="00F90EE1">
              <w:rPr>
                <w:rFonts w:ascii="Times New Roman" w:eastAsia="Calibri" w:hAnsi="Times New Roman" w:cs="Times New Roman"/>
                <w:color w:val="000000"/>
                <w:sz w:val="20"/>
                <w:szCs w:val="20"/>
              </w:rPr>
              <w:t>взліт</w:t>
            </w:r>
            <w:proofErr w:type="spellEnd"/>
            <w:r w:rsidRPr="00F90EE1">
              <w:rPr>
                <w:rFonts w:ascii="Times New Roman" w:eastAsia="Calibri" w:hAnsi="Times New Roman" w:cs="Times New Roman"/>
                <w:color w:val="000000"/>
                <w:sz w:val="20"/>
                <w:szCs w:val="20"/>
              </w:rPr>
              <w:t xml:space="preserve"> без супутників;</w:t>
            </w:r>
          </w:p>
          <w:p w:rsidR="00765DB9" w:rsidRPr="00F90EE1" w:rsidRDefault="00765DB9" w:rsidP="00FB562C">
            <w:pPr>
              <w:pStyle w:val="a3"/>
              <w:tabs>
                <w:tab w:val="left" w:pos="250"/>
              </w:tabs>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Камера: подвійна камера на активному підвісі, 10 кратний оптичний </w:t>
            </w:r>
            <w:proofErr w:type="spellStart"/>
            <w:r w:rsidRPr="00F90EE1">
              <w:rPr>
                <w:rFonts w:ascii="Times New Roman" w:eastAsia="Calibri" w:hAnsi="Times New Roman" w:cs="Times New Roman"/>
                <w:color w:val="000000"/>
                <w:sz w:val="20"/>
                <w:szCs w:val="20"/>
              </w:rPr>
              <w:t>зум</w:t>
            </w:r>
            <w:proofErr w:type="spellEnd"/>
            <w:r w:rsidRPr="00F90EE1">
              <w:rPr>
                <w:rFonts w:ascii="Times New Roman" w:eastAsia="Calibri" w:hAnsi="Times New Roman" w:cs="Times New Roman"/>
                <w:color w:val="000000"/>
                <w:sz w:val="20"/>
                <w:szCs w:val="20"/>
              </w:rPr>
              <w:t xml:space="preserve"> денна камера + </w:t>
            </w:r>
            <w:proofErr w:type="spellStart"/>
            <w:r w:rsidRPr="00F90EE1">
              <w:rPr>
                <w:rFonts w:ascii="Times New Roman" w:eastAsia="Calibri" w:hAnsi="Times New Roman" w:cs="Times New Roman"/>
                <w:color w:val="000000"/>
                <w:sz w:val="20"/>
                <w:szCs w:val="20"/>
              </w:rPr>
              <w:t>тепловізор</w:t>
            </w:r>
            <w:proofErr w:type="spellEnd"/>
            <w:r w:rsidRPr="00F90EE1">
              <w:rPr>
                <w:rFonts w:ascii="Times New Roman" w:eastAsia="Calibri" w:hAnsi="Times New Roman" w:cs="Times New Roman"/>
                <w:color w:val="000000"/>
                <w:sz w:val="20"/>
                <w:szCs w:val="20"/>
              </w:rPr>
              <w:t xml:space="preserve"> 640*480 з 9х кратним </w:t>
            </w:r>
            <w:proofErr w:type="spellStart"/>
            <w:r w:rsidRPr="00F90EE1">
              <w:rPr>
                <w:rFonts w:ascii="Times New Roman" w:eastAsia="Calibri" w:hAnsi="Times New Roman" w:cs="Times New Roman"/>
                <w:color w:val="000000"/>
                <w:sz w:val="20"/>
                <w:szCs w:val="20"/>
              </w:rPr>
              <w:t>зумом</w:t>
            </w:r>
            <w:proofErr w:type="spellEnd"/>
            <w:r w:rsidRPr="00F90EE1">
              <w:rPr>
                <w:rFonts w:ascii="Times New Roman" w:eastAsia="Calibri" w:hAnsi="Times New Roman" w:cs="Times New Roman"/>
                <w:color w:val="000000"/>
                <w:sz w:val="20"/>
                <w:szCs w:val="20"/>
              </w:rPr>
              <w:t>;</w:t>
            </w:r>
          </w:p>
          <w:p w:rsidR="00765DB9" w:rsidRPr="00F90EE1" w:rsidRDefault="00765DB9" w:rsidP="00FB562C">
            <w:pPr>
              <w:pStyle w:val="a3"/>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Акумулятори: </w:t>
            </w:r>
            <w:proofErr w:type="spellStart"/>
            <w:r w:rsidRPr="00F90EE1">
              <w:rPr>
                <w:rFonts w:ascii="Times New Roman" w:eastAsia="Calibri" w:hAnsi="Times New Roman" w:cs="Times New Roman"/>
                <w:color w:val="000000"/>
                <w:sz w:val="20"/>
                <w:szCs w:val="20"/>
              </w:rPr>
              <w:t>LiPo</w:t>
            </w:r>
            <w:proofErr w:type="spellEnd"/>
            <w:r w:rsidRPr="00F90EE1">
              <w:rPr>
                <w:rFonts w:ascii="Times New Roman" w:eastAsia="Calibri" w:hAnsi="Times New Roman" w:cs="Times New Roman"/>
                <w:color w:val="000000"/>
                <w:sz w:val="20"/>
                <w:szCs w:val="20"/>
              </w:rPr>
              <w:t xml:space="preserve"> акумуляторні батареї 44000 </w:t>
            </w:r>
            <w:proofErr w:type="spellStart"/>
            <w:r w:rsidRPr="00F90EE1">
              <w:rPr>
                <w:rFonts w:ascii="Times New Roman" w:eastAsia="Calibri" w:hAnsi="Times New Roman" w:cs="Times New Roman"/>
                <w:color w:val="000000"/>
                <w:sz w:val="20"/>
                <w:szCs w:val="20"/>
              </w:rPr>
              <w:t>мАг</w:t>
            </w:r>
            <w:proofErr w:type="spellEnd"/>
            <w:r w:rsidRPr="00F90EE1">
              <w:rPr>
                <w:rFonts w:ascii="Times New Roman" w:eastAsia="Calibri" w:hAnsi="Times New Roman" w:cs="Times New Roman"/>
                <w:color w:val="000000"/>
                <w:sz w:val="20"/>
                <w:szCs w:val="20"/>
              </w:rPr>
              <w:t xml:space="preserve"> 6S 25C з автоматичним підігрівом;</w:t>
            </w:r>
          </w:p>
          <w:p w:rsidR="00765DB9" w:rsidRPr="00F90EE1" w:rsidRDefault="00765DB9" w:rsidP="00FB562C">
            <w:pPr>
              <w:pStyle w:val="a3"/>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b/>
                <w:color w:val="000000"/>
                <w:sz w:val="20"/>
                <w:szCs w:val="20"/>
              </w:rPr>
              <w:t>Комплектація</w:t>
            </w:r>
            <w:r w:rsidRPr="00F90EE1">
              <w:rPr>
                <w:rFonts w:ascii="Times New Roman" w:eastAsia="Calibri" w:hAnsi="Times New Roman" w:cs="Times New Roman"/>
                <w:color w:val="000000"/>
                <w:sz w:val="20"/>
                <w:szCs w:val="20"/>
              </w:rPr>
              <w:t xml:space="preserve">: БПЛА – 1 шт., </w:t>
            </w:r>
            <w:proofErr w:type="spellStart"/>
            <w:r w:rsidRPr="00F90EE1">
              <w:rPr>
                <w:rFonts w:ascii="Times New Roman" w:eastAsia="Calibri" w:hAnsi="Times New Roman" w:cs="Times New Roman"/>
                <w:color w:val="000000"/>
                <w:sz w:val="20"/>
                <w:szCs w:val="20"/>
              </w:rPr>
              <w:t>смарт-пульт</w:t>
            </w:r>
            <w:proofErr w:type="spellEnd"/>
            <w:r w:rsidRPr="00F90EE1">
              <w:rPr>
                <w:rFonts w:ascii="Times New Roman" w:eastAsia="Calibri" w:hAnsi="Times New Roman" w:cs="Times New Roman"/>
                <w:color w:val="000000"/>
                <w:sz w:val="20"/>
                <w:szCs w:val="20"/>
              </w:rPr>
              <w:t xml:space="preserve"> керування – 1 шт., камера з </w:t>
            </w:r>
            <w:proofErr w:type="spellStart"/>
            <w:r w:rsidRPr="00F90EE1">
              <w:rPr>
                <w:rFonts w:ascii="Times New Roman" w:eastAsia="Calibri" w:hAnsi="Times New Roman" w:cs="Times New Roman"/>
                <w:color w:val="000000"/>
                <w:sz w:val="20"/>
                <w:szCs w:val="20"/>
              </w:rPr>
              <w:t>тепловізором</w:t>
            </w:r>
            <w:proofErr w:type="spellEnd"/>
            <w:r w:rsidRPr="00F90EE1">
              <w:rPr>
                <w:rFonts w:ascii="Times New Roman" w:eastAsia="Calibri" w:hAnsi="Times New Roman" w:cs="Times New Roman"/>
                <w:color w:val="000000"/>
                <w:sz w:val="20"/>
                <w:szCs w:val="20"/>
              </w:rPr>
              <w:t xml:space="preserve"> – 1 шт., зарядна станція – 1 шт., </w:t>
            </w:r>
            <w:proofErr w:type="spellStart"/>
            <w:r w:rsidRPr="00F90EE1">
              <w:rPr>
                <w:rFonts w:ascii="Times New Roman" w:eastAsia="Calibri" w:hAnsi="Times New Roman" w:cs="Times New Roman"/>
                <w:color w:val="000000"/>
                <w:sz w:val="20"/>
                <w:szCs w:val="20"/>
              </w:rPr>
              <w:t>акб</w:t>
            </w:r>
            <w:proofErr w:type="spellEnd"/>
            <w:r w:rsidRPr="00F90EE1">
              <w:rPr>
                <w:rFonts w:ascii="Times New Roman" w:eastAsia="Calibri" w:hAnsi="Times New Roman" w:cs="Times New Roman"/>
                <w:color w:val="000000"/>
                <w:sz w:val="20"/>
                <w:szCs w:val="20"/>
              </w:rPr>
              <w:t xml:space="preserve"> 44 000  </w:t>
            </w:r>
            <w:proofErr w:type="spellStart"/>
            <w:r w:rsidRPr="00F90EE1">
              <w:rPr>
                <w:rFonts w:ascii="Times New Roman" w:eastAsia="Calibri" w:hAnsi="Times New Roman" w:cs="Times New Roman"/>
                <w:color w:val="000000"/>
                <w:sz w:val="20"/>
                <w:szCs w:val="20"/>
              </w:rPr>
              <w:t>мАг</w:t>
            </w:r>
            <w:proofErr w:type="spellEnd"/>
            <w:r w:rsidRPr="00F90EE1">
              <w:rPr>
                <w:rFonts w:ascii="Times New Roman" w:eastAsia="Calibri" w:hAnsi="Times New Roman" w:cs="Times New Roman"/>
                <w:color w:val="000000"/>
                <w:sz w:val="20"/>
                <w:szCs w:val="20"/>
              </w:rPr>
              <w:t xml:space="preserve"> – 4 шт., виносна антена подвійна – 1 шт., кабелі для виносної антени – 1 шт., тестер – 1 шт., запасні лопаті – 8 шт., набір інструменту – 1 шт.</w:t>
            </w:r>
          </w:p>
          <w:p w:rsidR="00765DB9" w:rsidRPr="00F90EE1" w:rsidRDefault="00765DB9" w:rsidP="00FB562C">
            <w:pPr>
              <w:shd w:val="clear" w:color="auto" w:fill="FFFFFF"/>
              <w:suppressAutoHyphens/>
              <w:spacing w:after="0" w:line="240" w:lineRule="auto"/>
              <w:ind w:right="227"/>
              <w:contextualSpacing/>
              <w:jc w:val="both"/>
              <w:rPr>
                <w:rFonts w:ascii="Times New Roman" w:eastAsia="Times New Roman" w:hAnsi="Times New Roman" w:cs="Times New Roman"/>
                <w:caps/>
                <w:color w:val="000000"/>
              </w:rPr>
            </w:pPr>
          </w:p>
        </w:tc>
        <w:tc>
          <w:tcPr>
            <w:tcW w:w="1125" w:type="dxa"/>
            <w:tcBorders>
              <w:left w:val="single" w:sz="4" w:space="0" w:color="00000A"/>
              <w:bottom w:val="single" w:sz="4" w:space="0" w:color="00000A"/>
            </w:tcBorders>
            <w:shd w:val="clear" w:color="auto" w:fill="FFFFFF"/>
            <w:vAlign w:val="center"/>
          </w:tcPr>
          <w:p w:rsidR="00765DB9" w:rsidRPr="00F90EE1" w:rsidRDefault="00765DB9" w:rsidP="00FB562C">
            <w:pPr>
              <w:spacing w:after="0" w:line="240" w:lineRule="auto"/>
              <w:contextualSpacing/>
              <w:jc w:val="center"/>
              <w:rPr>
                <w:rFonts w:ascii="Calibri" w:eastAsia="Times New Roman" w:hAnsi="Calibri" w:cs="Times New Roman"/>
              </w:rPr>
            </w:pPr>
            <w:r w:rsidRPr="00F90EE1">
              <w:rPr>
                <w:rFonts w:ascii="Times New Roman" w:eastAsia="Times New Roman" w:hAnsi="Times New Roman" w:cs="Times New Roman"/>
                <w:color w:val="000000"/>
                <w:sz w:val="24"/>
                <w:szCs w:val="24"/>
              </w:rPr>
              <w:t>шт.</w:t>
            </w:r>
          </w:p>
        </w:tc>
        <w:tc>
          <w:tcPr>
            <w:tcW w:w="639" w:type="dxa"/>
            <w:tcBorders>
              <w:left w:val="single" w:sz="4" w:space="0" w:color="00000A"/>
              <w:bottom w:val="single" w:sz="4" w:space="0" w:color="00000A"/>
              <w:right w:val="single" w:sz="4" w:space="0" w:color="00000A"/>
            </w:tcBorders>
            <w:shd w:val="clear" w:color="auto" w:fill="FFFFFF"/>
            <w:vAlign w:val="center"/>
          </w:tcPr>
          <w:p w:rsidR="00765DB9" w:rsidRPr="00F90EE1" w:rsidRDefault="00765DB9" w:rsidP="00FB562C">
            <w:pPr>
              <w:spacing w:after="0" w:line="240" w:lineRule="auto"/>
              <w:contextualSpacing/>
              <w:jc w:val="center"/>
              <w:rPr>
                <w:rFonts w:ascii="Calibri" w:eastAsia="Times New Roman" w:hAnsi="Calibri" w:cs="Times New Roman"/>
              </w:rPr>
            </w:pPr>
            <w:r w:rsidRPr="00F90EE1">
              <w:rPr>
                <w:rFonts w:ascii="Times New Roman" w:hAnsi="Times New Roman" w:cs="Times New Roman"/>
                <w:color w:val="000000"/>
                <w:sz w:val="24"/>
                <w:szCs w:val="24"/>
              </w:rPr>
              <w:t>2</w:t>
            </w:r>
          </w:p>
        </w:tc>
      </w:tr>
    </w:tbl>
    <w:p w:rsidR="00765DB9" w:rsidRPr="00F90EE1" w:rsidRDefault="00765DB9" w:rsidP="00765DB9">
      <w:pPr>
        <w:spacing w:after="0"/>
        <w:jc w:val="both"/>
        <w:rPr>
          <w:rFonts w:ascii="Times New Roman" w:eastAsia="Times New Roman" w:hAnsi="Times New Roman" w:cs="Times New Roman"/>
          <w:sz w:val="24"/>
          <w:szCs w:val="24"/>
        </w:rPr>
      </w:pPr>
      <w:r w:rsidRPr="00F90EE1">
        <w:rPr>
          <w:rFonts w:ascii="Calibri" w:eastAsia="Times New Roman" w:hAnsi="Calibri" w:cs="Times New Roman"/>
        </w:rPr>
        <w:t xml:space="preserve"> </w:t>
      </w:r>
      <w:r w:rsidRPr="00F90EE1">
        <w:rPr>
          <w:rFonts w:ascii="Calibri" w:eastAsia="Times New Roman" w:hAnsi="Calibri" w:cs="Times New Roman"/>
        </w:rPr>
        <w:tab/>
      </w:r>
      <w:r w:rsidRPr="00F90EE1">
        <w:rPr>
          <w:rFonts w:ascii="Times New Roman" w:eastAsia="Times New Roman" w:hAnsi="Times New Roman" w:cs="Times New Roman"/>
          <w:sz w:val="24"/>
          <w:szCs w:val="24"/>
        </w:rPr>
        <w:t xml:space="preserve">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rsidR="00765DB9" w:rsidRPr="00F90EE1" w:rsidRDefault="00765DB9" w:rsidP="00765DB9">
      <w:pPr>
        <w:spacing w:after="0"/>
        <w:jc w:val="both"/>
        <w:rPr>
          <w:rFonts w:ascii="Times New Roman" w:eastAsia="Times New Roman" w:hAnsi="Times New Roman" w:cs="Times New Roman"/>
          <w:sz w:val="24"/>
          <w:szCs w:val="24"/>
        </w:rPr>
      </w:pPr>
      <w:r w:rsidRPr="00F90EE1">
        <w:rPr>
          <w:rFonts w:ascii="Times New Roman" w:hAnsi="Times New Roman" w:cs="Times New Roman"/>
          <w:sz w:val="24"/>
          <w:szCs w:val="24"/>
        </w:rPr>
        <w:tab/>
      </w:r>
      <w:r w:rsidRPr="00F90EE1">
        <w:rPr>
          <w:rFonts w:ascii="Times New Roman" w:hAnsi="Times New Roman"/>
          <w:sz w:val="24"/>
          <w:szCs w:val="24"/>
        </w:rPr>
        <w:t xml:space="preserve">Якість предметів закупівлі  повинна відповідати вимогам технічних умов заводу-виробника.  Постачальник  гарантує високу якість  техніки протягом гарантійного строку зазначеного заводом виробником. Упаковка предметів закупівлі  повинна забезпечувати цілісність товару та захист  від зовнішнього впливу а </w:t>
      </w:r>
      <w:r w:rsidRPr="00F90EE1">
        <w:rPr>
          <w:rFonts w:ascii="Times New Roman" w:hAnsi="Times New Roman" w:cs="Times New Roman"/>
          <w:sz w:val="24"/>
          <w:szCs w:val="24"/>
        </w:rPr>
        <w:t>також мати маркування у відповідності з технічними умовами заводу-виробника.</w:t>
      </w:r>
    </w:p>
    <w:p w:rsidR="00765DB9" w:rsidRPr="00F90EE1" w:rsidRDefault="00765DB9" w:rsidP="00765DB9">
      <w:pPr>
        <w:spacing w:after="0" w:line="240" w:lineRule="auto"/>
        <w:ind w:firstLine="567"/>
        <w:jc w:val="both"/>
        <w:rPr>
          <w:rFonts w:ascii="Times New Roman" w:hAnsi="Times New Roman" w:cs="Times New Roman"/>
          <w:sz w:val="24"/>
          <w:szCs w:val="24"/>
        </w:rPr>
      </w:pPr>
      <w:r w:rsidRPr="00F90EE1">
        <w:rPr>
          <w:rFonts w:ascii="Times New Roman" w:hAnsi="Times New Roman" w:cs="Times New Roman"/>
          <w:sz w:val="24"/>
          <w:szCs w:val="24"/>
        </w:rPr>
        <w:t>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rsidR="00765DB9" w:rsidRPr="00F90EE1" w:rsidRDefault="00765DB9" w:rsidP="00765DB9">
      <w:pPr>
        <w:pStyle w:val="21"/>
        <w:spacing w:after="0" w:line="240" w:lineRule="auto"/>
        <w:ind w:left="11"/>
        <w:jc w:val="both"/>
        <w:rPr>
          <w:rFonts w:ascii="Times New Roman" w:eastAsia="Arial" w:hAnsi="Times New Roman"/>
          <w:color w:val="000000"/>
          <w:sz w:val="24"/>
          <w:szCs w:val="24"/>
        </w:rPr>
      </w:pPr>
      <w:r w:rsidRPr="00F90EE1">
        <w:rPr>
          <w:rFonts w:ascii="Times New Roman" w:hAnsi="Times New Roman"/>
          <w:bCs/>
          <w:color w:val="000000"/>
          <w:sz w:val="24"/>
          <w:szCs w:val="24"/>
        </w:rPr>
        <w:lastRenderedPageBreak/>
        <w:t xml:space="preserve">          </w:t>
      </w:r>
      <w:r w:rsidRPr="00F90EE1">
        <w:rPr>
          <w:rFonts w:ascii="Times New Roman" w:eastAsia="Times New Roman" w:hAnsi="Times New Roman" w:cs="Times New Roman"/>
          <w:sz w:val="24"/>
          <w:szCs w:val="24"/>
        </w:rPr>
        <w:t xml:space="preserve">Товар, що пропонується учасником, повинен бути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F90EE1">
        <w:rPr>
          <w:rFonts w:ascii="Times New Roman" w:eastAsia="Arial" w:hAnsi="Times New Roman"/>
          <w:color w:val="000000"/>
          <w:sz w:val="24"/>
          <w:szCs w:val="24"/>
        </w:rPr>
        <w:t>перевезенні та вантажно-розвантажувальних роботах.</w:t>
      </w:r>
    </w:p>
    <w:p w:rsidR="00765DB9" w:rsidRPr="00F90EE1" w:rsidRDefault="00765DB9" w:rsidP="00765DB9">
      <w:pPr>
        <w:spacing w:after="0" w:line="240" w:lineRule="auto"/>
        <w:ind w:firstLine="708"/>
        <w:jc w:val="both"/>
        <w:rPr>
          <w:rFonts w:ascii="Calibri" w:eastAsia="Times New Roman" w:hAnsi="Calibri" w:cs="Times New Roman"/>
        </w:rPr>
      </w:pPr>
      <w:r w:rsidRPr="00F90EE1">
        <w:rPr>
          <w:rFonts w:ascii="Times New Roman" w:eastAsia="Times New Roman" w:hAnsi="Times New Roman" w:cs="Times New Roman"/>
          <w:color w:val="000000"/>
          <w:sz w:val="24"/>
          <w:szCs w:val="24"/>
        </w:rPr>
        <w:t>На товар має додаватися відповідна документація (паспорт, технічна документація, інструкція тощо).</w:t>
      </w:r>
    </w:p>
    <w:p w:rsidR="00765DB9" w:rsidRPr="00F90EE1" w:rsidRDefault="00765DB9" w:rsidP="00765DB9">
      <w:pPr>
        <w:spacing w:after="0" w:line="240" w:lineRule="auto"/>
        <w:ind w:firstLine="708"/>
        <w:jc w:val="both"/>
        <w:rPr>
          <w:rFonts w:ascii="Calibri" w:eastAsia="Times New Roman" w:hAnsi="Calibri" w:cs="Times New Roman"/>
        </w:rPr>
      </w:pPr>
      <w:r w:rsidRPr="00F90EE1">
        <w:rPr>
          <w:rFonts w:ascii="Times New Roman" w:eastAsia="Times New Roman" w:hAnsi="Times New Roman" w:cs="Times New Roman"/>
          <w:color w:val="000000"/>
          <w:sz w:val="24"/>
          <w:szCs w:val="24"/>
        </w:rPr>
        <w:t xml:space="preserve"> Перевірка належного робочого стану проводиться замовника в присутності відповідальних осіб Покупця та Продавця.</w:t>
      </w:r>
    </w:p>
    <w:p w:rsidR="00765DB9" w:rsidRPr="00F90EE1" w:rsidRDefault="00765DB9" w:rsidP="00765DB9">
      <w:pPr>
        <w:spacing w:after="0" w:line="240" w:lineRule="auto"/>
        <w:ind w:firstLine="708"/>
        <w:jc w:val="both"/>
        <w:rPr>
          <w:rFonts w:ascii="Calibri" w:eastAsia="Times New Roman" w:hAnsi="Calibri" w:cs="Times New Roman"/>
        </w:rPr>
      </w:pPr>
      <w:r w:rsidRPr="00F90EE1">
        <w:rPr>
          <w:rFonts w:ascii="Times New Roman" w:eastAsia="Times New Roman" w:hAnsi="Times New Roman" w:cs="Times New Roman"/>
          <w:color w:val="000000"/>
          <w:sz w:val="24"/>
          <w:szCs w:val="24"/>
        </w:rPr>
        <w:t>Якщо пропозиція учасника закупівлі не відповідає технічним та кількісним вимогам до закупівлі або пропонує зміну обсягів або складу товару, ця пропозиція вважається такою, що не відповідає вимогам до закупівлі, та відхиляється замовником.</w:t>
      </w:r>
    </w:p>
    <w:p w:rsidR="00765DB9" w:rsidRPr="00F90EE1" w:rsidRDefault="00765DB9" w:rsidP="00765DB9">
      <w:pPr>
        <w:spacing w:after="0" w:line="240" w:lineRule="auto"/>
        <w:jc w:val="both"/>
        <w:rPr>
          <w:rFonts w:ascii="Calibri" w:eastAsia="Times New Roman" w:hAnsi="Calibri" w:cs="Times New Roman"/>
        </w:rPr>
      </w:pPr>
      <w:r w:rsidRPr="00F90EE1">
        <w:rPr>
          <w:rFonts w:ascii="Times New Roman" w:hAnsi="Times New Roman" w:cs="Times New Roman"/>
          <w:color w:val="000000"/>
          <w:sz w:val="24"/>
          <w:szCs w:val="24"/>
        </w:rPr>
        <w:t xml:space="preserve">     </w:t>
      </w:r>
      <w:r w:rsidRPr="00F90EE1">
        <w:rPr>
          <w:rFonts w:ascii="Times New Roman" w:hAnsi="Times New Roman" w:cs="Times New Roman"/>
          <w:color w:val="000000"/>
          <w:sz w:val="24"/>
          <w:szCs w:val="24"/>
        </w:rPr>
        <w:tab/>
      </w:r>
      <w:r w:rsidRPr="00F90EE1">
        <w:rPr>
          <w:rFonts w:ascii="Times New Roman" w:eastAsia="Times New Roman" w:hAnsi="Times New Roman" w:cs="Times New Roman"/>
          <w:color w:val="000000"/>
          <w:sz w:val="24"/>
          <w:szCs w:val="24"/>
        </w:rPr>
        <w:t xml:space="preserve">На момент подання пропозиції товар повинен знаходитися на складі постачальника. Поставка товару має бути виконана до </w:t>
      </w:r>
      <w:r w:rsidRPr="00BD6824">
        <w:rPr>
          <w:rFonts w:ascii="Times New Roman" w:hAnsi="Times New Roman" w:cs="Times New Roman"/>
          <w:b/>
          <w:sz w:val="24"/>
          <w:szCs w:val="24"/>
        </w:rPr>
        <w:t>30</w:t>
      </w:r>
      <w:r w:rsidRPr="00BD6824">
        <w:rPr>
          <w:rFonts w:ascii="Times New Roman" w:eastAsia="Times New Roman" w:hAnsi="Times New Roman" w:cs="Times New Roman"/>
          <w:b/>
          <w:sz w:val="24"/>
          <w:szCs w:val="24"/>
        </w:rPr>
        <w:t>.0</w:t>
      </w:r>
      <w:r w:rsidRPr="00BD6824">
        <w:rPr>
          <w:rFonts w:ascii="Times New Roman" w:hAnsi="Times New Roman" w:cs="Times New Roman"/>
          <w:b/>
          <w:sz w:val="24"/>
          <w:szCs w:val="24"/>
        </w:rPr>
        <w:t>6</w:t>
      </w:r>
      <w:r w:rsidRPr="00BD6824">
        <w:rPr>
          <w:rFonts w:ascii="Times New Roman" w:eastAsia="Times New Roman" w:hAnsi="Times New Roman" w:cs="Times New Roman"/>
          <w:b/>
          <w:sz w:val="24"/>
          <w:szCs w:val="24"/>
        </w:rPr>
        <w:t>.2023р</w:t>
      </w:r>
      <w:r w:rsidRPr="00F90EE1">
        <w:rPr>
          <w:rFonts w:ascii="Times New Roman" w:eastAsia="Times New Roman" w:hAnsi="Times New Roman" w:cs="Times New Roman"/>
          <w:color w:val="000000"/>
          <w:sz w:val="24"/>
          <w:szCs w:val="24"/>
        </w:rPr>
        <w:t xml:space="preserve">. Всі витрати  пов’язані з доставкою товару </w:t>
      </w:r>
      <w:r w:rsidRPr="00F90EE1">
        <w:rPr>
          <w:rFonts w:ascii="Times New Roman" w:hAnsi="Times New Roman" w:cs="Times New Roman"/>
          <w:color w:val="000000"/>
          <w:sz w:val="24"/>
          <w:szCs w:val="24"/>
        </w:rPr>
        <w:t xml:space="preserve">бере </w:t>
      </w:r>
      <w:r w:rsidRPr="00F90EE1">
        <w:rPr>
          <w:rFonts w:ascii="Times New Roman" w:eastAsia="Times New Roman" w:hAnsi="Times New Roman" w:cs="Times New Roman"/>
          <w:color w:val="000000"/>
          <w:sz w:val="24"/>
          <w:szCs w:val="24"/>
        </w:rPr>
        <w:t>на себе постачальник. У разі поставки не якісного або такого що не відповідає технічним вимогам товару, постачальник зобов’язує</w:t>
      </w:r>
      <w:r w:rsidRPr="00F90EE1">
        <w:rPr>
          <w:rFonts w:ascii="Times New Roman" w:hAnsi="Times New Roman" w:cs="Times New Roman"/>
          <w:color w:val="000000"/>
          <w:sz w:val="24"/>
          <w:szCs w:val="24"/>
        </w:rPr>
        <w:t>ться замінити товар протягом 3-</w:t>
      </w:r>
      <w:r w:rsidRPr="00F90EE1">
        <w:rPr>
          <w:rFonts w:ascii="Times New Roman" w:eastAsia="Times New Roman" w:hAnsi="Times New Roman" w:cs="Times New Roman"/>
          <w:color w:val="000000"/>
          <w:sz w:val="24"/>
          <w:szCs w:val="24"/>
        </w:rPr>
        <w:t>ох календарних днів. Всі витрати на заміну товару, бере на себе постачальник.</w:t>
      </w:r>
    </w:p>
    <w:p w:rsidR="00765DB9" w:rsidRPr="00F90EE1" w:rsidRDefault="00765DB9" w:rsidP="00765DB9">
      <w:pPr>
        <w:spacing w:after="0" w:line="240" w:lineRule="auto"/>
        <w:ind w:firstLine="360"/>
        <w:jc w:val="both"/>
        <w:rPr>
          <w:rFonts w:ascii="Times New Roman" w:hAnsi="Times New Roman" w:cs="Times New Roman"/>
          <w:i/>
          <w:sz w:val="24"/>
          <w:szCs w:val="24"/>
        </w:rPr>
      </w:pPr>
      <w:r w:rsidRPr="00F90EE1">
        <w:rPr>
          <w:rFonts w:ascii="Times New Roman" w:hAnsi="Times New Roman" w:cs="Times New Roman"/>
          <w:i/>
          <w:sz w:val="24"/>
          <w:szCs w:val="24"/>
        </w:rPr>
        <w:t xml:space="preserve">            Учасник у складі тендерної пропозиції надає:</w:t>
      </w:r>
    </w:p>
    <w:p w:rsidR="00765DB9" w:rsidRPr="00F90EE1" w:rsidRDefault="00765DB9" w:rsidP="00765DB9">
      <w:pPr>
        <w:spacing w:after="0" w:line="240" w:lineRule="auto"/>
        <w:ind w:firstLine="360"/>
        <w:jc w:val="both"/>
        <w:rPr>
          <w:rFonts w:ascii="Times New Roman" w:hAnsi="Times New Roman" w:cs="Times New Roman"/>
          <w:color w:val="000000"/>
          <w:sz w:val="24"/>
          <w:szCs w:val="24"/>
        </w:rPr>
      </w:pPr>
      <w:r w:rsidRPr="00F90EE1">
        <w:rPr>
          <w:rFonts w:ascii="Times New Roman" w:hAnsi="Times New Roman" w:cs="Times New Roman"/>
          <w:color w:val="000000"/>
          <w:sz w:val="24"/>
          <w:szCs w:val="24"/>
        </w:rPr>
        <w:t>- 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w:t>
      </w:r>
    </w:p>
    <w:p w:rsidR="00765DB9" w:rsidRDefault="00765DB9" w:rsidP="00765DB9">
      <w:pPr>
        <w:spacing w:after="0" w:line="240" w:lineRule="auto"/>
        <w:ind w:firstLine="360"/>
        <w:jc w:val="both"/>
        <w:rPr>
          <w:rFonts w:ascii="Times New Roman" w:hAnsi="Times New Roman" w:cs="Times New Roman"/>
          <w:color w:val="000000"/>
          <w:sz w:val="24"/>
          <w:szCs w:val="24"/>
        </w:rPr>
      </w:pPr>
      <w:r w:rsidRPr="00F90EE1">
        <w:rPr>
          <w:rFonts w:ascii="Times New Roman" w:hAnsi="Times New Roman" w:cs="Times New Roman"/>
          <w:color w:val="000000"/>
          <w:sz w:val="24"/>
          <w:szCs w:val="24"/>
        </w:rPr>
        <w:t>- гарантійний лист про те, що всі транспортні послуги та інші витрати (пакування, доставка, встановлення, введення в експлуатацію, підключення та навчання користуванням обладнання) будуть здійснюватися за рахунок Учасника.</w:t>
      </w:r>
    </w:p>
    <w:p w:rsidR="00765DB9" w:rsidRPr="00F90EE1" w:rsidRDefault="00765DB9" w:rsidP="00765DB9">
      <w:pPr>
        <w:spacing w:after="0" w:line="240" w:lineRule="auto"/>
        <w:ind w:firstLine="360"/>
        <w:jc w:val="both"/>
        <w:rPr>
          <w:rFonts w:ascii="Times New Roman" w:hAnsi="Times New Roman" w:cs="Times New Roman"/>
          <w:color w:val="000000"/>
          <w:sz w:val="24"/>
          <w:szCs w:val="24"/>
        </w:rPr>
      </w:pPr>
    </w:p>
    <w:p w:rsidR="00765DB9" w:rsidRPr="00F90EE1" w:rsidRDefault="00765DB9" w:rsidP="00765DB9">
      <w:pPr>
        <w:shd w:val="clear" w:color="auto" w:fill="FFFFFF"/>
        <w:spacing w:after="0" w:line="240" w:lineRule="auto"/>
        <w:jc w:val="both"/>
        <w:rPr>
          <w:rFonts w:ascii="Times New Roman" w:eastAsia="Times New Roman" w:hAnsi="Times New Roman" w:cs="Times New Roman"/>
          <w:sz w:val="24"/>
          <w:szCs w:val="24"/>
        </w:rPr>
      </w:pPr>
      <w:r w:rsidRPr="00F90EE1">
        <w:rPr>
          <w:b/>
        </w:rPr>
        <w:tab/>
      </w:r>
      <w:r w:rsidRPr="00F90EE1">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65DB9" w:rsidRPr="00F90EE1" w:rsidRDefault="00765DB9" w:rsidP="00765DB9">
      <w:pPr>
        <w:shd w:val="clear" w:color="auto" w:fill="FFFFFF"/>
        <w:spacing w:after="0" w:line="240" w:lineRule="auto"/>
        <w:ind w:firstLine="460"/>
        <w:jc w:val="both"/>
        <w:rPr>
          <w:rFonts w:ascii="Times New Roman" w:eastAsia="Times New Roman" w:hAnsi="Times New Roman" w:cs="Times New Roman"/>
          <w:sz w:val="24"/>
          <w:szCs w:val="24"/>
        </w:rPr>
      </w:pPr>
      <w:r w:rsidRPr="00F90EE1">
        <w:rPr>
          <w:rFonts w:ascii="Times New Roman" w:eastAsia="Times New Roman" w:hAnsi="Times New Roman" w:cs="Times New Roman"/>
          <w:sz w:val="24"/>
          <w:szCs w:val="24"/>
        </w:rPr>
        <w:t xml:space="preserve">Якщо Учасником пропонується </w:t>
      </w:r>
      <w:r w:rsidRPr="00F90EE1">
        <w:rPr>
          <w:rFonts w:ascii="Times New Roman" w:eastAsia="Times New Roman" w:hAnsi="Times New Roman" w:cs="Times New Roman"/>
          <w:b/>
          <w:sz w:val="24"/>
          <w:szCs w:val="24"/>
        </w:rPr>
        <w:t xml:space="preserve">еквівалент товару </w:t>
      </w:r>
      <w:r w:rsidRPr="00F90EE1">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(або бути кращою), що заявлена в технічній специфікації Замовника. </w:t>
      </w:r>
      <w:r w:rsidRPr="00F90EE1">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F90EE1">
        <w:rPr>
          <w:rFonts w:ascii="Times New Roman" w:eastAsia="Times New Roman" w:hAnsi="Times New Roman" w:cs="Times New Roman"/>
          <w:sz w:val="24"/>
          <w:szCs w:val="24"/>
        </w:rPr>
        <w:t xml:space="preserve">,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w:t>
      </w:r>
      <w:proofErr w:type="spellStart"/>
      <w:r w:rsidRPr="00F90EE1">
        <w:rPr>
          <w:rFonts w:ascii="Times New Roman" w:eastAsia="Times New Roman" w:hAnsi="Times New Roman" w:cs="Times New Roman"/>
          <w:sz w:val="24"/>
          <w:szCs w:val="24"/>
        </w:rPr>
        <w:t>документації”</w:t>
      </w:r>
      <w:proofErr w:type="spellEnd"/>
      <w:r w:rsidRPr="00F90EE1">
        <w:rPr>
          <w:rFonts w:ascii="Times New Roman" w:eastAsia="Times New Roman" w:hAnsi="Times New Roman" w:cs="Times New Roman"/>
          <w:sz w:val="24"/>
          <w:szCs w:val="24"/>
        </w:rPr>
        <w:t>.</w:t>
      </w:r>
    </w:p>
    <w:p w:rsidR="00765DB9" w:rsidRPr="00F90EE1" w:rsidRDefault="00765DB9" w:rsidP="00765DB9">
      <w:pPr>
        <w:shd w:val="clear" w:color="auto" w:fill="FFFFFF"/>
        <w:spacing w:after="0" w:line="240" w:lineRule="auto"/>
        <w:ind w:firstLine="460"/>
        <w:jc w:val="both"/>
        <w:rPr>
          <w:rFonts w:ascii="Times New Roman" w:eastAsia="Times New Roman" w:hAnsi="Times New Roman" w:cs="Times New Roman"/>
          <w:i/>
          <w:iCs/>
          <w:sz w:val="24"/>
          <w:szCs w:val="24"/>
        </w:rPr>
      </w:pPr>
      <w:bookmarkStart w:id="0" w:name="_Hlk131760706"/>
      <w:r w:rsidRPr="00F90EE1">
        <w:rPr>
          <w:rFonts w:ascii="Times New Roman" w:eastAsia="Times New Roman" w:hAnsi="Times New Roman" w:cs="Times New Roman"/>
          <w:i/>
          <w:iCs/>
          <w:sz w:val="24"/>
          <w:szCs w:val="24"/>
        </w:rPr>
        <w:t>Відповідно до абзацу 4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вимоги щодо підтвердження ступеня локалізації не застосовуються  зокрема у разі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765DB9" w:rsidRPr="00F90EE1" w:rsidRDefault="00765DB9" w:rsidP="00765DB9">
      <w:pPr>
        <w:shd w:val="clear" w:color="auto" w:fill="FFFFFF"/>
        <w:spacing w:after="0" w:line="240" w:lineRule="auto"/>
        <w:ind w:firstLine="460"/>
        <w:jc w:val="both"/>
        <w:rPr>
          <w:rFonts w:ascii="Times New Roman" w:eastAsia="Times New Roman" w:hAnsi="Times New Roman" w:cs="Times New Roman"/>
          <w:i/>
          <w:iCs/>
          <w:sz w:val="24"/>
          <w:szCs w:val="24"/>
        </w:rPr>
      </w:pPr>
    </w:p>
    <w:tbl>
      <w:tblPr>
        <w:tblW w:w="989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91"/>
      </w:tblGrid>
      <w:tr w:rsidR="00765DB9" w:rsidRPr="00F90EE1" w:rsidTr="00FB562C">
        <w:tc>
          <w:tcPr>
            <w:tcW w:w="9891" w:type="dxa"/>
            <w:shd w:val="clear" w:color="auto" w:fill="auto"/>
            <w:tcMar>
              <w:top w:w="100" w:type="dxa"/>
              <w:left w:w="100" w:type="dxa"/>
              <w:bottom w:w="100" w:type="dxa"/>
              <w:right w:w="100" w:type="dxa"/>
            </w:tcMar>
          </w:tcPr>
          <w:bookmarkEnd w:id="0"/>
          <w:p w:rsidR="00765DB9" w:rsidRPr="00F90EE1" w:rsidRDefault="00765DB9" w:rsidP="00FB562C">
            <w:pPr>
              <w:shd w:val="clear" w:color="auto" w:fill="FFFFFF"/>
              <w:spacing w:after="0" w:line="240" w:lineRule="auto"/>
              <w:jc w:val="both"/>
              <w:rPr>
                <w:rFonts w:ascii="Times New Roman" w:hAnsi="Times New Roman" w:cs="Times New Roman"/>
                <w:b/>
                <w:i/>
                <w:sz w:val="24"/>
                <w:szCs w:val="24"/>
              </w:rPr>
            </w:pPr>
            <w:r w:rsidRPr="00F90EE1">
              <w:rPr>
                <w:b/>
                <w:i/>
                <w:sz w:val="24"/>
                <w:szCs w:val="24"/>
              </w:rPr>
              <w:t xml:space="preserve">   </w:t>
            </w:r>
            <w:r w:rsidRPr="00F90EE1">
              <w:rPr>
                <w:rFonts w:ascii="Times New Roman" w:hAnsi="Times New Roman" w:cs="Times New Roman"/>
                <w:b/>
                <w:i/>
                <w:sz w:val="24"/>
                <w:szCs w:val="24"/>
              </w:rPr>
              <w:t xml:space="preserve">Обґрунтування </w:t>
            </w:r>
          </w:p>
          <w:p w:rsidR="00765DB9" w:rsidRPr="00F90EE1" w:rsidRDefault="00765DB9" w:rsidP="00FB562C">
            <w:pPr>
              <w:shd w:val="clear" w:color="auto" w:fill="FFFFFF"/>
              <w:spacing w:after="0" w:line="240" w:lineRule="auto"/>
              <w:ind w:firstLine="460"/>
              <w:jc w:val="both"/>
              <w:rPr>
                <w:i/>
                <w:sz w:val="24"/>
                <w:szCs w:val="24"/>
              </w:rPr>
            </w:pPr>
            <w:r w:rsidRPr="00F90EE1">
              <w:rPr>
                <w:rFonts w:ascii="Times New Roman" w:hAnsi="Times New Roman" w:cs="Times New Roman"/>
                <w:i/>
                <w:sz w:val="24"/>
                <w:szCs w:val="24"/>
              </w:rPr>
              <w:t>Замовник здійснює закупівлю даного виду товару для потреб Збройних Сил на їх запит</w:t>
            </w:r>
            <w:r>
              <w:rPr>
                <w:rFonts w:ascii="Times New Roman" w:hAnsi="Times New Roman" w:cs="Times New Roman"/>
                <w:i/>
                <w:sz w:val="24"/>
                <w:szCs w:val="24"/>
              </w:rPr>
              <w:t>,</w:t>
            </w:r>
            <w:r w:rsidRPr="00F90EE1">
              <w:rPr>
                <w:rFonts w:ascii="Times New Roman" w:hAnsi="Times New Roman" w:cs="Times New Roman"/>
                <w:i/>
                <w:sz w:val="24"/>
                <w:szCs w:val="24"/>
              </w:rPr>
              <w:t xml:space="preserve"> з подальшою передачею товару на облік запитувача. Посилання на конкретного виробника, тип та конкретну модель товару є необхідним, оскільки за основними якісними та технічними характеристиками даний товар є таким, що оптимально відповідає вимогам та потребам замовника</w:t>
            </w:r>
            <w:r w:rsidRPr="00F90EE1">
              <w:rPr>
                <w:i/>
                <w:sz w:val="24"/>
                <w:szCs w:val="24"/>
              </w:rPr>
              <w:t>.</w:t>
            </w:r>
          </w:p>
        </w:tc>
      </w:tr>
    </w:tbl>
    <w:p w:rsidR="00765DB9" w:rsidRPr="00F90EE1" w:rsidRDefault="00765DB9" w:rsidP="00765DB9">
      <w:pPr>
        <w:spacing w:after="0" w:line="240" w:lineRule="auto"/>
        <w:ind w:firstLine="360"/>
        <w:jc w:val="both"/>
        <w:rPr>
          <w:rFonts w:ascii="Times New Roman" w:eastAsia="Times New Roman" w:hAnsi="Times New Roman" w:cs="Times New Roman"/>
          <w:color w:val="000000"/>
          <w:sz w:val="24"/>
          <w:szCs w:val="24"/>
        </w:rPr>
      </w:pPr>
    </w:p>
    <w:p w:rsidR="00765DB9" w:rsidRPr="00F90EE1" w:rsidRDefault="00765DB9" w:rsidP="00765DB9">
      <w:pPr>
        <w:suppressAutoHyphens/>
        <w:spacing w:after="0" w:line="240" w:lineRule="auto"/>
        <w:jc w:val="center"/>
        <w:rPr>
          <w:rFonts w:ascii="Times New Roman" w:eastAsia="Times New Roman" w:hAnsi="Times New Roman" w:cs="Times New Roman"/>
          <w:i/>
          <w:sz w:val="24"/>
        </w:rPr>
      </w:pPr>
    </w:p>
    <w:p w:rsidR="00765DB9" w:rsidRPr="00F90EE1" w:rsidRDefault="00765DB9" w:rsidP="00765DB9">
      <w:pPr>
        <w:suppressAutoHyphens/>
        <w:spacing w:after="0" w:line="240" w:lineRule="auto"/>
        <w:jc w:val="center"/>
        <w:rPr>
          <w:rFonts w:ascii="Times New Roman" w:eastAsia="Times New Roman" w:hAnsi="Times New Roman" w:cs="Times New Roman"/>
          <w:b/>
          <w:i/>
          <w:sz w:val="24"/>
        </w:rPr>
      </w:pPr>
      <w:r w:rsidRPr="00F90EE1">
        <w:rPr>
          <w:rFonts w:ascii="Times New Roman" w:eastAsia="Times New Roman" w:hAnsi="Times New Roman" w:cs="Times New Roman"/>
          <w:i/>
          <w:sz w:val="24"/>
        </w:rPr>
        <w:t>Посада, прізвище, ініціали, підпис уповноваженої особи Учасника</w:t>
      </w:r>
    </w:p>
    <w:p w:rsidR="00765DB9" w:rsidRPr="00F90EE1" w:rsidRDefault="00765DB9" w:rsidP="00765DB9">
      <w:pPr>
        <w:suppressAutoHyphens/>
        <w:spacing w:after="0" w:line="240" w:lineRule="auto"/>
        <w:rPr>
          <w:rFonts w:ascii="Times New Roman" w:eastAsia="Times New Roman" w:hAnsi="Times New Roman" w:cs="Times New Roman"/>
          <w:b/>
          <w:i/>
          <w:sz w:val="20"/>
        </w:rPr>
      </w:pPr>
    </w:p>
    <w:p w:rsidR="00742B64" w:rsidRDefault="00742B64"/>
    <w:sectPr w:rsidR="00742B64" w:rsidSect="00C640C8">
      <w:pgSz w:w="11906" w:h="16838"/>
      <w:pgMar w:top="454" w:right="454"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65DB9"/>
    <w:rsid w:val="00742B64"/>
    <w:rsid w:val="00765DB9"/>
    <w:rsid w:val="00C640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B9"/>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65DB9"/>
    <w:pPr>
      <w:spacing w:before="100" w:after="100" w:line="240" w:lineRule="auto"/>
    </w:pPr>
    <w:rPr>
      <w:rFonts w:ascii="Liberation Serif" w:eastAsia="Calibri" w:hAnsi="Liberation Serif" w:cs="Arial"/>
      <w:sz w:val="24"/>
      <w:szCs w:val="24"/>
      <w:lang w:eastAsia="zh-CN" w:bidi="hi-IN"/>
    </w:rPr>
  </w:style>
  <w:style w:type="paragraph" w:styleId="a3">
    <w:name w:val="List Paragraph"/>
    <w:aliases w:val="название табл/рис,заголовок 1.1,Список уровня 2,Bullet Number,Bullet 1,Use Case List Paragraph,lp1,List Paragraph1,lp11,List Paragraph11,Абзац списка5,AC List 01,Заголовок 1.1,Chapter10,Elenco Normale,Number Bullets,----,EBRD List"/>
    <w:basedOn w:val="a"/>
    <w:link w:val="a4"/>
    <w:uiPriority w:val="1"/>
    <w:qFormat/>
    <w:rsid w:val="00765DB9"/>
    <w:pPr>
      <w:ind w:left="720"/>
      <w:contextualSpacing/>
    </w:pPr>
  </w:style>
  <w:style w:type="character" w:customStyle="1" w:styleId="2">
    <w:name w:val="Основной текст (2) + Полужирный"/>
    <w:rsid w:val="00765DB9"/>
    <w:rPr>
      <w:rFonts w:ascii="Times New Roman" w:hAnsi="Times New Roman" w:cs="Times New Roman"/>
      <w:b/>
      <w:color w:val="000000"/>
      <w:spacing w:val="0"/>
      <w:w w:val="100"/>
      <w:sz w:val="24"/>
      <w:u w:val="none"/>
      <w:lang w:val="uk-UA" w:eastAsia="uk-UA"/>
    </w:rPr>
  </w:style>
  <w:style w:type="paragraph" w:customStyle="1" w:styleId="20">
    <w:name w:val="Основной текст (2)"/>
    <w:basedOn w:val="a"/>
    <w:rsid w:val="00765DB9"/>
    <w:pPr>
      <w:widowControl w:val="0"/>
      <w:shd w:val="clear" w:color="auto" w:fill="FFFFFF"/>
      <w:suppressAutoHyphens/>
      <w:spacing w:after="0" w:line="274" w:lineRule="exact"/>
      <w:ind w:hanging="400"/>
      <w:jc w:val="both"/>
    </w:pPr>
    <w:rPr>
      <w:rFonts w:ascii="Times New Roman" w:eastAsia="Times New Roman" w:hAnsi="Times New Roman" w:cs="Times New Roman"/>
      <w:sz w:val="20"/>
      <w:szCs w:val="20"/>
      <w:lang w:eastAsia="ru-RU"/>
    </w:rPr>
  </w:style>
  <w:style w:type="character" w:customStyle="1" w:styleId="a4">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Абзац списка5 Знак,AC List 01 Знак,---- Знак"/>
    <w:link w:val="a3"/>
    <w:uiPriority w:val="1"/>
    <w:rsid w:val="00765DB9"/>
    <w:rPr>
      <w:rFonts w:eastAsiaTheme="minorEastAsia"/>
      <w:lang w:eastAsia="uk-UA"/>
    </w:rPr>
  </w:style>
  <w:style w:type="paragraph" w:styleId="21">
    <w:name w:val="Body Text 2"/>
    <w:basedOn w:val="a"/>
    <w:link w:val="22"/>
    <w:uiPriority w:val="99"/>
    <w:unhideWhenUsed/>
    <w:rsid w:val="00765DB9"/>
    <w:pPr>
      <w:spacing w:after="120" w:line="480" w:lineRule="auto"/>
    </w:pPr>
    <w:rPr>
      <w:rFonts w:ascii="Calibri" w:eastAsia="Calibri" w:hAnsi="Calibri" w:cs="Calibri"/>
      <w:lang w:eastAsia="ru-RU"/>
    </w:rPr>
  </w:style>
  <w:style w:type="character" w:customStyle="1" w:styleId="22">
    <w:name w:val="Основной текст 2 Знак"/>
    <w:basedOn w:val="a0"/>
    <w:link w:val="21"/>
    <w:uiPriority w:val="99"/>
    <w:rsid w:val="00765DB9"/>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4370</Words>
  <Characters>2492</Characters>
  <Application>Microsoft Office Word</Application>
  <DocSecurity>0</DocSecurity>
  <Lines>20</Lines>
  <Paragraphs>13</Paragraphs>
  <ScaleCrop>false</ScaleCrop>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2023-05-31T13:42:00Z</dcterms:created>
  <dcterms:modified xsi:type="dcterms:W3CDTF">2023-05-31T13:43:00Z</dcterms:modified>
</cp:coreProperties>
</file>