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79A0CF99"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317052">
        <w:rPr>
          <w:b/>
          <w:noProof/>
          <w:lang w:val="uk-UA"/>
        </w:rPr>
        <w:t>1</w:t>
      </w:r>
      <w:r w:rsidR="00F37FA7" w:rsidRPr="00267DF4">
        <w:rPr>
          <w:b/>
          <w:noProof/>
          <w:lang w:val="uk-UA"/>
        </w:rPr>
        <w:t xml:space="preserve"> </w:t>
      </w:r>
      <w:r w:rsidR="00F37FA7" w:rsidRPr="00126921">
        <w:rPr>
          <w:b/>
          <w:noProof/>
        </w:rPr>
        <w:t xml:space="preserve">від </w:t>
      </w:r>
      <w:r w:rsidR="00DD4645">
        <w:rPr>
          <w:b/>
          <w:noProof/>
          <w:lang w:val="uk-UA"/>
        </w:rPr>
        <w:t>17</w:t>
      </w:r>
      <w:r w:rsidR="00F37FA7" w:rsidRPr="00E02209">
        <w:rPr>
          <w:b/>
          <w:noProof/>
          <w:lang w:val="uk-UA"/>
        </w:rPr>
        <w:t xml:space="preserve"> </w:t>
      </w:r>
      <w:r w:rsidR="00317052">
        <w:rPr>
          <w:b/>
          <w:noProof/>
          <w:lang w:val="uk-UA"/>
        </w:rPr>
        <w:t>січня</w:t>
      </w:r>
      <w:r w:rsidR="00F37FA7" w:rsidRPr="00E02209">
        <w:rPr>
          <w:b/>
          <w:noProof/>
          <w:lang w:val="uk-UA"/>
        </w:rPr>
        <w:t xml:space="preserve"> 202</w:t>
      </w:r>
      <w:r w:rsidR="00317052">
        <w:rPr>
          <w:b/>
          <w:noProof/>
          <w:lang w:val="uk-UA"/>
        </w:rPr>
        <w:t>4</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B6DB0E1" w14:textId="77777777" w:rsidR="00317052" w:rsidRDefault="00CB5442" w:rsidP="00317052">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374E6C91" w14:textId="1A279510" w:rsidR="00317052" w:rsidRPr="00317052" w:rsidRDefault="00317052" w:rsidP="00317052">
      <w:pPr>
        <w:ind w:firstLine="567"/>
        <w:contextualSpacing/>
        <w:jc w:val="both"/>
        <w:rPr>
          <w:shd w:val="clear" w:color="auto" w:fill="FFFFFF"/>
          <w:lang w:val="uk-UA"/>
        </w:rPr>
      </w:pPr>
      <w:r w:rsidRPr="00857D51">
        <w:rPr>
          <w:shd w:val="clear" w:color="auto" w:fill="FFFFFF"/>
          <w:lang w:val="uk-UA"/>
        </w:rPr>
        <w:t>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Pr="001F434C">
        <w:rPr>
          <w:lang w:val="uk-UA"/>
        </w:rPr>
        <w:t>Скиданчук</w:t>
      </w:r>
      <w:proofErr w:type="spellEnd"/>
      <w:r w:rsidRPr="001F434C">
        <w:rPr>
          <w:lang w:val="uk-UA"/>
        </w:rPr>
        <w:t xml:space="preserve"> Наталія Сергіївна</w:t>
      </w:r>
      <w:r>
        <w:rPr>
          <w:lang w:val="uk-UA"/>
        </w:rPr>
        <w:t xml:space="preserve"> </w:t>
      </w:r>
      <w:r w:rsidRPr="00857D51">
        <w:rPr>
          <w:lang w:val="uk-UA"/>
        </w:rPr>
        <w:t>– уповноважена особа, тел.</w:t>
      </w:r>
      <w:r w:rsidRPr="00857D51">
        <w:t xml:space="preserve"> </w:t>
      </w:r>
      <w:r w:rsidRPr="00D47FD7">
        <w:rPr>
          <w:lang w:val="uk-UA"/>
        </w:rPr>
        <w:t xml:space="preserve">0342783509,  е-mail </w:t>
      </w:r>
      <w:proofErr w:type="spellStart"/>
      <w:r w:rsidRPr="00D47FD7">
        <w:rPr>
          <w:lang w:val="uk-UA"/>
        </w:rPr>
        <w:t>fkv</w:t>
      </w:r>
      <w:proofErr w:type="spellEnd"/>
      <w:r w:rsidRPr="00D47FD7">
        <w:rPr>
          <w:lang w:val="uk-UA"/>
        </w:rPr>
        <w:t>@</w:t>
      </w:r>
      <w:proofErr w:type="spellStart"/>
      <w:r w:rsidRPr="00D47FD7">
        <w:rPr>
          <w:lang w:val="uk-UA"/>
        </w:rPr>
        <w:t>ukr</w:t>
      </w:r>
      <w:proofErr w:type="spellEnd"/>
      <w:r w:rsidRPr="00D47FD7">
        <w:rPr>
          <w:lang w:val="uk-UA"/>
        </w:rPr>
        <w:t>.</w:t>
      </w:r>
      <w:r w:rsidRPr="00D47FD7">
        <w:rPr>
          <w:lang w:val="en-US"/>
        </w:rPr>
        <w:t>net</w:t>
      </w:r>
      <w:r w:rsidRPr="00D47FD7">
        <w:rPr>
          <w:lang w:val="uk-UA"/>
        </w:rPr>
        <w:t xml:space="preserve"> </w:t>
      </w:r>
    </w:p>
    <w:p w14:paraId="4CABD849" w14:textId="77777777" w:rsidR="00317052" w:rsidRDefault="00317052" w:rsidP="00317052">
      <w:pPr>
        <w:ind w:firstLine="540"/>
        <w:contextualSpacing/>
        <w:jc w:val="both"/>
        <w:rPr>
          <w:lang w:val="uk-UA"/>
        </w:rPr>
      </w:pPr>
      <w:r w:rsidRPr="00361C7E">
        <w:rPr>
          <w:lang w:val="uk-UA"/>
        </w:rPr>
        <w:t xml:space="preserve">Відповідальна особа за надану інформацію по технічним  вимогам: </w:t>
      </w:r>
      <w:r>
        <w:rPr>
          <w:lang w:val="uk-UA"/>
        </w:rPr>
        <w:t xml:space="preserve">заступник </w:t>
      </w:r>
      <w:r w:rsidRPr="00361C7E">
        <w:rPr>
          <w:lang w:val="uk-UA"/>
        </w:rPr>
        <w:t>начальник</w:t>
      </w:r>
      <w:r>
        <w:rPr>
          <w:lang w:val="uk-UA"/>
        </w:rPr>
        <w:t>а</w:t>
      </w:r>
      <w:r w:rsidRPr="00361C7E">
        <w:rPr>
          <w:lang w:val="uk-UA"/>
        </w:rPr>
        <w:t xml:space="preserve"> управління комунального майна </w:t>
      </w:r>
      <w:proofErr w:type="spellStart"/>
      <w:r>
        <w:rPr>
          <w:lang w:val="uk-UA"/>
        </w:rPr>
        <w:t>Габчак</w:t>
      </w:r>
      <w:proofErr w:type="spellEnd"/>
      <w:r>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2026EBCF" w:rsidR="00CB5442" w:rsidRPr="00857D51" w:rsidRDefault="00CB5442" w:rsidP="00317052">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в будинку на вул</w:t>
      </w:r>
      <w:r w:rsidR="00317052">
        <w:rPr>
          <w:noProof/>
          <w:lang w:val="uk-UA"/>
        </w:rPr>
        <w:t>.Дністровська</w:t>
      </w:r>
      <w:r w:rsidR="00830E53">
        <w:rPr>
          <w:noProof/>
          <w:lang w:val="uk-UA"/>
        </w:rPr>
        <w:t>, 2</w:t>
      </w:r>
      <w:r w:rsidR="00317052">
        <w:rPr>
          <w:noProof/>
          <w:lang w:val="uk-UA"/>
        </w:rPr>
        <w:t>6</w:t>
      </w:r>
      <w:r w:rsidR="00F52F21">
        <w:rPr>
          <w:noProof/>
          <w:lang w:val="uk-UA"/>
        </w:rPr>
        <w:t xml:space="preserve"> </w:t>
      </w:r>
      <w:r w:rsidR="00317052">
        <w:rPr>
          <w:noProof/>
          <w:lang w:val="uk-UA"/>
        </w:rPr>
        <w:t>у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37CE5118"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17052">
        <w:rPr>
          <w:b/>
          <w:i/>
          <w:shd w:val="clear" w:color="auto" w:fill="FFFFFF"/>
          <w:lang w:val="uk-UA"/>
        </w:rPr>
        <w:t>50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17052">
        <w:rPr>
          <w:b/>
          <w:i/>
          <w:shd w:val="clear" w:color="auto" w:fill="FFFFFF"/>
          <w:lang w:val="uk-UA"/>
        </w:rPr>
        <w:t xml:space="preserve">П’ять </w:t>
      </w:r>
      <w:r w:rsidR="00C222A5">
        <w:rPr>
          <w:b/>
          <w:i/>
          <w:szCs w:val="22"/>
          <w:lang w:val="uk-UA" w:eastAsia="uk-UA"/>
        </w:rPr>
        <w:t xml:space="preserve">тисяч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0F2E4897" w:rsidR="00F37FA7" w:rsidRPr="00EE6FF7" w:rsidRDefault="00F37FA7" w:rsidP="00F37FA7">
      <w:pPr>
        <w:ind w:firstLine="567"/>
        <w:jc w:val="both"/>
        <w:rPr>
          <w:rFonts w:cs="Times New Roman CYR"/>
          <w:b/>
          <w:bCs/>
          <w:i/>
          <w:lang w:val="uk-UA"/>
        </w:rPr>
      </w:pPr>
      <w:r w:rsidRPr="00EE6FF7">
        <w:rPr>
          <w:shd w:val="clear" w:color="auto" w:fill="FFFFFF"/>
          <w:lang w:val="uk-UA"/>
        </w:rPr>
        <w:t>8.</w:t>
      </w:r>
      <w:r w:rsidRPr="00EE6FF7">
        <w:rPr>
          <w:lang w:val="uk-UA"/>
        </w:rPr>
        <w:t xml:space="preserve"> Період уточнення інформації про закупівлю (</w:t>
      </w:r>
      <w:r w:rsidRPr="00EE6FF7">
        <w:rPr>
          <w:i/>
          <w:lang w:val="uk-UA"/>
        </w:rPr>
        <w:t>не менше трьох робочих днів</w:t>
      </w:r>
      <w:r w:rsidRPr="00EE6FF7">
        <w:rPr>
          <w:lang w:val="uk-UA"/>
        </w:rPr>
        <w:t xml:space="preserve">): </w:t>
      </w:r>
      <w:bookmarkStart w:id="2" w:name="n660"/>
      <w:bookmarkEnd w:id="2"/>
      <w:r w:rsidRPr="00EE6FF7">
        <w:rPr>
          <w:lang w:val="uk-UA"/>
        </w:rPr>
        <w:t xml:space="preserve">до </w:t>
      </w:r>
      <w:r w:rsidR="00EE6FF7" w:rsidRPr="00EE6FF7">
        <w:rPr>
          <w:b/>
          <w:i/>
          <w:lang w:val="uk-UA"/>
        </w:rPr>
        <w:t>23</w:t>
      </w:r>
      <w:r w:rsidR="00027522" w:rsidRPr="00EE6FF7">
        <w:rPr>
          <w:b/>
          <w:i/>
          <w:lang w:val="uk-UA"/>
        </w:rPr>
        <w:t>.0</w:t>
      </w:r>
      <w:r w:rsidR="00EE6FF7" w:rsidRPr="00EE6FF7">
        <w:rPr>
          <w:b/>
          <w:i/>
          <w:lang w:val="uk-UA"/>
        </w:rPr>
        <w:t>1</w:t>
      </w:r>
      <w:r w:rsidRPr="00EE6FF7">
        <w:rPr>
          <w:b/>
          <w:i/>
          <w:lang w:val="uk-UA"/>
        </w:rPr>
        <w:t>.202</w:t>
      </w:r>
      <w:r w:rsidR="00EE6FF7" w:rsidRPr="00EE6FF7">
        <w:rPr>
          <w:b/>
          <w:i/>
          <w:lang w:val="uk-UA"/>
        </w:rPr>
        <w:t>4</w:t>
      </w:r>
      <w:r w:rsidRPr="00EE6FF7">
        <w:rPr>
          <w:b/>
          <w:i/>
          <w:lang w:val="uk-UA"/>
        </w:rPr>
        <w:t> </w:t>
      </w:r>
      <w:r w:rsidRPr="00EE6FF7">
        <w:rPr>
          <w:rFonts w:cs="Times New Roman CYR"/>
          <w:b/>
          <w:bCs/>
          <w:i/>
          <w:lang w:val="uk-UA"/>
        </w:rPr>
        <w:t>року</w:t>
      </w:r>
      <w:r w:rsidRPr="00EE6FF7">
        <w:rPr>
          <w:rFonts w:cs="Times New Roman CYR"/>
          <w:b/>
          <w:bCs/>
          <w:i/>
          <w:u w:val="single"/>
          <w:lang w:val="uk-UA"/>
        </w:rPr>
        <w:t xml:space="preserve"> </w:t>
      </w:r>
      <w:r w:rsidRPr="00EE6FF7">
        <w:rPr>
          <w:rFonts w:cs="Times New Roman CYR"/>
          <w:b/>
          <w:bCs/>
          <w:i/>
          <w:lang w:val="uk-UA"/>
        </w:rPr>
        <w:t>до 00:00 год.</w:t>
      </w:r>
    </w:p>
    <w:p w14:paraId="12E6A269" w14:textId="0344A1CC" w:rsidR="00F37FA7" w:rsidRPr="00EE6FF7" w:rsidRDefault="00F37FA7" w:rsidP="00F37FA7">
      <w:pPr>
        <w:ind w:firstLine="567"/>
        <w:jc w:val="both"/>
        <w:rPr>
          <w:rFonts w:cs="Times New Roman CYR"/>
          <w:b/>
          <w:bCs/>
          <w:i/>
          <w:lang w:val="uk-UA"/>
        </w:rPr>
      </w:pPr>
      <w:r w:rsidRPr="00EE6FF7">
        <w:rPr>
          <w:rFonts w:cs="Times New Roman CYR"/>
          <w:bCs/>
          <w:lang w:val="uk-UA"/>
        </w:rPr>
        <w:t>9.</w:t>
      </w:r>
      <w:r w:rsidRPr="00EE6FF7">
        <w:rPr>
          <w:lang w:val="uk-UA"/>
        </w:rPr>
        <w:t xml:space="preserve"> Кінцевий строк подання пропозицій (</w:t>
      </w:r>
      <w:r w:rsidRPr="00EE6FF7">
        <w:rPr>
          <w:i/>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EE6FF7">
        <w:rPr>
          <w:lang w:val="uk-UA"/>
        </w:rPr>
        <w:t xml:space="preserve">): </w:t>
      </w:r>
      <w:r w:rsidRPr="00EE6FF7">
        <w:rPr>
          <w:b/>
          <w:lang w:val="uk-UA"/>
        </w:rPr>
        <w:t xml:space="preserve">до </w:t>
      </w:r>
      <w:r w:rsidR="00B2561E" w:rsidRPr="00EE6FF7">
        <w:rPr>
          <w:b/>
          <w:lang w:val="uk-UA"/>
        </w:rPr>
        <w:t>2</w:t>
      </w:r>
      <w:r w:rsidR="00EE6FF7" w:rsidRPr="00EE6FF7">
        <w:rPr>
          <w:b/>
          <w:lang w:val="uk-UA"/>
        </w:rPr>
        <w:t>5</w:t>
      </w:r>
      <w:r w:rsidR="000723E1" w:rsidRPr="00EE6FF7">
        <w:rPr>
          <w:b/>
          <w:lang w:val="uk-UA"/>
        </w:rPr>
        <w:t>.0</w:t>
      </w:r>
      <w:r w:rsidR="00EE6FF7" w:rsidRPr="00EE6FF7">
        <w:rPr>
          <w:b/>
          <w:lang w:val="uk-UA"/>
        </w:rPr>
        <w:t>1</w:t>
      </w:r>
      <w:r w:rsidRPr="00EE6FF7">
        <w:rPr>
          <w:b/>
          <w:lang w:val="uk-UA"/>
        </w:rPr>
        <w:t>.202</w:t>
      </w:r>
      <w:r w:rsidR="00EE6FF7" w:rsidRPr="00EE6FF7">
        <w:rPr>
          <w:b/>
          <w:lang w:val="uk-UA"/>
        </w:rPr>
        <w:t>4</w:t>
      </w:r>
      <w:r w:rsidRPr="00EE6FF7">
        <w:rPr>
          <w:b/>
          <w:lang w:val="uk-UA"/>
        </w:rPr>
        <w:t xml:space="preserve"> року </w:t>
      </w:r>
      <w:r w:rsidRPr="00EE6FF7">
        <w:rPr>
          <w:rFonts w:cs="Times New Roman CYR"/>
          <w:b/>
          <w:bCs/>
          <w:i/>
          <w:lang w:val="uk-UA"/>
        </w:rPr>
        <w:t>до 18:00 год.</w:t>
      </w:r>
    </w:p>
    <w:p w14:paraId="2135AB4B" w14:textId="77777777" w:rsidR="00CB5442" w:rsidRPr="00EE6FF7" w:rsidRDefault="00CB5442" w:rsidP="00080360">
      <w:pPr>
        <w:ind w:firstLine="567"/>
        <w:jc w:val="both"/>
        <w:rPr>
          <w:lang w:val="uk-UA" w:eastAsia="uk-UA"/>
        </w:rPr>
      </w:pPr>
      <w:r w:rsidRPr="00EE6FF7">
        <w:rPr>
          <w:shd w:val="clear" w:color="auto" w:fill="FFFFFF"/>
          <w:lang w:val="uk-UA"/>
        </w:rPr>
        <w:t xml:space="preserve">10. </w:t>
      </w:r>
      <w:r w:rsidRPr="00EE6FF7">
        <w:rPr>
          <w:color w:val="000000"/>
          <w:lang w:val="uk-UA"/>
        </w:rPr>
        <w:t>Перелік критеріїв та методика оцінки пропозицій із зазначенням питомої ваги критеріїв:</w:t>
      </w:r>
      <w:r w:rsidRPr="00EE6FF7">
        <w:rPr>
          <w:b/>
          <w:color w:val="000000"/>
          <w:lang w:val="uk-UA"/>
        </w:rPr>
        <w:t xml:space="preserve"> </w:t>
      </w:r>
      <w:r w:rsidRPr="00EE6FF7">
        <w:rPr>
          <w:lang w:val="uk-UA"/>
        </w:rPr>
        <w:t>критерієм оцінки є ціна.</w:t>
      </w:r>
    </w:p>
    <w:p w14:paraId="22F92E98" w14:textId="77777777" w:rsidR="00CB5442" w:rsidRDefault="00CB5442" w:rsidP="00FD06D3">
      <w:pPr>
        <w:ind w:firstLine="567"/>
        <w:jc w:val="both"/>
        <w:rPr>
          <w:shd w:val="clear" w:color="auto" w:fill="FFFFFF"/>
          <w:lang w:val="uk-UA"/>
        </w:rPr>
      </w:pPr>
      <w:r w:rsidRPr="00EE6FF7">
        <w:rPr>
          <w:shd w:val="clear" w:color="auto" w:fill="FFFFFF"/>
          <w:lang w:val="uk-UA"/>
        </w:rPr>
        <w:t>11. Розмір та умови надання забезпечення пропозицій учасників (якщо</w:t>
      </w:r>
      <w:bookmarkStart w:id="3" w:name="_GoBack"/>
      <w:bookmarkEnd w:id="3"/>
      <w:r w:rsidRPr="008C371A">
        <w:rPr>
          <w:shd w:val="clear" w:color="auto" w:fill="FFFFFF"/>
          <w:lang w:val="uk-UA"/>
        </w:rPr>
        <w:t xml:space="preserve">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171EA7C6"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317052">
        <w:rPr>
          <w:b/>
          <w:i/>
          <w:u w:val="single"/>
          <w:shd w:val="clear" w:color="auto" w:fill="FFFFFF"/>
          <w:lang w:val="uk-UA"/>
        </w:rPr>
        <w:t>25</w:t>
      </w:r>
      <w:r w:rsidR="00830E53" w:rsidRPr="00B2561E">
        <w:rPr>
          <w:b/>
          <w:i/>
          <w:u w:val="single"/>
          <w:shd w:val="clear" w:color="auto" w:fill="FFFFFF"/>
          <w:lang w:val="uk-UA"/>
        </w:rPr>
        <w:t>,</w:t>
      </w:r>
      <w:r w:rsidR="00830E53">
        <w:rPr>
          <w:b/>
          <w:i/>
          <w:u w:val="single"/>
          <w:shd w:val="clear" w:color="auto" w:fill="FFFFFF"/>
          <w:lang w:val="uk-UA"/>
        </w:rPr>
        <w:t>0</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17052"/>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61E"/>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DD464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E6FF7"/>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DDF2-137C-4D12-A919-ACB91765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1766</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cp:lastPrinted>2021-01-22T09:19:00Z</cp:lastPrinted>
  <dcterms:created xsi:type="dcterms:W3CDTF">2024-01-10T10:20:00Z</dcterms:created>
  <dcterms:modified xsi:type="dcterms:W3CDTF">2024-01-17T06:58:00Z</dcterms:modified>
</cp:coreProperties>
</file>