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2999C737" w:rsidR="0055400D" w:rsidRDefault="0055400D" w:rsidP="00457ECE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C6615E" w:rsidRPr="00C6615E">
        <w:rPr>
          <w:rFonts w:ascii="Times New Roman" w:hAnsi="Times New Roman" w:cs="Times New Roman"/>
          <w:sz w:val="24"/>
          <w:szCs w:val="24"/>
        </w:rPr>
        <w:t xml:space="preserve">ДК 021-2015 – </w:t>
      </w:r>
      <w:r w:rsidR="00C6615E" w:rsidRPr="00C6615E">
        <w:rPr>
          <w:rFonts w:ascii="Times New Roman" w:hAnsi="Times New Roman" w:cs="Times New Roman"/>
          <w:bCs/>
          <w:sz w:val="24"/>
          <w:szCs w:val="24"/>
        </w:rPr>
        <w:t xml:space="preserve">90910000-9 - Послуги з прибирання </w:t>
      </w:r>
      <w:r w:rsidR="00C6615E" w:rsidRPr="00C6615E">
        <w:rPr>
          <w:rFonts w:ascii="Times New Roman" w:hAnsi="Times New Roman" w:cs="Times New Roman"/>
          <w:sz w:val="24"/>
          <w:szCs w:val="24"/>
        </w:rPr>
        <w:t>(Послуга з прибирання адміністративних приміщень головного управління Пенсійного фонду України в Хмельницькій області)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6"/>
        <w:gridCol w:w="4487"/>
        <w:gridCol w:w="2046"/>
        <w:gridCol w:w="2412"/>
      </w:tblGrid>
      <w:tr w:rsidR="00B2288C" w:rsidRPr="00B2288C" w14:paraId="680E42B9" w14:textId="77777777" w:rsidTr="00B2288C">
        <w:trPr>
          <w:cantSplit/>
          <w:trHeight w:val="276"/>
        </w:trPr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EB80A" w14:textId="77777777" w:rsidR="00B2288C" w:rsidRPr="00B2288C" w:rsidRDefault="00B2288C" w:rsidP="007D43C2">
            <w:pP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14:paraId="609700EB" w14:textId="77777777" w:rsidR="00B2288C" w:rsidRPr="00B2288C" w:rsidRDefault="00B2288C" w:rsidP="007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п/</w:t>
            </w:r>
            <w:proofErr w:type="spellStart"/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146F" w14:textId="77777777" w:rsidR="00B2288C" w:rsidRPr="00B2288C" w:rsidRDefault="00B2288C" w:rsidP="007D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Адреси приміщень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B0BA" w14:textId="77777777" w:rsidR="00B2288C" w:rsidRPr="00B2288C" w:rsidRDefault="00B2288C" w:rsidP="007D43C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Площа прибирання (м</w:t>
            </w: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vertAlign w:val="superscript"/>
              </w:rPr>
              <w:t>2</w:t>
            </w: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A3A60" w14:textId="77777777" w:rsidR="00B2288C" w:rsidRPr="00B2288C" w:rsidRDefault="00B2288C" w:rsidP="007D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Сума* з/без ПДВ (грн.)</w:t>
            </w:r>
          </w:p>
        </w:tc>
      </w:tr>
      <w:tr w:rsidR="00B2288C" w:rsidRPr="00B2288C" w14:paraId="414B2F46" w14:textId="77777777" w:rsidTr="00B2288C">
        <w:trPr>
          <w:cantSplit/>
          <w:trHeight w:val="276"/>
        </w:trPr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2A8D9" w14:textId="77777777" w:rsidR="00B2288C" w:rsidRPr="00B2288C" w:rsidRDefault="00B2288C" w:rsidP="007D4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4470C" w14:textId="77777777" w:rsidR="00B2288C" w:rsidRPr="00B2288C" w:rsidRDefault="00B2288C" w:rsidP="007D43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69CBB" w14:textId="77777777" w:rsidR="00B2288C" w:rsidRPr="00B2288C" w:rsidRDefault="00B2288C" w:rsidP="007D43C2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6777" w14:textId="77777777" w:rsidR="00B2288C" w:rsidRPr="00B2288C" w:rsidRDefault="00B2288C" w:rsidP="007D4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1C06C603" w14:textId="77777777" w:rsidTr="00B2288C">
        <w:trPr>
          <w:trHeight w:val="2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171C2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61DCE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Білогіря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Шевченка, 70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4B45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162,80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C8B6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09211B29" w14:textId="77777777" w:rsidTr="00B2288C">
        <w:trPr>
          <w:trHeight w:val="27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170A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AC15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Віньківці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Лесі Українки, 1а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661E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176,35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342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1B0734AC" w14:textId="77777777" w:rsidTr="00B2288C">
        <w:trPr>
          <w:trHeight w:val="13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AB01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C22E8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Волочиськ, вул. Лисенка, 8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2932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255,20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EE6B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242F87BA" w14:textId="77777777" w:rsidTr="00B2288C">
        <w:trPr>
          <w:trHeight w:val="19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C6DFE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9C5E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Городок, вул. Грушевського, 90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F75A1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130,40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0780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36D1C3CD" w14:textId="77777777" w:rsidTr="00B2288C">
        <w:trPr>
          <w:trHeight w:val="11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6B652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D5A21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Деражня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Грушевського, 6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784DF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BE0D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6F3DB9E1" w14:textId="77777777" w:rsidTr="00B2288C">
        <w:trPr>
          <w:trHeight w:val="19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6977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7B37A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Шевченка, 67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2078" w14:textId="77777777" w:rsidR="00B2288C" w:rsidRPr="00E32765" w:rsidRDefault="00B2288C" w:rsidP="007D43C2">
            <w:pPr>
              <w:shd w:val="clear" w:color="auto" w:fill="FFFFFF"/>
              <w:snapToGrid w:val="0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177,10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27C0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2179D5CA" w14:textId="77777777" w:rsidTr="00B2288C">
        <w:trPr>
          <w:trHeight w:val="19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D15E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DAE3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Шевченка, 92а</w:t>
            </w:r>
            <w:r w:rsidRPr="00B228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2B33" w14:textId="77777777" w:rsidR="00B2288C" w:rsidRPr="00E32765" w:rsidRDefault="00B2288C" w:rsidP="007D43C2">
            <w:pPr>
              <w:shd w:val="clear" w:color="auto" w:fill="FFFFFF"/>
              <w:snapToGrid w:val="0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72,70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6EF1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1408065C" w14:textId="77777777" w:rsidTr="00B2288C">
        <w:trPr>
          <w:trHeight w:val="10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B6FBD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A78D6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Ізяслав, вул. Шевченка, 14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A4EAF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201,30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70F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34DE24CA" w14:textId="77777777" w:rsidTr="00B2288C">
        <w:trPr>
          <w:trHeight w:val="27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BBD6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AAE01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Кам’янець-Подільський, вул. Огієнка, 10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204C0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701,00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7FDD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68A2825E" w14:textId="77777777" w:rsidTr="00B2288C">
        <w:trPr>
          <w:trHeight w:val="23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63B9D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D4E5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Центральна, 38а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92D61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488F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6EF67C2E" w14:textId="77777777" w:rsidTr="00B2288C">
        <w:trPr>
          <w:trHeight w:val="14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04A0F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E93C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Летичів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Савіцького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 Юрія, 16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56BA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233,00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732D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26BB8EC9" w14:textId="77777777" w:rsidTr="00B2288C">
        <w:trPr>
          <w:trHeight w:val="13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6F437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8D11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Нетішин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пр-т. Героїв України, 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89AA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132,90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9D54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209D8108" w14:textId="77777777" w:rsidTr="00B2288C">
        <w:trPr>
          <w:trHeight w:val="19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84D2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30ED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Нова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, пров. Український, 6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B642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122,40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B902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387316A3" w14:textId="77777777" w:rsidTr="00B2288C">
        <w:trPr>
          <w:trHeight w:val="18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BDAAF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1500E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Полонне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Лесі Українки, 97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8F2D1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E377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52AAA00E" w14:textId="77777777" w:rsidTr="00B2288C">
        <w:trPr>
          <w:trHeight w:val="18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82CDA" w14:textId="77777777" w:rsidR="00B2288C" w:rsidRPr="00B2288C" w:rsidRDefault="00B2288C" w:rsidP="007D43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8588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Славута, вул. Козацька, 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802E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241,16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9504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2847ABF8" w14:textId="77777777" w:rsidTr="00B2288C">
        <w:trPr>
          <w:trHeight w:val="26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1E9C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24B98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Старокостянтинів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Миру 17/1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AE90C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218,34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EAE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17B2D6E6" w14:textId="77777777" w:rsidTr="00B2288C">
        <w:trPr>
          <w:trHeight w:val="273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D0C01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6413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. Стара Синява, вул. Івана Франка, 8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DAFC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DE9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50EFF9CF" w14:textId="77777777" w:rsidTr="00B2288C">
        <w:trPr>
          <w:trHeight w:val="19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F252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F198B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Теофіполь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вул. Свободи, 25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B699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17FC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0D527235" w14:textId="77777777" w:rsidTr="00B2288C">
        <w:trPr>
          <w:trHeight w:val="29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F5D2F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8586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. Чемерівці, вул. Центральна, 40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D6164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3C0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123D1503" w14:textId="77777777" w:rsidTr="00B2288C">
        <w:trPr>
          <w:trHeight w:val="262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40C7C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B17C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Шепетівка, вул. Соборності, 6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8C3FB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285,66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554C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5A9DB1CB" w14:textId="77777777" w:rsidTr="00B2288C">
        <w:trPr>
          <w:trHeight w:val="162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BC3BE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3DF1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Ярмолинці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, пл. 600-річчя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Ярмолинець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2324C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129,30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AFF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58C986ED" w14:textId="77777777" w:rsidTr="00B2288C">
        <w:trPr>
          <w:trHeight w:val="24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ADEE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86F7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Хмельницький, вул. Володимирська, 49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5CD1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1705,60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D0BC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6C39C24E" w14:textId="77777777" w:rsidTr="00B2288C">
        <w:trPr>
          <w:trHeight w:val="24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08A4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A4D8D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Хмельницький, вул. Героїв Майдану, 12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DE91F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1039,60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9967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7550F48A" w14:textId="77777777" w:rsidTr="00B2288C">
        <w:trPr>
          <w:trHeight w:val="13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2BE2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7F8C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Хмельницький, вул. Гната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Чекірди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A2734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880,93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4DF8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7E968905" w14:textId="77777777" w:rsidTr="00B2288C">
        <w:trPr>
          <w:trHeight w:val="13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3CFB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43EC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Хмельницький, вул. Подільська, 3/1А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8D4D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760,50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D26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339DA550" w14:textId="77777777" w:rsidTr="00B2288C">
        <w:trPr>
          <w:trHeight w:val="13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38C6F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F75D6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Хмельницький, вул.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Прибузька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61CB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288,50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E9C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4447CD0C" w14:textId="77777777" w:rsidTr="00B2288C">
        <w:trPr>
          <w:trHeight w:val="147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C235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446C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м. Хмельницький, вул. Проскурівська, 18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B9C8E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582,40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833E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51E84BAF" w14:textId="77777777" w:rsidTr="00B2288C">
        <w:trPr>
          <w:trHeight w:val="308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1204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CFF6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Хмельницький, 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янецький</w:t>
            </w:r>
            <w:proofErr w:type="spellEnd"/>
            <w:r w:rsidRPr="00B2288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BE628" w14:textId="77777777" w:rsidR="00B2288C" w:rsidRPr="00E32765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5">
              <w:rPr>
                <w:rFonts w:ascii="Times New Roman" w:hAnsi="Times New Roman" w:cs="Times New Roman"/>
                <w:sz w:val="24"/>
                <w:szCs w:val="24"/>
              </w:rPr>
              <w:t>144,40</w:t>
            </w:r>
            <w:bookmarkStart w:id="0" w:name="_GoBack"/>
            <w:bookmarkEnd w:id="0"/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93B63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5A6BFD69" w14:textId="77777777" w:rsidTr="00B2288C">
        <w:trPr>
          <w:trHeight w:val="143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C6931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C56DE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228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9530,24</w:t>
            </w: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EAE54F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8C" w:rsidRPr="00B2288C" w14:paraId="757A0B3B" w14:textId="77777777" w:rsidTr="00B2288C">
        <w:trPr>
          <w:trHeight w:val="226"/>
        </w:trPr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</w:tcPr>
          <w:p w14:paraId="7BE58CC4" w14:textId="77777777" w:rsidR="00B2288C" w:rsidRPr="00B2288C" w:rsidRDefault="00B2288C" w:rsidP="007D43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tcBorders>
              <w:left w:val="single" w:sz="4" w:space="0" w:color="000000"/>
              <w:bottom w:val="single" w:sz="4" w:space="0" w:color="000000"/>
            </w:tcBorders>
          </w:tcPr>
          <w:p w14:paraId="3056436D" w14:textId="77777777" w:rsidR="00B2288C" w:rsidRPr="00B2288C" w:rsidRDefault="00B2288C" w:rsidP="007D43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C">
              <w:rPr>
                <w:rFonts w:ascii="Times New Roman" w:hAnsi="Times New Roman" w:cs="Times New Roman"/>
                <w:b/>
                <w:sz w:val="24"/>
                <w:szCs w:val="24"/>
              </w:rPr>
              <w:t>Всього вартість послуги за 1 місяць</w:t>
            </w:r>
          </w:p>
        </w:tc>
        <w:tc>
          <w:tcPr>
            <w:tcW w:w="1069" w:type="pct"/>
            <w:tcBorders>
              <w:left w:val="single" w:sz="4" w:space="0" w:color="000000"/>
              <w:bottom w:val="single" w:sz="4" w:space="0" w:color="000000"/>
            </w:tcBorders>
          </w:tcPr>
          <w:p w14:paraId="786568C3" w14:textId="77777777" w:rsidR="00B2288C" w:rsidRPr="00B2288C" w:rsidRDefault="00B2288C" w:rsidP="007D43C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FFE42" w14:textId="77777777" w:rsidR="00B2288C" w:rsidRPr="00B2288C" w:rsidRDefault="00B2288C" w:rsidP="007D43C2">
            <w:pPr>
              <w:keepNext/>
              <w:keepLine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1"/>
    <w:rsid w:val="000E118E"/>
    <w:rsid w:val="001415C3"/>
    <w:rsid w:val="001812EC"/>
    <w:rsid w:val="001E3C76"/>
    <w:rsid w:val="00227EEC"/>
    <w:rsid w:val="0025597F"/>
    <w:rsid w:val="00292505"/>
    <w:rsid w:val="002E39F5"/>
    <w:rsid w:val="002E3F65"/>
    <w:rsid w:val="00347DEC"/>
    <w:rsid w:val="003923F5"/>
    <w:rsid w:val="003B5200"/>
    <w:rsid w:val="003E299F"/>
    <w:rsid w:val="004073EC"/>
    <w:rsid w:val="00416BF6"/>
    <w:rsid w:val="004542DD"/>
    <w:rsid w:val="00457ECE"/>
    <w:rsid w:val="004A24A6"/>
    <w:rsid w:val="004A3D9F"/>
    <w:rsid w:val="004C4611"/>
    <w:rsid w:val="00502EE7"/>
    <w:rsid w:val="0055400D"/>
    <w:rsid w:val="005C6C90"/>
    <w:rsid w:val="005D58BD"/>
    <w:rsid w:val="00625D3E"/>
    <w:rsid w:val="00646DF0"/>
    <w:rsid w:val="00660DDC"/>
    <w:rsid w:val="00676493"/>
    <w:rsid w:val="006E4515"/>
    <w:rsid w:val="00736857"/>
    <w:rsid w:val="00837FED"/>
    <w:rsid w:val="008B2BE1"/>
    <w:rsid w:val="008B360D"/>
    <w:rsid w:val="008B410D"/>
    <w:rsid w:val="0099478C"/>
    <w:rsid w:val="009D1AA0"/>
    <w:rsid w:val="00A03D95"/>
    <w:rsid w:val="00A44237"/>
    <w:rsid w:val="00A47C77"/>
    <w:rsid w:val="00A83865"/>
    <w:rsid w:val="00B2007F"/>
    <w:rsid w:val="00B2288C"/>
    <w:rsid w:val="00B93BEA"/>
    <w:rsid w:val="00C36417"/>
    <w:rsid w:val="00C6615E"/>
    <w:rsid w:val="00CA6E74"/>
    <w:rsid w:val="00CA7258"/>
    <w:rsid w:val="00CC61EE"/>
    <w:rsid w:val="00D60285"/>
    <w:rsid w:val="00DE1223"/>
    <w:rsid w:val="00DE34B4"/>
    <w:rsid w:val="00E1143D"/>
    <w:rsid w:val="00E32765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lawyer12</cp:lastModifiedBy>
  <cp:revision>18</cp:revision>
  <cp:lastPrinted>2020-07-16T10:10:00Z</cp:lastPrinted>
  <dcterms:created xsi:type="dcterms:W3CDTF">2022-11-01T06:49:00Z</dcterms:created>
  <dcterms:modified xsi:type="dcterms:W3CDTF">2024-02-22T08:37:00Z</dcterms:modified>
</cp:coreProperties>
</file>