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4B4DE" w14:textId="5EC39ED1" w:rsidR="008C3AA4" w:rsidRPr="00A962AB" w:rsidRDefault="008C3AA4" w:rsidP="008C3AA4">
      <w:pPr>
        <w:jc w:val="right"/>
        <w:rPr>
          <w:b/>
          <w:iCs/>
          <w:sz w:val="24"/>
          <w:szCs w:val="24"/>
          <w:shd w:val="clear" w:color="auto" w:fill="FFFFFF"/>
          <w:lang w:val="uk-UA" w:eastAsia="ru-RU"/>
        </w:rPr>
      </w:pPr>
      <w:r w:rsidRPr="00A962AB">
        <w:rPr>
          <w:b/>
          <w:iCs/>
          <w:sz w:val="24"/>
          <w:szCs w:val="24"/>
          <w:shd w:val="clear" w:color="auto" w:fill="FFFFFF"/>
          <w:lang w:val="uk-UA" w:eastAsia="ru-RU"/>
        </w:rPr>
        <w:t>Додаток№</w:t>
      </w:r>
      <w:r w:rsidR="00A01735">
        <w:rPr>
          <w:b/>
          <w:iCs/>
          <w:sz w:val="24"/>
          <w:szCs w:val="24"/>
          <w:shd w:val="clear" w:color="auto" w:fill="FFFFFF"/>
          <w:lang w:val="uk-UA" w:eastAsia="ru-RU"/>
        </w:rPr>
        <w:t>5</w:t>
      </w:r>
    </w:p>
    <w:p w14:paraId="4E4F979A" w14:textId="34E0A46F" w:rsidR="00EF5BBF" w:rsidRDefault="006E4411" w:rsidP="00D36345">
      <w:pPr>
        <w:widowControl/>
        <w:spacing w:line="276" w:lineRule="auto"/>
        <w:ind w:firstLine="284"/>
        <w:jc w:val="right"/>
        <w:rPr>
          <w:rFonts w:eastAsia="Calibri"/>
          <w:b/>
          <w:color w:val="auto"/>
          <w:kern w:val="0"/>
          <w:sz w:val="24"/>
          <w:szCs w:val="24"/>
          <w:lang w:val="uk-UA" w:eastAsia="ru-RU"/>
        </w:rPr>
      </w:pPr>
      <w:r w:rsidRPr="00A962AB">
        <w:rPr>
          <w:rFonts w:eastAsia="Calibri"/>
          <w:b/>
          <w:color w:val="auto"/>
          <w:kern w:val="0"/>
          <w:sz w:val="24"/>
          <w:szCs w:val="24"/>
          <w:lang w:val="uk-UA" w:eastAsia="ru-RU"/>
        </w:rPr>
        <w:t>до тендерної документації</w:t>
      </w:r>
    </w:p>
    <w:p w14:paraId="332DE667" w14:textId="77777777" w:rsidR="00EF5BBF" w:rsidRDefault="00EF5BBF" w:rsidP="00FA57C8">
      <w:pPr>
        <w:widowControl/>
        <w:ind w:firstLine="284"/>
        <w:jc w:val="center"/>
        <w:rPr>
          <w:rFonts w:eastAsia="Calibri"/>
          <w:b/>
          <w:color w:val="auto"/>
          <w:kern w:val="0"/>
          <w:sz w:val="24"/>
          <w:szCs w:val="24"/>
          <w:lang w:val="uk-UA" w:eastAsia="ru-RU"/>
        </w:rPr>
      </w:pPr>
    </w:p>
    <w:p w14:paraId="7183C3A7" w14:textId="77777777" w:rsidR="00EF5BBF" w:rsidRPr="00EF5BBF" w:rsidRDefault="00EF5BBF" w:rsidP="00EF5BBF">
      <w:pPr>
        <w:widowControl/>
        <w:spacing w:line="256" w:lineRule="auto"/>
        <w:jc w:val="center"/>
        <w:rPr>
          <w:rFonts w:eastAsia="Times New Roman"/>
          <w:b/>
          <w:color w:val="auto"/>
          <w:kern w:val="0"/>
          <w:sz w:val="24"/>
          <w:szCs w:val="24"/>
          <w:lang w:val="uk-UA" w:eastAsia="en-US"/>
        </w:rPr>
      </w:pPr>
      <w:r w:rsidRPr="00EF5BBF">
        <w:rPr>
          <w:rFonts w:eastAsia="Times New Roman"/>
          <w:b/>
          <w:color w:val="auto"/>
          <w:kern w:val="0"/>
          <w:sz w:val="24"/>
          <w:szCs w:val="24"/>
          <w:lang w:val="uk-UA" w:eastAsia="en-US"/>
        </w:rPr>
        <w:t>ТЕХНІЧНЕ ЗАВДАННЯ (ВИМОГИ)</w:t>
      </w:r>
    </w:p>
    <w:p w14:paraId="12A9969B" w14:textId="77777777" w:rsidR="00F329B7" w:rsidRDefault="00EF5BBF" w:rsidP="00F329B7">
      <w:pPr>
        <w:jc w:val="center"/>
        <w:rPr>
          <w:rFonts w:eastAsia="Times New Roman"/>
          <w:b/>
          <w:iCs/>
          <w:color w:val="auto"/>
          <w:kern w:val="0"/>
          <w:sz w:val="24"/>
          <w:szCs w:val="24"/>
          <w:lang w:val="uk-UA" w:eastAsia="en-US"/>
        </w:rPr>
      </w:pPr>
      <w:r w:rsidRPr="00EF5BBF">
        <w:rPr>
          <w:rFonts w:eastAsia="Times New Roman"/>
          <w:b/>
          <w:iCs/>
          <w:color w:val="auto"/>
          <w:kern w:val="0"/>
          <w:sz w:val="24"/>
          <w:szCs w:val="24"/>
          <w:lang w:val="uk-UA" w:eastAsia="en-US"/>
        </w:rPr>
        <w:t>Предмет закупівлі:</w:t>
      </w:r>
      <w:r w:rsidRPr="00EF5BBF">
        <w:rPr>
          <w:rFonts w:eastAsia="Times New Roman"/>
          <w:b/>
          <w:bCs/>
          <w:color w:val="auto"/>
          <w:kern w:val="0"/>
          <w:sz w:val="24"/>
          <w:szCs w:val="24"/>
          <w:lang w:val="uk-UA" w:eastAsia="en-US"/>
        </w:rPr>
        <w:t xml:space="preserve"> </w:t>
      </w:r>
      <w:r w:rsidRPr="00EF5BBF">
        <w:rPr>
          <w:rFonts w:eastAsia="Times New Roman"/>
          <w:b/>
          <w:bCs/>
          <w:iCs/>
          <w:color w:val="auto"/>
          <w:kern w:val="0"/>
          <w:sz w:val="24"/>
          <w:szCs w:val="24"/>
          <w:lang w:val="uk-UA" w:eastAsia="en-US"/>
        </w:rPr>
        <w:t>Код ДК 021:2015</w:t>
      </w:r>
      <w:r w:rsidRPr="00EF5BBF">
        <w:rPr>
          <w:rFonts w:eastAsia="Times New Roman"/>
          <w:b/>
          <w:iCs/>
          <w:color w:val="auto"/>
          <w:kern w:val="0"/>
          <w:sz w:val="24"/>
          <w:szCs w:val="24"/>
          <w:lang w:val="uk-UA" w:eastAsia="en-US"/>
        </w:rPr>
        <w:t xml:space="preserve">  </w:t>
      </w:r>
      <w:r w:rsidR="009556BC" w:rsidRPr="009556BC">
        <w:rPr>
          <w:rFonts w:eastAsia="Times New Roman"/>
          <w:b/>
          <w:iCs/>
          <w:color w:val="auto"/>
          <w:kern w:val="0"/>
          <w:sz w:val="24"/>
          <w:szCs w:val="24"/>
          <w:lang w:val="uk-UA" w:eastAsia="en-US"/>
        </w:rPr>
        <w:t xml:space="preserve"> 42130000-9: Арматура трубопровідна: крани, вентилі, клапани та подібні пристрої.</w:t>
      </w:r>
    </w:p>
    <w:p w14:paraId="14C8C779" w14:textId="77777777" w:rsidR="00F329B7" w:rsidRDefault="00F329B7" w:rsidP="00F329B7">
      <w:pPr>
        <w:jc w:val="center"/>
        <w:rPr>
          <w:rFonts w:eastAsia="Times New Roman"/>
          <w:b/>
          <w:iCs/>
          <w:color w:val="auto"/>
          <w:kern w:val="0"/>
          <w:sz w:val="24"/>
          <w:szCs w:val="24"/>
          <w:lang w:val="uk-UA" w:eastAsia="en-US"/>
        </w:rPr>
      </w:pPr>
    </w:p>
    <w:p w14:paraId="759936AF" w14:textId="77777777" w:rsidR="00F329B7" w:rsidRDefault="00F329B7" w:rsidP="00F329B7">
      <w:pPr>
        <w:jc w:val="center"/>
        <w:rPr>
          <w:rFonts w:eastAsia="Times New Roman"/>
          <w:b/>
          <w:iCs/>
          <w:color w:val="auto"/>
          <w:kern w:val="0"/>
          <w:sz w:val="24"/>
          <w:szCs w:val="24"/>
          <w:lang w:val="uk-UA" w:eastAsia="en-US"/>
        </w:rPr>
      </w:pPr>
    </w:p>
    <w:p w14:paraId="1F076AD8" w14:textId="0F038317" w:rsidR="00F329B7" w:rsidRPr="00F329B7" w:rsidRDefault="00F329B7" w:rsidP="00F329B7">
      <w:pPr>
        <w:jc w:val="center"/>
        <w:rPr>
          <w:rFonts w:eastAsia="Times New Roman"/>
          <w:b/>
          <w:iCs/>
          <w:color w:val="auto"/>
          <w:kern w:val="0"/>
          <w:sz w:val="24"/>
          <w:szCs w:val="24"/>
          <w:lang w:val="uk-UA" w:eastAsia="en-US"/>
        </w:rPr>
      </w:pPr>
      <w:r w:rsidRPr="00F329B7">
        <w:rPr>
          <w:rFonts w:eastAsia="Times New Roman"/>
          <w:b/>
          <w:iCs/>
          <w:color w:val="auto"/>
          <w:kern w:val="0"/>
          <w:sz w:val="24"/>
          <w:szCs w:val="24"/>
          <w:lang w:val="uk-UA" w:eastAsia="en-US"/>
        </w:rPr>
        <w:t>42131120-3 Засувки для водопровідних мереж</w:t>
      </w:r>
      <w:r w:rsidRPr="00F329B7">
        <w:rPr>
          <w:rFonts w:eastAsia="Times New Roman"/>
          <w:b/>
          <w:iCs/>
          <w:color w:val="auto"/>
          <w:kern w:val="0"/>
          <w:sz w:val="24"/>
          <w:szCs w:val="24"/>
          <w:lang w:val="ru-RU" w:eastAsia="en-US"/>
        </w:rPr>
        <w:t>.</w:t>
      </w:r>
    </w:p>
    <w:tbl>
      <w:tblPr>
        <w:tblW w:w="9120"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4990"/>
        <w:gridCol w:w="1276"/>
        <w:gridCol w:w="2268"/>
      </w:tblGrid>
      <w:tr w:rsidR="00F329B7" w:rsidRPr="00F329B7" w14:paraId="78BCB533" w14:textId="77777777" w:rsidTr="0052153D">
        <w:trPr>
          <w:trHeight w:val="288"/>
        </w:trPr>
        <w:tc>
          <w:tcPr>
            <w:tcW w:w="586" w:type="dxa"/>
          </w:tcPr>
          <w:p w14:paraId="24C8F846" w14:textId="77777777" w:rsidR="00F329B7" w:rsidRPr="00F329B7" w:rsidRDefault="00F329B7" w:rsidP="00F329B7">
            <w:pPr>
              <w:jc w:val="center"/>
              <w:rPr>
                <w:rFonts w:eastAsia="Times New Roman"/>
                <w:b/>
                <w:iCs/>
                <w:color w:val="auto"/>
                <w:kern w:val="0"/>
                <w:sz w:val="24"/>
                <w:szCs w:val="24"/>
                <w:lang w:eastAsia="en-US"/>
              </w:rPr>
            </w:pPr>
            <w:r w:rsidRPr="00F329B7">
              <w:rPr>
                <w:rFonts w:eastAsia="Times New Roman"/>
                <w:b/>
                <w:iCs/>
                <w:color w:val="auto"/>
                <w:kern w:val="0"/>
                <w:sz w:val="24"/>
                <w:szCs w:val="24"/>
                <w:lang w:eastAsia="en-US"/>
              </w:rPr>
              <w:t>з/п</w:t>
            </w:r>
          </w:p>
        </w:tc>
        <w:tc>
          <w:tcPr>
            <w:tcW w:w="4990" w:type="dxa"/>
          </w:tcPr>
          <w:p w14:paraId="4CE96B4C" w14:textId="77777777" w:rsidR="00F329B7" w:rsidRPr="00F329B7" w:rsidRDefault="00F329B7" w:rsidP="00F329B7">
            <w:pPr>
              <w:jc w:val="center"/>
              <w:rPr>
                <w:rFonts w:eastAsia="Times New Roman"/>
                <w:b/>
                <w:iCs/>
                <w:color w:val="auto"/>
                <w:kern w:val="0"/>
                <w:sz w:val="24"/>
                <w:szCs w:val="24"/>
                <w:lang w:eastAsia="en-US"/>
              </w:rPr>
            </w:pPr>
            <w:proofErr w:type="spellStart"/>
            <w:r w:rsidRPr="00F329B7">
              <w:rPr>
                <w:rFonts w:eastAsia="Times New Roman"/>
                <w:b/>
                <w:iCs/>
                <w:color w:val="auto"/>
                <w:kern w:val="0"/>
                <w:sz w:val="24"/>
                <w:szCs w:val="24"/>
                <w:lang w:eastAsia="en-US"/>
              </w:rPr>
              <w:t>Найменування</w:t>
            </w:r>
            <w:proofErr w:type="spellEnd"/>
            <w:r w:rsidRPr="00F329B7">
              <w:rPr>
                <w:rFonts w:eastAsia="Times New Roman"/>
                <w:b/>
                <w:iCs/>
                <w:color w:val="auto"/>
                <w:kern w:val="0"/>
                <w:sz w:val="24"/>
                <w:szCs w:val="24"/>
                <w:lang w:eastAsia="en-US"/>
              </w:rPr>
              <w:t xml:space="preserve"> </w:t>
            </w:r>
            <w:proofErr w:type="spellStart"/>
            <w:r w:rsidRPr="00F329B7">
              <w:rPr>
                <w:rFonts w:eastAsia="Times New Roman"/>
                <w:b/>
                <w:iCs/>
                <w:color w:val="auto"/>
                <w:kern w:val="0"/>
                <w:sz w:val="24"/>
                <w:szCs w:val="24"/>
                <w:lang w:eastAsia="en-US"/>
              </w:rPr>
              <w:t>товару</w:t>
            </w:r>
            <w:proofErr w:type="spellEnd"/>
          </w:p>
        </w:tc>
        <w:tc>
          <w:tcPr>
            <w:tcW w:w="1276" w:type="dxa"/>
          </w:tcPr>
          <w:p w14:paraId="31C62298" w14:textId="77777777" w:rsidR="00F329B7" w:rsidRPr="00F329B7" w:rsidRDefault="00F329B7" w:rsidP="00F329B7">
            <w:pPr>
              <w:jc w:val="center"/>
              <w:rPr>
                <w:rFonts w:eastAsia="Times New Roman"/>
                <w:b/>
                <w:iCs/>
                <w:color w:val="auto"/>
                <w:kern w:val="0"/>
                <w:sz w:val="24"/>
                <w:szCs w:val="24"/>
                <w:lang w:eastAsia="en-US"/>
              </w:rPr>
            </w:pPr>
            <w:proofErr w:type="spellStart"/>
            <w:r w:rsidRPr="00F329B7">
              <w:rPr>
                <w:rFonts w:eastAsia="Times New Roman"/>
                <w:b/>
                <w:iCs/>
                <w:color w:val="auto"/>
                <w:kern w:val="0"/>
                <w:sz w:val="24"/>
                <w:szCs w:val="24"/>
                <w:lang w:eastAsia="en-US"/>
              </w:rPr>
              <w:t>кількість</w:t>
            </w:r>
            <w:proofErr w:type="spellEnd"/>
            <w:r w:rsidRPr="00F329B7">
              <w:rPr>
                <w:rFonts w:eastAsia="Times New Roman"/>
                <w:b/>
                <w:iCs/>
                <w:color w:val="auto"/>
                <w:kern w:val="0"/>
                <w:sz w:val="24"/>
                <w:szCs w:val="24"/>
                <w:lang w:eastAsia="en-US"/>
              </w:rPr>
              <w:t xml:space="preserve"> </w:t>
            </w:r>
          </w:p>
        </w:tc>
        <w:tc>
          <w:tcPr>
            <w:tcW w:w="2268" w:type="dxa"/>
          </w:tcPr>
          <w:p w14:paraId="1929EED9" w14:textId="77777777" w:rsidR="00F329B7" w:rsidRPr="00F329B7" w:rsidRDefault="00F329B7" w:rsidP="00F329B7">
            <w:pPr>
              <w:jc w:val="center"/>
              <w:rPr>
                <w:rFonts w:eastAsia="Times New Roman"/>
                <w:b/>
                <w:iCs/>
                <w:color w:val="auto"/>
                <w:kern w:val="0"/>
                <w:sz w:val="24"/>
                <w:szCs w:val="24"/>
                <w:lang w:val="ru-RU" w:eastAsia="en-US"/>
              </w:rPr>
            </w:pPr>
            <w:proofErr w:type="spellStart"/>
            <w:r w:rsidRPr="00F329B7">
              <w:rPr>
                <w:rFonts w:eastAsia="Times New Roman"/>
                <w:b/>
                <w:iCs/>
                <w:color w:val="auto"/>
                <w:kern w:val="0"/>
                <w:sz w:val="24"/>
                <w:szCs w:val="24"/>
                <w:lang w:eastAsia="en-US"/>
              </w:rPr>
              <w:t>одиниц</w:t>
            </w:r>
            <w:proofErr w:type="spellEnd"/>
            <w:r w:rsidRPr="00F329B7">
              <w:rPr>
                <w:rFonts w:eastAsia="Times New Roman"/>
                <w:b/>
                <w:iCs/>
                <w:color w:val="auto"/>
                <w:kern w:val="0"/>
                <w:sz w:val="24"/>
                <w:szCs w:val="24"/>
                <w:lang w:val="ru-RU" w:eastAsia="en-US"/>
              </w:rPr>
              <w:t xml:space="preserve">я </w:t>
            </w:r>
            <w:proofErr w:type="spellStart"/>
            <w:r w:rsidRPr="00F329B7">
              <w:rPr>
                <w:rFonts w:eastAsia="Times New Roman"/>
                <w:b/>
                <w:iCs/>
                <w:color w:val="auto"/>
                <w:kern w:val="0"/>
                <w:sz w:val="24"/>
                <w:szCs w:val="24"/>
                <w:lang w:val="ru-RU" w:eastAsia="en-US"/>
              </w:rPr>
              <w:t>виміру</w:t>
            </w:r>
            <w:proofErr w:type="spellEnd"/>
          </w:p>
        </w:tc>
      </w:tr>
      <w:tr w:rsidR="00F329B7" w:rsidRPr="00F329B7" w14:paraId="365C6DD5" w14:textId="77777777" w:rsidTr="0052153D">
        <w:trPr>
          <w:trHeight w:val="208"/>
        </w:trPr>
        <w:tc>
          <w:tcPr>
            <w:tcW w:w="586" w:type="dxa"/>
          </w:tcPr>
          <w:p w14:paraId="7A805278" w14:textId="77777777" w:rsidR="00F329B7" w:rsidRPr="00F329B7" w:rsidRDefault="00F329B7" w:rsidP="00F329B7">
            <w:pPr>
              <w:jc w:val="center"/>
              <w:rPr>
                <w:rFonts w:eastAsia="Times New Roman"/>
                <w:b/>
                <w:iCs/>
                <w:color w:val="auto"/>
                <w:kern w:val="0"/>
                <w:sz w:val="24"/>
                <w:szCs w:val="24"/>
                <w:lang w:val="ru-RU" w:eastAsia="en-US"/>
              </w:rPr>
            </w:pPr>
            <w:r w:rsidRPr="00F329B7">
              <w:rPr>
                <w:rFonts w:eastAsia="Times New Roman"/>
                <w:b/>
                <w:iCs/>
                <w:color w:val="auto"/>
                <w:kern w:val="0"/>
                <w:sz w:val="24"/>
                <w:szCs w:val="24"/>
                <w:lang w:val="ru-RU" w:eastAsia="en-US"/>
              </w:rPr>
              <w:t>1</w:t>
            </w:r>
          </w:p>
        </w:tc>
        <w:tc>
          <w:tcPr>
            <w:tcW w:w="4990" w:type="dxa"/>
          </w:tcPr>
          <w:p w14:paraId="27E8C9FE" w14:textId="26454833" w:rsidR="00F329B7" w:rsidRPr="00F329B7" w:rsidRDefault="00F329B7" w:rsidP="00F329B7">
            <w:pPr>
              <w:widowControl/>
              <w:jc w:val="left"/>
              <w:rPr>
                <w:rFonts w:eastAsia="Times New Roman"/>
                <w:kern w:val="0"/>
                <w:sz w:val="24"/>
                <w:szCs w:val="24"/>
                <w:lang w:val="uk-UA" w:eastAsia="uk-UA"/>
              </w:rPr>
            </w:pPr>
            <w:r w:rsidRPr="00F329B7">
              <w:rPr>
                <w:rFonts w:eastAsia="Times New Roman"/>
                <w:kern w:val="0"/>
                <w:sz w:val="24"/>
                <w:szCs w:val="24"/>
                <w:lang w:val="uk-UA" w:eastAsia="uk-UA"/>
              </w:rPr>
              <w:t>Засувка  муфтова(клинова) ВВ 1 1/4  ( 32)</w:t>
            </w:r>
          </w:p>
        </w:tc>
        <w:tc>
          <w:tcPr>
            <w:tcW w:w="1276" w:type="dxa"/>
          </w:tcPr>
          <w:p w14:paraId="2899ED9E" w14:textId="4C551479" w:rsidR="00F329B7" w:rsidRPr="00F329B7" w:rsidRDefault="00F329B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20</w:t>
            </w:r>
          </w:p>
        </w:tc>
        <w:tc>
          <w:tcPr>
            <w:tcW w:w="2268" w:type="dxa"/>
          </w:tcPr>
          <w:p w14:paraId="343D7FCB" w14:textId="7A217D54"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Ш</w:t>
            </w:r>
            <w:r w:rsidR="00F329B7" w:rsidRPr="00F329B7">
              <w:rPr>
                <w:rFonts w:eastAsia="Times New Roman"/>
                <w:b/>
                <w:iCs/>
                <w:color w:val="auto"/>
                <w:kern w:val="0"/>
                <w:sz w:val="24"/>
                <w:szCs w:val="24"/>
                <w:lang w:val="ru-RU" w:eastAsia="en-US"/>
              </w:rPr>
              <w:t>т.</w:t>
            </w:r>
          </w:p>
        </w:tc>
      </w:tr>
      <w:tr w:rsidR="00F329B7" w:rsidRPr="00F329B7" w14:paraId="5476DBA6" w14:textId="77777777" w:rsidTr="0052153D">
        <w:trPr>
          <w:trHeight w:val="208"/>
        </w:trPr>
        <w:tc>
          <w:tcPr>
            <w:tcW w:w="586" w:type="dxa"/>
          </w:tcPr>
          <w:p w14:paraId="3C8FD1BA" w14:textId="797E9264"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2</w:t>
            </w:r>
          </w:p>
        </w:tc>
        <w:tc>
          <w:tcPr>
            <w:tcW w:w="4990" w:type="dxa"/>
          </w:tcPr>
          <w:p w14:paraId="746D97B8" w14:textId="4AEF8087" w:rsidR="00F329B7" w:rsidRPr="00F329B7" w:rsidRDefault="00F329B7" w:rsidP="00F329B7">
            <w:pPr>
              <w:jc w:val="left"/>
              <w:rPr>
                <w:rFonts w:eastAsia="Times New Roman"/>
                <w:iCs/>
                <w:color w:val="auto"/>
                <w:kern w:val="0"/>
                <w:sz w:val="24"/>
                <w:szCs w:val="24"/>
                <w:lang w:val="uk-UA" w:eastAsia="en-US"/>
              </w:rPr>
            </w:pPr>
            <w:r w:rsidRPr="00F329B7">
              <w:rPr>
                <w:rFonts w:eastAsia="Times New Roman"/>
                <w:iCs/>
                <w:color w:val="auto"/>
                <w:kern w:val="0"/>
                <w:sz w:val="24"/>
                <w:szCs w:val="24"/>
                <w:lang w:val="uk-UA" w:eastAsia="en-US"/>
              </w:rPr>
              <w:t>Засувка муфтова (клинова) 1 ( 25)</w:t>
            </w:r>
          </w:p>
        </w:tc>
        <w:tc>
          <w:tcPr>
            <w:tcW w:w="1276" w:type="dxa"/>
          </w:tcPr>
          <w:p w14:paraId="2B62752A" w14:textId="5238139B" w:rsidR="00F329B7" w:rsidRPr="00F329B7" w:rsidRDefault="00F329B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3</w:t>
            </w:r>
          </w:p>
        </w:tc>
        <w:tc>
          <w:tcPr>
            <w:tcW w:w="2268" w:type="dxa"/>
          </w:tcPr>
          <w:p w14:paraId="7B35A7E4" w14:textId="48735786" w:rsidR="00F329B7" w:rsidRPr="00F329B7" w:rsidRDefault="00F329B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Шт.</w:t>
            </w:r>
          </w:p>
        </w:tc>
      </w:tr>
      <w:tr w:rsidR="00F329B7" w:rsidRPr="00F329B7" w14:paraId="0F044632" w14:textId="77777777" w:rsidTr="0052153D">
        <w:trPr>
          <w:trHeight w:val="208"/>
        </w:trPr>
        <w:tc>
          <w:tcPr>
            <w:tcW w:w="586" w:type="dxa"/>
          </w:tcPr>
          <w:p w14:paraId="48224A18" w14:textId="07C2F2E7"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3</w:t>
            </w:r>
          </w:p>
        </w:tc>
        <w:tc>
          <w:tcPr>
            <w:tcW w:w="4990" w:type="dxa"/>
          </w:tcPr>
          <w:p w14:paraId="668164BE" w14:textId="50842662" w:rsidR="00F329B7" w:rsidRPr="00F329B7" w:rsidRDefault="00C16D07" w:rsidP="00F329B7">
            <w:pPr>
              <w:jc w:val="left"/>
              <w:rPr>
                <w:rFonts w:eastAsia="Times New Roman"/>
                <w:iCs/>
                <w:color w:val="auto"/>
                <w:kern w:val="0"/>
                <w:sz w:val="24"/>
                <w:szCs w:val="24"/>
                <w:lang w:val="ru-RU" w:eastAsia="en-US"/>
              </w:rPr>
            </w:pPr>
            <w:r>
              <w:rPr>
                <w:rFonts w:eastAsia="Times New Roman"/>
                <w:iCs/>
                <w:color w:val="auto"/>
                <w:kern w:val="0"/>
                <w:sz w:val="24"/>
                <w:szCs w:val="24"/>
                <w:lang w:val="uk-UA" w:eastAsia="en-US"/>
              </w:rPr>
              <w:t xml:space="preserve">Засувка </w:t>
            </w:r>
            <w:r w:rsidR="00F329B7" w:rsidRPr="00F329B7">
              <w:rPr>
                <w:rFonts w:eastAsia="Times New Roman"/>
                <w:iCs/>
                <w:color w:val="auto"/>
                <w:kern w:val="0"/>
                <w:sz w:val="24"/>
                <w:szCs w:val="24"/>
                <w:lang w:val="uk-UA" w:eastAsia="en-US"/>
              </w:rPr>
              <w:t xml:space="preserve"> фланцева з </w:t>
            </w:r>
            <w:proofErr w:type="spellStart"/>
            <w:r w:rsidR="00F329B7" w:rsidRPr="00F329B7">
              <w:rPr>
                <w:rFonts w:eastAsia="Times New Roman"/>
                <w:iCs/>
                <w:color w:val="auto"/>
                <w:kern w:val="0"/>
                <w:sz w:val="24"/>
                <w:szCs w:val="24"/>
                <w:lang w:val="uk-UA" w:eastAsia="en-US"/>
              </w:rPr>
              <w:t>обгумованим</w:t>
            </w:r>
            <w:proofErr w:type="spellEnd"/>
            <w:r w:rsidR="00F329B7" w:rsidRPr="00F329B7">
              <w:rPr>
                <w:rFonts w:eastAsia="Times New Roman"/>
                <w:iCs/>
                <w:color w:val="auto"/>
                <w:kern w:val="0"/>
                <w:sz w:val="24"/>
                <w:szCs w:val="24"/>
                <w:lang w:val="uk-UA" w:eastAsia="en-US"/>
              </w:rPr>
              <w:t xml:space="preserve"> клином  </w:t>
            </w:r>
            <w:proofErr w:type="spellStart"/>
            <w:r w:rsidR="00F329B7" w:rsidRPr="00F329B7">
              <w:rPr>
                <w:rFonts w:eastAsia="Times New Roman"/>
                <w:iCs/>
                <w:color w:val="auto"/>
                <w:kern w:val="0"/>
                <w:sz w:val="24"/>
                <w:szCs w:val="24"/>
                <w:lang w:val="uk-UA" w:eastAsia="en-US"/>
              </w:rPr>
              <w:t>Ду</w:t>
            </w:r>
            <w:proofErr w:type="spellEnd"/>
            <w:r w:rsidR="00F329B7" w:rsidRPr="00F329B7">
              <w:rPr>
                <w:rFonts w:eastAsia="Times New Roman"/>
                <w:iCs/>
                <w:color w:val="auto"/>
                <w:kern w:val="0"/>
                <w:sz w:val="24"/>
                <w:szCs w:val="24"/>
                <w:lang w:val="uk-UA" w:eastAsia="en-US"/>
              </w:rPr>
              <w:t>. 50</w:t>
            </w:r>
          </w:p>
        </w:tc>
        <w:tc>
          <w:tcPr>
            <w:tcW w:w="1276" w:type="dxa"/>
          </w:tcPr>
          <w:p w14:paraId="0D02A7B1" w14:textId="78C156D7"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3</w:t>
            </w:r>
          </w:p>
        </w:tc>
        <w:tc>
          <w:tcPr>
            <w:tcW w:w="2268" w:type="dxa"/>
          </w:tcPr>
          <w:p w14:paraId="39E7DC89" w14:textId="5BD14324"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Шт.</w:t>
            </w:r>
          </w:p>
        </w:tc>
      </w:tr>
      <w:tr w:rsidR="00F329B7" w:rsidRPr="00F329B7" w14:paraId="41E55EC9" w14:textId="77777777" w:rsidTr="0052153D">
        <w:trPr>
          <w:trHeight w:val="208"/>
        </w:trPr>
        <w:tc>
          <w:tcPr>
            <w:tcW w:w="586" w:type="dxa"/>
          </w:tcPr>
          <w:p w14:paraId="72828761" w14:textId="5CED4309"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4</w:t>
            </w:r>
          </w:p>
        </w:tc>
        <w:tc>
          <w:tcPr>
            <w:tcW w:w="4990" w:type="dxa"/>
          </w:tcPr>
          <w:p w14:paraId="14908EF9" w14:textId="4C4A5DA1" w:rsidR="00F329B7" w:rsidRPr="00F329B7" w:rsidRDefault="00F329B7" w:rsidP="00F329B7">
            <w:pPr>
              <w:jc w:val="left"/>
              <w:rPr>
                <w:rFonts w:eastAsia="Times New Roman"/>
                <w:iCs/>
                <w:color w:val="auto"/>
                <w:kern w:val="0"/>
                <w:sz w:val="24"/>
                <w:szCs w:val="24"/>
                <w:lang w:val="ru-RU" w:eastAsia="en-US"/>
              </w:rPr>
            </w:pPr>
            <w:r w:rsidRPr="00F329B7">
              <w:rPr>
                <w:rFonts w:eastAsia="Times New Roman"/>
                <w:iCs/>
                <w:color w:val="auto"/>
                <w:kern w:val="0"/>
                <w:sz w:val="24"/>
                <w:szCs w:val="24"/>
                <w:lang w:val="uk-UA" w:eastAsia="en-US"/>
              </w:rPr>
              <w:t xml:space="preserve">Засувка  фланцева з </w:t>
            </w:r>
            <w:proofErr w:type="spellStart"/>
            <w:r w:rsidRPr="00F329B7">
              <w:rPr>
                <w:rFonts w:eastAsia="Times New Roman"/>
                <w:iCs/>
                <w:color w:val="auto"/>
                <w:kern w:val="0"/>
                <w:sz w:val="24"/>
                <w:szCs w:val="24"/>
                <w:lang w:val="uk-UA" w:eastAsia="en-US"/>
              </w:rPr>
              <w:t>обгумованим</w:t>
            </w:r>
            <w:proofErr w:type="spellEnd"/>
            <w:r w:rsidRPr="00F329B7">
              <w:rPr>
                <w:rFonts w:eastAsia="Times New Roman"/>
                <w:iCs/>
                <w:color w:val="auto"/>
                <w:kern w:val="0"/>
                <w:sz w:val="24"/>
                <w:szCs w:val="24"/>
                <w:lang w:val="uk-UA" w:eastAsia="en-US"/>
              </w:rPr>
              <w:t xml:space="preserve"> клином  </w:t>
            </w:r>
            <w:proofErr w:type="spellStart"/>
            <w:r w:rsidRPr="00F329B7">
              <w:rPr>
                <w:rFonts w:eastAsia="Times New Roman"/>
                <w:iCs/>
                <w:color w:val="auto"/>
                <w:kern w:val="0"/>
                <w:sz w:val="24"/>
                <w:szCs w:val="24"/>
                <w:lang w:val="uk-UA" w:eastAsia="en-US"/>
              </w:rPr>
              <w:t>Ду</w:t>
            </w:r>
            <w:proofErr w:type="spellEnd"/>
            <w:r w:rsidRPr="00F329B7">
              <w:rPr>
                <w:rFonts w:eastAsia="Times New Roman"/>
                <w:iCs/>
                <w:color w:val="auto"/>
                <w:kern w:val="0"/>
                <w:sz w:val="24"/>
                <w:szCs w:val="24"/>
                <w:lang w:val="uk-UA" w:eastAsia="en-US"/>
              </w:rPr>
              <w:t>. 80</w:t>
            </w:r>
          </w:p>
        </w:tc>
        <w:tc>
          <w:tcPr>
            <w:tcW w:w="1276" w:type="dxa"/>
          </w:tcPr>
          <w:p w14:paraId="08C9AE51" w14:textId="2C2D5CC2"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1</w:t>
            </w:r>
          </w:p>
        </w:tc>
        <w:tc>
          <w:tcPr>
            <w:tcW w:w="2268" w:type="dxa"/>
          </w:tcPr>
          <w:p w14:paraId="3C311452" w14:textId="631662AF"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Шт.</w:t>
            </w:r>
          </w:p>
        </w:tc>
      </w:tr>
      <w:tr w:rsidR="00F329B7" w:rsidRPr="00F329B7" w14:paraId="179436FB" w14:textId="77777777" w:rsidTr="0052153D">
        <w:trPr>
          <w:trHeight w:val="208"/>
        </w:trPr>
        <w:tc>
          <w:tcPr>
            <w:tcW w:w="586" w:type="dxa"/>
          </w:tcPr>
          <w:p w14:paraId="34216194" w14:textId="1531962D"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5</w:t>
            </w:r>
          </w:p>
        </w:tc>
        <w:tc>
          <w:tcPr>
            <w:tcW w:w="4990" w:type="dxa"/>
          </w:tcPr>
          <w:p w14:paraId="7FA92BA6" w14:textId="52F05670" w:rsidR="00F329B7" w:rsidRPr="00F329B7" w:rsidRDefault="00F329B7" w:rsidP="00F329B7">
            <w:pPr>
              <w:jc w:val="left"/>
              <w:rPr>
                <w:rFonts w:eastAsia="Times New Roman"/>
                <w:iCs/>
                <w:color w:val="auto"/>
                <w:kern w:val="0"/>
                <w:sz w:val="24"/>
                <w:szCs w:val="24"/>
                <w:lang w:val="ru-RU" w:eastAsia="en-US"/>
              </w:rPr>
            </w:pPr>
            <w:r w:rsidRPr="00F329B7">
              <w:rPr>
                <w:rFonts w:eastAsia="Times New Roman"/>
                <w:iCs/>
                <w:color w:val="auto"/>
                <w:kern w:val="0"/>
                <w:sz w:val="24"/>
                <w:szCs w:val="24"/>
                <w:lang w:val="uk-UA" w:eastAsia="en-US"/>
              </w:rPr>
              <w:t xml:space="preserve">Засувка  фланцева з </w:t>
            </w:r>
            <w:proofErr w:type="spellStart"/>
            <w:r w:rsidRPr="00F329B7">
              <w:rPr>
                <w:rFonts w:eastAsia="Times New Roman"/>
                <w:iCs/>
                <w:color w:val="auto"/>
                <w:kern w:val="0"/>
                <w:sz w:val="24"/>
                <w:szCs w:val="24"/>
                <w:lang w:val="uk-UA" w:eastAsia="en-US"/>
              </w:rPr>
              <w:t>обгумованим</w:t>
            </w:r>
            <w:proofErr w:type="spellEnd"/>
            <w:r w:rsidRPr="00F329B7">
              <w:rPr>
                <w:rFonts w:eastAsia="Times New Roman"/>
                <w:iCs/>
                <w:color w:val="auto"/>
                <w:kern w:val="0"/>
                <w:sz w:val="24"/>
                <w:szCs w:val="24"/>
                <w:lang w:val="uk-UA" w:eastAsia="en-US"/>
              </w:rPr>
              <w:t xml:space="preserve"> клином  </w:t>
            </w:r>
            <w:proofErr w:type="spellStart"/>
            <w:r w:rsidRPr="00F329B7">
              <w:rPr>
                <w:rFonts w:eastAsia="Times New Roman"/>
                <w:iCs/>
                <w:color w:val="auto"/>
                <w:kern w:val="0"/>
                <w:sz w:val="24"/>
                <w:szCs w:val="24"/>
                <w:lang w:val="uk-UA" w:eastAsia="en-US"/>
              </w:rPr>
              <w:t>Ду</w:t>
            </w:r>
            <w:proofErr w:type="spellEnd"/>
            <w:r w:rsidRPr="00F329B7">
              <w:rPr>
                <w:rFonts w:eastAsia="Times New Roman"/>
                <w:iCs/>
                <w:color w:val="auto"/>
                <w:kern w:val="0"/>
                <w:sz w:val="24"/>
                <w:szCs w:val="24"/>
                <w:lang w:val="uk-UA" w:eastAsia="en-US"/>
              </w:rPr>
              <w:t>. 100</w:t>
            </w:r>
          </w:p>
        </w:tc>
        <w:tc>
          <w:tcPr>
            <w:tcW w:w="1276" w:type="dxa"/>
          </w:tcPr>
          <w:p w14:paraId="17FC8B0C" w14:textId="634C529F"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7</w:t>
            </w:r>
          </w:p>
        </w:tc>
        <w:tc>
          <w:tcPr>
            <w:tcW w:w="2268" w:type="dxa"/>
          </w:tcPr>
          <w:p w14:paraId="4E6F1C0E" w14:textId="277989B8"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Шт.</w:t>
            </w:r>
          </w:p>
        </w:tc>
      </w:tr>
      <w:tr w:rsidR="00F329B7" w:rsidRPr="00F329B7" w14:paraId="0DA84CAA" w14:textId="77777777" w:rsidTr="0052153D">
        <w:trPr>
          <w:trHeight w:val="208"/>
        </w:trPr>
        <w:tc>
          <w:tcPr>
            <w:tcW w:w="586" w:type="dxa"/>
          </w:tcPr>
          <w:p w14:paraId="75C2170F" w14:textId="2A5AF106"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6</w:t>
            </w:r>
          </w:p>
        </w:tc>
        <w:tc>
          <w:tcPr>
            <w:tcW w:w="4990" w:type="dxa"/>
          </w:tcPr>
          <w:p w14:paraId="31FBA092" w14:textId="23AE46F9" w:rsidR="00F329B7" w:rsidRPr="00F329B7" w:rsidRDefault="00F329B7" w:rsidP="00F329B7">
            <w:pPr>
              <w:jc w:val="left"/>
              <w:rPr>
                <w:rFonts w:eastAsia="Times New Roman"/>
                <w:iCs/>
                <w:color w:val="auto"/>
                <w:kern w:val="0"/>
                <w:sz w:val="24"/>
                <w:szCs w:val="24"/>
                <w:lang w:val="ru-RU" w:eastAsia="en-US"/>
              </w:rPr>
            </w:pPr>
            <w:r w:rsidRPr="00F329B7">
              <w:rPr>
                <w:rFonts w:eastAsia="Times New Roman"/>
                <w:iCs/>
                <w:color w:val="auto"/>
                <w:kern w:val="0"/>
                <w:sz w:val="24"/>
                <w:szCs w:val="24"/>
                <w:lang w:val="uk-UA" w:eastAsia="en-US"/>
              </w:rPr>
              <w:t xml:space="preserve">Засувка  фланцева з </w:t>
            </w:r>
            <w:proofErr w:type="spellStart"/>
            <w:r w:rsidRPr="00F329B7">
              <w:rPr>
                <w:rFonts w:eastAsia="Times New Roman"/>
                <w:iCs/>
                <w:color w:val="auto"/>
                <w:kern w:val="0"/>
                <w:sz w:val="24"/>
                <w:szCs w:val="24"/>
                <w:lang w:val="uk-UA" w:eastAsia="en-US"/>
              </w:rPr>
              <w:t>обгумованим</w:t>
            </w:r>
            <w:proofErr w:type="spellEnd"/>
            <w:r w:rsidRPr="00F329B7">
              <w:rPr>
                <w:rFonts w:eastAsia="Times New Roman"/>
                <w:iCs/>
                <w:color w:val="auto"/>
                <w:kern w:val="0"/>
                <w:sz w:val="24"/>
                <w:szCs w:val="24"/>
                <w:lang w:val="uk-UA" w:eastAsia="en-US"/>
              </w:rPr>
              <w:t xml:space="preserve"> клином  </w:t>
            </w:r>
            <w:proofErr w:type="spellStart"/>
            <w:r w:rsidRPr="00F329B7">
              <w:rPr>
                <w:rFonts w:eastAsia="Times New Roman"/>
                <w:iCs/>
                <w:color w:val="auto"/>
                <w:kern w:val="0"/>
                <w:sz w:val="24"/>
                <w:szCs w:val="24"/>
                <w:lang w:val="uk-UA" w:eastAsia="en-US"/>
              </w:rPr>
              <w:t>Ду</w:t>
            </w:r>
            <w:proofErr w:type="spellEnd"/>
            <w:r w:rsidRPr="00F329B7">
              <w:rPr>
                <w:rFonts w:eastAsia="Times New Roman"/>
                <w:iCs/>
                <w:color w:val="auto"/>
                <w:kern w:val="0"/>
                <w:sz w:val="24"/>
                <w:szCs w:val="24"/>
                <w:lang w:val="uk-UA" w:eastAsia="en-US"/>
              </w:rPr>
              <w:t>. 150</w:t>
            </w:r>
          </w:p>
        </w:tc>
        <w:tc>
          <w:tcPr>
            <w:tcW w:w="1276" w:type="dxa"/>
          </w:tcPr>
          <w:p w14:paraId="1D4BE046" w14:textId="020A76EE"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1</w:t>
            </w:r>
          </w:p>
        </w:tc>
        <w:tc>
          <w:tcPr>
            <w:tcW w:w="2268" w:type="dxa"/>
          </w:tcPr>
          <w:p w14:paraId="02E7B21A" w14:textId="16CE472F"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Шт.</w:t>
            </w:r>
          </w:p>
        </w:tc>
      </w:tr>
      <w:tr w:rsidR="00F329B7" w:rsidRPr="00F329B7" w14:paraId="156DA9B5" w14:textId="77777777" w:rsidTr="0052153D">
        <w:trPr>
          <w:trHeight w:val="208"/>
        </w:trPr>
        <w:tc>
          <w:tcPr>
            <w:tcW w:w="586" w:type="dxa"/>
          </w:tcPr>
          <w:p w14:paraId="12EE4B1D" w14:textId="7DDD4140" w:rsidR="00F329B7" w:rsidRPr="00F329B7" w:rsidRDefault="00F329B7" w:rsidP="00F329B7">
            <w:pPr>
              <w:jc w:val="center"/>
              <w:rPr>
                <w:rFonts w:eastAsia="Times New Roman"/>
                <w:b/>
                <w:iCs/>
                <w:color w:val="auto"/>
                <w:kern w:val="0"/>
                <w:sz w:val="24"/>
                <w:szCs w:val="24"/>
                <w:lang w:val="ru-RU" w:eastAsia="en-US"/>
              </w:rPr>
            </w:pPr>
            <w:r w:rsidRPr="00F329B7">
              <w:rPr>
                <w:rFonts w:eastAsia="Times New Roman"/>
                <w:b/>
                <w:iCs/>
                <w:color w:val="auto"/>
                <w:kern w:val="0"/>
                <w:sz w:val="24"/>
                <w:szCs w:val="24"/>
                <w:lang w:val="ru-RU" w:eastAsia="en-US"/>
              </w:rPr>
              <w:t xml:space="preserve"> </w:t>
            </w:r>
            <w:r w:rsidR="00C16D07">
              <w:rPr>
                <w:rFonts w:eastAsia="Times New Roman"/>
                <w:b/>
                <w:iCs/>
                <w:color w:val="auto"/>
                <w:kern w:val="0"/>
                <w:sz w:val="24"/>
                <w:szCs w:val="24"/>
                <w:lang w:val="ru-RU" w:eastAsia="en-US"/>
              </w:rPr>
              <w:t>7</w:t>
            </w:r>
          </w:p>
        </w:tc>
        <w:tc>
          <w:tcPr>
            <w:tcW w:w="4990" w:type="dxa"/>
          </w:tcPr>
          <w:p w14:paraId="3A3064B9" w14:textId="62425860" w:rsidR="00F329B7" w:rsidRPr="00F329B7" w:rsidRDefault="00F329B7" w:rsidP="00F329B7">
            <w:pPr>
              <w:jc w:val="left"/>
              <w:rPr>
                <w:rFonts w:eastAsia="Times New Roman"/>
                <w:iCs/>
                <w:color w:val="auto"/>
                <w:kern w:val="0"/>
                <w:sz w:val="24"/>
                <w:szCs w:val="24"/>
                <w:lang w:val="ru-RU" w:eastAsia="en-US"/>
              </w:rPr>
            </w:pPr>
            <w:r w:rsidRPr="00F329B7">
              <w:rPr>
                <w:rFonts w:eastAsia="Times New Roman"/>
                <w:iCs/>
                <w:color w:val="auto"/>
                <w:kern w:val="0"/>
                <w:sz w:val="24"/>
                <w:szCs w:val="24"/>
                <w:lang w:val="uk-UA" w:eastAsia="en-US"/>
              </w:rPr>
              <w:t xml:space="preserve">Засувка  фланцева з </w:t>
            </w:r>
            <w:proofErr w:type="spellStart"/>
            <w:r w:rsidRPr="00F329B7">
              <w:rPr>
                <w:rFonts w:eastAsia="Times New Roman"/>
                <w:iCs/>
                <w:color w:val="auto"/>
                <w:kern w:val="0"/>
                <w:sz w:val="24"/>
                <w:szCs w:val="24"/>
                <w:lang w:val="uk-UA" w:eastAsia="en-US"/>
              </w:rPr>
              <w:t>обгумованим</w:t>
            </w:r>
            <w:proofErr w:type="spellEnd"/>
            <w:r w:rsidRPr="00F329B7">
              <w:rPr>
                <w:rFonts w:eastAsia="Times New Roman"/>
                <w:iCs/>
                <w:color w:val="auto"/>
                <w:kern w:val="0"/>
                <w:sz w:val="24"/>
                <w:szCs w:val="24"/>
                <w:lang w:val="uk-UA" w:eastAsia="en-US"/>
              </w:rPr>
              <w:t xml:space="preserve"> клином  </w:t>
            </w:r>
            <w:proofErr w:type="spellStart"/>
            <w:r w:rsidRPr="00F329B7">
              <w:rPr>
                <w:rFonts w:eastAsia="Times New Roman"/>
                <w:iCs/>
                <w:color w:val="auto"/>
                <w:kern w:val="0"/>
                <w:sz w:val="24"/>
                <w:szCs w:val="24"/>
                <w:lang w:val="uk-UA" w:eastAsia="en-US"/>
              </w:rPr>
              <w:t>Ду</w:t>
            </w:r>
            <w:proofErr w:type="spellEnd"/>
            <w:r w:rsidRPr="00F329B7">
              <w:rPr>
                <w:rFonts w:eastAsia="Times New Roman"/>
                <w:iCs/>
                <w:color w:val="auto"/>
                <w:kern w:val="0"/>
                <w:sz w:val="24"/>
                <w:szCs w:val="24"/>
                <w:lang w:val="uk-UA" w:eastAsia="en-US"/>
              </w:rPr>
              <w:t>. 200</w:t>
            </w:r>
          </w:p>
        </w:tc>
        <w:tc>
          <w:tcPr>
            <w:tcW w:w="1276" w:type="dxa"/>
          </w:tcPr>
          <w:p w14:paraId="6D94EEFC" w14:textId="668141C7"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2</w:t>
            </w:r>
          </w:p>
        </w:tc>
        <w:tc>
          <w:tcPr>
            <w:tcW w:w="2268" w:type="dxa"/>
          </w:tcPr>
          <w:p w14:paraId="05A13B54" w14:textId="49E53712" w:rsidR="00F329B7" w:rsidRPr="00F329B7" w:rsidRDefault="00C16D07" w:rsidP="00F329B7">
            <w:pPr>
              <w:jc w:val="center"/>
              <w:rPr>
                <w:rFonts w:eastAsia="Times New Roman"/>
                <w:b/>
                <w:iCs/>
                <w:color w:val="auto"/>
                <w:kern w:val="0"/>
                <w:sz w:val="24"/>
                <w:szCs w:val="24"/>
                <w:lang w:val="ru-RU" w:eastAsia="en-US"/>
              </w:rPr>
            </w:pPr>
            <w:r>
              <w:rPr>
                <w:rFonts w:eastAsia="Times New Roman"/>
                <w:b/>
                <w:iCs/>
                <w:color w:val="auto"/>
                <w:kern w:val="0"/>
                <w:sz w:val="24"/>
                <w:szCs w:val="24"/>
                <w:lang w:val="ru-RU" w:eastAsia="en-US"/>
              </w:rPr>
              <w:t>Ш</w:t>
            </w:r>
            <w:r w:rsidR="00F329B7" w:rsidRPr="00F329B7">
              <w:rPr>
                <w:rFonts w:eastAsia="Times New Roman"/>
                <w:b/>
                <w:iCs/>
                <w:color w:val="auto"/>
                <w:kern w:val="0"/>
                <w:sz w:val="24"/>
                <w:szCs w:val="24"/>
                <w:lang w:val="ru-RU" w:eastAsia="en-US"/>
              </w:rPr>
              <w:t>т.</w:t>
            </w:r>
          </w:p>
        </w:tc>
      </w:tr>
    </w:tbl>
    <w:p w14:paraId="208AEC1F" w14:textId="4DCE3EF4" w:rsidR="009556BC" w:rsidRDefault="009556BC" w:rsidP="009556BC">
      <w:pPr>
        <w:jc w:val="center"/>
        <w:rPr>
          <w:rFonts w:eastAsia="Times New Roman"/>
          <w:b/>
          <w:iCs/>
          <w:color w:val="auto"/>
          <w:kern w:val="0"/>
          <w:sz w:val="24"/>
          <w:szCs w:val="24"/>
          <w:lang w:val="uk-UA" w:eastAsia="en-US"/>
        </w:rPr>
      </w:pPr>
    </w:p>
    <w:p w14:paraId="106A3DE4" w14:textId="255CDC84" w:rsidR="0052153D" w:rsidRDefault="0052153D" w:rsidP="00C16D07">
      <w:pPr>
        <w:ind w:left="3540" w:firstLine="708"/>
        <w:jc w:val="left"/>
        <w:rPr>
          <w:rFonts w:eastAsia="Times New Roman"/>
          <w:b/>
          <w:bCs/>
          <w:iCs/>
          <w:color w:val="auto"/>
          <w:kern w:val="0"/>
          <w:sz w:val="24"/>
          <w:szCs w:val="24"/>
          <w:u w:val="single"/>
          <w:lang w:val="uk-UA" w:eastAsia="en-US"/>
        </w:rPr>
      </w:pPr>
      <w:r w:rsidRPr="0052153D">
        <w:rPr>
          <w:rFonts w:eastAsia="Times New Roman"/>
          <w:b/>
          <w:bCs/>
          <w:iCs/>
          <w:color w:val="auto"/>
          <w:kern w:val="0"/>
          <w:sz w:val="24"/>
          <w:szCs w:val="24"/>
          <w:u w:val="single"/>
          <w:lang w:val="uk-UA" w:eastAsia="en-US"/>
        </w:rPr>
        <w:t xml:space="preserve">Вимоги </w:t>
      </w:r>
      <w:r w:rsidR="00C16D07">
        <w:rPr>
          <w:rFonts w:eastAsia="Times New Roman"/>
          <w:b/>
          <w:bCs/>
          <w:iCs/>
          <w:color w:val="auto"/>
          <w:kern w:val="0"/>
          <w:sz w:val="24"/>
          <w:szCs w:val="24"/>
          <w:u w:val="single"/>
          <w:lang w:val="uk-UA" w:eastAsia="en-US"/>
        </w:rPr>
        <w:t xml:space="preserve"> </w:t>
      </w:r>
    </w:p>
    <w:p w14:paraId="2C9BD33B" w14:textId="77777777" w:rsidR="00C16D07" w:rsidRPr="00C16D07" w:rsidRDefault="00C16D07" w:rsidP="00C16D07">
      <w:pPr>
        <w:widowControl/>
        <w:jc w:val="center"/>
        <w:rPr>
          <w:rFonts w:eastAsia="Calibri"/>
          <w:b/>
          <w:color w:val="auto"/>
          <w:kern w:val="0"/>
          <w:sz w:val="22"/>
          <w:szCs w:val="22"/>
          <w:highlight w:val="yellow"/>
          <w:lang w:val="uk-UA" w:eastAsia="en-US"/>
        </w:rPr>
      </w:pPr>
    </w:p>
    <w:p w14:paraId="71033B7F" w14:textId="77777777" w:rsidR="00C16D07" w:rsidRPr="00C16D07" w:rsidRDefault="00C16D07" w:rsidP="00C16D07">
      <w:pPr>
        <w:widowControl/>
        <w:jc w:val="center"/>
        <w:rPr>
          <w:rFonts w:eastAsia="Calibri"/>
          <w:b/>
          <w:color w:val="auto"/>
          <w:kern w:val="0"/>
          <w:sz w:val="22"/>
          <w:szCs w:val="22"/>
          <w:lang w:val="uk-UA" w:eastAsia="en-US"/>
        </w:rPr>
      </w:pPr>
      <w:r w:rsidRPr="00C16D07">
        <w:rPr>
          <w:rFonts w:eastAsia="Calibri"/>
          <w:b/>
          <w:color w:val="auto"/>
          <w:kern w:val="0"/>
          <w:sz w:val="22"/>
          <w:szCs w:val="22"/>
          <w:lang w:val="uk-UA" w:eastAsia="en-US"/>
        </w:rPr>
        <w:t>Засувки чавунні</w:t>
      </w:r>
    </w:p>
    <w:p w14:paraId="240E78C4" w14:textId="77777777" w:rsidR="00C16D07" w:rsidRPr="00C16D07" w:rsidRDefault="00C16D07" w:rsidP="00C16D07">
      <w:pPr>
        <w:widowControl/>
        <w:jc w:val="center"/>
        <w:rPr>
          <w:rFonts w:eastAsia="Calibri"/>
          <w:b/>
          <w:color w:val="auto"/>
          <w:kern w:val="0"/>
          <w:sz w:val="22"/>
          <w:szCs w:val="22"/>
          <w:lang w:val="uk-UA" w:eastAsia="en-US"/>
        </w:rPr>
      </w:pPr>
      <w:r w:rsidRPr="00C16D07">
        <w:rPr>
          <w:rFonts w:eastAsia="Calibri"/>
          <w:color w:val="auto"/>
          <w:kern w:val="0"/>
          <w:sz w:val="22"/>
          <w:szCs w:val="22"/>
          <w:lang w:val="uk-UA" w:eastAsia="en-US"/>
        </w:rPr>
        <w:t>(з прогумованим клином)</w:t>
      </w:r>
    </w:p>
    <w:p w14:paraId="5A3BB3F8" w14:textId="77777777" w:rsidR="00C16D07" w:rsidRPr="00C16D07" w:rsidRDefault="00C16D07" w:rsidP="00C16D07">
      <w:pPr>
        <w:widowControl/>
        <w:jc w:val="left"/>
        <w:rPr>
          <w:rFonts w:eastAsia="Calibri"/>
          <w:color w:val="auto"/>
          <w:kern w:val="0"/>
          <w:sz w:val="22"/>
          <w:szCs w:val="22"/>
          <w:lang w:val="uk-UA" w:eastAsia="en-US"/>
        </w:rPr>
      </w:pPr>
    </w:p>
    <w:p w14:paraId="3F7416D9"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t>Тип затвору – клин, конструкція якого при повному відкритті не повинна зменшувати прохідне січення засувки;</w:t>
      </w:r>
    </w:p>
    <w:p w14:paraId="639D4FEE"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t>Тип шпинделя – невисувний;</w:t>
      </w:r>
    </w:p>
    <w:p w14:paraId="25105A25"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t>Ступінь герметичності засувки  повинна відповідати вимогам європейського стандарту ДСТУ EN 12266-1:2015;</w:t>
      </w:r>
    </w:p>
    <w:p w14:paraId="7F5EFA81"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t xml:space="preserve">Тип приєднання до трубопроводу – фланцеве, </w:t>
      </w:r>
    </w:p>
    <w:p w14:paraId="79BD287C"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t xml:space="preserve">Тип конструкції проточної частини корпусу – гладеньке </w:t>
      </w:r>
      <w:proofErr w:type="spellStart"/>
      <w:r w:rsidRPr="00C16D07">
        <w:rPr>
          <w:rFonts w:eastAsia="Calibri"/>
          <w:color w:val="auto"/>
          <w:kern w:val="0"/>
          <w:sz w:val="22"/>
          <w:szCs w:val="22"/>
          <w:lang w:val="uk-UA" w:eastAsia="ar-SA"/>
        </w:rPr>
        <w:t>повнопрохідне</w:t>
      </w:r>
      <w:proofErr w:type="spellEnd"/>
      <w:r w:rsidRPr="00C16D07">
        <w:rPr>
          <w:rFonts w:eastAsia="Calibri"/>
          <w:color w:val="auto"/>
          <w:kern w:val="0"/>
          <w:sz w:val="22"/>
          <w:szCs w:val="22"/>
          <w:lang w:val="uk-UA" w:eastAsia="ar-SA"/>
        </w:rPr>
        <w:t xml:space="preserve"> січення;</w:t>
      </w:r>
    </w:p>
    <w:p w14:paraId="68C7268A"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t xml:space="preserve">Тип приводу – ручне управління </w:t>
      </w:r>
      <w:r w:rsidRPr="00C16D07">
        <w:rPr>
          <w:rFonts w:eastAsia="Calibri"/>
          <w:b/>
          <w:color w:val="auto"/>
          <w:kern w:val="0"/>
          <w:sz w:val="22"/>
          <w:szCs w:val="22"/>
          <w:lang w:val="uk-UA" w:eastAsia="ar-SA"/>
        </w:rPr>
        <w:t>(поставка в комплекті з маховиком)</w:t>
      </w:r>
      <w:r w:rsidRPr="00C16D07">
        <w:rPr>
          <w:rFonts w:eastAsia="Calibri"/>
          <w:color w:val="auto"/>
          <w:kern w:val="0"/>
          <w:sz w:val="22"/>
          <w:szCs w:val="22"/>
          <w:lang w:val="uk-UA" w:eastAsia="ar-SA"/>
        </w:rPr>
        <w:t>,</w:t>
      </w:r>
    </w:p>
    <w:p w14:paraId="3B1E61F6"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t>Робоча температура –  до +50</w:t>
      </w:r>
      <w:r w:rsidRPr="00C16D07">
        <w:rPr>
          <w:rFonts w:eastAsia="Calibri"/>
          <w:color w:val="auto"/>
          <w:kern w:val="0"/>
          <w:sz w:val="22"/>
          <w:szCs w:val="22"/>
          <w:vertAlign w:val="superscript"/>
          <w:lang w:val="uk-UA" w:eastAsia="ar-SA"/>
        </w:rPr>
        <w:t>0</w:t>
      </w:r>
      <w:r w:rsidRPr="00C16D07">
        <w:rPr>
          <w:rFonts w:eastAsia="Calibri"/>
          <w:color w:val="auto"/>
          <w:kern w:val="0"/>
          <w:sz w:val="22"/>
          <w:szCs w:val="22"/>
          <w:lang w:val="uk-UA" w:eastAsia="ar-SA"/>
        </w:rPr>
        <w:t xml:space="preserve">С. </w:t>
      </w:r>
    </w:p>
    <w:p w14:paraId="17A0EE71"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t>Номінальний тиск –  PN10МПа.</w:t>
      </w:r>
    </w:p>
    <w:p w14:paraId="13E810E3" w14:textId="77777777" w:rsidR="00C16D07" w:rsidRPr="00C16D07" w:rsidRDefault="00C16D07" w:rsidP="00C16D07">
      <w:pPr>
        <w:widowControl/>
        <w:numPr>
          <w:ilvl w:val="0"/>
          <w:numId w:val="12"/>
        </w:numPr>
        <w:suppressAutoHyphens/>
        <w:spacing w:after="200" w:line="276" w:lineRule="auto"/>
        <w:jc w:val="left"/>
        <w:rPr>
          <w:rFonts w:eastAsia="Arial Unicode MS"/>
          <w:color w:val="auto"/>
          <w:kern w:val="0"/>
          <w:sz w:val="22"/>
          <w:szCs w:val="22"/>
          <w:lang w:val="uk-UA" w:eastAsia="ar-SA"/>
        </w:rPr>
      </w:pPr>
      <w:r w:rsidRPr="00C16D07">
        <w:rPr>
          <w:rFonts w:eastAsia="Arial Unicode MS"/>
          <w:color w:val="auto"/>
          <w:kern w:val="0"/>
          <w:sz w:val="22"/>
          <w:szCs w:val="22"/>
          <w:lang w:val="uk-UA" w:eastAsia="ar-SA"/>
        </w:rPr>
        <w:t xml:space="preserve">Будівельні довжини – Монтажна довжина - коротке F4. </w:t>
      </w:r>
    </w:p>
    <w:p w14:paraId="48DC91E8"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proofErr w:type="spellStart"/>
      <w:r w:rsidRPr="00C16D07">
        <w:rPr>
          <w:rFonts w:eastAsia="Calibri"/>
          <w:color w:val="auto"/>
          <w:kern w:val="0"/>
          <w:sz w:val="22"/>
          <w:szCs w:val="22"/>
          <w:lang w:val="uk-UA" w:eastAsia="ar-SA"/>
        </w:rPr>
        <w:t>Ремонтоздатність</w:t>
      </w:r>
      <w:proofErr w:type="spellEnd"/>
      <w:r w:rsidRPr="00C16D07">
        <w:rPr>
          <w:rFonts w:eastAsia="Calibri"/>
          <w:color w:val="auto"/>
          <w:kern w:val="0"/>
          <w:sz w:val="22"/>
          <w:szCs w:val="22"/>
          <w:lang w:val="uk-UA" w:eastAsia="ar-SA"/>
        </w:rPr>
        <w:t>: конструкція засувки повинна забезпечити можливість її ремонту без демонтажу з трубопроводу. Гайка клину повинна бути замінюваною.</w:t>
      </w:r>
    </w:p>
    <w:p w14:paraId="50D64906"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t xml:space="preserve">Матеріал  корпусу та кришки:  ВЧШГ ( не нижче ВЧ-50 по ДСТУ 3925-99, не нижче         EN-GJS-500-7 (GGG-50) по  ДСТУ EN 1563:2017), корпус вкритий з середини та ззовні антикорозійним епоксидним покриттям RAL 5002, для DN &lt;50 товщина покриття корпусу – 250 мікрон, DN ≥50 товщина покриття корпусу –  </w:t>
      </w:r>
      <w:r w:rsidRPr="00C16D07">
        <w:rPr>
          <w:rFonts w:eastAsia="Calibri"/>
          <w:i/>
          <w:color w:val="auto"/>
          <w:kern w:val="0"/>
          <w:sz w:val="22"/>
          <w:szCs w:val="22"/>
          <w:u w:val="single"/>
          <w:lang w:val="uk-UA" w:eastAsia="ar-SA"/>
        </w:rPr>
        <w:t>250</w:t>
      </w:r>
      <w:r w:rsidRPr="00C16D07">
        <w:rPr>
          <w:rFonts w:eastAsia="Calibri"/>
          <w:color w:val="auto"/>
          <w:kern w:val="0"/>
          <w:sz w:val="22"/>
          <w:szCs w:val="22"/>
          <w:lang w:val="uk-UA" w:eastAsia="ar-SA"/>
        </w:rPr>
        <w:t xml:space="preserve"> мікрон.</w:t>
      </w:r>
    </w:p>
    <w:p w14:paraId="47BC398E"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lastRenderedPageBreak/>
        <w:t>Матеріал клину: ВЧШГ ( не нижче ВЧ-50 по ДСТУ 3925-99, не нижче EN-GJS-500-7 (GGG-50) по  ДСТУ EN1563:2017). Клин повинен бути покритий вулканізованим еластоміром з EPDM.</w:t>
      </w:r>
    </w:p>
    <w:p w14:paraId="1AF8D647"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t>Матеріал робочого шпинделя – нержавіюча сталь.</w:t>
      </w:r>
    </w:p>
    <w:p w14:paraId="57412587"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t xml:space="preserve">Кришка і корпус повинні мати  антикорозійне покриття ( внутрішнє та зовнішнє), яке забезпечує захист засувки від корозії на протязі всього терміну її експлуатації – епоксидне порошкове покриття, відсутність пор, гладка поверхня. </w:t>
      </w:r>
    </w:p>
    <w:p w14:paraId="79498DAC"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proofErr w:type="spellStart"/>
      <w:r w:rsidRPr="00C16D07">
        <w:rPr>
          <w:rFonts w:eastAsia="Calibri"/>
          <w:color w:val="auto"/>
          <w:kern w:val="0"/>
          <w:sz w:val="22"/>
          <w:szCs w:val="22"/>
          <w:lang w:val="uk-UA" w:eastAsia="ar-SA"/>
        </w:rPr>
        <w:t>Метизні</w:t>
      </w:r>
      <w:proofErr w:type="spellEnd"/>
      <w:r w:rsidRPr="00C16D07">
        <w:rPr>
          <w:rFonts w:eastAsia="Calibri"/>
          <w:color w:val="auto"/>
          <w:kern w:val="0"/>
          <w:sz w:val="22"/>
          <w:szCs w:val="22"/>
          <w:lang w:val="uk-UA" w:eastAsia="ar-SA"/>
        </w:rPr>
        <w:t xml:space="preserve"> вироби (гвинти, гайки, шайби, шпильки) – вуглецева сталь з </w:t>
      </w:r>
      <w:proofErr w:type="spellStart"/>
      <w:r w:rsidRPr="00C16D07">
        <w:rPr>
          <w:rFonts w:eastAsia="Calibri"/>
          <w:color w:val="auto"/>
          <w:kern w:val="0"/>
          <w:sz w:val="22"/>
          <w:szCs w:val="22"/>
          <w:lang w:val="uk-UA" w:eastAsia="ar-SA"/>
        </w:rPr>
        <w:t>термодифузійним</w:t>
      </w:r>
      <w:proofErr w:type="spellEnd"/>
      <w:r w:rsidRPr="00C16D07">
        <w:rPr>
          <w:rFonts w:eastAsia="Calibri"/>
          <w:color w:val="auto"/>
          <w:kern w:val="0"/>
          <w:sz w:val="22"/>
          <w:szCs w:val="22"/>
          <w:lang w:val="uk-UA" w:eastAsia="ar-SA"/>
        </w:rPr>
        <w:t xml:space="preserve"> цинковим покриттям.</w:t>
      </w:r>
    </w:p>
    <w:p w14:paraId="15CCF354"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t>Маркування  на виробі повинне містити наступну інформацію – назву виробу, серію або тип, номер, назву виробника, товарний знак, матеріал, умовний робочий тиск, діаметр, дату виготовлення.</w:t>
      </w:r>
    </w:p>
    <w:p w14:paraId="729F8A18" w14:textId="77777777" w:rsidR="00C16D07" w:rsidRPr="00C16D07" w:rsidRDefault="00C16D07" w:rsidP="00C16D07">
      <w:pPr>
        <w:widowControl/>
        <w:numPr>
          <w:ilvl w:val="0"/>
          <w:numId w:val="12"/>
        </w:numPr>
        <w:suppressAutoHyphens/>
        <w:autoSpaceDE w:val="0"/>
        <w:spacing w:after="200" w:line="276" w:lineRule="auto"/>
        <w:jc w:val="left"/>
        <w:rPr>
          <w:rFonts w:eastAsia="Calibri"/>
          <w:color w:val="auto"/>
          <w:kern w:val="0"/>
          <w:sz w:val="22"/>
          <w:szCs w:val="22"/>
          <w:lang w:val="uk-UA" w:eastAsia="ar-SA"/>
        </w:rPr>
      </w:pPr>
      <w:r w:rsidRPr="00C16D07">
        <w:rPr>
          <w:rFonts w:eastAsia="Calibri"/>
          <w:color w:val="auto"/>
          <w:kern w:val="0"/>
          <w:sz w:val="22"/>
          <w:szCs w:val="22"/>
          <w:lang w:val="uk-UA" w:eastAsia="ar-SA"/>
        </w:rPr>
        <w:t>Фарбування – епоксидна фарба (колір голубий або синій RAL 5017 та RAL 5005).</w:t>
      </w:r>
    </w:p>
    <w:p w14:paraId="56D51AEF" w14:textId="261D8048" w:rsidR="0052153D" w:rsidRPr="0052153D" w:rsidRDefault="0052153D" w:rsidP="00C16D07">
      <w:pPr>
        <w:ind w:firstLine="360"/>
        <w:jc w:val="left"/>
        <w:rPr>
          <w:rFonts w:eastAsia="Times New Roman"/>
          <w:b/>
          <w:bCs/>
          <w:iCs/>
          <w:color w:val="auto"/>
          <w:kern w:val="0"/>
          <w:sz w:val="24"/>
          <w:szCs w:val="24"/>
          <w:lang w:val="uk-UA" w:eastAsia="en-US"/>
        </w:rPr>
      </w:pPr>
      <w:r w:rsidRPr="0052153D">
        <w:rPr>
          <w:rFonts w:eastAsia="Times New Roman"/>
          <w:b/>
          <w:bCs/>
          <w:iCs/>
          <w:color w:val="auto"/>
          <w:kern w:val="0"/>
          <w:sz w:val="24"/>
          <w:szCs w:val="24"/>
          <w:lang w:val="uk-UA" w:eastAsia="en-US"/>
        </w:rPr>
        <w:t>1</w:t>
      </w:r>
      <w:r w:rsidR="00C16D07">
        <w:rPr>
          <w:rFonts w:eastAsia="Times New Roman"/>
          <w:b/>
          <w:bCs/>
          <w:iCs/>
          <w:color w:val="auto"/>
          <w:kern w:val="0"/>
          <w:sz w:val="24"/>
          <w:szCs w:val="24"/>
          <w:lang w:val="uk-UA" w:eastAsia="en-US"/>
        </w:rPr>
        <w:t>8</w:t>
      </w:r>
      <w:r w:rsidRPr="0052153D">
        <w:rPr>
          <w:rFonts w:eastAsia="Times New Roman"/>
          <w:b/>
          <w:bCs/>
          <w:iCs/>
          <w:color w:val="auto"/>
          <w:kern w:val="0"/>
          <w:sz w:val="24"/>
          <w:szCs w:val="24"/>
          <w:lang w:val="uk-UA" w:eastAsia="en-US"/>
        </w:rPr>
        <w:t>.</w:t>
      </w:r>
      <w:r w:rsidR="00C16D07">
        <w:rPr>
          <w:rFonts w:eastAsia="Times New Roman"/>
          <w:b/>
          <w:bCs/>
          <w:iCs/>
          <w:color w:val="auto"/>
          <w:kern w:val="0"/>
          <w:sz w:val="24"/>
          <w:szCs w:val="24"/>
          <w:lang w:val="uk-UA" w:eastAsia="en-US"/>
        </w:rPr>
        <w:t xml:space="preserve"> </w:t>
      </w:r>
      <w:r w:rsidRPr="0052153D">
        <w:rPr>
          <w:rFonts w:eastAsia="Times New Roman"/>
          <w:b/>
          <w:bCs/>
          <w:iCs/>
          <w:color w:val="auto"/>
          <w:kern w:val="0"/>
          <w:sz w:val="24"/>
          <w:szCs w:val="24"/>
          <w:lang w:val="uk-UA" w:eastAsia="en-US"/>
        </w:rPr>
        <w:t>Відповідність товарів</w:t>
      </w:r>
      <w:r w:rsidRPr="0052153D">
        <w:rPr>
          <w:rFonts w:ascii="Arial" w:hAnsi="Arial" w:cs="Arial"/>
          <w:color w:val="333333"/>
          <w:sz w:val="18"/>
          <w:szCs w:val="18"/>
          <w:shd w:val="clear" w:color="auto" w:fill="FEFEFE"/>
        </w:rPr>
        <w:t xml:space="preserve"> </w:t>
      </w:r>
      <w:r w:rsidRPr="0052153D">
        <w:rPr>
          <w:rFonts w:eastAsia="Times New Roman"/>
          <w:b/>
          <w:bCs/>
          <w:iCs/>
          <w:color w:val="auto"/>
          <w:kern w:val="0"/>
          <w:sz w:val="24"/>
          <w:szCs w:val="24"/>
          <w:lang w:eastAsia="en-US"/>
        </w:rPr>
        <w:t>ДСТУ EN 12266-1:2015</w:t>
      </w:r>
      <w:r>
        <w:rPr>
          <w:rFonts w:eastAsia="Times New Roman"/>
          <w:b/>
          <w:bCs/>
          <w:iCs/>
          <w:color w:val="auto"/>
          <w:kern w:val="0"/>
          <w:sz w:val="24"/>
          <w:szCs w:val="24"/>
          <w:lang w:val="uk-UA" w:eastAsia="en-US"/>
        </w:rPr>
        <w:t>.</w:t>
      </w:r>
      <w:r w:rsidRPr="0052153D">
        <w:rPr>
          <w:rFonts w:eastAsia="Times New Roman"/>
          <w:b/>
          <w:bCs/>
          <w:iCs/>
          <w:color w:val="auto"/>
          <w:kern w:val="0"/>
          <w:sz w:val="24"/>
          <w:szCs w:val="24"/>
          <w:lang w:val="uk-UA" w:eastAsia="en-US"/>
        </w:rPr>
        <w:t xml:space="preserve"> </w:t>
      </w:r>
      <w:r>
        <w:rPr>
          <w:rFonts w:eastAsia="Times New Roman"/>
          <w:b/>
          <w:bCs/>
          <w:iCs/>
          <w:color w:val="auto"/>
          <w:kern w:val="0"/>
          <w:sz w:val="24"/>
          <w:szCs w:val="24"/>
          <w:lang w:val="uk-UA" w:eastAsia="en-US"/>
        </w:rPr>
        <w:t xml:space="preserve"> </w:t>
      </w:r>
      <w:r w:rsidRPr="0052153D">
        <w:rPr>
          <w:rFonts w:eastAsia="Times New Roman"/>
          <w:b/>
          <w:bCs/>
          <w:iCs/>
          <w:color w:val="auto"/>
          <w:kern w:val="0"/>
          <w:sz w:val="24"/>
          <w:szCs w:val="24"/>
          <w:lang w:val="uk-UA" w:eastAsia="en-US"/>
        </w:rPr>
        <w:t xml:space="preserve"> </w:t>
      </w:r>
    </w:p>
    <w:p w14:paraId="7C51F9C4" w14:textId="5FE76BED" w:rsidR="0052153D" w:rsidRDefault="0052153D" w:rsidP="00C16D07">
      <w:pPr>
        <w:ind w:firstLine="360"/>
        <w:rPr>
          <w:rFonts w:eastAsia="Times New Roman"/>
          <w:b/>
          <w:bCs/>
          <w:iCs/>
          <w:color w:val="auto"/>
          <w:kern w:val="0"/>
          <w:sz w:val="24"/>
          <w:szCs w:val="24"/>
          <w:u w:val="single"/>
          <w:lang w:val="uk-UA" w:eastAsia="en-US"/>
        </w:rPr>
      </w:pPr>
      <w:r w:rsidRPr="0052153D">
        <w:rPr>
          <w:rFonts w:eastAsia="Times New Roman"/>
          <w:b/>
          <w:bCs/>
          <w:iCs/>
          <w:color w:val="auto"/>
          <w:kern w:val="0"/>
          <w:sz w:val="24"/>
          <w:szCs w:val="24"/>
          <w:u w:val="single"/>
          <w:lang w:val="uk-UA" w:eastAsia="en-US"/>
        </w:rPr>
        <w:t>Якість має бути</w:t>
      </w:r>
      <w:r w:rsidR="00644E63">
        <w:rPr>
          <w:rFonts w:eastAsia="Times New Roman"/>
          <w:b/>
          <w:bCs/>
          <w:iCs/>
          <w:color w:val="auto"/>
          <w:kern w:val="0"/>
          <w:sz w:val="24"/>
          <w:szCs w:val="24"/>
          <w:u w:val="single"/>
          <w:lang w:val="uk-UA" w:eastAsia="en-US"/>
        </w:rPr>
        <w:t xml:space="preserve"> документпльно</w:t>
      </w:r>
      <w:bookmarkStart w:id="0" w:name="_GoBack"/>
      <w:bookmarkEnd w:id="0"/>
      <w:r w:rsidRPr="0052153D">
        <w:rPr>
          <w:rFonts w:eastAsia="Times New Roman"/>
          <w:b/>
          <w:bCs/>
          <w:iCs/>
          <w:color w:val="auto"/>
          <w:kern w:val="0"/>
          <w:sz w:val="24"/>
          <w:szCs w:val="24"/>
          <w:u w:val="single"/>
          <w:lang w:val="uk-UA" w:eastAsia="en-US"/>
        </w:rPr>
        <w:t xml:space="preserve"> підтверджен</w:t>
      </w:r>
      <w:r>
        <w:rPr>
          <w:rFonts w:eastAsia="Times New Roman"/>
          <w:b/>
          <w:bCs/>
          <w:iCs/>
          <w:color w:val="auto"/>
          <w:kern w:val="0"/>
          <w:sz w:val="24"/>
          <w:szCs w:val="24"/>
          <w:u w:val="single"/>
          <w:lang w:val="uk-UA" w:eastAsia="en-US"/>
        </w:rPr>
        <w:t>а:</w:t>
      </w:r>
    </w:p>
    <w:p w14:paraId="195094D6" w14:textId="5B36A693" w:rsidR="0052153D" w:rsidRDefault="0052153D" w:rsidP="00C16D07">
      <w:pPr>
        <w:ind w:firstLine="360"/>
        <w:rPr>
          <w:rFonts w:eastAsia="Times New Roman"/>
          <w:b/>
          <w:iCs/>
          <w:color w:val="auto"/>
          <w:kern w:val="0"/>
          <w:sz w:val="24"/>
          <w:szCs w:val="24"/>
          <w:lang w:val="uk-UA" w:eastAsia="en-US"/>
        </w:rPr>
      </w:pPr>
      <w:r>
        <w:rPr>
          <w:rFonts w:eastAsia="Times New Roman"/>
          <w:b/>
          <w:bCs/>
          <w:iCs/>
          <w:color w:val="auto"/>
          <w:kern w:val="0"/>
          <w:sz w:val="24"/>
          <w:szCs w:val="24"/>
          <w:u w:val="single"/>
          <w:lang w:val="uk-UA" w:eastAsia="en-US"/>
        </w:rPr>
        <w:t>1) діючим сертифікатом відповідності.</w:t>
      </w:r>
    </w:p>
    <w:p w14:paraId="7E532585" w14:textId="22C73687" w:rsidR="0052153D" w:rsidRDefault="0052153D" w:rsidP="00FF64BE">
      <w:pPr>
        <w:rPr>
          <w:rFonts w:eastAsia="Times New Roman"/>
          <w:b/>
          <w:iCs/>
          <w:color w:val="auto"/>
          <w:kern w:val="0"/>
          <w:sz w:val="24"/>
          <w:szCs w:val="24"/>
          <w:lang w:val="uk-UA" w:eastAsia="en-US"/>
        </w:rPr>
      </w:pPr>
    </w:p>
    <w:p w14:paraId="64E39E3B" w14:textId="77777777" w:rsidR="00F329B7" w:rsidRPr="00644E63" w:rsidRDefault="00F329B7" w:rsidP="00F329B7">
      <w:pPr>
        <w:ind w:left="720"/>
        <w:rPr>
          <w:b/>
          <w:bCs/>
          <w:sz w:val="28"/>
          <w:szCs w:val="28"/>
          <w:lang w:val="uk-UA" w:eastAsia="ru-RU"/>
        </w:rPr>
      </w:pPr>
      <w:r w:rsidRPr="00644E63">
        <w:rPr>
          <w:b/>
          <w:bCs/>
          <w:sz w:val="28"/>
          <w:szCs w:val="28"/>
          <w:lang w:val="ru-RU" w:eastAsia="ru-RU"/>
        </w:rPr>
        <w:t xml:space="preserve">42131160-5 </w:t>
      </w:r>
      <w:proofErr w:type="spellStart"/>
      <w:r w:rsidRPr="00644E63">
        <w:rPr>
          <w:b/>
          <w:bCs/>
          <w:sz w:val="28"/>
          <w:szCs w:val="28"/>
          <w:lang w:val="ru-RU" w:eastAsia="ru-RU"/>
        </w:rPr>
        <w:t>Гідранти</w:t>
      </w:r>
      <w:proofErr w:type="spellEnd"/>
      <w:r w:rsidRPr="00644E63">
        <w:rPr>
          <w:b/>
          <w:bCs/>
          <w:sz w:val="28"/>
          <w:szCs w:val="28"/>
          <w:lang w:val="ru-RU" w:eastAsia="ru-RU"/>
        </w:rPr>
        <w:t>.</w:t>
      </w:r>
    </w:p>
    <w:p w14:paraId="7B42881C" w14:textId="77777777" w:rsidR="009556BC" w:rsidRPr="00644E63" w:rsidRDefault="009556BC" w:rsidP="009556BC">
      <w:pPr>
        <w:ind w:left="720"/>
        <w:rPr>
          <w:sz w:val="28"/>
          <w:szCs w:val="28"/>
          <w:lang w:val="ru-RU" w:eastAsia="ru-RU"/>
        </w:rPr>
      </w:pPr>
    </w:p>
    <w:tbl>
      <w:tblPr>
        <w:tblW w:w="8099"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4394"/>
        <w:gridCol w:w="1276"/>
        <w:gridCol w:w="1843"/>
      </w:tblGrid>
      <w:tr w:rsidR="009556BC" w:rsidRPr="00644E63" w14:paraId="21E905F9" w14:textId="77777777" w:rsidTr="00076077">
        <w:trPr>
          <w:trHeight w:val="288"/>
        </w:trPr>
        <w:tc>
          <w:tcPr>
            <w:tcW w:w="586" w:type="dxa"/>
          </w:tcPr>
          <w:p w14:paraId="426C94D4" w14:textId="77777777" w:rsidR="009556BC" w:rsidRPr="00644E63" w:rsidRDefault="009556BC" w:rsidP="00076077">
            <w:pPr>
              <w:spacing w:beforeAutospacing="1" w:afterAutospacing="1"/>
              <w:rPr>
                <w:sz w:val="28"/>
                <w:szCs w:val="28"/>
                <w:lang w:val="ru-RU" w:eastAsia="ru-RU"/>
              </w:rPr>
            </w:pPr>
            <w:r w:rsidRPr="00644E63">
              <w:rPr>
                <w:sz w:val="28"/>
                <w:szCs w:val="28"/>
                <w:lang w:val="ru-RU" w:eastAsia="ru-RU"/>
              </w:rPr>
              <w:t>з/п</w:t>
            </w:r>
          </w:p>
        </w:tc>
        <w:tc>
          <w:tcPr>
            <w:tcW w:w="4394" w:type="dxa"/>
          </w:tcPr>
          <w:p w14:paraId="5A967031" w14:textId="77777777" w:rsidR="009556BC" w:rsidRPr="00644E63" w:rsidRDefault="009556BC" w:rsidP="00076077">
            <w:pPr>
              <w:spacing w:beforeAutospacing="1" w:afterAutospacing="1"/>
              <w:jc w:val="center"/>
              <w:rPr>
                <w:sz w:val="28"/>
                <w:szCs w:val="28"/>
                <w:lang w:val="ru-RU" w:eastAsia="ru-RU"/>
              </w:rPr>
            </w:pPr>
            <w:proofErr w:type="spellStart"/>
            <w:r w:rsidRPr="00644E63">
              <w:rPr>
                <w:sz w:val="28"/>
                <w:szCs w:val="28"/>
                <w:lang w:val="ru-RU" w:eastAsia="ru-RU"/>
              </w:rPr>
              <w:t>Найменування</w:t>
            </w:r>
            <w:proofErr w:type="spellEnd"/>
            <w:r w:rsidRPr="00644E63">
              <w:rPr>
                <w:sz w:val="28"/>
                <w:szCs w:val="28"/>
                <w:lang w:val="ru-RU" w:eastAsia="ru-RU"/>
              </w:rPr>
              <w:t xml:space="preserve"> товару</w:t>
            </w:r>
          </w:p>
        </w:tc>
        <w:tc>
          <w:tcPr>
            <w:tcW w:w="1276" w:type="dxa"/>
          </w:tcPr>
          <w:p w14:paraId="585AE636" w14:textId="77777777" w:rsidR="009556BC" w:rsidRPr="00644E63" w:rsidRDefault="009556BC" w:rsidP="00076077">
            <w:pPr>
              <w:spacing w:beforeAutospacing="1" w:afterAutospacing="1"/>
              <w:jc w:val="center"/>
              <w:rPr>
                <w:sz w:val="28"/>
                <w:szCs w:val="28"/>
                <w:lang w:val="ru-RU" w:eastAsia="ru-RU"/>
              </w:rPr>
            </w:pPr>
            <w:proofErr w:type="spellStart"/>
            <w:r w:rsidRPr="00644E63">
              <w:rPr>
                <w:sz w:val="28"/>
                <w:szCs w:val="28"/>
                <w:lang w:val="ru-RU" w:eastAsia="ru-RU"/>
              </w:rPr>
              <w:t>кількість</w:t>
            </w:r>
            <w:proofErr w:type="spellEnd"/>
            <w:r w:rsidRPr="00644E63">
              <w:rPr>
                <w:sz w:val="28"/>
                <w:szCs w:val="28"/>
                <w:lang w:val="ru-RU" w:eastAsia="ru-RU"/>
              </w:rPr>
              <w:t xml:space="preserve"> </w:t>
            </w:r>
          </w:p>
        </w:tc>
        <w:tc>
          <w:tcPr>
            <w:tcW w:w="1843" w:type="dxa"/>
          </w:tcPr>
          <w:p w14:paraId="323E7A5D" w14:textId="77777777" w:rsidR="009556BC" w:rsidRPr="00644E63" w:rsidRDefault="009556BC" w:rsidP="00076077">
            <w:pPr>
              <w:spacing w:beforeAutospacing="1" w:afterAutospacing="1"/>
              <w:rPr>
                <w:sz w:val="28"/>
                <w:szCs w:val="28"/>
                <w:lang w:val="ru-RU" w:eastAsia="ru-RU"/>
              </w:rPr>
            </w:pPr>
            <w:proofErr w:type="spellStart"/>
            <w:r w:rsidRPr="00644E63">
              <w:rPr>
                <w:sz w:val="28"/>
                <w:szCs w:val="28"/>
                <w:lang w:val="ru-RU" w:eastAsia="ru-RU"/>
              </w:rPr>
              <w:t>одиниця</w:t>
            </w:r>
            <w:proofErr w:type="spellEnd"/>
            <w:r w:rsidRPr="00644E63">
              <w:rPr>
                <w:sz w:val="28"/>
                <w:szCs w:val="28"/>
                <w:lang w:val="ru-RU" w:eastAsia="ru-RU"/>
              </w:rPr>
              <w:t xml:space="preserve"> </w:t>
            </w:r>
            <w:proofErr w:type="spellStart"/>
            <w:r w:rsidRPr="00644E63">
              <w:rPr>
                <w:sz w:val="28"/>
                <w:szCs w:val="28"/>
                <w:lang w:val="ru-RU" w:eastAsia="ru-RU"/>
              </w:rPr>
              <w:t>виміру</w:t>
            </w:r>
            <w:proofErr w:type="spellEnd"/>
          </w:p>
        </w:tc>
      </w:tr>
      <w:tr w:rsidR="009556BC" w:rsidRPr="00644E63" w14:paraId="3779C143" w14:textId="77777777" w:rsidTr="00076077">
        <w:trPr>
          <w:trHeight w:val="208"/>
        </w:trPr>
        <w:tc>
          <w:tcPr>
            <w:tcW w:w="586" w:type="dxa"/>
          </w:tcPr>
          <w:p w14:paraId="5A717737" w14:textId="57946913" w:rsidR="009556BC" w:rsidRPr="00644E63" w:rsidRDefault="009556BC" w:rsidP="00076077">
            <w:pPr>
              <w:spacing w:beforeAutospacing="1" w:afterAutospacing="1"/>
              <w:rPr>
                <w:sz w:val="28"/>
                <w:szCs w:val="28"/>
                <w:lang w:val="ru-RU" w:eastAsia="ru-RU"/>
              </w:rPr>
            </w:pPr>
            <w:r w:rsidRPr="00644E63">
              <w:rPr>
                <w:sz w:val="28"/>
                <w:szCs w:val="28"/>
                <w:lang w:val="ru-RU" w:eastAsia="ru-RU"/>
              </w:rPr>
              <w:t>1</w:t>
            </w:r>
          </w:p>
        </w:tc>
        <w:tc>
          <w:tcPr>
            <w:tcW w:w="4394" w:type="dxa"/>
          </w:tcPr>
          <w:p w14:paraId="4DF76759" w14:textId="5D89C31C" w:rsidR="009556BC" w:rsidRPr="00644E63" w:rsidRDefault="009556BC" w:rsidP="005D1EE7">
            <w:pPr>
              <w:rPr>
                <w:sz w:val="28"/>
                <w:szCs w:val="28"/>
                <w:lang w:val="ru-RU" w:eastAsia="ru-RU"/>
              </w:rPr>
            </w:pPr>
            <w:proofErr w:type="spellStart"/>
            <w:r w:rsidRPr="00644E63">
              <w:rPr>
                <w:sz w:val="28"/>
                <w:szCs w:val="28"/>
                <w:lang w:val="ru-RU" w:eastAsia="ru-RU"/>
              </w:rPr>
              <w:t>Гідрант</w:t>
            </w:r>
            <w:proofErr w:type="spellEnd"/>
            <w:r w:rsidRPr="00644E63">
              <w:rPr>
                <w:sz w:val="28"/>
                <w:szCs w:val="28"/>
                <w:lang w:val="ru-RU" w:eastAsia="ru-RU"/>
              </w:rPr>
              <w:t xml:space="preserve"> </w:t>
            </w:r>
            <w:proofErr w:type="spellStart"/>
            <w:r w:rsidRPr="00644E63">
              <w:rPr>
                <w:sz w:val="28"/>
                <w:szCs w:val="28"/>
                <w:lang w:val="ru-RU" w:eastAsia="ru-RU"/>
              </w:rPr>
              <w:t>пожежний</w:t>
            </w:r>
            <w:proofErr w:type="spellEnd"/>
            <w:r w:rsidR="005D1EE7" w:rsidRPr="00644E63">
              <w:rPr>
                <w:sz w:val="28"/>
                <w:szCs w:val="28"/>
                <w:lang w:val="ru-RU" w:eastAsia="ru-RU"/>
              </w:rPr>
              <w:t xml:space="preserve">  Н-1.0  м.</w:t>
            </w:r>
          </w:p>
        </w:tc>
        <w:tc>
          <w:tcPr>
            <w:tcW w:w="1276" w:type="dxa"/>
          </w:tcPr>
          <w:p w14:paraId="2744B087" w14:textId="1AA0A1D8" w:rsidR="009556BC" w:rsidRPr="00644E63" w:rsidRDefault="005D1EE7" w:rsidP="00076077">
            <w:pPr>
              <w:rPr>
                <w:sz w:val="28"/>
                <w:szCs w:val="28"/>
                <w:lang w:val="ru-RU" w:eastAsia="ru-RU"/>
              </w:rPr>
            </w:pPr>
            <w:r w:rsidRPr="00644E63">
              <w:rPr>
                <w:sz w:val="28"/>
                <w:szCs w:val="28"/>
                <w:lang w:val="ru-RU" w:eastAsia="ru-RU"/>
              </w:rPr>
              <w:t>2</w:t>
            </w:r>
          </w:p>
        </w:tc>
        <w:tc>
          <w:tcPr>
            <w:tcW w:w="1843" w:type="dxa"/>
          </w:tcPr>
          <w:p w14:paraId="1134F3CD" w14:textId="77777777" w:rsidR="009556BC" w:rsidRPr="00644E63" w:rsidRDefault="009556BC" w:rsidP="00076077">
            <w:pPr>
              <w:rPr>
                <w:sz w:val="28"/>
                <w:szCs w:val="28"/>
                <w:lang w:val="ru-RU"/>
              </w:rPr>
            </w:pPr>
            <w:r w:rsidRPr="00644E63">
              <w:rPr>
                <w:sz w:val="28"/>
                <w:szCs w:val="28"/>
                <w:lang w:val="ru-RU"/>
              </w:rPr>
              <w:t>шт.</w:t>
            </w:r>
          </w:p>
        </w:tc>
      </w:tr>
      <w:tr w:rsidR="005D1EE7" w:rsidRPr="00644E63" w14:paraId="7B82106C" w14:textId="77777777" w:rsidTr="00076077">
        <w:trPr>
          <w:trHeight w:val="208"/>
        </w:trPr>
        <w:tc>
          <w:tcPr>
            <w:tcW w:w="586" w:type="dxa"/>
          </w:tcPr>
          <w:p w14:paraId="62795C5A" w14:textId="47BCF818" w:rsidR="005D1EE7" w:rsidRPr="00644E63" w:rsidRDefault="005D1EE7" w:rsidP="00076077">
            <w:pPr>
              <w:spacing w:beforeAutospacing="1" w:afterAutospacing="1"/>
              <w:rPr>
                <w:sz w:val="28"/>
                <w:szCs w:val="28"/>
                <w:lang w:val="ru-RU" w:eastAsia="ru-RU"/>
              </w:rPr>
            </w:pPr>
            <w:r w:rsidRPr="00644E63">
              <w:rPr>
                <w:sz w:val="28"/>
                <w:szCs w:val="28"/>
                <w:lang w:val="ru-RU" w:eastAsia="ru-RU"/>
              </w:rPr>
              <w:t xml:space="preserve">2. </w:t>
            </w:r>
          </w:p>
        </w:tc>
        <w:tc>
          <w:tcPr>
            <w:tcW w:w="4394" w:type="dxa"/>
          </w:tcPr>
          <w:p w14:paraId="58DD9E99" w14:textId="77777777" w:rsidR="005D1EE7" w:rsidRPr="00644E63" w:rsidRDefault="005D1EE7" w:rsidP="005D1EE7">
            <w:pPr>
              <w:rPr>
                <w:sz w:val="28"/>
                <w:szCs w:val="28"/>
                <w:lang w:val="ru-RU" w:eastAsia="ru-RU"/>
              </w:rPr>
            </w:pPr>
            <w:proofErr w:type="spellStart"/>
            <w:r w:rsidRPr="00644E63">
              <w:rPr>
                <w:sz w:val="28"/>
                <w:szCs w:val="28"/>
                <w:lang w:val="ru-RU" w:eastAsia="ru-RU"/>
              </w:rPr>
              <w:t>Підставка</w:t>
            </w:r>
            <w:proofErr w:type="spellEnd"/>
            <w:r w:rsidRPr="00644E63">
              <w:rPr>
                <w:sz w:val="28"/>
                <w:szCs w:val="28"/>
                <w:lang w:val="ru-RU" w:eastAsia="ru-RU"/>
              </w:rPr>
              <w:t xml:space="preserve"> </w:t>
            </w:r>
            <w:proofErr w:type="spellStart"/>
            <w:r w:rsidRPr="00644E63">
              <w:rPr>
                <w:sz w:val="28"/>
                <w:szCs w:val="28"/>
                <w:lang w:val="ru-RU" w:eastAsia="ru-RU"/>
              </w:rPr>
              <w:t>під</w:t>
            </w:r>
            <w:proofErr w:type="spellEnd"/>
            <w:r w:rsidRPr="00644E63">
              <w:rPr>
                <w:sz w:val="28"/>
                <w:szCs w:val="28"/>
                <w:lang w:val="ru-RU" w:eastAsia="ru-RU"/>
              </w:rPr>
              <w:t xml:space="preserve"> </w:t>
            </w:r>
            <w:proofErr w:type="spellStart"/>
            <w:r w:rsidRPr="00644E63">
              <w:rPr>
                <w:sz w:val="28"/>
                <w:szCs w:val="28"/>
                <w:lang w:val="ru-RU" w:eastAsia="ru-RU"/>
              </w:rPr>
              <w:t>гідрант</w:t>
            </w:r>
            <w:proofErr w:type="spellEnd"/>
            <w:r w:rsidRPr="00644E63">
              <w:rPr>
                <w:sz w:val="28"/>
                <w:szCs w:val="28"/>
                <w:lang w:val="ru-RU" w:eastAsia="ru-RU"/>
              </w:rPr>
              <w:t xml:space="preserve"> </w:t>
            </w:r>
            <w:proofErr w:type="spellStart"/>
            <w:r w:rsidRPr="00644E63">
              <w:rPr>
                <w:sz w:val="28"/>
                <w:szCs w:val="28"/>
                <w:lang w:val="ru-RU" w:eastAsia="ru-RU"/>
              </w:rPr>
              <w:t>трійникова</w:t>
            </w:r>
            <w:proofErr w:type="spellEnd"/>
            <w:r w:rsidRPr="00644E63">
              <w:rPr>
                <w:sz w:val="28"/>
                <w:szCs w:val="28"/>
                <w:lang w:val="ru-RU" w:eastAsia="ru-RU"/>
              </w:rPr>
              <w:t xml:space="preserve"> </w:t>
            </w:r>
          </w:p>
          <w:p w14:paraId="64D8DA36" w14:textId="491A2DB8" w:rsidR="005D1EE7" w:rsidRPr="00644E63" w:rsidRDefault="005D1EE7" w:rsidP="005D1EE7">
            <w:pPr>
              <w:rPr>
                <w:sz w:val="28"/>
                <w:szCs w:val="28"/>
                <w:lang w:val="ru-RU" w:eastAsia="ru-RU"/>
              </w:rPr>
            </w:pPr>
            <w:proofErr w:type="spellStart"/>
            <w:r w:rsidRPr="00644E63">
              <w:rPr>
                <w:sz w:val="28"/>
                <w:szCs w:val="28"/>
                <w:lang w:val="ru-RU" w:eastAsia="ru-RU"/>
              </w:rPr>
              <w:t>Ду</w:t>
            </w:r>
            <w:proofErr w:type="spellEnd"/>
            <w:r w:rsidRPr="00644E63">
              <w:rPr>
                <w:sz w:val="28"/>
                <w:szCs w:val="28"/>
                <w:lang w:val="ru-RU" w:eastAsia="ru-RU"/>
              </w:rPr>
              <w:t xml:space="preserve"> 200*200*100 мм.</w:t>
            </w:r>
          </w:p>
        </w:tc>
        <w:tc>
          <w:tcPr>
            <w:tcW w:w="1276" w:type="dxa"/>
          </w:tcPr>
          <w:p w14:paraId="6E382A92" w14:textId="3F6D2266" w:rsidR="005D1EE7" w:rsidRPr="00644E63" w:rsidRDefault="005D1EE7" w:rsidP="00076077">
            <w:pPr>
              <w:rPr>
                <w:sz w:val="28"/>
                <w:szCs w:val="28"/>
                <w:lang w:val="ru-RU" w:eastAsia="ru-RU"/>
              </w:rPr>
            </w:pPr>
            <w:r w:rsidRPr="00644E63">
              <w:rPr>
                <w:sz w:val="28"/>
                <w:szCs w:val="28"/>
                <w:lang w:val="ru-RU" w:eastAsia="ru-RU"/>
              </w:rPr>
              <w:t>2</w:t>
            </w:r>
          </w:p>
        </w:tc>
        <w:tc>
          <w:tcPr>
            <w:tcW w:w="1843" w:type="dxa"/>
          </w:tcPr>
          <w:p w14:paraId="7BC624E3" w14:textId="76593F48" w:rsidR="005D1EE7" w:rsidRPr="00644E63" w:rsidRDefault="005D1EE7" w:rsidP="00076077">
            <w:pPr>
              <w:rPr>
                <w:sz w:val="28"/>
                <w:szCs w:val="28"/>
                <w:lang w:val="ru-RU"/>
              </w:rPr>
            </w:pPr>
            <w:r w:rsidRPr="00644E63">
              <w:rPr>
                <w:sz w:val="28"/>
                <w:szCs w:val="28"/>
                <w:lang w:val="ru-RU"/>
              </w:rPr>
              <w:t>шт.</w:t>
            </w:r>
          </w:p>
        </w:tc>
      </w:tr>
    </w:tbl>
    <w:p w14:paraId="3484EBF4" w14:textId="77777777" w:rsidR="009556BC" w:rsidRDefault="009556BC" w:rsidP="009556BC">
      <w:pPr>
        <w:jc w:val="center"/>
        <w:rPr>
          <w:rFonts w:eastAsia="Times New Roman"/>
          <w:b/>
          <w:iCs/>
          <w:color w:val="auto"/>
          <w:kern w:val="0"/>
          <w:sz w:val="24"/>
          <w:szCs w:val="24"/>
          <w:lang w:val="uk-UA" w:eastAsia="en-US"/>
        </w:rPr>
      </w:pPr>
    </w:p>
    <w:p w14:paraId="421B6A60" w14:textId="77777777" w:rsidR="009556BC" w:rsidRPr="009556BC" w:rsidRDefault="009556BC" w:rsidP="009556BC">
      <w:pPr>
        <w:widowControl/>
        <w:shd w:val="clear" w:color="auto" w:fill="FFFFFF"/>
        <w:tabs>
          <w:tab w:val="center" w:pos="426"/>
        </w:tabs>
        <w:spacing w:line="256" w:lineRule="auto"/>
        <w:rPr>
          <w:rFonts w:eastAsia="Times New Roman"/>
          <w:b/>
          <w:bCs/>
          <w:color w:val="auto"/>
          <w:kern w:val="0"/>
          <w:sz w:val="24"/>
          <w:szCs w:val="24"/>
          <w:u w:val="single"/>
          <w:lang w:val="uk-UA" w:eastAsia="en-US"/>
        </w:rPr>
      </w:pPr>
      <w:r w:rsidRPr="009556BC">
        <w:rPr>
          <w:rFonts w:eastAsia="Times New Roman"/>
          <w:b/>
          <w:bCs/>
          <w:color w:val="auto"/>
          <w:kern w:val="0"/>
          <w:sz w:val="24"/>
          <w:szCs w:val="24"/>
          <w:u w:val="single"/>
          <w:lang w:val="uk-UA" w:eastAsia="en-US"/>
        </w:rPr>
        <w:t>Вимоги для гідрантів.</w:t>
      </w:r>
    </w:p>
    <w:p w14:paraId="30CCB593" w14:textId="77777777" w:rsidR="009556BC" w:rsidRPr="009556BC" w:rsidRDefault="009556BC" w:rsidP="009556BC">
      <w:pPr>
        <w:widowControl/>
        <w:shd w:val="clear" w:color="auto" w:fill="FFFFFF"/>
        <w:tabs>
          <w:tab w:val="center" w:pos="426"/>
        </w:tabs>
        <w:spacing w:line="256" w:lineRule="auto"/>
        <w:rPr>
          <w:rFonts w:eastAsia="Times New Roman"/>
          <w:bCs/>
          <w:color w:val="auto"/>
          <w:kern w:val="0"/>
          <w:sz w:val="24"/>
          <w:szCs w:val="24"/>
          <w:lang w:val="uk-UA" w:eastAsia="en-US"/>
        </w:rPr>
      </w:pPr>
      <w:r w:rsidRPr="009556BC">
        <w:rPr>
          <w:rFonts w:eastAsia="Times New Roman"/>
          <w:bCs/>
          <w:color w:val="auto"/>
          <w:kern w:val="0"/>
          <w:sz w:val="24"/>
          <w:szCs w:val="24"/>
          <w:lang w:val="uk-UA" w:eastAsia="en-US"/>
        </w:rPr>
        <w:t xml:space="preserve">1.Відповідність товарів ДСТУ EN14339:2016 </w:t>
      </w:r>
    </w:p>
    <w:p w14:paraId="385E93EE" w14:textId="77777777" w:rsidR="009556BC" w:rsidRPr="009556BC" w:rsidRDefault="009556BC" w:rsidP="009556BC">
      <w:pPr>
        <w:widowControl/>
        <w:shd w:val="clear" w:color="auto" w:fill="FFFFFF"/>
        <w:tabs>
          <w:tab w:val="center" w:pos="426"/>
        </w:tabs>
        <w:spacing w:line="256" w:lineRule="auto"/>
        <w:rPr>
          <w:rFonts w:eastAsia="Times New Roman"/>
          <w:bCs/>
          <w:color w:val="auto"/>
          <w:kern w:val="0"/>
          <w:sz w:val="24"/>
          <w:szCs w:val="24"/>
          <w:lang w:val="uk-UA" w:eastAsia="en-US"/>
        </w:rPr>
      </w:pPr>
      <w:r w:rsidRPr="009556BC">
        <w:rPr>
          <w:rFonts w:eastAsia="Times New Roman"/>
          <w:bCs/>
          <w:color w:val="auto"/>
          <w:kern w:val="0"/>
          <w:sz w:val="24"/>
          <w:szCs w:val="24"/>
          <w:lang w:val="uk-UA" w:eastAsia="en-US"/>
        </w:rPr>
        <w:t>2.Матеріал - чавун.</w:t>
      </w:r>
    </w:p>
    <w:p w14:paraId="1F5DEEE6" w14:textId="77777777" w:rsidR="009556BC" w:rsidRPr="009556BC" w:rsidRDefault="009556BC" w:rsidP="009556BC">
      <w:pPr>
        <w:widowControl/>
        <w:shd w:val="clear" w:color="auto" w:fill="FFFFFF"/>
        <w:tabs>
          <w:tab w:val="center" w:pos="426"/>
        </w:tabs>
        <w:spacing w:line="256" w:lineRule="auto"/>
        <w:rPr>
          <w:rFonts w:eastAsia="Times New Roman"/>
          <w:bCs/>
          <w:color w:val="auto"/>
          <w:kern w:val="0"/>
          <w:sz w:val="24"/>
          <w:szCs w:val="24"/>
          <w:lang w:val="uk-UA" w:eastAsia="en-US"/>
        </w:rPr>
      </w:pPr>
      <w:r w:rsidRPr="009556BC">
        <w:rPr>
          <w:rFonts w:eastAsia="Times New Roman"/>
          <w:bCs/>
          <w:color w:val="auto"/>
          <w:kern w:val="0"/>
          <w:sz w:val="24"/>
          <w:szCs w:val="24"/>
          <w:lang w:val="uk-UA" w:eastAsia="en-US"/>
        </w:rPr>
        <w:t xml:space="preserve">3.Антикорозійний захист зовнішніх та внутрішніх поверхонь пожежного гідранту за допомогою  епоксидного порошкового покриття шаром не менше 250 </w:t>
      </w:r>
      <w:proofErr w:type="spellStart"/>
      <w:r w:rsidRPr="009556BC">
        <w:rPr>
          <w:rFonts w:eastAsia="Times New Roman"/>
          <w:bCs/>
          <w:color w:val="auto"/>
          <w:kern w:val="0"/>
          <w:sz w:val="24"/>
          <w:szCs w:val="24"/>
          <w:lang w:val="uk-UA" w:eastAsia="en-US"/>
        </w:rPr>
        <w:t>мкм</w:t>
      </w:r>
      <w:proofErr w:type="spellEnd"/>
      <w:r w:rsidRPr="009556BC">
        <w:rPr>
          <w:rFonts w:eastAsia="Times New Roman"/>
          <w:bCs/>
          <w:color w:val="auto"/>
          <w:kern w:val="0"/>
          <w:sz w:val="24"/>
          <w:szCs w:val="24"/>
          <w:lang w:val="uk-UA" w:eastAsia="en-US"/>
        </w:rPr>
        <w:t>.</w:t>
      </w:r>
    </w:p>
    <w:p w14:paraId="71A2B46F" w14:textId="77777777" w:rsidR="009556BC" w:rsidRPr="009556BC" w:rsidRDefault="009556BC" w:rsidP="009556BC">
      <w:pPr>
        <w:widowControl/>
        <w:shd w:val="clear" w:color="auto" w:fill="FFFFFF"/>
        <w:tabs>
          <w:tab w:val="center" w:pos="426"/>
        </w:tabs>
        <w:spacing w:line="256" w:lineRule="auto"/>
        <w:rPr>
          <w:rFonts w:eastAsia="Times New Roman"/>
          <w:bCs/>
          <w:color w:val="auto"/>
          <w:kern w:val="0"/>
          <w:sz w:val="24"/>
          <w:szCs w:val="24"/>
          <w:lang w:val="uk-UA" w:eastAsia="en-US"/>
        </w:rPr>
      </w:pPr>
      <w:r w:rsidRPr="009556BC">
        <w:rPr>
          <w:rFonts w:eastAsia="Times New Roman"/>
          <w:bCs/>
          <w:color w:val="auto"/>
          <w:kern w:val="0"/>
          <w:sz w:val="24"/>
          <w:szCs w:val="24"/>
          <w:lang w:val="uk-UA" w:eastAsia="en-US"/>
        </w:rPr>
        <w:t xml:space="preserve">4.Рік виготовлення 2021р. </w:t>
      </w:r>
    </w:p>
    <w:p w14:paraId="09F10016" w14:textId="77777777" w:rsidR="009556BC" w:rsidRPr="009556BC" w:rsidRDefault="009556BC" w:rsidP="009556BC">
      <w:pPr>
        <w:widowControl/>
        <w:shd w:val="clear" w:color="auto" w:fill="FFFFFF"/>
        <w:tabs>
          <w:tab w:val="center" w:pos="426"/>
        </w:tabs>
        <w:spacing w:line="256" w:lineRule="auto"/>
        <w:rPr>
          <w:rFonts w:eastAsia="Times New Roman"/>
          <w:bCs/>
          <w:color w:val="auto"/>
          <w:kern w:val="0"/>
          <w:sz w:val="24"/>
          <w:szCs w:val="24"/>
          <w:lang w:val="uk-UA" w:eastAsia="en-US"/>
        </w:rPr>
      </w:pPr>
      <w:r w:rsidRPr="009556BC">
        <w:rPr>
          <w:rFonts w:eastAsia="Times New Roman"/>
          <w:bCs/>
          <w:color w:val="auto"/>
          <w:kern w:val="0"/>
          <w:sz w:val="24"/>
          <w:szCs w:val="24"/>
          <w:lang w:val="uk-UA" w:eastAsia="en-US"/>
        </w:rPr>
        <w:t>5.Середа використання: в системах питного водопостачання.</w:t>
      </w:r>
    </w:p>
    <w:p w14:paraId="7D9D05E9" w14:textId="77777777" w:rsidR="009556BC" w:rsidRPr="009556BC" w:rsidRDefault="009556BC" w:rsidP="009556BC">
      <w:pPr>
        <w:widowControl/>
        <w:shd w:val="clear" w:color="auto" w:fill="FFFFFF"/>
        <w:tabs>
          <w:tab w:val="center" w:pos="426"/>
        </w:tabs>
        <w:spacing w:line="256" w:lineRule="auto"/>
        <w:rPr>
          <w:rFonts w:eastAsia="Times New Roman"/>
          <w:bCs/>
          <w:color w:val="auto"/>
          <w:kern w:val="0"/>
          <w:sz w:val="24"/>
          <w:szCs w:val="24"/>
          <w:lang w:val="uk-UA" w:eastAsia="en-US"/>
        </w:rPr>
      </w:pPr>
      <w:r w:rsidRPr="009556BC">
        <w:rPr>
          <w:rFonts w:eastAsia="Times New Roman"/>
          <w:bCs/>
          <w:color w:val="auto"/>
          <w:kern w:val="0"/>
          <w:sz w:val="24"/>
          <w:szCs w:val="24"/>
          <w:lang w:val="uk-UA" w:eastAsia="en-US"/>
        </w:rPr>
        <w:t>6.Автоматичне відведення води з моменту повного перекриття гідранта.</w:t>
      </w:r>
    </w:p>
    <w:p w14:paraId="0BF8A526" w14:textId="77777777" w:rsidR="009556BC" w:rsidRPr="009556BC" w:rsidRDefault="009556BC" w:rsidP="009556BC">
      <w:pPr>
        <w:widowControl/>
        <w:shd w:val="clear" w:color="auto" w:fill="FFFFFF"/>
        <w:tabs>
          <w:tab w:val="center" w:pos="426"/>
        </w:tabs>
        <w:spacing w:line="256" w:lineRule="auto"/>
        <w:rPr>
          <w:rFonts w:eastAsia="Times New Roman"/>
          <w:bCs/>
          <w:color w:val="auto"/>
          <w:kern w:val="0"/>
          <w:sz w:val="24"/>
          <w:szCs w:val="24"/>
          <w:lang w:val="uk-UA" w:eastAsia="en-US"/>
        </w:rPr>
      </w:pPr>
      <w:r w:rsidRPr="009556BC">
        <w:rPr>
          <w:rFonts w:eastAsia="Times New Roman"/>
          <w:bCs/>
          <w:color w:val="auto"/>
          <w:kern w:val="0"/>
          <w:sz w:val="24"/>
          <w:szCs w:val="24"/>
          <w:lang w:val="uk-UA" w:eastAsia="en-US"/>
        </w:rPr>
        <w:t>7.Можливість заміни внутрішніх елементів гідранта без перекриття запірної арматури.</w:t>
      </w:r>
    </w:p>
    <w:p w14:paraId="5CE44CB0" w14:textId="7324B9CC" w:rsidR="009556BC" w:rsidRPr="009556BC" w:rsidRDefault="009556BC" w:rsidP="009556BC">
      <w:pPr>
        <w:widowControl/>
        <w:shd w:val="clear" w:color="auto" w:fill="FFFFFF"/>
        <w:tabs>
          <w:tab w:val="center" w:pos="426"/>
        </w:tabs>
        <w:spacing w:line="256" w:lineRule="auto"/>
        <w:rPr>
          <w:rFonts w:eastAsia="Times New Roman"/>
          <w:bCs/>
          <w:color w:val="auto"/>
          <w:kern w:val="0"/>
          <w:sz w:val="24"/>
          <w:szCs w:val="24"/>
          <w:lang w:val="uk-UA" w:eastAsia="en-US"/>
        </w:rPr>
      </w:pPr>
      <w:r w:rsidRPr="009556BC">
        <w:rPr>
          <w:rFonts w:eastAsia="Times New Roman"/>
          <w:bCs/>
          <w:color w:val="auto"/>
          <w:kern w:val="0"/>
          <w:sz w:val="24"/>
          <w:szCs w:val="24"/>
          <w:u w:val="single"/>
          <w:lang w:val="uk-UA" w:eastAsia="en-US"/>
        </w:rPr>
        <w:t>Якість має бути</w:t>
      </w:r>
      <w:r w:rsidR="00644E63">
        <w:rPr>
          <w:rFonts w:eastAsia="Times New Roman"/>
          <w:bCs/>
          <w:color w:val="auto"/>
          <w:kern w:val="0"/>
          <w:sz w:val="24"/>
          <w:szCs w:val="24"/>
          <w:u w:val="single"/>
          <w:lang w:val="uk-UA" w:eastAsia="en-US"/>
        </w:rPr>
        <w:t xml:space="preserve"> документально </w:t>
      </w:r>
      <w:r w:rsidRPr="009556BC">
        <w:rPr>
          <w:rFonts w:eastAsia="Times New Roman"/>
          <w:bCs/>
          <w:color w:val="auto"/>
          <w:kern w:val="0"/>
          <w:sz w:val="24"/>
          <w:szCs w:val="24"/>
          <w:u w:val="single"/>
          <w:lang w:val="uk-UA" w:eastAsia="en-US"/>
        </w:rPr>
        <w:t xml:space="preserve"> підтверджена</w:t>
      </w:r>
      <w:r w:rsidRPr="009556BC">
        <w:rPr>
          <w:rFonts w:eastAsia="Times New Roman"/>
          <w:bCs/>
          <w:color w:val="auto"/>
          <w:kern w:val="0"/>
          <w:sz w:val="24"/>
          <w:szCs w:val="24"/>
          <w:lang w:val="uk-UA" w:eastAsia="en-US"/>
        </w:rPr>
        <w:t>:</w:t>
      </w:r>
    </w:p>
    <w:p w14:paraId="3D5EEA62" w14:textId="77777777" w:rsidR="009556BC" w:rsidRPr="009556BC" w:rsidRDefault="009556BC" w:rsidP="009556BC">
      <w:pPr>
        <w:widowControl/>
        <w:shd w:val="clear" w:color="auto" w:fill="FFFFFF"/>
        <w:tabs>
          <w:tab w:val="center" w:pos="426"/>
        </w:tabs>
        <w:spacing w:line="256" w:lineRule="auto"/>
        <w:rPr>
          <w:rFonts w:eastAsia="Times New Roman"/>
          <w:bCs/>
          <w:color w:val="auto"/>
          <w:kern w:val="0"/>
          <w:sz w:val="24"/>
          <w:szCs w:val="24"/>
          <w:lang w:val="uk-UA" w:eastAsia="en-US"/>
        </w:rPr>
      </w:pPr>
      <w:r w:rsidRPr="009556BC">
        <w:rPr>
          <w:rFonts w:eastAsia="Times New Roman"/>
          <w:bCs/>
          <w:color w:val="auto"/>
          <w:kern w:val="0"/>
          <w:sz w:val="24"/>
          <w:szCs w:val="24"/>
          <w:lang w:val="uk-UA" w:eastAsia="en-US"/>
        </w:rPr>
        <w:t>1)сертифікатом відповідності та/або сертифікатом якості та/або паспортом та/або будь-яким іншим документом, який підтверджує якість продукції.</w:t>
      </w:r>
    </w:p>
    <w:p w14:paraId="7D528166" w14:textId="77777777" w:rsidR="009556BC" w:rsidRPr="009556BC" w:rsidRDefault="009556BC" w:rsidP="009556BC">
      <w:pPr>
        <w:widowControl/>
        <w:shd w:val="clear" w:color="auto" w:fill="FFFFFF"/>
        <w:tabs>
          <w:tab w:val="center" w:pos="426"/>
        </w:tabs>
        <w:spacing w:line="256" w:lineRule="auto"/>
        <w:rPr>
          <w:rFonts w:eastAsia="Times New Roman"/>
          <w:bCs/>
          <w:color w:val="auto"/>
          <w:kern w:val="0"/>
          <w:sz w:val="24"/>
          <w:szCs w:val="24"/>
          <w:lang w:val="uk-UA" w:eastAsia="en-US"/>
        </w:rPr>
      </w:pPr>
      <w:r w:rsidRPr="009556BC">
        <w:rPr>
          <w:rFonts w:eastAsia="Times New Roman"/>
          <w:bCs/>
          <w:color w:val="auto"/>
          <w:kern w:val="0"/>
          <w:sz w:val="24"/>
          <w:szCs w:val="24"/>
          <w:lang w:val="uk-UA" w:eastAsia="en-US"/>
        </w:rPr>
        <w:t>2)наявністю у виробника товару міжнародних сертифікатів ISO9001, ISO14001.</w:t>
      </w:r>
    </w:p>
    <w:p w14:paraId="613B110D" w14:textId="77777777" w:rsidR="009556BC" w:rsidRPr="009556BC" w:rsidRDefault="009556BC" w:rsidP="009556BC">
      <w:pPr>
        <w:widowControl/>
        <w:shd w:val="clear" w:color="auto" w:fill="FFFFFF"/>
        <w:tabs>
          <w:tab w:val="center" w:pos="426"/>
        </w:tabs>
        <w:spacing w:line="256" w:lineRule="auto"/>
        <w:rPr>
          <w:rFonts w:eastAsia="Times New Roman"/>
          <w:bCs/>
          <w:color w:val="auto"/>
          <w:kern w:val="0"/>
          <w:sz w:val="24"/>
          <w:szCs w:val="24"/>
          <w:lang w:val="uk-UA" w:eastAsia="en-US"/>
        </w:rPr>
      </w:pPr>
      <w:r w:rsidRPr="009556BC">
        <w:rPr>
          <w:rFonts w:eastAsia="Times New Roman"/>
          <w:bCs/>
          <w:color w:val="auto"/>
          <w:kern w:val="0"/>
          <w:sz w:val="24"/>
          <w:szCs w:val="24"/>
          <w:lang w:val="uk-UA" w:eastAsia="en-US"/>
        </w:rPr>
        <w:t>3)Копію листа заводу виробника обладнання на фірмовому бланку з печаткою та підписом уповноваженої особи, щодо підтвердження офіційної гарантії на обладнання, що пропонується для  закупівлі.</w:t>
      </w:r>
    </w:p>
    <w:p w14:paraId="320A0840" w14:textId="77777777" w:rsidR="009556BC" w:rsidRPr="009556BC" w:rsidRDefault="009556BC" w:rsidP="009556BC">
      <w:pPr>
        <w:widowControl/>
        <w:shd w:val="clear" w:color="auto" w:fill="FFFFFF"/>
        <w:tabs>
          <w:tab w:val="center" w:pos="426"/>
        </w:tabs>
        <w:spacing w:line="256" w:lineRule="auto"/>
        <w:rPr>
          <w:rFonts w:eastAsia="Times New Roman"/>
          <w:bCs/>
          <w:color w:val="auto"/>
          <w:kern w:val="0"/>
          <w:sz w:val="24"/>
          <w:szCs w:val="24"/>
          <w:lang w:val="uk-UA" w:eastAsia="en-US"/>
        </w:rPr>
      </w:pPr>
      <w:r w:rsidRPr="009556BC">
        <w:rPr>
          <w:rFonts w:eastAsia="Times New Roman"/>
          <w:bCs/>
          <w:color w:val="auto"/>
          <w:kern w:val="0"/>
          <w:sz w:val="24"/>
          <w:szCs w:val="24"/>
          <w:lang w:val="uk-UA" w:eastAsia="en-US"/>
        </w:rPr>
        <w:t>4)Копію листа заводу виробника обладнання на фірмовому бланку з печаткою та підписом уповноваженої особи, про наявність офіційного сервісного центру (вказати фактичну адресу розташування) на території України та сертифікованого персоналу (сертифікат від заводу виробника), здатного проводити сервіс даного обладнання в Україні.</w:t>
      </w:r>
    </w:p>
    <w:p w14:paraId="45EB41A3" w14:textId="77777777" w:rsidR="009556BC" w:rsidRPr="009556BC" w:rsidRDefault="009556BC" w:rsidP="009556BC">
      <w:pPr>
        <w:widowControl/>
        <w:shd w:val="clear" w:color="auto" w:fill="FFFFFF"/>
        <w:tabs>
          <w:tab w:val="center" w:pos="426"/>
        </w:tabs>
        <w:spacing w:line="256" w:lineRule="auto"/>
        <w:rPr>
          <w:rFonts w:eastAsia="Times New Roman"/>
          <w:bCs/>
          <w:color w:val="auto"/>
          <w:kern w:val="0"/>
          <w:sz w:val="24"/>
          <w:szCs w:val="24"/>
          <w:lang w:val="uk-UA" w:eastAsia="en-US"/>
        </w:rPr>
      </w:pPr>
      <w:r w:rsidRPr="009556BC">
        <w:rPr>
          <w:rFonts w:eastAsia="Times New Roman"/>
          <w:bCs/>
          <w:color w:val="auto"/>
          <w:kern w:val="0"/>
          <w:sz w:val="24"/>
          <w:szCs w:val="24"/>
          <w:lang w:val="uk-UA" w:eastAsia="en-US"/>
        </w:rPr>
        <w:t>Гарантійний термін</w:t>
      </w:r>
      <w:r w:rsidRPr="009556BC">
        <w:rPr>
          <w:rFonts w:eastAsia="Times New Roman"/>
          <w:bCs/>
          <w:color w:val="auto"/>
          <w:kern w:val="0"/>
          <w:sz w:val="24"/>
          <w:szCs w:val="24"/>
          <w:lang w:val="uk-UA" w:eastAsia="en-US"/>
        </w:rPr>
        <w:tab/>
        <w:t>Не менш, ніж 10 років.</w:t>
      </w:r>
    </w:p>
    <w:p w14:paraId="352DA299" w14:textId="62F821B5" w:rsidR="009556BC" w:rsidRDefault="00F329B7" w:rsidP="009556BC">
      <w:pPr>
        <w:jc w:val="center"/>
        <w:rPr>
          <w:rFonts w:eastAsia="Times New Roman"/>
          <w:b/>
          <w:iCs/>
          <w:color w:val="auto"/>
          <w:kern w:val="0"/>
          <w:sz w:val="24"/>
          <w:szCs w:val="24"/>
          <w:lang w:val="uk-UA" w:eastAsia="en-US"/>
        </w:rPr>
      </w:pPr>
      <w:r>
        <w:rPr>
          <w:rFonts w:eastAsia="Times New Roman"/>
          <w:b/>
          <w:bCs/>
          <w:color w:val="auto"/>
          <w:kern w:val="0"/>
          <w:sz w:val="24"/>
          <w:szCs w:val="24"/>
          <w:u w:val="single"/>
          <w:lang w:val="uk-UA" w:eastAsia="en-US"/>
        </w:rPr>
        <w:t xml:space="preserve"> </w:t>
      </w:r>
    </w:p>
    <w:p w14:paraId="15064A11" w14:textId="77777777" w:rsidR="009556BC" w:rsidRDefault="009556BC" w:rsidP="009556BC">
      <w:pPr>
        <w:jc w:val="center"/>
        <w:rPr>
          <w:rFonts w:eastAsia="Times New Roman"/>
          <w:b/>
          <w:iCs/>
          <w:color w:val="auto"/>
          <w:kern w:val="0"/>
          <w:sz w:val="24"/>
          <w:szCs w:val="24"/>
          <w:lang w:val="uk-UA" w:eastAsia="en-US"/>
        </w:rPr>
      </w:pPr>
    </w:p>
    <w:p w14:paraId="101A4FA7" w14:textId="39A9DCA2" w:rsidR="009556BC" w:rsidRDefault="0035168D" w:rsidP="0035168D">
      <w:pPr>
        <w:rPr>
          <w:rFonts w:eastAsia="Times New Roman"/>
          <w:b/>
          <w:iCs/>
          <w:color w:val="auto"/>
          <w:kern w:val="0"/>
          <w:sz w:val="24"/>
          <w:szCs w:val="24"/>
          <w:lang w:val="uk-UA" w:eastAsia="en-US"/>
        </w:rPr>
      </w:pPr>
      <w:r w:rsidRPr="0035168D">
        <w:rPr>
          <w:rFonts w:eastAsia="Times New Roman"/>
          <w:b/>
          <w:iCs/>
          <w:color w:val="auto"/>
          <w:kern w:val="0"/>
          <w:sz w:val="24"/>
          <w:szCs w:val="24"/>
          <w:lang w:val="uk-UA" w:eastAsia="en-US"/>
        </w:rPr>
        <w:t>Повітряний вантуз  діаметр 100 мм (аераційний фланцевий чавунний)</w:t>
      </w:r>
      <w:r>
        <w:rPr>
          <w:rFonts w:eastAsia="Times New Roman"/>
          <w:b/>
          <w:iCs/>
          <w:color w:val="auto"/>
          <w:kern w:val="0"/>
          <w:sz w:val="24"/>
          <w:szCs w:val="24"/>
          <w:lang w:val="uk-UA" w:eastAsia="en-US"/>
        </w:rPr>
        <w:t xml:space="preserve"> діаметром 100 мм</w:t>
      </w:r>
    </w:p>
    <w:p w14:paraId="60EF53F8" w14:textId="6C3CCA57" w:rsidR="00EF5BBF" w:rsidRPr="0035168D" w:rsidRDefault="0035168D" w:rsidP="0035168D">
      <w:pPr>
        <w:rPr>
          <w:rFonts w:eastAsia="Times New Roman"/>
          <w:b/>
          <w:iCs/>
          <w:color w:val="auto"/>
          <w:kern w:val="0"/>
          <w:sz w:val="24"/>
          <w:szCs w:val="24"/>
          <w:lang w:val="uk-UA" w:eastAsia="en-US"/>
        </w:rPr>
      </w:pPr>
      <w:r w:rsidRPr="0035168D">
        <w:rPr>
          <w:rFonts w:eastAsia="Times New Roman"/>
          <w:b/>
          <w:iCs/>
          <w:color w:val="auto"/>
          <w:kern w:val="0"/>
          <w:sz w:val="24"/>
          <w:szCs w:val="24"/>
          <w:lang w:val="uk-UA" w:eastAsia="en-US"/>
        </w:rPr>
        <w:t>Кран кульовий спускний DN50</w:t>
      </w:r>
      <w:r>
        <w:rPr>
          <w:rFonts w:eastAsia="Times New Roman"/>
          <w:b/>
          <w:iCs/>
          <w:color w:val="auto"/>
          <w:kern w:val="0"/>
          <w:sz w:val="24"/>
          <w:szCs w:val="24"/>
          <w:lang w:val="uk-UA" w:eastAsia="en-US"/>
        </w:rPr>
        <w:t xml:space="preserve"> ( </w:t>
      </w:r>
      <w:r w:rsidRPr="0035168D">
        <w:rPr>
          <w:rFonts w:eastAsia="Times New Roman"/>
          <w:b/>
          <w:bCs/>
          <w:iCs/>
          <w:color w:val="auto"/>
          <w:kern w:val="0"/>
          <w:sz w:val="24"/>
          <w:szCs w:val="24"/>
          <w:lang w:val="uk-UA" w:eastAsia="en-US"/>
        </w:rPr>
        <w:t>Якість Товару повинна відповідати вимогам діючих стандартів, технічним умовам, які пред’являються до</w:t>
      </w:r>
      <w:r>
        <w:rPr>
          <w:rFonts w:eastAsia="Times New Roman"/>
          <w:b/>
          <w:bCs/>
          <w:iCs/>
          <w:color w:val="auto"/>
          <w:kern w:val="0"/>
          <w:sz w:val="24"/>
          <w:szCs w:val="24"/>
          <w:lang w:val="uk-UA" w:eastAsia="en-US"/>
        </w:rPr>
        <w:t xml:space="preserve"> даного Товару (ДСТУ, ГОСТ, ТУ)</w:t>
      </w:r>
      <w:r>
        <w:rPr>
          <w:rFonts w:eastAsia="Times New Roman"/>
          <w:b/>
          <w:iCs/>
          <w:color w:val="auto"/>
          <w:kern w:val="0"/>
          <w:sz w:val="24"/>
          <w:szCs w:val="24"/>
          <w:lang w:val="uk-UA" w:eastAsia="en-US"/>
        </w:rPr>
        <w:t>).</w:t>
      </w:r>
    </w:p>
    <w:p w14:paraId="58754502" w14:textId="77777777" w:rsidR="00EF5BBF" w:rsidRPr="00EF5BBF" w:rsidRDefault="00EF5BBF" w:rsidP="00EF5BBF">
      <w:pPr>
        <w:widowControl/>
        <w:suppressAutoHyphens/>
        <w:spacing w:before="57" w:line="276" w:lineRule="auto"/>
        <w:ind w:firstLine="283"/>
        <w:rPr>
          <w:rFonts w:eastAsia="Calibri"/>
          <w:b/>
          <w:kern w:val="0"/>
          <w:sz w:val="24"/>
          <w:szCs w:val="24"/>
          <w:lang w:val="uk-UA" w:eastAsia="en-US"/>
        </w:rPr>
      </w:pPr>
      <w:r w:rsidRPr="00EF5BBF">
        <w:rPr>
          <w:rFonts w:eastAsia="Calibri"/>
          <w:b/>
          <w:kern w:val="0"/>
          <w:sz w:val="24"/>
          <w:szCs w:val="24"/>
          <w:lang w:val="uk-UA" w:eastAsia="en-US"/>
        </w:rPr>
        <w:t>1. Наявність магазину або складу Постачальника в межах Львівської області, а також наявність товару на складі/магазині Постачальника, надати лист-гарантію.</w:t>
      </w:r>
    </w:p>
    <w:p w14:paraId="25E5377E" w14:textId="4C9AD606" w:rsidR="00EF5BBF" w:rsidRPr="00EF5BBF" w:rsidRDefault="00EF5BBF" w:rsidP="00EF5BBF">
      <w:pPr>
        <w:widowControl/>
        <w:suppressAutoHyphens/>
        <w:spacing w:before="57" w:line="276" w:lineRule="auto"/>
        <w:ind w:firstLine="283"/>
        <w:rPr>
          <w:rFonts w:eastAsia="Calibri"/>
          <w:b/>
          <w:kern w:val="0"/>
          <w:sz w:val="28"/>
          <w:szCs w:val="22"/>
          <w:lang w:val="uk-UA" w:eastAsia="en-US"/>
        </w:rPr>
      </w:pPr>
      <w:r w:rsidRPr="00EF5BBF">
        <w:rPr>
          <w:rFonts w:eastAsia="Calibri"/>
          <w:color w:val="00000A"/>
          <w:kern w:val="0"/>
          <w:sz w:val="24"/>
          <w:szCs w:val="24"/>
          <w:lang w:val="uk-UA" w:eastAsia="en-US"/>
        </w:rPr>
        <w:t xml:space="preserve">Строк (термін) поставки товару:  </w:t>
      </w:r>
      <w:r>
        <w:rPr>
          <w:rFonts w:eastAsia="Calibri"/>
          <w:color w:val="00000A"/>
          <w:kern w:val="0"/>
          <w:sz w:val="24"/>
          <w:szCs w:val="24"/>
          <w:lang w:val="uk-UA" w:eastAsia="en-US"/>
        </w:rPr>
        <w:t xml:space="preserve"> протягом 14 робочих днів з моменту підписання договору</w:t>
      </w:r>
      <w:r w:rsidRPr="00EF5BBF">
        <w:rPr>
          <w:rFonts w:eastAsia="Calibri"/>
          <w:color w:val="00000A"/>
          <w:kern w:val="0"/>
          <w:sz w:val="24"/>
          <w:szCs w:val="24"/>
          <w:lang w:val="uk-UA" w:eastAsia="en-US"/>
        </w:rPr>
        <w:t xml:space="preserve">. </w:t>
      </w:r>
    </w:p>
    <w:p w14:paraId="658EA77A"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color w:val="00000A"/>
          <w:kern w:val="0"/>
          <w:sz w:val="24"/>
          <w:szCs w:val="24"/>
          <w:lang w:val="uk-UA" w:eastAsia="en-US"/>
        </w:rPr>
        <w:t xml:space="preserve">Товар поставляється окремими партіями, згідно з заявками Замовника. </w:t>
      </w:r>
    </w:p>
    <w:p w14:paraId="2CBBD0D5"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kern w:val="0"/>
          <w:sz w:val="24"/>
          <w:szCs w:val="24"/>
          <w:lang w:val="uk-UA" w:eastAsia="en-US"/>
        </w:rPr>
        <w:t>Мінімальна партія замовлення - 1 одиниця товару.</w:t>
      </w:r>
    </w:p>
    <w:p w14:paraId="3C47493B" w14:textId="77777777" w:rsidR="00EF5BBF" w:rsidRPr="00EF5BBF" w:rsidRDefault="00EF5BBF" w:rsidP="00EF5BBF">
      <w:pPr>
        <w:widowControl/>
        <w:suppressAutoHyphens/>
        <w:spacing w:before="57" w:line="276" w:lineRule="auto"/>
        <w:ind w:firstLine="283"/>
        <w:rPr>
          <w:rFonts w:eastAsia="Calibri" w:cs="Tahoma"/>
          <w:b/>
          <w:color w:val="00000A"/>
          <w:kern w:val="0"/>
          <w:sz w:val="28"/>
          <w:szCs w:val="22"/>
          <w:lang w:val="uk-UA" w:eastAsia="en-US"/>
        </w:rPr>
      </w:pPr>
      <w:r w:rsidRPr="00EF5BBF">
        <w:rPr>
          <w:rFonts w:eastAsia="Calibri"/>
          <w:kern w:val="0"/>
          <w:sz w:val="24"/>
          <w:szCs w:val="22"/>
          <w:lang w:val="uk-UA" w:eastAsia="en-US"/>
        </w:rPr>
        <w:t>Поставка партії Товару здійснюється Постачальником протягом</w:t>
      </w:r>
      <w:r w:rsidRPr="00EF5BBF">
        <w:rPr>
          <w:rFonts w:eastAsia="Calibri"/>
          <w:kern w:val="0"/>
          <w:sz w:val="28"/>
          <w:szCs w:val="22"/>
          <w:lang w:val="uk-UA" w:eastAsia="en-US"/>
        </w:rPr>
        <w:t xml:space="preserve"> </w:t>
      </w:r>
      <w:r w:rsidRPr="00EF5BBF">
        <w:rPr>
          <w:rFonts w:eastAsia="Calibri"/>
          <w:b/>
          <w:kern w:val="0"/>
          <w:sz w:val="24"/>
          <w:szCs w:val="22"/>
          <w:lang w:val="uk-UA" w:eastAsia="en-US"/>
        </w:rPr>
        <w:t xml:space="preserve">1 (одного) робочого дня після надіслання заявки від Покупця власним транспортом.  </w:t>
      </w:r>
    </w:p>
    <w:p w14:paraId="15D12BB6"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color w:val="00000A"/>
          <w:kern w:val="0"/>
          <w:sz w:val="24"/>
          <w:szCs w:val="24"/>
          <w:lang w:val="uk-UA" w:eastAsia="en-US"/>
        </w:rPr>
        <w:t xml:space="preserve">2. Місце поставки товару: </w:t>
      </w:r>
      <w:bookmarkStart w:id="1" w:name="__DdeLink__8331_1770087761"/>
      <w:r w:rsidRPr="00EF5BBF">
        <w:rPr>
          <w:rFonts w:eastAsia="Calibri"/>
          <w:kern w:val="0"/>
          <w:sz w:val="24"/>
          <w:szCs w:val="24"/>
          <w:lang w:val="uk-UA" w:eastAsia="en-US"/>
        </w:rPr>
        <w:t>вул.</w:t>
      </w:r>
      <w:bookmarkEnd w:id="1"/>
      <w:r w:rsidRPr="00EF5BBF">
        <w:rPr>
          <w:rFonts w:eastAsia="Calibri"/>
          <w:kern w:val="0"/>
          <w:sz w:val="24"/>
          <w:szCs w:val="24"/>
          <w:lang w:val="uk-UA" w:eastAsia="en-US"/>
        </w:rPr>
        <w:t xml:space="preserve"> Івана Франка,59, м. Трускавець, Львівська область, 82200</w:t>
      </w:r>
    </w:p>
    <w:p w14:paraId="14869F57"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b/>
          <w:bCs/>
          <w:color w:val="00000A"/>
          <w:kern w:val="0"/>
          <w:sz w:val="24"/>
          <w:szCs w:val="24"/>
          <w:lang w:val="uk-UA" w:eastAsia="en-US"/>
        </w:rPr>
        <w:t xml:space="preserve">3. </w:t>
      </w:r>
      <w:r w:rsidRPr="00EF5BBF">
        <w:rPr>
          <w:rFonts w:eastAsia="Calibri"/>
          <w:color w:val="00000A"/>
          <w:kern w:val="0"/>
          <w:sz w:val="24"/>
          <w:szCs w:val="24"/>
          <w:lang w:val="uk-UA" w:eastAsia="en-US"/>
        </w:rPr>
        <w:t xml:space="preserve">Товар, який постачається, повинен бути новим, без дефектів, термін та умови його зберігання не порушені. Весь товар повинен бути новими, що письмо підтверджується Учасником.  </w:t>
      </w:r>
    </w:p>
    <w:p w14:paraId="0B9B8541" w14:textId="77777777" w:rsidR="00EF5BBF" w:rsidRPr="00EF5BBF" w:rsidRDefault="00EF5BBF" w:rsidP="00EF5BBF">
      <w:pPr>
        <w:widowControl/>
        <w:suppressAutoHyphens/>
        <w:spacing w:before="57" w:line="276" w:lineRule="auto"/>
        <w:ind w:firstLine="283"/>
        <w:rPr>
          <w:rFonts w:eastAsia="Times New Roman"/>
          <w:color w:val="00000A"/>
          <w:kern w:val="0"/>
          <w:sz w:val="24"/>
          <w:szCs w:val="24"/>
          <w:lang w:val="uk-UA" w:eastAsia="en-US"/>
        </w:rPr>
      </w:pPr>
      <w:r w:rsidRPr="00EF5BBF">
        <w:rPr>
          <w:rFonts w:eastAsia="Times New Roman"/>
          <w:color w:val="00000A"/>
          <w:kern w:val="0"/>
          <w:sz w:val="24"/>
          <w:szCs w:val="24"/>
          <w:lang w:val="uk-UA" w:eastAsia="en-US"/>
        </w:rPr>
        <w:t>Строк гарантії на Товар – не менше гарантійного строку заводу-виробника.</w:t>
      </w:r>
    </w:p>
    <w:p w14:paraId="6853CE60"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b/>
          <w:bCs/>
          <w:kern w:val="0"/>
          <w:sz w:val="24"/>
          <w:szCs w:val="24"/>
          <w:lang w:val="uk-UA" w:eastAsia="uk-UA"/>
        </w:rPr>
        <w:t>4.</w:t>
      </w:r>
      <w:r w:rsidRPr="00EF5BBF">
        <w:rPr>
          <w:rFonts w:eastAsia="Calibri"/>
          <w:bCs/>
          <w:kern w:val="0"/>
          <w:sz w:val="24"/>
          <w:szCs w:val="24"/>
          <w:lang w:val="uk-UA" w:eastAsia="uk-UA"/>
        </w:rPr>
        <w:t xml:space="preserve"> Якість Товару повинна відповідати вимогам діючих стандартів, технічним умовам, які пред’являються до даного Товару (ДСТУ, ГОСТ, ТУ).</w:t>
      </w:r>
    </w:p>
    <w:p w14:paraId="722128D1" w14:textId="77777777" w:rsidR="00EF5BBF" w:rsidRPr="00EF5BBF" w:rsidRDefault="00EF5BBF" w:rsidP="00EF5BBF">
      <w:pPr>
        <w:widowControl/>
        <w:tabs>
          <w:tab w:val="left" w:pos="0"/>
        </w:tabs>
        <w:suppressAutoHyphens/>
        <w:spacing w:before="57" w:line="276" w:lineRule="auto"/>
        <w:ind w:firstLine="283"/>
        <w:rPr>
          <w:rFonts w:eastAsia="Calibri" w:cs="Tahoma"/>
          <w:color w:val="00000A"/>
          <w:kern w:val="0"/>
          <w:sz w:val="28"/>
          <w:szCs w:val="22"/>
          <w:lang w:val="uk-UA" w:eastAsia="en-US"/>
        </w:rPr>
      </w:pPr>
      <w:r w:rsidRPr="00EF5BBF">
        <w:rPr>
          <w:rFonts w:eastAsia="Calibri"/>
          <w:color w:val="222222"/>
          <w:kern w:val="0"/>
          <w:sz w:val="24"/>
          <w:szCs w:val="24"/>
          <w:lang w:val="uk-UA" w:eastAsia="uk-UA"/>
        </w:rPr>
        <w:t>Учасник письмово гарантує</w:t>
      </w:r>
      <w:r w:rsidRPr="00EF5BBF">
        <w:rPr>
          <w:rFonts w:eastAsia="Calibri"/>
          <w:kern w:val="0"/>
          <w:sz w:val="24"/>
          <w:szCs w:val="24"/>
          <w:lang w:val="uk-UA" w:eastAsia="uk-UA"/>
        </w:rPr>
        <w:t xml:space="preserve"> надання на вимогу Замовника, при поставці партій Товарів,</w:t>
      </w:r>
      <w:r w:rsidRPr="00EF5BBF">
        <w:rPr>
          <w:rFonts w:eastAsia="Calibri"/>
          <w:color w:val="00000A"/>
          <w:kern w:val="0"/>
          <w:sz w:val="24"/>
          <w:szCs w:val="24"/>
          <w:lang w:val="uk-UA" w:eastAsia="uk-UA"/>
        </w:rPr>
        <w:t xml:space="preserve"> завірених копій документів, які засвідчують якісні, конструктивні, технічні характеристики </w:t>
      </w:r>
      <w:r w:rsidRPr="00EF5BBF">
        <w:rPr>
          <w:rFonts w:eastAsia="Calibri"/>
          <w:color w:val="222222"/>
          <w:kern w:val="0"/>
          <w:sz w:val="24"/>
          <w:szCs w:val="24"/>
          <w:lang w:val="uk-UA" w:eastAsia="uk-UA"/>
        </w:rPr>
        <w:t>товару</w:t>
      </w:r>
      <w:r w:rsidRPr="00EF5BBF">
        <w:rPr>
          <w:rFonts w:eastAsia="Calibri"/>
          <w:color w:val="00000A"/>
          <w:kern w:val="0"/>
          <w:sz w:val="24"/>
          <w:szCs w:val="24"/>
          <w:lang w:val="uk-UA" w:eastAsia="uk-UA"/>
        </w:rPr>
        <w:t xml:space="preserve">,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 </w:t>
      </w:r>
    </w:p>
    <w:p w14:paraId="7D27C1FF"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color w:val="222222"/>
          <w:kern w:val="0"/>
          <w:sz w:val="24"/>
          <w:szCs w:val="24"/>
          <w:lang w:val="uk-UA" w:eastAsia="en-US"/>
        </w:rPr>
        <w:t xml:space="preserve"> Учасник гарантує, що п</w:t>
      </w:r>
      <w:r w:rsidRPr="00EF5BBF">
        <w:rPr>
          <w:rFonts w:eastAsia="Calibri"/>
          <w:color w:val="00000A"/>
          <w:kern w:val="0"/>
          <w:sz w:val="24"/>
          <w:szCs w:val="24"/>
          <w:lang w:val="uk-UA" w:eastAsia="en-US"/>
        </w:rPr>
        <w:t>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794A5F60" w14:textId="77777777" w:rsidR="00EF5BBF" w:rsidRPr="00EF5BBF" w:rsidRDefault="00EF5BBF" w:rsidP="00EF5BBF">
      <w:pPr>
        <w:widowControl/>
        <w:spacing w:after="120" w:line="276" w:lineRule="auto"/>
        <w:rPr>
          <w:rFonts w:eastAsia="Calibri"/>
          <w:kern w:val="0"/>
          <w:sz w:val="28"/>
          <w:szCs w:val="22"/>
          <w:lang w:val="uk-UA" w:eastAsia="en-US" w:bidi="hi-IN"/>
        </w:rPr>
      </w:pPr>
    </w:p>
    <w:p w14:paraId="3539DCF0" w14:textId="77777777" w:rsidR="00EF5BBF" w:rsidRPr="00EF5BBF" w:rsidRDefault="00EF5BBF" w:rsidP="00EF5BBF">
      <w:pPr>
        <w:widowControl/>
        <w:spacing w:after="120" w:line="276" w:lineRule="auto"/>
        <w:rPr>
          <w:rFonts w:eastAsia="Calibri" w:cs="Tahoma"/>
          <w:color w:val="00000A"/>
          <w:kern w:val="0"/>
          <w:sz w:val="28"/>
          <w:szCs w:val="22"/>
          <w:lang w:val="uk-UA" w:eastAsia="en-US"/>
        </w:rPr>
      </w:pPr>
      <w:r w:rsidRPr="00EF5BBF">
        <w:rPr>
          <w:rFonts w:eastAsia="Calibri"/>
          <w:kern w:val="0"/>
          <w:sz w:val="28"/>
          <w:szCs w:val="22"/>
          <w:lang w:val="uk-UA" w:eastAsia="en-US" w:bidi="hi-IN"/>
        </w:rPr>
        <w:t>_________________  _____________________   _________________________</w:t>
      </w:r>
    </w:p>
    <w:p w14:paraId="07DDAECB" w14:textId="77777777" w:rsidR="00EF5BBF" w:rsidRPr="00EF5BBF" w:rsidRDefault="00EF5BBF" w:rsidP="00EF5BBF">
      <w:pPr>
        <w:widowControl/>
        <w:spacing w:after="120" w:line="276" w:lineRule="auto"/>
        <w:jc w:val="left"/>
        <w:rPr>
          <w:rFonts w:eastAsia="Calibri" w:cs="Tahoma"/>
          <w:color w:val="00000A"/>
          <w:kern w:val="0"/>
          <w:sz w:val="28"/>
          <w:szCs w:val="22"/>
          <w:lang w:val="uk-UA" w:eastAsia="en-US"/>
        </w:rPr>
      </w:pPr>
      <w:r w:rsidRPr="00EF5BBF">
        <w:rPr>
          <w:rFonts w:eastAsia="Calibri"/>
          <w:kern w:val="0"/>
          <w:sz w:val="16"/>
          <w:szCs w:val="22"/>
          <w:lang w:val="uk-UA" w:eastAsia="en-US" w:bidi="hi-IN"/>
        </w:rPr>
        <w:t>(Посада  уповноваженої особи Учасника)      (підпис уповноваженої особи Учасника)     (Прізвище, ініціали уповноваженої особи Учасника)</w:t>
      </w:r>
    </w:p>
    <w:p w14:paraId="5E875FC9" w14:textId="77777777" w:rsidR="00EF5BBF" w:rsidRPr="00EF5BBF" w:rsidRDefault="00EF5BBF" w:rsidP="00EF5BBF">
      <w:pPr>
        <w:widowControl/>
        <w:tabs>
          <w:tab w:val="left" w:pos="0"/>
          <w:tab w:val="left" w:pos="142"/>
        </w:tabs>
        <w:snapToGrid w:val="0"/>
        <w:spacing w:before="57" w:after="57"/>
        <w:ind w:firstLine="708"/>
        <w:jc w:val="left"/>
        <w:rPr>
          <w:rFonts w:eastAsia="Calibri" w:cs="Tahoma"/>
          <w:color w:val="00000A"/>
          <w:kern w:val="0"/>
          <w:sz w:val="28"/>
          <w:szCs w:val="22"/>
          <w:lang w:val="uk-UA" w:eastAsia="en-US"/>
        </w:rPr>
      </w:pPr>
      <w:r w:rsidRPr="00EF5BBF">
        <w:rPr>
          <w:rFonts w:eastAsia="Calibri"/>
          <w:bCs/>
          <w:i/>
          <w:kern w:val="0"/>
          <w:sz w:val="16"/>
          <w:szCs w:val="24"/>
          <w:lang w:val="uk-UA" w:bidi="hi-IN"/>
        </w:rPr>
        <w:t>(печатка) у разі наявності</w:t>
      </w:r>
    </w:p>
    <w:p w14:paraId="6C4F22D5" w14:textId="28C7236B" w:rsidR="00384A91" w:rsidRPr="00653297" w:rsidRDefault="00384A91" w:rsidP="00653297">
      <w:pPr>
        <w:pStyle w:val="a5"/>
        <w:jc w:val="both"/>
        <w:rPr>
          <w:rFonts w:ascii="Times New Roman" w:hAnsi="Times New Roman"/>
          <w:color w:val="000000"/>
          <w:sz w:val="24"/>
          <w:szCs w:val="24"/>
          <w:lang w:val="uk-UA"/>
        </w:rPr>
      </w:pPr>
    </w:p>
    <w:p w14:paraId="02735A6D" w14:textId="3F55E8D4" w:rsidR="00DB2CE5" w:rsidRPr="00AD16C9" w:rsidRDefault="00DB2CE5" w:rsidP="00653297">
      <w:pPr>
        <w:spacing w:line="240" w:lineRule="atLeast"/>
        <w:rPr>
          <w:i/>
          <w:color w:val="auto"/>
          <w:sz w:val="24"/>
          <w:szCs w:val="24"/>
          <w:lang w:val="uk-UA"/>
        </w:rPr>
      </w:pPr>
      <w:r w:rsidRPr="00653297">
        <w:rPr>
          <w:i/>
          <w:color w:val="auto"/>
          <w:sz w:val="24"/>
          <w:szCs w:val="24"/>
          <w:lang w:val="uk-UA"/>
        </w:rPr>
        <w:t>Примітки: *Характеристики повинні відповідати або бути кращими за показники</w:t>
      </w:r>
      <w:r w:rsidRPr="00A962AB">
        <w:rPr>
          <w:i/>
          <w:color w:val="auto"/>
          <w:sz w:val="24"/>
          <w:szCs w:val="24"/>
          <w:lang w:val="uk-UA"/>
        </w:rPr>
        <w:t xml:space="preserve">,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 Переможець оплачує всі витрати, пов'язані з пересилкою документів (договір, накладні та ін.) через кур'єрську службу доставки або </w:t>
      </w:r>
      <w:proofErr w:type="spellStart"/>
      <w:r w:rsidRPr="00A962AB">
        <w:rPr>
          <w:i/>
          <w:color w:val="auto"/>
          <w:sz w:val="24"/>
          <w:szCs w:val="24"/>
          <w:lang w:val="uk-UA"/>
        </w:rPr>
        <w:t>наручно</w:t>
      </w:r>
      <w:proofErr w:type="spellEnd"/>
      <w:r w:rsidRPr="00A962AB">
        <w:rPr>
          <w:i/>
          <w:color w:val="auto"/>
          <w:sz w:val="24"/>
          <w:szCs w:val="24"/>
          <w:lang w:val="uk-UA"/>
        </w:rPr>
        <w:t>, про що надає погодження.</w:t>
      </w:r>
    </w:p>
    <w:p w14:paraId="62047B9A" w14:textId="27D6913E" w:rsidR="001947BC" w:rsidRPr="00AD16C9" w:rsidRDefault="001947BC" w:rsidP="00DB2CE5">
      <w:pPr>
        <w:jc w:val="center"/>
        <w:rPr>
          <w:rFonts w:eastAsia="Times New Roman"/>
          <w:b/>
          <w:i/>
          <w:kern w:val="0"/>
          <w:sz w:val="24"/>
          <w:szCs w:val="24"/>
          <w:lang w:val="uk-UA" w:eastAsia="ru-RU"/>
        </w:rPr>
      </w:pPr>
    </w:p>
    <w:sectPr w:rsidR="001947BC" w:rsidRPr="00AD16C9"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673538DC"/>
    <w:multiLevelType w:val="hybridMultilevel"/>
    <w:tmpl w:val="C0E0F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01"/>
    <w:rsid w:val="000064CC"/>
    <w:rsid w:val="000260FB"/>
    <w:rsid w:val="0009220C"/>
    <w:rsid w:val="000C2176"/>
    <w:rsid w:val="00101D9F"/>
    <w:rsid w:val="00103F1F"/>
    <w:rsid w:val="001116A1"/>
    <w:rsid w:val="00133F18"/>
    <w:rsid w:val="001529F3"/>
    <w:rsid w:val="00171251"/>
    <w:rsid w:val="00187EA2"/>
    <w:rsid w:val="001947BC"/>
    <w:rsid w:val="001A1139"/>
    <w:rsid w:val="001D73ED"/>
    <w:rsid w:val="002275E1"/>
    <w:rsid w:val="00244E3C"/>
    <w:rsid w:val="002462AB"/>
    <w:rsid w:val="0026178B"/>
    <w:rsid w:val="00290CF4"/>
    <w:rsid w:val="00293355"/>
    <w:rsid w:val="00294335"/>
    <w:rsid w:val="002D0BC1"/>
    <w:rsid w:val="0035168D"/>
    <w:rsid w:val="00384A91"/>
    <w:rsid w:val="003C7EB9"/>
    <w:rsid w:val="003D3F13"/>
    <w:rsid w:val="004757CD"/>
    <w:rsid w:val="004A0905"/>
    <w:rsid w:val="004B231A"/>
    <w:rsid w:val="004E3957"/>
    <w:rsid w:val="0052153D"/>
    <w:rsid w:val="005A70BC"/>
    <w:rsid w:val="005D1EE7"/>
    <w:rsid w:val="0063367A"/>
    <w:rsid w:val="00635193"/>
    <w:rsid w:val="00644E63"/>
    <w:rsid w:val="00653297"/>
    <w:rsid w:val="00683C25"/>
    <w:rsid w:val="006A6C86"/>
    <w:rsid w:val="006C7A7F"/>
    <w:rsid w:val="006E4411"/>
    <w:rsid w:val="00716C9D"/>
    <w:rsid w:val="007A2713"/>
    <w:rsid w:val="007A3A80"/>
    <w:rsid w:val="007B3301"/>
    <w:rsid w:val="007D2144"/>
    <w:rsid w:val="007D551A"/>
    <w:rsid w:val="00801117"/>
    <w:rsid w:val="00815958"/>
    <w:rsid w:val="00896BEA"/>
    <w:rsid w:val="008B2D69"/>
    <w:rsid w:val="008C3AA4"/>
    <w:rsid w:val="00953D7E"/>
    <w:rsid w:val="009556BC"/>
    <w:rsid w:val="009A72A0"/>
    <w:rsid w:val="009B6C38"/>
    <w:rsid w:val="00A01735"/>
    <w:rsid w:val="00A64145"/>
    <w:rsid w:val="00A962AB"/>
    <w:rsid w:val="00AC41D9"/>
    <w:rsid w:val="00AD16C9"/>
    <w:rsid w:val="00AF140B"/>
    <w:rsid w:val="00B8774D"/>
    <w:rsid w:val="00BB26F6"/>
    <w:rsid w:val="00BF19F7"/>
    <w:rsid w:val="00C16D07"/>
    <w:rsid w:val="00C2375F"/>
    <w:rsid w:val="00C331D8"/>
    <w:rsid w:val="00C40F49"/>
    <w:rsid w:val="00C42D34"/>
    <w:rsid w:val="00C82520"/>
    <w:rsid w:val="00C83D9D"/>
    <w:rsid w:val="00CA3533"/>
    <w:rsid w:val="00CA5560"/>
    <w:rsid w:val="00CA7F4D"/>
    <w:rsid w:val="00CC0E9C"/>
    <w:rsid w:val="00CE063A"/>
    <w:rsid w:val="00D03690"/>
    <w:rsid w:val="00D211CB"/>
    <w:rsid w:val="00D36345"/>
    <w:rsid w:val="00D70B5B"/>
    <w:rsid w:val="00D85FD0"/>
    <w:rsid w:val="00DA6078"/>
    <w:rsid w:val="00DB002C"/>
    <w:rsid w:val="00DB2CE5"/>
    <w:rsid w:val="00DD2E53"/>
    <w:rsid w:val="00E11F01"/>
    <w:rsid w:val="00E3793A"/>
    <w:rsid w:val="00EE4B0F"/>
    <w:rsid w:val="00EF5BBF"/>
    <w:rsid w:val="00F329B7"/>
    <w:rsid w:val="00FA57C8"/>
    <w:rsid w:val="00FC6632"/>
    <w:rsid w:val="00FE1919"/>
    <w:rsid w:val="00FF64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на"/>
    <w:basedOn w:val="a"/>
    <w:link w:val="a4"/>
    <w:uiPriority w:val="99"/>
    <w:qFormat/>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 w:type="paragraph" w:styleId="aa">
    <w:name w:val="Balloon Text"/>
    <w:basedOn w:val="a"/>
    <w:link w:val="ab"/>
    <w:uiPriority w:val="99"/>
    <w:semiHidden/>
    <w:unhideWhenUsed/>
    <w:rsid w:val="007D2144"/>
    <w:rPr>
      <w:rFonts w:ascii="Segoe UI" w:hAnsi="Segoe UI" w:cs="Segoe UI"/>
      <w:sz w:val="18"/>
      <w:szCs w:val="18"/>
    </w:rPr>
  </w:style>
  <w:style w:type="character" w:customStyle="1" w:styleId="ab">
    <w:name w:val="Текст выноски Знак"/>
    <w:basedOn w:val="a0"/>
    <w:link w:val="aa"/>
    <w:uiPriority w:val="99"/>
    <w:semiHidden/>
    <w:rsid w:val="007D2144"/>
    <w:rPr>
      <w:rFonts w:ascii="Segoe UI" w:eastAsia="SimSun" w:hAnsi="Segoe UI" w:cs="Segoe UI"/>
      <w:color w:val="000000"/>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43355329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4392</Words>
  <Characters>2504</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cp:lastModifiedBy>
  <cp:revision>24</cp:revision>
  <cp:lastPrinted>2022-10-21T12:34:00Z</cp:lastPrinted>
  <dcterms:created xsi:type="dcterms:W3CDTF">2022-10-21T08:28:00Z</dcterms:created>
  <dcterms:modified xsi:type="dcterms:W3CDTF">2022-10-24T20:16:00Z</dcterms:modified>
</cp:coreProperties>
</file>