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A2" w:rsidRPr="000D5115" w:rsidRDefault="00E06DA2" w:rsidP="00E06DA2">
      <w:pPr>
        <w:pStyle w:val="5"/>
        <w:tabs>
          <w:tab w:val="left" w:pos="4860"/>
        </w:tabs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uk-UA"/>
        </w:rPr>
      </w:pPr>
      <w:r w:rsidRPr="000D5115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Додаток 5 </w:t>
      </w:r>
      <w:r w:rsidRPr="000D5115">
        <w:rPr>
          <w:rFonts w:ascii="Times New Roman" w:hAnsi="Times New Roman"/>
          <w:i w:val="0"/>
          <w:sz w:val="24"/>
          <w:szCs w:val="24"/>
          <w:lang w:val="uk-UA"/>
        </w:rPr>
        <w:t>до тендерної документації</w:t>
      </w:r>
    </w:p>
    <w:p w:rsidR="00E06DA2" w:rsidRPr="000D5115" w:rsidRDefault="00E06DA2" w:rsidP="00E06DA2">
      <w:pPr>
        <w:ind w:right="-2"/>
        <w:rPr>
          <w:rFonts w:ascii="Times New Roman" w:hAnsi="Times New Roman" w:cs="Times New Roman"/>
          <w:b/>
          <w:i/>
          <w:iCs/>
        </w:rPr>
      </w:pPr>
    </w:p>
    <w:p w:rsidR="00E06DA2" w:rsidRPr="000D5115" w:rsidRDefault="00E06DA2" w:rsidP="00E06DA2">
      <w:pPr>
        <w:ind w:right="-2"/>
        <w:rPr>
          <w:rFonts w:ascii="Times New Roman" w:hAnsi="Times New Roman" w:cs="Times New Roman"/>
          <w:b/>
          <w:iCs/>
        </w:rPr>
      </w:pPr>
      <w:r w:rsidRPr="000D5115">
        <w:rPr>
          <w:rFonts w:ascii="Times New Roman" w:hAnsi="Times New Roman" w:cs="Times New Roman"/>
          <w:b/>
          <w:iCs/>
        </w:rPr>
        <w:t>Форма “Тендерна пропозиція” подається виключно у вигляді, наведеному нижче, примітки не входять у форму.</w:t>
      </w:r>
    </w:p>
    <w:p w:rsidR="00E06DA2" w:rsidRPr="000D5115" w:rsidRDefault="00E06DA2" w:rsidP="00E06DA2">
      <w:pPr>
        <w:ind w:right="-2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E06DA2" w:rsidRPr="000D5115" w:rsidRDefault="00E06DA2" w:rsidP="00E06DA2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06DA2" w:rsidRPr="000D5115" w:rsidTr="007460F5">
        <w:tc>
          <w:tcPr>
            <w:tcW w:w="9855" w:type="dxa"/>
            <w:shd w:val="clear" w:color="auto" w:fill="auto"/>
          </w:tcPr>
          <w:p w:rsidR="00E06DA2" w:rsidRPr="000D5115" w:rsidRDefault="00E06DA2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0D511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E06DA2" w:rsidRPr="000D5115" w:rsidRDefault="00E06DA2" w:rsidP="007460F5">
            <w:pPr>
              <w:ind w:right="-2" w:firstLine="54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E06DA2" w:rsidRPr="000D5115" w:rsidRDefault="00E06DA2" w:rsidP="007460F5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5115">
              <w:rPr>
                <w:rFonts w:ascii="Times New Roman" w:hAnsi="Times New Roman" w:cs="Times New Roman"/>
                <w:b/>
              </w:rPr>
              <w:t>ТЕНДЕРНА ПРОПОЗИЦІЯ ПЕРЕМОЖЦЯ</w:t>
            </w:r>
          </w:p>
          <w:p w:rsidR="00E06DA2" w:rsidRPr="000D5115" w:rsidRDefault="00E06DA2" w:rsidP="007460F5">
            <w:pPr>
              <w:ind w:right="-2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D5115">
              <w:rPr>
                <w:rFonts w:ascii="Times New Roman" w:hAnsi="Times New Roman" w:cs="Times New Roman"/>
                <w:b/>
              </w:rPr>
              <w:t>(за результатами аукціону)</w:t>
            </w:r>
          </w:p>
          <w:p w:rsidR="00E06DA2" w:rsidRPr="000D5115" w:rsidRDefault="00E06DA2" w:rsidP="007460F5">
            <w:pPr>
              <w:widowControl w:val="0"/>
              <w:autoSpaceDE w:val="0"/>
              <w:autoSpaceDN w:val="0"/>
              <w:adjustRightInd w:val="0"/>
              <w:ind w:right="-2" w:firstLine="72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pStyle w:val="HTML"/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(</w:t>
            </w:r>
            <w:r w:rsidRPr="000D511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Заповнюється Учасником-переможцем його назва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)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надаємо свою пропозицію за результатами аукціону на закупівлю: 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0D511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30230000-0 — Комп’ютерне обладнання</w:t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0D511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 xml:space="preserve"> 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наступними цінами:</w:t>
            </w:r>
          </w:p>
          <w:p w:rsidR="00E06DA2" w:rsidRPr="000D5115" w:rsidRDefault="00E06DA2" w:rsidP="007460F5">
            <w:pPr>
              <w:tabs>
                <w:tab w:val="left" w:pos="0"/>
                <w:tab w:val="center" w:pos="4153"/>
                <w:tab w:val="right" w:pos="8306"/>
              </w:tabs>
              <w:ind w:right="-2" w:firstLine="90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4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0"/>
              <w:gridCol w:w="3059"/>
              <w:gridCol w:w="1003"/>
              <w:gridCol w:w="1620"/>
              <w:gridCol w:w="1578"/>
              <w:gridCol w:w="1602"/>
            </w:tblGrid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№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Найменування товару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Одиниця виміру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Кількість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Ціна за одиницю, грн. без ПДВ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Сума, грн. без ПДВ</w:t>
                  </w:r>
                </w:p>
              </w:tc>
            </w:tr>
            <w:tr w:rsidR="00E06DA2" w:rsidRPr="000D5115" w:rsidTr="007460F5">
              <w:trPr>
                <w:trHeight w:val="259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1</w:t>
                  </w: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2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3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4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5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6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Зовнішній жорсткий диск USB 2TB WD 2TB USB 3.2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Gen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My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Passport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Black</w:t>
                  </w:r>
                  <w:proofErr w:type="spellEnd"/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10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Принтер CANON LBP-6030B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10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Карта </w:t>
                  </w:r>
                  <w:r w:rsidR="00136C5A"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пам’яті</w:t>
                  </w:r>
                  <w:r w:rsidR="00136C5A"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bookmarkStart w:id="0" w:name="_GoBack"/>
                  <w:bookmarkEnd w:id="0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SDXC 512GB UHS-I/U3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Class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10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SanDisk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Extreme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Pro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R170/W90MB/s (SDSDXXY-512G-GN4IN)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Картка пам’яті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SanDisk Ultra SD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XC 64 ГБ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Відеокарта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MSI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GeForce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RTX 3080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Ti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12GB GDDR6X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Gaming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X 12гб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Блок живлення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Corsair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HX1200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20"/>
                <w:jc w:val="center"/>
              </w:trPr>
              <w:tc>
                <w:tcPr>
                  <w:tcW w:w="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E06DA2">
                  <w:pPr>
                    <w:numPr>
                      <w:ilvl w:val="0"/>
                      <w:numId w:val="3"/>
                    </w:num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:rsidR="00E06DA2" w:rsidRPr="000D5115" w:rsidRDefault="00E06DA2" w:rsidP="007460F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Карта пам'яті KINGSTON 256GB SDXC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Canvas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Go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Plus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170R </w:t>
                  </w:r>
                  <w:proofErr w:type="spellStart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Class</w:t>
                  </w:r>
                  <w:proofErr w:type="spellEnd"/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 xml:space="preserve"> 10 UHS-I U3 V30 (SDG3/256GB)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шт.</w:t>
                  </w:r>
                </w:p>
              </w:tc>
              <w:tc>
                <w:tcPr>
                  <w:tcW w:w="8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</w:pPr>
                  <w:r w:rsidRPr="000D5115">
                    <w:rPr>
                      <w:rFonts w:ascii="Times New Roman" w:eastAsia="Times New Roman" w:hAnsi="Times New Roman" w:cs="Times New Roman"/>
                      <w:b/>
                      <w:bCs/>
                      <w:lang w:eastAsia="uk-UA"/>
                    </w:rPr>
                    <w:t>1</w:t>
                  </w: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(Заповнюється Учасником-переможцем)</w:t>
                  </w:r>
                </w:p>
              </w:tc>
            </w:tr>
            <w:tr w:rsidR="00E06DA2" w:rsidRPr="000D5115" w:rsidTr="007460F5">
              <w:trPr>
                <w:trHeight w:val="449"/>
                <w:jc w:val="center"/>
              </w:trPr>
              <w:tc>
                <w:tcPr>
                  <w:tcW w:w="332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06DA2" w:rsidRPr="000D5115" w:rsidRDefault="00E06DA2" w:rsidP="007460F5">
                  <w:pPr>
                    <w:ind w:left="-3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Разом, грн.</w:t>
                  </w:r>
                </w:p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Cs/>
                    </w:rPr>
                    <w:t>без ПДВ*:</w:t>
                  </w: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6DA2" w:rsidRPr="000D5115" w:rsidRDefault="00E06DA2" w:rsidP="007460F5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0D5115">
                    <w:rPr>
                      <w:rFonts w:ascii="Times New Roman" w:hAnsi="Times New Roman" w:cs="Times New Roman"/>
                      <w:i/>
                      <w:iCs/>
                    </w:rPr>
                    <w:t>(Заповнюється Учасником-переможцем Сума цифрами (Сума прописом))</w:t>
                  </w:r>
                </w:p>
              </w:tc>
            </w:tr>
          </w:tbl>
          <w:p w:rsidR="00E06DA2" w:rsidRPr="000D5115" w:rsidRDefault="00E06DA2" w:rsidP="007460F5">
            <w:pPr>
              <w:tabs>
                <w:tab w:val="left" w:pos="0"/>
                <w:tab w:val="center" w:pos="4153"/>
                <w:tab w:val="right" w:pos="8306"/>
              </w:tabs>
              <w:ind w:right="-2" w:firstLine="90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06DA2" w:rsidRPr="000D5115" w:rsidRDefault="00E06DA2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1. Ми погоджуємося дотримуватися умов цієї пропозиції протягом (</w:t>
            </w:r>
            <w:r w:rsidRPr="000D5115">
              <w:rPr>
                <w:rFonts w:ascii="Times New Roman" w:hAnsi="Times New Roman" w:cs="Times New Roman"/>
                <w:iCs/>
                <w:u w:val="single"/>
              </w:rPr>
              <w:t>заповнюється Учасником-переможцем)</w:t>
            </w:r>
            <w:r w:rsidRPr="000D5115">
              <w:rPr>
                <w:rFonts w:ascii="Times New Roman" w:hAnsi="Times New Roman" w:cs="Times New Roman"/>
              </w:rPr>
              <w:t xml:space="preserve"> кал. днів </w:t>
            </w:r>
            <w:r w:rsidRPr="000D5115">
              <w:rPr>
                <w:rFonts w:ascii="Times New Roman" w:eastAsia="Times New Roman" w:hAnsi="Times New Roman" w:cs="Times New Roman"/>
                <w:lang w:eastAsia="uk-UA"/>
              </w:rPr>
              <w:t>із дати кінцевого строку подання тендерних пропозицій</w:t>
            </w:r>
            <w:r w:rsidRPr="000D5115">
              <w:rPr>
                <w:rFonts w:ascii="Times New Roman" w:hAnsi="Times New Roman" w:cs="Times New Roman"/>
              </w:rPr>
              <w:t>.</w:t>
            </w:r>
          </w:p>
          <w:p w:rsidR="00E06DA2" w:rsidRPr="000D5115" w:rsidRDefault="00E06DA2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2. Ми погоджуємося з умовами, що Ви можете відхилити нашу чи всі тендерні пропозиції згідно з Законом та умовами тендерної документації, та розуміємо, що Ви не обмежені у прийнятті будь-якої іншої пропозиції з більш вигідними для Вас умовами.</w:t>
            </w:r>
          </w:p>
          <w:p w:rsidR="00E06DA2" w:rsidRPr="000D5115" w:rsidRDefault="00E06DA2" w:rsidP="007460F5">
            <w:pPr>
              <w:ind w:right="-2" w:firstLine="54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lastRenderedPageBreak/>
              <w:t xml:space="preserve">3. Ми зобов'язуємося підписати договір із Замовником не раніше ніж через 5 днів з дати оприлюднення на </w:t>
            </w:r>
            <w:proofErr w:type="spellStart"/>
            <w:r w:rsidRPr="000D5115">
              <w:rPr>
                <w:rFonts w:ascii="Times New Roman" w:hAnsi="Times New Roman" w:cs="Times New Roman"/>
              </w:rPr>
              <w:t>веб</w:t>
            </w:r>
            <w:proofErr w:type="spellEnd"/>
            <w:r w:rsidRPr="000D5115">
              <w:rPr>
                <w:rFonts w:ascii="Times New Roman" w:hAnsi="Times New Roman" w:cs="Times New Roman"/>
              </w:rPr>
              <w:t xml:space="preserve"> - порталі Уповноваженого органу повідомлення про намір укласти договір, але не пізніше ніж через 15 днів </w:t>
            </w:r>
            <w:r w:rsidRPr="000D5115">
              <w:rPr>
                <w:rFonts w:ascii="Times New Roman" w:hAnsi="Times New Roman" w:cs="Times New Roman"/>
                <w:shd w:val="clear" w:color="auto" w:fill="FFFFFF"/>
              </w:rPr>
              <w:t xml:space="preserve">з дня прийняття рішення про намір укласти договір про закупівлю. </w:t>
            </w:r>
            <w:r w:rsidRPr="000D5115">
              <w:rPr>
                <w:rFonts w:ascii="Times New Roman" w:eastAsia="Times New Roman" w:hAnsi="Times New Roman" w:cs="Times New Roman"/>
                <w:lang w:eastAsia="uk-UA"/>
              </w:rPr>
              <w:t xml:space="preserve">У випадку обґрунтованої необхідності строк для укладання договору може бути продовжений до 60 днів. </w:t>
            </w:r>
            <w:r w:rsidRPr="000D5115">
              <w:rPr>
                <w:rFonts w:ascii="Times New Roman" w:hAnsi="Times New Roman"/>
                <w:shd w:val="solid" w:color="FFFFFF" w:fill="FFFFFF"/>
                <w:lang w:eastAsia="en-US"/>
              </w:rPr>
      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зупиняється.</w:t>
            </w: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 xml:space="preserve">4. Умови розрахунків: </w:t>
            </w:r>
            <w:r w:rsidRPr="000D5115">
              <w:rPr>
                <w:rFonts w:ascii="Times New Roman" w:hAnsi="Times New Roman" w:cs="Times New Roman"/>
                <w:iCs/>
              </w:rPr>
              <w:t xml:space="preserve">Вид розрахунків – безготівковий. </w:t>
            </w:r>
            <w:r w:rsidRPr="000D5115">
              <w:rPr>
                <w:rFonts w:ascii="Times New Roman" w:hAnsi="Times New Roman" w:cs="Times New Roman"/>
              </w:rPr>
              <w:t xml:space="preserve">Розрахунки проводяться шляхом безготівкової оплати Замовником протягом 7 (семи) робочих днів після підписання Сторонами накладних на поставку товару. </w:t>
            </w:r>
            <w:r w:rsidRPr="000D5115">
              <w:rPr>
                <w:rFonts w:ascii="Times New Roman" w:hAnsi="Times New Roman" w:cs="Times New Roman"/>
                <w:iCs/>
              </w:rPr>
              <w:t>Оплата товарів буде проводитись поступово по факту постачання</w:t>
            </w:r>
            <w:r w:rsidRPr="000D5115">
              <w:rPr>
                <w:rFonts w:ascii="Times New Roman" w:hAnsi="Times New Roman" w:cs="Times New Roman"/>
                <w:b/>
              </w:rPr>
              <w:t xml:space="preserve">, </w:t>
            </w:r>
            <w:r w:rsidRPr="000D5115">
              <w:rPr>
                <w:rFonts w:ascii="Times New Roman" w:hAnsi="Times New Roman" w:cs="Times New Roman"/>
              </w:rPr>
              <w:t>а також в залежності від реального фінансування цих видатків.</w:t>
            </w: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5. Строк постачання товарів: з дати укладання договору по 25.12.2022р.</w:t>
            </w: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 w:firstLine="560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0D5115">
              <w:rPr>
                <w:rFonts w:ascii="Times New Roman" w:hAnsi="Times New Roman" w:cs="Times New Roman"/>
              </w:rPr>
              <w:t>Датовано: «</w:t>
            </w:r>
            <w:r w:rsidRPr="000D51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D511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 число)</w:t>
            </w:r>
            <w:r w:rsidRPr="000D5115"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r w:rsidRPr="000D511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 місяць)</w:t>
            </w:r>
            <w:r w:rsidRPr="000D5115">
              <w:rPr>
                <w:rFonts w:ascii="Times New Roman" w:hAnsi="Times New Roman" w:cs="Times New Roman"/>
              </w:rPr>
              <w:t xml:space="preserve"> 2022р.</w:t>
            </w:r>
          </w:p>
          <w:p w:rsidR="00E06DA2" w:rsidRPr="000D5115" w:rsidRDefault="00E06DA2" w:rsidP="007460F5">
            <w:pPr>
              <w:shd w:val="clear" w:color="auto" w:fill="FFFFFF"/>
              <w:tabs>
                <w:tab w:val="left" w:pos="-1560"/>
              </w:tabs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E06DA2" w:rsidRPr="000D5115" w:rsidRDefault="00E06DA2" w:rsidP="007460F5">
            <w:pPr>
              <w:ind w:right="-2" w:firstLine="54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06DA2" w:rsidRPr="000D5115" w:rsidRDefault="00E06DA2" w:rsidP="007460F5">
            <w:pPr>
              <w:ind w:right="-2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D511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(заповнюється Учасником-переможцем)</w:t>
            </w:r>
            <w:r w:rsidRPr="000D51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 xml:space="preserve">             (</w:t>
            </w:r>
            <w:r w:rsidRPr="000D511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Учасником-переможцем)</w:t>
            </w:r>
            <w:r w:rsidRPr="000D51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ab/>
              <w:t xml:space="preserve">        (</w:t>
            </w:r>
            <w:r w:rsidRPr="000D5115">
              <w:rPr>
                <w:rFonts w:ascii="Times New Roman" w:hAnsi="Times New Roman" w:cs="Times New Roman"/>
                <w:iCs/>
                <w:sz w:val="16"/>
                <w:szCs w:val="16"/>
                <w:u w:val="single"/>
              </w:rPr>
              <w:t>заповнюється Учасником-переможцем)</w:t>
            </w:r>
          </w:p>
          <w:p w:rsidR="00E06DA2" w:rsidRPr="000D5115" w:rsidRDefault="00E06DA2" w:rsidP="007460F5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E06DA2" w:rsidRPr="000D5115" w:rsidRDefault="00E06DA2" w:rsidP="007460F5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0D511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0D511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E06DA2" w:rsidRPr="000D5115" w:rsidRDefault="00E06DA2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E06DA2" w:rsidRPr="000D5115" w:rsidRDefault="00E06DA2" w:rsidP="00E06DA2">
      <w:pPr>
        <w:ind w:right="-2"/>
        <w:rPr>
          <w:rStyle w:val="a4"/>
          <w:rFonts w:ascii="Times New Roman" w:hAnsi="Times New Roman"/>
          <w:b w:val="0"/>
        </w:rPr>
      </w:pPr>
    </w:p>
    <w:p w:rsidR="00E06DA2" w:rsidRPr="000D5115" w:rsidRDefault="00E06DA2" w:rsidP="00E06DA2">
      <w:pPr>
        <w:ind w:right="-2" w:firstLine="540"/>
        <w:jc w:val="center"/>
        <w:rPr>
          <w:rFonts w:ascii="Times New Roman" w:hAnsi="Times New Roman" w:cs="Times New Roman"/>
          <w:i/>
          <w:iCs/>
        </w:rPr>
      </w:pPr>
    </w:p>
    <w:p w:rsidR="00E06DA2" w:rsidRPr="000D5115" w:rsidRDefault="00E06DA2" w:rsidP="00E06DA2">
      <w:pPr>
        <w:ind w:right="-2"/>
        <w:jc w:val="both"/>
        <w:rPr>
          <w:rFonts w:ascii="Times New Roman" w:hAnsi="Times New Roman" w:cs="Times New Roman"/>
          <w:b/>
          <w:i/>
        </w:rPr>
      </w:pPr>
      <w:r w:rsidRPr="000D5115">
        <w:rPr>
          <w:rFonts w:ascii="Times New Roman" w:hAnsi="Times New Roman" w:cs="Times New Roman"/>
          <w:b/>
          <w:i/>
        </w:rPr>
        <w:t>Примітки:</w:t>
      </w:r>
    </w:p>
    <w:p w:rsidR="00E06DA2" w:rsidRPr="000D5115" w:rsidRDefault="00E06DA2" w:rsidP="00E06DA2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0D511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0D5115">
          <w:rPr>
            <w:rStyle w:val="a3"/>
            <w:i/>
            <w:color w:val="000000" w:themeColor="text1"/>
            <w:shd w:val="clear" w:color="auto" w:fill="FFFFFF"/>
          </w:rPr>
          <w:t>Закону України</w:t>
        </w:r>
      </w:hyperlink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E06DA2" w:rsidRPr="000D5115" w:rsidRDefault="00E06DA2" w:rsidP="00E06DA2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Якщо Учасник пропонує еквівалент товару, він повинен в колонці «Найменування товару» вказати найменування товару-еквіваленту та його характеристики.</w:t>
      </w:r>
    </w:p>
    <w:p w:rsidR="00E06DA2" w:rsidRPr="000D5115" w:rsidRDefault="00E06DA2" w:rsidP="00E06DA2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 xml:space="preserve">* - </w:t>
      </w:r>
      <w:r w:rsidRPr="000D5115">
        <w:rPr>
          <w:rFonts w:ascii="Times New Roman" w:hAnsi="Times New Roman" w:cs="Times New Roman"/>
          <w:i/>
          <w:szCs w:val="22"/>
        </w:rPr>
        <w:t>Сума зазначається без ПДВ, о</w:t>
      </w:r>
      <w:r w:rsidRPr="000D5115">
        <w:rPr>
          <w:rFonts w:ascii="Times New Roman" w:eastAsia="Times New Roman" w:hAnsi="Times New Roman" w:cs="Times New Roman"/>
          <w:i/>
          <w:color w:val="auto"/>
          <w:lang w:eastAsia="uk-UA"/>
        </w:rPr>
        <w:t>скільки</w:t>
      </w:r>
      <w:r w:rsidRPr="000D5115">
        <w:rPr>
          <w:rFonts w:ascii="Times New Roman" w:hAnsi="Times New Roman" w:cs="Times New Roman"/>
          <w:i/>
          <w:lang w:eastAsia="uk-UA"/>
        </w:rPr>
        <w:t xml:space="preserve"> операції, які надаються в межах міжнародної технічної допомоги (далі – МТД), звільняються від оподаткування ПДВ за пунктом 197.11 статті 197 Податкового кодексу України, якщо проєкти таких МТД зареєстровані у порядку затвердженому постановою КМУ від 15.02.2002 № 153. Вищезазначена державна реєстрація проєкту (програми) підтверджується реєстраційною карткою проєкту (програми), </w:t>
      </w:r>
      <w:r w:rsidRPr="000D5115">
        <w:rPr>
          <w:rFonts w:ascii="Times New Roman" w:eastAsia="Times New Roman" w:hAnsi="Times New Roman" w:cs="Times New Roman"/>
          <w:i/>
          <w:color w:val="auto"/>
          <w:lang w:eastAsia="uk-UA"/>
        </w:rPr>
        <w:t>яка подана у Додатку 7 до цієї тендерної документації</w:t>
      </w:r>
      <w:r w:rsidRPr="000D5115">
        <w:rPr>
          <w:rFonts w:ascii="Times New Roman" w:hAnsi="Times New Roman" w:cs="Times New Roman"/>
          <w:i/>
          <w:lang w:eastAsia="uk-UA"/>
        </w:rPr>
        <w:t>. В даній реєстраційній картці проєкту (програми) - № 4324 від 11.03.2020р., міститься посилання на статтю міжнародного договору України, яким передбачається відповідна податкова пільга.</w:t>
      </w:r>
    </w:p>
    <w:p w:rsidR="00E06DA2" w:rsidRPr="000D5115" w:rsidRDefault="00E06DA2" w:rsidP="00E06DA2">
      <w:pPr>
        <w:numPr>
          <w:ilvl w:val="0"/>
          <w:numId w:val="2"/>
        </w:numPr>
        <w:ind w:left="0" w:right="-2" w:firstLine="0"/>
        <w:rPr>
          <w:rFonts w:ascii="Times New Roman" w:hAnsi="Times New Roman" w:cs="Times New Roman"/>
          <w:b/>
        </w:rPr>
      </w:pPr>
      <w:r w:rsidRPr="000D5115">
        <w:rPr>
          <w:rFonts w:ascii="Times New Roman" w:hAnsi="Times New Roman" w:cs="Times New Roman"/>
          <w:i/>
        </w:rPr>
        <w:t>дана пропозиція не подається Учасником у випадку, коли остаточна ціна не відрізняється від первинної (початкової) ціни, зазначеної Учасником у тендерній пропозиції згідно Додатку 3.</w:t>
      </w:r>
    </w:p>
    <w:p w:rsidR="00030390" w:rsidRPr="00E06DA2" w:rsidRDefault="00030390" w:rsidP="00E06DA2"/>
    <w:sectPr w:rsidR="00030390" w:rsidRPr="00E06DA2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2F16"/>
    <w:multiLevelType w:val="hybridMultilevel"/>
    <w:tmpl w:val="93C4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030390"/>
    <w:rsid w:val="00136C5A"/>
    <w:rsid w:val="00554F4D"/>
    <w:rsid w:val="00563A10"/>
    <w:rsid w:val="008D0AA4"/>
    <w:rsid w:val="00E0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3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390"/>
    <w:rPr>
      <w:rFonts w:ascii="Tahoma" w:eastAsia="Calibri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3205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2022-11-04T10:51:00Z</dcterms:created>
  <dcterms:modified xsi:type="dcterms:W3CDTF">2022-11-04T11:41:00Z</dcterms:modified>
</cp:coreProperties>
</file>