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02" w:rsidRPr="00E36202" w:rsidRDefault="00E36202" w:rsidP="00E36202">
      <w:pPr>
        <w:pStyle w:val="1"/>
        <w:widowControl w:val="0"/>
        <w:spacing w:line="240" w:lineRule="auto"/>
        <w:ind w:right="113"/>
        <w:jc w:val="right"/>
        <w:rPr>
          <w:rFonts w:ascii="Times New Roman" w:hAnsi="Times New Roman" w:cs="Times New Roman"/>
          <w:b/>
          <w:sz w:val="24"/>
          <w:szCs w:val="24"/>
          <w:lang w:val="uk-UA"/>
        </w:rPr>
      </w:pPr>
      <w:r w:rsidRPr="00E36202">
        <w:rPr>
          <w:rFonts w:ascii="Times New Roman" w:hAnsi="Times New Roman" w:cs="Times New Roman"/>
          <w:b/>
          <w:sz w:val="24"/>
          <w:szCs w:val="24"/>
          <w:lang w:val="uk-UA"/>
        </w:rPr>
        <w:t>Додаток 1 до тендерної документації</w:t>
      </w:r>
    </w:p>
    <w:p w:rsidR="00E36202" w:rsidRPr="00E36202" w:rsidRDefault="00E36202" w:rsidP="00E36202">
      <w:pPr>
        <w:jc w:val="both"/>
        <w:rPr>
          <w:rFonts w:ascii="Times New Roman" w:hAnsi="Times New Roman" w:cs="Times New Roman"/>
        </w:rPr>
      </w:pPr>
    </w:p>
    <w:p w:rsidR="00E36202" w:rsidRPr="00E36202" w:rsidRDefault="00E36202" w:rsidP="00E36202">
      <w:pPr>
        <w:jc w:val="center"/>
        <w:rPr>
          <w:rFonts w:ascii="Times New Roman" w:hAnsi="Times New Roman" w:cs="Times New Roman"/>
          <w:b/>
          <w:i/>
        </w:rPr>
      </w:pPr>
      <w:r w:rsidRPr="00E36202">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E36202" w:rsidRPr="00E36202" w:rsidRDefault="00E36202" w:rsidP="00E36202">
      <w:pPr>
        <w:widowControl w:val="0"/>
        <w:tabs>
          <w:tab w:val="left" w:pos="1080"/>
        </w:tabs>
        <w:jc w:val="both"/>
        <w:rPr>
          <w:rFonts w:ascii="Times New Roman" w:hAnsi="Times New Roman" w:cs="Times New Roman"/>
        </w:rPr>
      </w:pPr>
    </w:p>
    <w:p w:rsidR="00E36202" w:rsidRPr="00E36202" w:rsidRDefault="00E36202" w:rsidP="00E36202">
      <w:pPr>
        <w:widowControl w:val="0"/>
        <w:tabs>
          <w:tab w:val="left" w:pos="1080"/>
        </w:tabs>
        <w:jc w:val="both"/>
        <w:rPr>
          <w:rFonts w:ascii="Times New Roman" w:hAnsi="Times New Roman" w:cs="Times New Roman"/>
        </w:rPr>
      </w:pPr>
      <w:r w:rsidRPr="00E36202">
        <w:rPr>
          <w:rFonts w:ascii="Times New Roman" w:hAnsi="Times New Roman" w:cs="Times New Roman"/>
        </w:rPr>
        <w:t>Документи для підтвердження відповідності пропозиції учасника кваліфікаційним критеріям закріплених ч. 2 ст. 16 Закону</w:t>
      </w:r>
    </w:p>
    <w:p w:rsidR="00E36202" w:rsidRPr="00E36202" w:rsidRDefault="00E36202" w:rsidP="00E36202">
      <w:pPr>
        <w:widowControl w:val="0"/>
        <w:tabs>
          <w:tab w:val="left" w:pos="1080"/>
        </w:tabs>
        <w:jc w:val="both"/>
        <w:rPr>
          <w:rFonts w:ascii="Times New Roman" w:hAnsi="Times New Roman" w:cs="Times New Roman"/>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21"/>
        <w:gridCol w:w="7808"/>
      </w:tblGrid>
      <w:tr w:rsidR="00E36202" w:rsidRPr="00E36202" w:rsidTr="007460F5">
        <w:tc>
          <w:tcPr>
            <w:tcW w:w="560" w:type="dxa"/>
            <w:vAlign w:val="center"/>
          </w:tcPr>
          <w:p w:rsidR="00E36202" w:rsidRPr="00E36202" w:rsidRDefault="00E36202" w:rsidP="007460F5">
            <w:pPr>
              <w:widowControl w:val="0"/>
              <w:tabs>
                <w:tab w:val="left" w:pos="1080"/>
              </w:tabs>
              <w:jc w:val="center"/>
              <w:rPr>
                <w:rFonts w:ascii="Times New Roman" w:hAnsi="Times New Roman" w:cs="Times New Roman"/>
                <w:b/>
                <w:bCs/>
              </w:rPr>
            </w:pPr>
            <w:r w:rsidRPr="00E36202">
              <w:rPr>
                <w:rFonts w:ascii="Times New Roman" w:hAnsi="Times New Roman" w:cs="Times New Roman"/>
                <w:b/>
                <w:bCs/>
              </w:rPr>
              <w:t>№ п/</w:t>
            </w:r>
            <w:proofErr w:type="spellStart"/>
            <w:r w:rsidRPr="00E36202">
              <w:rPr>
                <w:rFonts w:ascii="Times New Roman" w:hAnsi="Times New Roman" w:cs="Times New Roman"/>
                <w:b/>
                <w:bCs/>
              </w:rPr>
              <w:t>п</w:t>
            </w:r>
            <w:proofErr w:type="spellEnd"/>
          </w:p>
        </w:tc>
        <w:tc>
          <w:tcPr>
            <w:tcW w:w="1921" w:type="dxa"/>
            <w:vAlign w:val="center"/>
          </w:tcPr>
          <w:p w:rsidR="00E36202" w:rsidRPr="00E36202" w:rsidRDefault="00E36202" w:rsidP="007460F5">
            <w:pPr>
              <w:widowControl w:val="0"/>
              <w:tabs>
                <w:tab w:val="left" w:pos="1080"/>
              </w:tabs>
              <w:jc w:val="center"/>
              <w:rPr>
                <w:rFonts w:ascii="Times New Roman" w:hAnsi="Times New Roman" w:cs="Times New Roman"/>
                <w:b/>
                <w:bCs/>
              </w:rPr>
            </w:pPr>
            <w:r w:rsidRPr="00E36202">
              <w:rPr>
                <w:rFonts w:ascii="Times New Roman" w:hAnsi="Times New Roman" w:cs="Times New Roman"/>
                <w:b/>
                <w:bCs/>
              </w:rPr>
              <w:t>Кваліфікаційні критерії</w:t>
            </w:r>
          </w:p>
        </w:tc>
        <w:tc>
          <w:tcPr>
            <w:tcW w:w="7808" w:type="dxa"/>
            <w:vAlign w:val="center"/>
          </w:tcPr>
          <w:p w:rsidR="00E36202" w:rsidRPr="00E36202" w:rsidRDefault="00E36202" w:rsidP="007460F5">
            <w:pPr>
              <w:widowControl w:val="0"/>
              <w:tabs>
                <w:tab w:val="left" w:pos="1080"/>
              </w:tabs>
              <w:jc w:val="center"/>
              <w:rPr>
                <w:rFonts w:ascii="Times New Roman" w:hAnsi="Times New Roman" w:cs="Times New Roman"/>
                <w:b/>
                <w:bCs/>
              </w:rPr>
            </w:pPr>
            <w:r w:rsidRPr="00E36202">
              <w:rPr>
                <w:rFonts w:ascii="Times New Roman" w:hAnsi="Times New Roman" w:cs="Times New Roman"/>
                <w:b/>
                <w:bCs/>
              </w:rPr>
              <w:t>Документи та інформація, які підтверджують відповідність Учасника кваліфікаційним критеріям</w:t>
            </w:r>
          </w:p>
        </w:tc>
      </w:tr>
      <w:tr w:rsidR="00E36202" w:rsidRPr="00E36202" w:rsidTr="007460F5">
        <w:tc>
          <w:tcPr>
            <w:tcW w:w="560" w:type="dxa"/>
          </w:tcPr>
          <w:p w:rsidR="00E36202" w:rsidRPr="00E36202" w:rsidRDefault="00E36202" w:rsidP="007460F5">
            <w:pPr>
              <w:widowControl w:val="0"/>
              <w:tabs>
                <w:tab w:val="left" w:pos="1080"/>
              </w:tabs>
              <w:jc w:val="center"/>
              <w:rPr>
                <w:rFonts w:ascii="Times New Roman" w:hAnsi="Times New Roman" w:cs="Times New Roman"/>
                <w:b/>
                <w:bCs/>
              </w:rPr>
            </w:pPr>
            <w:r w:rsidRPr="00E36202">
              <w:rPr>
                <w:rFonts w:ascii="Times New Roman" w:hAnsi="Times New Roman" w:cs="Times New Roman"/>
                <w:b/>
                <w:bCs/>
              </w:rPr>
              <w:t xml:space="preserve">1. </w:t>
            </w:r>
          </w:p>
        </w:tc>
        <w:tc>
          <w:tcPr>
            <w:tcW w:w="1921" w:type="dxa"/>
          </w:tcPr>
          <w:p w:rsidR="00E36202" w:rsidRPr="00E36202" w:rsidRDefault="00E36202" w:rsidP="007460F5">
            <w:pPr>
              <w:widowControl w:val="0"/>
              <w:tabs>
                <w:tab w:val="left" w:pos="1080"/>
              </w:tabs>
              <w:rPr>
                <w:rFonts w:ascii="Times New Roman" w:hAnsi="Times New Roman" w:cs="Times New Roman"/>
              </w:rPr>
            </w:pPr>
            <w:r w:rsidRPr="00E36202">
              <w:rPr>
                <w:rFonts w:ascii="Times New Roman" w:eastAsia="Times New Roman" w:hAnsi="Times New Roman" w:cs="Times New Roman"/>
                <w:lang w:eastAsia="uk-UA"/>
              </w:rPr>
              <w:t>Наявність в учасника процедури закупівлі обладнання, матеріально-технічної бази та технологій</w:t>
            </w:r>
          </w:p>
        </w:tc>
        <w:tc>
          <w:tcPr>
            <w:tcW w:w="7808" w:type="dxa"/>
          </w:tcPr>
          <w:p w:rsidR="00E36202" w:rsidRPr="00E36202" w:rsidRDefault="00E36202" w:rsidP="007460F5">
            <w:pPr>
              <w:tabs>
                <w:tab w:val="left" w:pos="-252"/>
              </w:tabs>
              <w:autoSpaceDE w:val="0"/>
              <w:autoSpaceDN w:val="0"/>
              <w:adjustRightInd w:val="0"/>
              <w:ind w:firstLine="520"/>
              <w:jc w:val="both"/>
              <w:rPr>
                <w:rFonts w:ascii="Times New Roman" w:hAnsi="Times New Roman" w:cs="Times New Roman"/>
                <w:bCs/>
                <w:color w:val="auto"/>
              </w:rPr>
            </w:pPr>
            <w:r w:rsidRPr="00E36202">
              <w:rPr>
                <w:rFonts w:ascii="Times New Roman" w:hAnsi="Times New Roman" w:cs="Times New Roman"/>
              </w:rPr>
              <w:t>Довідка в довільній формі, за підписом Учасника та завірена печаткою</w:t>
            </w:r>
            <w:r w:rsidRPr="00E36202">
              <w:rPr>
                <w:rFonts w:ascii="Times New Roman" w:eastAsia="Times New Roman" w:hAnsi="Times New Roman" w:cs="Times New Roman"/>
                <w:vertAlign w:val="superscript"/>
                <w:lang w:eastAsia="uk-UA"/>
              </w:rPr>
              <w:t>1</w:t>
            </w:r>
            <w:r w:rsidRPr="00E36202">
              <w:rPr>
                <w:rFonts w:ascii="Times New Roman" w:hAnsi="Times New Roman" w:cs="Times New Roman"/>
                <w:i/>
                <w:iCs/>
                <w:lang w:eastAsia="ar-SA"/>
              </w:rPr>
              <w:t xml:space="preserve"> (за наявності)</w:t>
            </w:r>
            <w:r w:rsidRPr="00E36202">
              <w:rPr>
                <w:rFonts w:ascii="Times New Roman" w:hAnsi="Times New Roman" w:cs="Times New Roman"/>
              </w:rPr>
              <w:t xml:space="preserve">, в якій зазначається інформація про наявність </w:t>
            </w:r>
            <w:r w:rsidRPr="00E36202">
              <w:rPr>
                <w:rFonts w:ascii="Times New Roman" w:eastAsia="Times New Roman" w:hAnsi="Times New Roman" w:cs="Times New Roman"/>
                <w:lang w:eastAsia="uk-UA"/>
              </w:rPr>
              <w:t>обладнання, матеріально-технічної бази та технологій</w:t>
            </w:r>
            <w:r w:rsidRPr="00E36202">
              <w:rPr>
                <w:rFonts w:ascii="Times New Roman" w:hAnsi="Times New Roman" w:cs="Times New Roman"/>
                <w:bCs/>
                <w:color w:val="auto"/>
              </w:rPr>
              <w:t>.</w:t>
            </w:r>
          </w:p>
        </w:tc>
      </w:tr>
      <w:tr w:rsidR="00E36202" w:rsidRPr="00E36202" w:rsidTr="007460F5">
        <w:tc>
          <w:tcPr>
            <w:tcW w:w="560" w:type="dxa"/>
          </w:tcPr>
          <w:p w:rsidR="00E36202" w:rsidRPr="00E36202" w:rsidRDefault="00E36202" w:rsidP="007460F5">
            <w:pPr>
              <w:widowControl w:val="0"/>
              <w:tabs>
                <w:tab w:val="left" w:pos="1080"/>
              </w:tabs>
              <w:jc w:val="center"/>
              <w:rPr>
                <w:rFonts w:ascii="Times New Roman" w:hAnsi="Times New Roman" w:cs="Times New Roman"/>
                <w:b/>
                <w:bCs/>
              </w:rPr>
            </w:pPr>
            <w:r w:rsidRPr="00E36202">
              <w:rPr>
                <w:rFonts w:ascii="Times New Roman" w:hAnsi="Times New Roman" w:cs="Times New Roman"/>
                <w:b/>
                <w:bCs/>
              </w:rPr>
              <w:t>2.</w:t>
            </w:r>
          </w:p>
        </w:tc>
        <w:tc>
          <w:tcPr>
            <w:tcW w:w="1921" w:type="dxa"/>
          </w:tcPr>
          <w:p w:rsidR="00E36202" w:rsidRPr="00E36202" w:rsidRDefault="00E36202" w:rsidP="007460F5">
            <w:pPr>
              <w:widowControl w:val="0"/>
              <w:tabs>
                <w:tab w:val="left" w:pos="1080"/>
              </w:tabs>
              <w:rPr>
                <w:rFonts w:ascii="Times New Roman" w:hAnsi="Times New Roman" w:cs="Times New Roman"/>
              </w:rPr>
            </w:pPr>
            <w:r w:rsidRPr="00E36202">
              <w:rPr>
                <w:rFonts w:ascii="Times New Roman" w:eastAsia="Times New Roman" w:hAnsi="Times New Roman" w:cs="Times New Roman"/>
                <w:lang w:eastAsia="uk-UA"/>
              </w:rPr>
              <w:t>Наявність в учасника процедури закупівлі працівників відповідної кваліфікації, які мають необхідні знання та досвід</w:t>
            </w:r>
          </w:p>
        </w:tc>
        <w:tc>
          <w:tcPr>
            <w:tcW w:w="7808" w:type="dxa"/>
          </w:tcPr>
          <w:p w:rsidR="00E36202" w:rsidRPr="00E36202" w:rsidRDefault="00E36202" w:rsidP="007460F5">
            <w:pPr>
              <w:pStyle w:val="1"/>
              <w:widowControl w:val="0"/>
              <w:spacing w:line="240" w:lineRule="auto"/>
              <w:ind w:right="113"/>
              <w:jc w:val="both"/>
              <w:rPr>
                <w:rFonts w:ascii="Times New Roman" w:eastAsia="Times New Roman" w:hAnsi="Times New Roman" w:cs="Times New Roman"/>
                <w:sz w:val="24"/>
                <w:szCs w:val="24"/>
                <w:lang w:val="uk-UA" w:eastAsia="uk-UA"/>
              </w:rPr>
            </w:pPr>
            <w:r w:rsidRPr="00E36202">
              <w:rPr>
                <w:rFonts w:ascii="Times New Roman" w:hAnsi="Times New Roman" w:cs="Times New Roman"/>
                <w:sz w:val="24"/>
                <w:szCs w:val="24"/>
                <w:lang w:val="uk-UA"/>
              </w:rPr>
              <w:t>Довідка в довільній формі, за підписом Учасника та завірена печаткою</w:t>
            </w:r>
            <w:r w:rsidRPr="00E36202">
              <w:rPr>
                <w:rFonts w:ascii="Times New Roman" w:eastAsia="Times New Roman" w:hAnsi="Times New Roman" w:cs="Times New Roman"/>
                <w:sz w:val="24"/>
                <w:szCs w:val="24"/>
                <w:vertAlign w:val="superscript"/>
                <w:lang w:val="uk-UA" w:eastAsia="uk-UA"/>
              </w:rPr>
              <w:t>1</w:t>
            </w:r>
            <w:r w:rsidRPr="00E36202">
              <w:rPr>
                <w:rFonts w:ascii="Times New Roman" w:hAnsi="Times New Roman" w:cs="Times New Roman"/>
                <w:sz w:val="24"/>
                <w:szCs w:val="24"/>
                <w:lang w:val="uk-UA"/>
              </w:rPr>
              <w:t xml:space="preserve"> </w:t>
            </w:r>
            <w:r w:rsidRPr="00E36202">
              <w:rPr>
                <w:rFonts w:ascii="Times New Roman" w:hAnsi="Times New Roman" w:cs="Times New Roman"/>
                <w:i/>
                <w:iCs/>
                <w:sz w:val="24"/>
                <w:szCs w:val="24"/>
                <w:lang w:val="uk-UA" w:eastAsia="ar-SA"/>
              </w:rPr>
              <w:t>(за наявності)</w:t>
            </w:r>
            <w:r w:rsidRPr="00E36202">
              <w:rPr>
                <w:rFonts w:ascii="Times New Roman" w:hAnsi="Times New Roman" w:cs="Times New Roman"/>
                <w:sz w:val="24"/>
                <w:szCs w:val="24"/>
                <w:lang w:val="uk-UA"/>
              </w:rPr>
              <w:t xml:space="preserve">, в якій зазначається інформація про наявність </w:t>
            </w:r>
            <w:r w:rsidRPr="00E36202">
              <w:rPr>
                <w:rFonts w:ascii="Times New Roman" w:eastAsia="Times New Roman" w:hAnsi="Times New Roman" w:cs="Times New Roman"/>
                <w:sz w:val="24"/>
                <w:szCs w:val="24"/>
                <w:lang w:val="uk-UA" w:eastAsia="uk-UA"/>
              </w:rPr>
              <w:t>працівників відповідної кваліфікації, які мають необхідні знання та досвід.</w:t>
            </w:r>
          </w:p>
        </w:tc>
      </w:tr>
      <w:tr w:rsidR="00E36202" w:rsidRPr="00E36202" w:rsidTr="007460F5">
        <w:tc>
          <w:tcPr>
            <w:tcW w:w="560" w:type="dxa"/>
          </w:tcPr>
          <w:p w:rsidR="00E36202" w:rsidRPr="00E36202" w:rsidRDefault="00E36202" w:rsidP="007460F5">
            <w:pPr>
              <w:widowControl w:val="0"/>
              <w:tabs>
                <w:tab w:val="left" w:pos="1080"/>
              </w:tabs>
              <w:jc w:val="center"/>
              <w:rPr>
                <w:rFonts w:ascii="Times New Roman" w:hAnsi="Times New Roman" w:cs="Times New Roman"/>
                <w:b/>
                <w:bCs/>
              </w:rPr>
            </w:pPr>
            <w:r w:rsidRPr="00E36202">
              <w:rPr>
                <w:rFonts w:ascii="Times New Roman" w:hAnsi="Times New Roman" w:cs="Times New Roman"/>
                <w:b/>
                <w:bCs/>
              </w:rPr>
              <w:t>3.</w:t>
            </w:r>
          </w:p>
        </w:tc>
        <w:tc>
          <w:tcPr>
            <w:tcW w:w="1921" w:type="dxa"/>
          </w:tcPr>
          <w:p w:rsidR="00E36202" w:rsidRPr="00E36202" w:rsidRDefault="00E36202" w:rsidP="007460F5">
            <w:pPr>
              <w:widowControl w:val="0"/>
              <w:tabs>
                <w:tab w:val="left" w:pos="1080"/>
              </w:tabs>
              <w:rPr>
                <w:rFonts w:ascii="Times New Roman" w:hAnsi="Times New Roman" w:cs="Times New Roman"/>
              </w:rPr>
            </w:pPr>
            <w:r w:rsidRPr="00E36202">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8" w:type="dxa"/>
          </w:tcPr>
          <w:p w:rsidR="00E36202" w:rsidRPr="00E36202" w:rsidRDefault="00E36202" w:rsidP="007460F5">
            <w:pPr>
              <w:pStyle w:val="1"/>
              <w:widowControl w:val="0"/>
              <w:spacing w:line="240" w:lineRule="auto"/>
              <w:ind w:right="113"/>
              <w:jc w:val="both"/>
              <w:rPr>
                <w:rFonts w:ascii="Times New Roman" w:hAnsi="Times New Roman" w:cs="Times New Roman"/>
                <w:sz w:val="24"/>
                <w:szCs w:val="24"/>
                <w:lang w:val="uk-UA"/>
              </w:rPr>
            </w:pPr>
            <w:r w:rsidRPr="00E36202">
              <w:rPr>
                <w:rFonts w:ascii="Times New Roman" w:hAnsi="Times New Roman" w:cs="Times New Roman"/>
                <w:sz w:val="24"/>
                <w:szCs w:val="24"/>
                <w:lang w:val="uk-UA"/>
              </w:rPr>
              <w:t>Довідка за формою згідно наведеної нижче таблиці, за підписом Учасника та завірена печаткою</w:t>
            </w:r>
            <w:r w:rsidRPr="00E36202">
              <w:rPr>
                <w:rFonts w:ascii="Times New Roman" w:eastAsia="Times New Roman" w:hAnsi="Times New Roman" w:cs="Times New Roman"/>
                <w:sz w:val="24"/>
                <w:szCs w:val="24"/>
                <w:vertAlign w:val="superscript"/>
                <w:lang w:val="uk-UA" w:eastAsia="uk-UA"/>
              </w:rPr>
              <w:t>1</w:t>
            </w:r>
            <w:r w:rsidRPr="00E36202">
              <w:rPr>
                <w:rFonts w:ascii="Times New Roman" w:hAnsi="Times New Roman" w:cs="Times New Roman"/>
                <w:sz w:val="24"/>
                <w:szCs w:val="24"/>
                <w:lang w:val="uk-UA"/>
              </w:rPr>
              <w:t xml:space="preserve"> </w:t>
            </w:r>
            <w:r w:rsidRPr="00E36202">
              <w:rPr>
                <w:rFonts w:ascii="Times New Roman" w:hAnsi="Times New Roman" w:cs="Times New Roman"/>
                <w:i/>
                <w:iCs/>
                <w:sz w:val="24"/>
                <w:szCs w:val="24"/>
                <w:lang w:val="uk-UA" w:eastAsia="ar-SA"/>
              </w:rPr>
              <w:t>(за наявності),</w:t>
            </w:r>
            <w:r w:rsidRPr="00E36202">
              <w:rPr>
                <w:rFonts w:ascii="Times New Roman" w:hAnsi="Times New Roman" w:cs="Times New Roman"/>
                <w:sz w:val="24"/>
                <w:szCs w:val="24"/>
                <w:lang w:val="uk-UA"/>
              </w:rPr>
              <w:t xml:space="preserve"> яка повинна містити відомості про виконання аналогічних договорів (не менше 1 (одного)).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08"/>
              <w:gridCol w:w="1230"/>
              <w:gridCol w:w="1321"/>
              <w:gridCol w:w="1234"/>
              <w:gridCol w:w="1581"/>
            </w:tblGrid>
            <w:tr w:rsidR="00E36202" w:rsidRPr="00E36202" w:rsidTr="007460F5">
              <w:trPr>
                <w:jc w:val="center"/>
              </w:trPr>
              <w:tc>
                <w:tcPr>
                  <w:tcW w:w="0" w:type="auto"/>
                  <w:shd w:val="clear" w:color="auto" w:fill="auto"/>
                  <w:vAlign w:val="center"/>
                </w:tcPr>
                <w:p w:rsidR="00E36202" w:rsidRPr="00E36202" w:rsidRDefault="00E36202" w:rsidP="007460F5">
                  <w:pPr>
                    <w:pStyle w:val="1"/>
                    <w:widowControl w:val="0"/>
                    <w:spacing w:line="240" w:lineRule="auto"/>
                    <w:ind w:right="113"/>
                    <w:jc w:val="center"/>
                    <w:rPr>
                      <w:rFonts w:ascii="Times New Roman" w:hAnsi="Times New Roman" w:cs="Times New Roman"/>
                      <w:sz w:val="20"/>
                      <w:szCs w:val="20"/>
                      <w:lang w:val="uk-UA"/>
                    </w:rPr>
                  </w:pPr>
                  <w:r w:rsidRPr="00E36202">
                    <w:rPr>
                      <w:rFonts w:ascii="Times New Roman" w:hAnsi="Times New Roman" w:cs="Times New Roman"/>
                      <w:sz w:val="20"/>
                      <w:szCs w:val="20"/>
                      <w:lang w:val="uk-UA"/>
                    </w:rPr>
                    <w:t>Предмет договору</w:t>
                  </w:r>
                </w:p>
              </w:tc>
              <w:tc>
                <w:tcPr>
                  <w:tcW w:w="0" w:type="auto"/>
                  <w:shd w:val="clear" w:color="auto" w:fill="auto"/>
                  <w:vAlign w:val="center"/>
                </w:tcPr>
                <w:p w:rsidR="00E36202" w:rsidRPr="00E36202" w:rsidRDefault="00E36202" w:rsidP="007460F5">
                  <w:pPr>
                    <w:pStyle w:val="1"/>
                    <w:widowControl w:val="0"/>
                    <w:spacing w:line="240" w:lineRule="auto"/>
                    <w:ind w:right="113"/>
                    <w:jc w:val="center"/>
                    <w:rPr>
                      <w:rFonts w:ascii="Times New Roman" w:hAnsi="Times New Roman" w:cs="Times New Roman"/>
                      <w:sz w:val="20"/>
                      <w:szCs w:val="20"/>
                      <w:lang w:val="uk-UA"/>
                    </w:rPr>
                  </w:pPr>
                  <w:r w:rsidRPr="00E36202">
                    <w:rPr>
                      <w:rFonts w:ascii="Times New Roman" w:hAnsi="Times New Roman" w:cs="Times New Roman"/>
                      <w:sz w:val="20"/>
                      <w:szCs w:val="20"/>
                      <w:lang w:val="uk-UA"/>
                    </w:rPr>
                    <w:t>Номер та дата договору</w:t>
                  </w:r>
                </w:p>
              </w:tc>
              <w:tc>
                <w:tcPr>
                  <w:tcW w:w="0" w:type="auto"/>
                  <w:shd w:val="clear" w:color="auto" w:fill="auto"/>
                  <w:vAlign w:val="center"/>
                </w:tcPr>
                <w:p w:rsidR="00E36202" w:rsidRPr="00E36202" w:rsidRDefault="00E36202" w:rsidP="007460F5">
                  <w:pPr>
                    <w:pStyle w:val="1"/>
                    <w:widowControl w:val="0"/>
                    <w:spacing w:line="240" w:lineRule="auto"/>
                    <w:ind w:right="113"/>
                    <w:jc w:val="center"/>
                    <w:rPr>
                      <w:rFonts w:ascii="Times New Roman" w:hAnsi="Times New Roman" w:cs="Times New Roman"/>
                      <w:sz w:val="20"/>
                      <w:szCs w:val="20"/>
                      <w:lang w:val="uk-UA"/>
                    </w:rPr>
                  </w:pPr>
                  <w:r w:rsidRPr="00E36202">
                    <w:rPr>
                      <w:rFonts w:ascii="Times New Roman" w:hAnsi="Times New Roman" w:cs="Times New Roman"/>
                      <w:sz w:val="20"/>
                      <w:szCs w:val="20"/>
                      <w:lang w:val="uk-UA"/>
                    </w:rPr>
                    <w:t>Рік (роки) виконання</w:t>
                  </w:r>
                </w:p>
              </w:tc>
              <w:tc>
                <w:tcPr>
                  <w:tcW w:w="0" w:type="auto"/>
                  <w:shd w:val="clear" w:color="auto" w:fill="auto"/>
                  <w:vAlign w:val="center"/>
                </w:tcPr>
                <w:p w:rsidR="00E36202" w:rsidRPr="00E36202" w:rsidRDefault="00E36202" w:rsidP="007460F5">
                  <w:pPr>
                    <w:pStyle w:val="1"/>
                    <w:widowControl w:val="0"/>
                    <w:spacing w:line="240" w:lineRule="auto"/>
                    <w:jc w:val="center"/>
                    <w:rPr>
                      <w:rFonts w:ascii="Times New Roman" w:hAnsi="Times New Roman" w:cs="Times New Roman"/>
                      <w:sz w:val="20"/>
                      <w:szCs w:val="20"/>
                      <w:lang w:val="uk-UA"/>
                    </w:rPr>
                  </w:pPr>
                  <w:r w:rsidRPr="00E36202">
                    <w:rPr>
                      <w:rFonts w:ascii="Times New Roman" w:hAnsi="Times New Roman" w:cs="Times New Roman"/>
                      <w:sz w:val="20"/>
                      <w:szCs w:val="20"/>
                      <w:lang w:val="uk-UA"/>
                    </w:rPr>
                    <w:t>Сума договору (грн.) з урахуванням змін</w:t>
                  </w:r>
                </w:p>
              </w:tc>
              <w:tc>
                <w:tcPr>
                  <w:tcW w:w="0" w:type="auto"/>
                  <w:shd w:val="clear" w:color="auto" w:fill="auto"/>
                  <w:vAlign w:val="center"/>
                </w:tcPr>
                <w:p w:rsidR="00E36202" w:rsidRPr="00E36202" w:rsidRDefault="00E36202" w:rsidP="007460F5">
                  <w:pPr>
                    <w:pStyle w:val="1"/>
                    <w:widowControl w:val="0"/>
                    <w:spacing w:line="240" w:lineRule="auto"/>
                    <w:ind w:right="113"/>
                    <w:jc w:val="center"/>
                    <w:rPr>
                      <w:rFonts w:ascii="Times New Roman" w:hAnsi="Times New Roman" w:cs="Times New Roman"/>
                      <w:sz w:val="20"/>
                      <w:szCs w:val="20"/>
                      <w:lang w:val="uk-UA"/>
                    </w:rPr>
                  </w:pPr>
                  <w:r w:rsidRPr="00E36202">
                    <w:rPr>
                      <w:rFonts w:ascii="Times New Roman" w:hAnsi="Times New Roman" w:cs="Times New Roman"/>
                      <w:sz w:val="20"/>
                      <w:szCs w:val="20"/>
                      <w:lang w:val="uk-UA"/>
                    </w:rPr>
                    <w:t>Сума оплати за договором</w:t>
                  </w:r>
                </w:p>
              </w:tc>
              <w:tc>
                <w:tcPr>
                  <w:tcW w:w="0" w:type="auto"/>
                  <w:shd w:val="clear" w:color="auto" w:fill="auto"/>
                  <w:vAlign w:val="center"/>
                </w:tcPr>
                <w:p w:rsidR="00E36202" w:rsidRPr="00E36202" w:rsidRDefault="00E36202" w:rsidP="007460F5">
                  <w:pPr>
                    <w:pStyle w:val="1"/>
                    <w:widowControl w:val="0"/>
                    <w:spacing w:line="240" w:lineRule="auto"/>
                    <w:ind w:right="113"/>
                    <w:jc w:val="center"/>
                    <w:rPr>
                      <w:rFonts w:ascii="Times New Roman" w:hAnsi="Times New Roman" w:cs="Times New Roman"/>
                      <w:sz w:val="20"/>
                      <w:szCs w:val="20"/>
                      <w:lang w:val="uk-UA"/>
                    </w:rPr>
                  </w:pPr>
                  <w:r w:rsidRPr="00E36202">
                    <w:rPr>
                      <w:rFonts w:ascii="Times New Roman" w:hAnsi="Times New Roman" w:cs="Times New Roman"/>
                      <w:sz w:val="20"/>
                      <w:szCs w:val="20"/>
                      <w:lang w:val="uk-UA"/>
                    </w:rPr>
                    <w:t>Найменування замовника, його адреса та контактний телефон</w:t>
                  </w:r>
                </w:p>
              </w:tc>
            </w:tr>
            <w:tr w:rsidR="00E36202" w:rsidRPr="00E36202" w:rsidTr="007460F5">
              <w:trPr>
                <w:jc w:val="center"/>
              </w:trPr>
              <w:tc>
                <w:tcPr>
                  <w:tcW w:w="0" w:type="auto"/>
                  <w:shd w:val="clear" w:color="auto" w:fill="auto"/>
                </w:tcPr>
                <w:p w:rsidR="00E36202" w:rsidRPr="00E36202" w:rsidRDefault="00E36202" w:rsidP="007460F5">
                  <w:pPr>
                    <w:jc w:val="center"/>
                    <w:rPr>
                      <w:rFonts w:ascii="Times New Roman" w:hAnsi="Times New Roman" w:cs="Times New Roman"/>
                      <w:sz w:val="14"/>
                      <w:szCs w:val="14"/>
                    </w:rPr>
                  </w:pPr>
                  <w:r w:rsidRPr="00E36202">
                    <w:rPr>
                      <w:rFonts w:ascii="Times New Roman" w:hAnsi="Times New Roman" w:cs="Times New Roman"/>
                      <w:sz w:val="14"/>
                      <w:szCs w:val="14"/>
                    </w:rPr>
                    <w:t>(заповнюється Учасником)</w:t>
                  </w:r>
                </w:p>
              </w:tc>
              <w:tc>
                <w:tcPr>
                  <w:tcW w:w="0" w:type="auto"/>
                  <w:shd w:val="clear" w:color="auto" w:fill="auto"/>
                </w:tcPr>
                <w:p w:rsidR="00E36202" w:rsidRPr="00E36202" w:rsidRDefault="00E36202" w:rsidP="007460F5">
                  <w:pPr>
                    <w:jc w:val="center"/>
                    <w:rPr>
                      <w:rFonts w:ascii="Times New Roman" w:hAnsi="Times New Roman" w:cs="Times New Roman"/>
                    </w:rPr>
                  </w:pPr>
                  <w:r w:rsidRPr="00E36202">
                    <w:rPr>
                      <w:rFonts w:ascii="Times New Roman" w:hAnsi="Times New Roman" w:cs="Times New Roman"/>
                      <w:sz w:val="14"/>
                      <w:szCs w:val="14"/>
                    </w:rPr>
                    <w:t>(заповнюється Учасником)</w:t>
                  </w:r>
                </w:p>
              </w:tc>
              <w:tc>
                <w:tcPr>
                  <w:tcW w:w="0" w:type="auto"/>
                  <w:shd w:val="clear" w:color="auto" w:fill="auto"/>
                </w:tcPr>
                <w:p w:rsidR="00E36202" w:rsidRPr="00E36202" w:rsidRDefault="00E36202" w:rsidP="007460F5">
                  <w:pPr>
                    <w:jc w:val="center"/>
                    <w:rPr>
                      <w:rFonts w:ascii="Times New Roman" w:hAnsi="Times New Roman" w:cs="Times New Roman"/>
                    </w:rPr>
                  </w:pPr>
                  <w:r w:rsidRPr="00E36202">
                    <w:rPr>
                      <w:rFonts w:ascii="Times New Roman" w:hAnsi="Times New Roman" w:cs="Times New Roman"/>
                      <w:sz w:val="14"/>
                      <w:szCs w:val="14"/>
                    </w:rPr>
                    <w:t>(заповнюється Учасником)</w:t>
                  </w:r>
                </w:p>
              </w:tc>
              <w:tc>
                <w:tcPr>
                  <w:tcW w:w="0" w:type="auto"/>
                  <w:shd w:val="clear" w:color="auto" w:fill="auto"/>
                </w:tcPr>
                <w:p w:rsidR="00E36202" w:rsidRPr="00E36202" w:rsidRDefault="00E36202" w:rsidP="007460F5">
                  <w:pPr>
                    <w:jc w:val="center"/>
                    <w:rPr>
                      <w:rFonts w:ascii="Times New Roman" w:hAnsi="Times New Roman" w:cs="Times New Roman"/>
                    </w:rPr>
                  </w:pPr>
                  <w:r w:rsidRPr="00E36202">
                    <w:rPr>
                      <w:rFonts w:ascii="Times New Roman" w:hAnsi="Times New Roman" w:cs="Times New Roman"/>
                      <w:sz w:val="14"/>
                      <w:szCs w:val="14"/>
                    </w:rPr>
                    <w:t>(заповнюється Учасником)</w:t>
                  </w:r>
                </w:p>
              </w:tc>
              <w:tc>
                <w:tcPr>
                  <w:tcW w:w="0" w:type="auto"/>
                  <w:shd w:val="clear" w:color="auto" w:fill="auto"/>
                </w:tcPr>
                <w:p w:rsidR="00E36202" w:rsidRPr="00E36202" w:rsidRDefault="00E36202" w:rsidP="007460F5">
                  <w:pPr>
                    <w:jc w:val="center"/>
                    <w:rPr>
                      <w:rFonts w:ascii="Times New Roman" w:hAnsi="Times New Roman" w:cs="Times New Roman"/>
                    </w:rPr>
                  </w:pPr>
                  <w:r w:rsidRPr="00E36202">
                    <w:rPr>
                      <w:rFonts w:ascii="Times New Roman" w:hAnsi="Times New Roman" w:cs="Times New Roman"/>
                      <w:sz w:val="14"/>
                      <w:szCs w:val="14"/>
                    </w:rPr>
                    <w:t>(заповнюється Учасником)</w:t>
                  </w:r>
                </w:p>
              </w:tc>
              <w:tc>
                <w:tcPr>
                  <w:tcW w:w="0" w:type="auto"/>
                  <w:shd w:val="clear" w:color="auto" w:fill="auto"/>
                </w:tcPr>
                <w:p w:rsidR="00E36202" w:rsidRPr="00E36202" w:rsidRDefault="00E36202" w:rsidP="007460F5">
                  <w:pPr>
                    <w:jc w:val="center"/>
                    <w:rPr>
                      <w:rFonts w:ascii="Times New Roman" w:hAnsi="Times New Roman" w:cs="Times New Roman"/>
                    </w:rPr>
                  </w:pPr>
                  <w:r w:rsidRPr="00E36202">
                    <w:rPr>
                      <w:rFonts w:ascii="Times New Roman" w:hAnsi="Times New Roman" w:cs="Times New Roman"/>
                      <w:sz w:val="14"/>
                      <w:szCs w:val="14"/>
                    </w:rPr>
                    <w:t>(заповнюється Учасником)</w:t>
                  </w:r>
                </w:p>
              </w:tc>
            </w:tr>
          </w:tbl>
          <w:p w:rsidR="00E36202" w:rsidRPr="00E36202" w:rsidRDefault="00E36202" w:rsidP="007460F5">
            <w:pPr>
              <w:pStyle w:val="1"/>
              <w:widowControl w:val="0"/>
              <w:spacing w:line="240" w:lineRule="auto"/>
              <w:ind w:right="113"/>
              <w:jc w:val="both"/>
              <w:rPr>
                <w:rFonts w:ascii="Times New Roman" w:hAnsi="Times New Roman" w:cs="Times New Roman"/>
                <w:color w:val="auto"/>
                <w:sz w:val="24"/>
                <w:szCs w:val="24"/>
                <w:lang w:val="uk-UA"/>
              </w:rPr>
            </w:pPr>
          </w:p>
          <w:p w:rsidR="00E36202" w:rsidRPr="00E36202" w:rsidRDefault="00E36202" w:rsidP="007460F5">
            <w:pPr>
              <w:pStyle w:val="1"/>
              <w:widowControl w:val="0"/>
              <w:spacing w:line="240" w:lineRule="auto"/>
              <w:ind w:right="113"/>
              <w:jc w:val="both"/>
              <w:rPr>
                <w:rFonts w:ascii="Times New Roman" w:hAnsi="Times New Roman" w:cs="Times New Roman"/>
                <w:color w:val="auto"/>
                <w:sz w:val="24"/>
                <w:szCs w:val="24"/>
                <w:lang w:val="uk-UA"/>
              </w:rPr>
            </w:pPr>
            <w:r w:rsidRPr="00E36202">
              <w:rPr>
                <w:rFonts w:ascii="Times New Roman" w:hAnsi="Times New Roman" w:cs="Times New Roman"/>
                <w:color w:val="auto"/>
                <w:sz w:val="24"/>
                <w:szCs w:val="24"/>
                <w:lang w:val="uk-UA"/>
              </w:rPr>
              <w:t xml:space="preserve">Для підтвердження зазначеної у цій довідці інформації учасник повинен надати оформлені належним чином, відповідно до норм чинного законодавства України (із зазначенням дат, підписів та печаток, тощо), скановані оригінали договорів (за 2018-2022 роки) з усіма додатками та змінами до них, оригінали </w:t>
            </w:r>
            <w:r w:rsidRPr="00E36202">
              <w:rPr>
                <w:rFonts w:ascii="Times New Roman" w:hAnsi="Times New Roman" w:cs="Times New Roman"/>
                <w:sz w:val="24"/>
                <w:szCs w:val="24"/>
                <w:lang w:val="uk-UA"/>
              </w:rPr>
              <w:t xml:space="preserve">документів, що підтверджують факт поставки товарів та суму оплати за наданими договорами (видаткові накладні, тощо), </w:t>
            </w:r>
            <w:r w:rsidRPr="00E36202">
              <w:rPr>
                <w:rFonts w:ascii="Times New Roman" w:hAnsi="Times New Roman" w:cs="Times New Roman"/>
                <w:color w:val="auto"/>
                <w:sz w:val="24"/>
                <w:szCs w:val="24"/>
                <w:lang w:val="uk-UA"/>
              </w:rPr>
              <w:t>сканований(і) оригінал(и) позитивного(</w:t>
            </w:r>
            <w:proofErr w:type="spellStart"/>
            <w:r w:rsidRPr="00E36202">
              <w:rPr>
                <w:rFonts w:ascii="Times New Roman" w:hAnsi="Times New Roman" w:cs="Times New Roman"/>
                <w:color w:val="auto"/>
                <w:sz w:val="24"/>
                <w:szCs w:val="24"/>
                <w:lang w:val="uk-UA"/>
              </w:rPr>
              <w:t>их</w:t>
            </w:r>
            <w:proofErr w:type="spellEnd"/>
            <w:r w:rsidRPr="00E36202">
              <w:rPr>
                <w:rFonts w:ascii="Times New Roman" w:hAnsi="Times New Roman" w:cs="Times New Roman"/>
                <w:color w:val="auto"/>
                <w:sz w:val="24"/>
                <w:szCs w:val="24"/>
                <w:lang w:val="uk-UA"/>
              </w:rPr>
              <w:t>) відгуку(</w:t>
            </w:r>
            <w:proofErr w:type="spellStart"/>
            <w:r w:rsidRPr="00E36202">
              <w:rPr>
                <w:rFonts w:ascii="Times New Roman" w:hAnsi="Times New Roman" w:cs="Times New Roman"/>
                <w:color w:val="auto"/>
                <w:sz w:val="24"/>
                <w:szCs w:val="24"/>
                <w:lang w:val="uk-UA"/>
              </w:rPr>
              <w:t>ів</w:t>
            </w:r>
            <w:proofErr w:type="spellEnd"/>
            <w:r w:rsidRPr="00E36202">
              <w:rPr>
                <w:rFonts w:ascii="Times New Roman" w:hAnsi="Times New Roman" w:cs="Times New Roman"/>
                <w:color w:val="auto"/>
                <w:sz w:val="24"/>
                <w:szCs w:val="24"/>
                <w:lang w:val="uk-UA"/>
              </w:rPr>
              <w:t>) або рекомендаційного(</w:t>
            </w:r>
            <w:proofErr w:type="spellStart"/>
            <w:r w:rsidRPr="00E36202">
              <w:rPr>
                <w:rFonts w:ascii="Times New Roman" w:hAnsi="Times New Roman" w:cs="Times New Roman"/>
                <w:color w:val="auto"/>
                <w:sz w:val="24"/>
                <w:szCs w:val="24"/>
                <w:lang w:val="uk-UA"/>
              </w:rPr>
              <w:t>их</w:t>
            </w:r>
            <w:proofErr w:type="spellEnd"/>
            <w:r w:rsidRPr="00E36202">
              <w:rPr>
                <w:rFonts w:ascii="Times New Roman" w:hAnsi="Times New Roman" w:cs="Times New Roman"/>
                <w:color w:val="auto"/>
                <w:sz w:val="24"/>
                <w:szCs w:val="24"/>
                <w:lang w:val="uk-UA"/>
              </w:rPr>
              <w:t>) листа(</w:t>
            </w:r>
            <w:proofErr w:type="spellStart"/>
            <w:r w:rsidRPr="00E36202">
              <w:rPr>
                <w:rFonts w:ascii="Times New Roman" w:hAnsi="Times New Roman" w:cs="Times New Roman"/>
                <w:color w:val="auto"/>
                <w:sz w:val="24"/>
                <w:szCs w:val="24"/>
                <w:lang w:val="uk-UA"/>
              </w:rPr>
              <w:t>ів</w:t>
            </w:r>
            <w:proofErr w:type="spellEnd"/>
            <w:r w:rsidRPr="00E36202">
              <w:rPr>
                <w:rFonts w:ascii="Times New Roman" w:hAnsi="Times New Roman" w:cs="Times New Roman"/>
                <w:color w:val="auto"/>
                <w:sz w:val="24"/>
                <w:szCs w:val="24"/>
                <w:lang w:val="uk-UA"/>
              </w:rPr>
              <w:t>), щодо наданих договорів.</w:t>
            </w:r>
          </w:p>
          <w:p w:rsidR="00E36202" w:rsidRPr="00E36202" w:rsidRDefault="00E36202" w:rsidP="007460F5">
            <w:pPr>
              <w:pStyle w:val="1"/>
              <w:widowControl w:val="0"/>
              <w:spacing w:line="240" w:lineRule="auto"/>
              <w:ind w:right="113"/>
              <w:jc w:val="both"/>
              <w:rPr>
                <w:rFonts w:ascii="Times New Roman" w:hAnsi="Times New Roman" w:cs="Times New Roman"/>
                <w:sz w:val="24"/>
                <w:szCs w:val="24"/>
                <w:lang w:val="uk-UA"/>
              </w:rPr>
            </w:pPr>
            <w:r w:rsidRPr="00E36202">
              <w:rPr>
                <w:rFonts w:ascii="Times New Roman" w:hAnsi="Times New Roman" w:cs="Times New Roman"/>
                <w:sz w:val="24"/>
                <w:szCs w:val="24"/>
                <w:u w:val="single"/>
                <w:lang w:val="uk-UA"/>
              </w:rPr>
              <w:t>Вимоги до аналогічного Договору:</w:t>
            </w:r>
            <w:r w:rsidRPr="00E36202">
              <w:rPr>
                <w:rFonts w:ascii="Times New Roman" w:hAnsi="Times New Roman" w:cs="Times New Roman"/>
                <w:sz w:val="24"/>
                <w:szCs w:val="24"/>
                <w:lang w:val="uk-UA"/>
              </w:rPr>
              <w:t xml:space="preserve"> Аналогічний договір – це Договір купівлі-продажу зовнішнього(</w:t>
            </w:r>
            <w:proofErr w:type="spellStart"/>
            <w:r w:rsidRPr="00E36202">
              <w:rPr>
                <w:rFonts w:ascii="Times New Roman" w:hAnsi="Times New Roman" w:cs="Times New Roman"/>
                <w:sz w:val="24"/>
                <w:szCs w:val="24"/>
                <w:lang w:val="uk-UA"/>
              </w:rPr>
              <w:t>іх</w:t>
            </w:r>
            <w:proofErr w:type="spellEnd"/>
            <w:r w:rsidRPr="00E36202">
              <w:rPr>
                <w:rFonts w:ascii="Times New Roman" w:hAnsi="Times New Roman" w:cs="Times New Roman"/>
                <w:sz w:val="24"/>
                <w:szCs w:val="24"/>
                <w:lang w:val="uk-UA"/>
              </w:rPr>
              <w:t>) диску(</w:t>
            </w:r>
            <w:proofErr w:type="spellStart"/>
            <w:r w:rsidRPr="00E36202">
              <w:rPr>
                <w:rFonts w:ascii="Times New Roman" w:hAnsi="Times New Roman" w:cs="Times New Roman"/>
                <w:sz w:val="24"/>
                <w:szCs w:val="24"/>
                <w:lang w:val="uk-UA"/>
              </w:rPr>
              <w:t>ів</w:t>
            </w:r>
            <w:proofErr w:type="spellEnd"/>
            <w:r w:rsidRPr="00E36202">
              <w:rPr>
                <w:rFonts w:ascii="Times New Roman" w:hAnsi="Times New Roman" w:cs="Times New Roman"/>
                <w:sz w:val="24"/>
                <w:szCs w:val="24"/>
                <w:lang w:val="uk-UA"/>
              </w:rPr>
              <w:t>), та/або принтеру(</w:t>
            </w:r>
            <w:proofErr w:type="spellStart"/>
            <w:r w:rsidRPr="00E36202">
              <w:rPr>
                <w:rFonts w:ascii="Times New Roman" w:hAnsi="Times New Roman" w:cs="Times New Roman"/>
                <w:sz w:val="24"/>
                <w:szCs w:val="24"/>
                <w:lang w:val="uk-UA"/>
              </w:rPr>
              <w:t>ів</w:t>
            </w:r>
            <w:proofErr w:type="spellEnd"/>
            <w:r w:rsidRPr="00E36202">
              <w:rPr>
                <w:rFonts w:ascii="Times New Roman" w:hAnsi="Times New Roman" w:cs="Times New Roman"/>
                <w:sz w:val="24"/>
                <w:szCs w:val="24"/>
                <w:lang w:val="uk-UA"/>
              </w:rPr>
              <w:t>), та/або карт(и) пам’яті, відеокарт(и), та/або товарів, що відповідають коду ДК 021:2015 цієї закупівлі за показником четвертої цифри.</w:t>
            </w:r>
          </w:p>
        </w:tc>
      </w:tr>
      <w:tr w:rsidR="00E36202" w:rsidRPr="00E36202" w:rsidTr="007460F5">
        <w:tc>
          <w:tcPr>
            <w:tcW w:w="560" w:type="dxa"/>
          </w:tcPr>
          <w:p w:rsidR="00E36202" w:rsidRPr="00E36202" w:rsidRDefault="00E36202" w:rsidP="007460F5">
            <w:pPr>
              <w:widowControl w:val="0"/>
              <w:tabs>
                <w:tab w:val="left" w:pos="1080"/>
              </w:tabs>
              <w:jc w:val="center"/>
              <w:rPr>
                <w:rFonts w:ascii="Times New Roman" w:hAnsi="Times New Roman" w:cs="Times New Roman"/>
                <w:b/>
                <w:bCs/>
              </w:rPr>
            </w:pPr>
            <w:r w:rsidRPr="00E36202">
              <w:rPr>
                <w:rFonts w:ascii="Times New Roman" w:hAnsi="Times New Roman" w:cs="Times New Roman"/>
                <w:b/>
                <w:bCs/>
              </w:rPr>
              <w:t>4</w:t>
            </w:r>
          </w:p>
        </w:tc>
        <w:tc>
          <w:tcPr>
            <w:tcW w:w="1921" w:type="dxa"/>
          </w:tcPr>
          <w:p w:rsidR="00E36202" w:rsidRPr="00E36202" w:rsidRDefault="00E36202" w:rsidP="007460F5">
            <w:pPr>
              <w:widowControl w:val="0"/>
              <w:tabs>
                <w:tab w:val="left" w:pos="1080"/>
              </w:tabs>
              <w:rPr>
                <w:rFonts w:ascii="Times New Roman" w:eastAsia="Times New Roman" w:hAnsi="Times New Roman" w:cs="Times New Roman"/>
                <w:lang w:eastAsia="uk-UA"/>
              </w:rPr>
            </w:pPr>
            <w:r w:rsidRPr="00E36202">
              <w:rPr>
                <w:rFonts w:ascii="Times New Roman" w:eastAsia="Times New Roman" w:hAnsi="Times New Roman" w:cs="Times New Roman"/>
                <w:lang w:eastAsia="uk-UA"/>
              </w:rPr>
              <w:t>Наявність фінансової спроможності, яка підтверджується фінансовою звітністю</w:t>
            </w:r>
          </w:p>
        </w:tc>
        <w:tc>
          <w:tcPr>
            <w:tcW w:w="7808" w:type="dxa"/>
          </w:tcPr>
          <w:p w:rsidR="00E36202" w:rsidRPr="00E36202" w:rsidRDefault="00E36202" w:rsidP="007460F5">
            <w:pPr>
              <w:ind w:firstLine="520"/>
              <w:jc w:val="both"/>
              <w:rPr>
                <w:rFonts w:ascii="Times New Roman" w:hAnsi="Times New Roman" w:cs="Times New Roman"/>
              </w:rPr>
            </w:pPr>
            <w:r w:rsidRPr="00E36202">
              <w:rPr>
                <w:rFonts w:ascii="Times New Roman" w:hAnsi="Times New Roman" w:cs="Times New Roman"/>
              </w:rPr>
              <w:t>4.1. Копія або оригінал «Балансу»</w:t>
            </w:r>
            <w:r w:rsidRPr="00E36202">
              <w:rPr>
                <w:rFonts w:ascii="Times New Roman" w:hAnsi="Times New Roman" w:cs="Times New Roman"/>
                <w:spacing w:val="1"/>
              </w:rPr>
              <w:t xml:space="preserve"> (форма №1) та </w:t>
            </w:r>
            <w:r w:rsidRPr="00E36202">
              <w:rPr>
                <w:rFonts w:ascii="Times New Roman" w:hAnsi="Times New Roman" w:cs="Times New Roman"/>
              </w:rPr>
              <w:t xml:space="preserve">копія або оригінал «Звіту про фінансові результати» </w:t>
            </w:r>
            <w:r w:rsidRPr="00E36202">
              <w:rPr>
                <w:rFonts w:ascii="Times New Roman" w:hAnsi="Times New Roman" w:cs="Times New Roman"/>
                <w:spacing w:val="1"/>
              </w:rPr>
              <w:t>(форма №2)</w:t>
            </w:r>
            <w:r w:rsidRPr="00E36202">
              <w:rPr>
                <w:rFonts w:ascii="Times New Roman" w:hAnsi="Times New Roman" w:cs="Times New Roman"/>
              </w:rPr>
              <w:t xml:space="preserve"> </w:t>
            </w:r>
            <w:r w:rsidRPr="00E36202">
              <w:rPr>
                <w:rFonts w:ascii="Times New Roman" w:hAnsi="Times New Roman" w:cs="Times New Roman"/>
                <w:spacing w:val="1"/>
              </w:rPr>
              <w:t xml:space="preserve">– за </w:t>
            </w:r>
            <w:r w:rsidRPr="00E36202">
              <w:rPr>
                <w:rFonts w:ascii="Times New Roman" w:hAnsi="Times New Roman" w:cs="Times New Roman"/>
              </w:rPr>
              <w:t>2021 рік (для учасників – юридичних осіб).*</w:t>
            </w:r>
          </w:p>
          <w:p w:rsidR="00E36202" w:rsidRPr="00E36202" w:rsidRDefault="00E36202" w:rsidP="007460F5">
            <w:pPr>
              <w:ind w:firstLine="520"/>
              <w:jc w:val="both"/>
              <w:rPr>
                <w:rFonts w:ascii="Times New Roman" w:hAnsi="Times New Roman" w:cs="Times New Roman"/>
              </w:rPr>
            </w:pPr>
            <w:r w:rsidRPr="00E36202">
              <w:rPr>
                <w:rFonts w:ascii="Times New Roman" w:hAnsi="Times New Roman" w:cs="Times New Roman"/>
              </w:rPr>
              <w:t xml:space="preserve">4.2. Копія або оригінал фінансового звіту Учасника - суб’єкта малого підприємства (форма № 1-м, № 2-м) – </w:t>
            </w:r>
            <w:r w:rsidRPr="00E36202">
              <w:rPr>
                <w:rFonts w:ascii="Times New Roman" w:hAnsi="Times New Roman" w:cs="Times New Roman"/>
                <w:spacing w:val="1"/>
              </w:rPr>
              <w:t xml:space="preserve">за </w:t>
            </w:r>
            <w:r w:rsidRPr="00E36202">
              <w:rPr>
                <w:rFonts w:ascii="Times New Roman" w:hAnsi="Times New Roman" w:cs="Times New Roman"/>
              </w:rPr>
              <w:t>2021 рік (для учасників – суб’єктів малого підприємства).*</w:t>
            </w:r>
          </w:p>
          <w:p w:rsidR="00E36202" w:rsidRPr="00E36202" w:rsidRDefault="00E36202" w:rsidP="007460F5">
            <w:pPr>
              <w:ind w:firstLine="520"/>
              <w:jc w:val="both"/>
              <w:rPr>
                <w:rFonts w:ascii="Times New Roman" w:hAnsi="Times New Roman" w:cs="Times New Roman"/>
              </w:rPr>
            </w:pPr>
            <w:r w:rsidRPr="00E36202">
              <w:rPr>
                <w:rFonts w:ascii="Times New Roman" w:hAnsi="Times New Roman" w:cs="Times New Roman"/>
              </w:rPr>
              <w:t xml:space="preserve">4.3. Копія або оригінал фінансового звіту Учасника - суб’єкта мікропідприємства (форма № 1-мс, № 2-мс) – </w:t>
            </w:r>
            <w:r w:rsidRPr="00E36202">
              <w:rPr>
                <w:rFonts w:ascii="Times New Roman" w:hAnsi="Times New Roman" w:cs="Times New Roman"/>
                <w:spacing w:val="1"/>
              </w:rPr>
              <w:t xml:space="preserve">за </w:t>
            </w:r>
            <w:r w:rsidRPr="00E36202">
              <w:rPr>
                <w:rFonts w:ascii="Times New Roman" w:hAnsi="Times New Roman" w:cs="Times New Roman"/>
              </w:rPr>
              <w:t xml:space="preserve">2021 рік (для учасників – </w:t>
            </w:r>
            <w:r w:rsidRPr="00E36202">
              <w:rPr>
                <w:rFonts w:ascii="Times New Roman" w:hAnsi="Times New Roman" w:cs="Times New Roman"/>
              </w:rPr>
              <w:lastRenderedPageBreak/>
              <w:t>суб’єктів мікропідприємства).*</w:t>
            </w:r>
          </w:p>
          <w:p w:rsidR="00E36202" w:rsidRPr="00E36202" w:rsidRDefault="00E36202" w:rsidP="007460F5">
            <w:pPr>
              <w:ind w:right="34" w:firstLine="520"/>
              <w:jc w:val="both"/>
              <w:rPr>
                <w:rFonts w:ascii="Times New Roman" w:hAnsi="Times New Roman" w:cs="Times New Roman"/>
              </w:rPr>
            </w:pPr>
            <w:r w:rsidRPr="00E36202">
              <w:rPr>
                <w:rFonts w:ascii="Times New Roman" w:hAnsi="Times New Roman" w:cs="Times New Roman"/>
              </w:rPr>
              <w:t>4.4. Копію або оригінал податкової декларації Учасника за 2021 рік (для фізичних осіб-підприємців).*</w:t>
            </w:r>
          </w:p>
          <w:p w:rsidR="00E36202" w:rsidRPr="00E36202" w:rsidRDefault="00E36202" w:rsidP="007460F5">
            <w:pPr>
              <w:ind w:firstLine="520"/>
              <w:jc w:val="both"/>
              <w:rPr>
                <w:rFonts w:ascii="Times New Roman" w:hAnsi="Times New Roman" w:cs="Times New Roman"/>
              </w:rPr>
            </w:pPr>
            <w:r w:rsidRPr="00E36202">
              <w:rPr>
                <w:rFonts w:ascii="Times New Roman" w:hAnsi="Times New Roman" w:cs="Times New Roman"/>
                <w:i/>
                <w:spacing w:val="1"/>
              </w:rPr>
              <w:t>*</w:t>
            </w:r>
            <w:r w:rsidRPr="00E36202">
              <w:rPr>
                <w:rFonts w:ascii="Times New Roman" w:eastAsia="Times New Roman" w:hAnsi="Times New Roman" w:cs="Times New Roman"/>
                <w:i/>
                <w:iCs/>
              </w:rPr>
              <w:t>У разі якщо учасник провадить свою діяльність менше одного року, такий учасник надає документи на підтвердження фінансової спроможності за останній звітній період та довідку в довільній формі із зазначенням останнього звітного періоду та посиланням на чинне законодавство України.</w:t>
            </w:r>
          </w:p>
          <w:p w:rsidR="00E36202" w:rsidRPr="00E36202" w:rsidRDefault="00E36202" w:rsidP="007460F5">
            <w:pPr>
              <w:ind w:firstLine="520"/>
              <w:jc w:val="both"/>
              <w:rPr>
                <w:rFonts w:ascii="Times New Roman" w:hAnsi="Times New Roman" w:cs="Times New Roman"/>
                <w:i/>
              </w:rPr>
            </w:pPr>
            <w:r w:rsidRPr="00E36202">
              <w:rPr>
                <w:rFonts w:ascii="Times New Roman" w:hAnsi="Times New Roman" w:cs="Times New Roman"/>
                <w:i/>
                <w:spacing w:val="1"/>
              </w:rPr>
              <w:t>У разі я</w:t>
            </w:r>
            <w:r w:rsidRPr="00E36202">
              <w:rPr>
                <w:rFonts w:ascii="Times New Roman" w:hAnsi="Times New Roman" w:cs="Times New Roman"/>
                <w:i/>
              </w:rPr>
              <w:t>кщо форма звіту не передбачена чинним законодавством України, Учасник повинен надати довідку у довільній формі про те, що цей звіт ним не подається з посиланням на конкретні статті законодавства України.</w:t>
            </w:r>
          </w:p>
          <w:p w:rsidR="00E36202" w:rsidRPr="00E36202" w:rsidRDefault="00E36202" w:rsidP="007460F5">
            <w:pPr>
              <w:ind w:firstLine="520"/>
              <w:jc w:val="both"/>
              <w:rPr>
                <w:rFonts w:ascii="Times New Roman" w:eastAsia="Times New Roman" w:hAnsi="Times New Roman" w:cs="Times New Roman"/>
                <w:i/>
                <w:lang w:eastAsia="uk-UA"/>
              </w:rPr>
            </w:pPr>
            <w:r w:rsidRPr="00E36202">
              <w:rPr>
                <w:rFonts w:ascii="Times New Roman" w:eastAsia="Times New Roman" w:hAnsi="Times New Roman" w:cs="Times New Roman"/>
                <w:i/>
                <w:lang w:eastAsia="uk-UA"/>
              </w:rPr>
              <w:t>Обсяг річного доходу (виручки) має бути не менше, ніж дев’яносто відсотків від очікуваної вартості предмета закупівлі, що підтверджується наданою фінансовою звітністю учасника.</w:t>
            </w:r>
          </w:p>
        </w:tc>
      </w:tr>
    </w:tbl>
    <w:p w:rsidR="00E36202" w:rsidRPr="00E36202" w:rsidRDefault="00E36202" w:rsidP="00E36202">
      <w:pPr>
        <w:rPr>
          <w:rFonts w:ascii="Times New Roman" w:hAnsi="Times New Roman" w:cs="Times New Roman"/>
        </w:rPr>
      </w:pPr>
    </w:p>
    <w:p w:rsidR="00E36202" w:rsidRPr="00E36202" w:rsidRDefault="00E36202" w:rsidP="00E36202">
      <w:pPr>
        <w:jc w:val="center"/>
        <w:rPr>
          <w:rFonts w:ascii="Times New Roman" w:hAnsi="Times New Roman" w:cs="Times New Roman"/>
          <w:b/>
          <w:i/>
        </w:rPr>
      </w:pPr>
      <w:r w:rsidRPr="00E36202">
        <w:rPr>
          <w:rFonts w:ascii="Times New Roman" w:hAnsi="Times New Roman" w:cs="Times New Roman"/>
          <w:b/>
          <w:i/>
        </w:rPr>
        <w:t>Перелік документів для підтвердження відсутності підстав для відмови в участі у процедурі закупівлі, визначеним у статті 17 Закону</w:t>
      </w:r>
    </w:p>
    <w:p w:rsidR="00E36202" w:rsidRPr="00E36202" w:rsidRDefault="00E36202" w:rsidP="00E36202">
      <w:pPr>
        <w:jc w:val="center"/>
        <w:rPr>
          <w:rFonts w:ascii="Times New Roman" w:hAnsi="Times New Roman" w:cs="Times New Roman"/>
          <w:b/>
          <w:i/>
        </w:rPr>
      </w:pPr>
    </w:p>
    <w:p w:rsidR="00E36202" w:rsidRPr="00E36202" w:rsidRDefault="00E36202" w:rsidP="00E36202">
      <w:pPr>
        <w:widowControl w:val="0"/>
        <w:tabs>
          <w:tab w:val="left" w:pos="1080"/>
        </w:tabs>
        <w:jc w:val="both"/>
        <w:rPr>
          <w:rFonts w:ascii="Times New Roman" w:hAnsi="Times New Roman" w:cs="Times New Roman"/>
          <w:b/>
        </w:rPr>
      </w:pPr>
      <w:r w:rsidRPr="00E36202">
        <w:rPr>
          <w:rFonts w:ascii="Times New Roman" w:hAnsi="Times New Roman" w:cs="Times New Roman"/>
          <w:b/>
          <w:bCs/>
        </w:rPr>
        <w:t>Д</w:t>
      </w:r>
      <w:r w:rsidRPr="00E36202">
        <w:rPr>
          <w:rFonts w:ascii="Times New Roman" w:hAnsi="Times New Roman" w:cs="Times New Roman"/>
          <w:b/>
        </w:rPr>
        <w:t>окументи для підтвердження відсутності підстав для відмови в участі у процедурі закупівлі, визначених у статті 17 Закону:</w:t>
      </w:r>
    </w:p>
    <w:p w:rsidR="00E36202" w:rsidRPr="00E36202" w:rsidRDefault="00E36202" w:rsidP="00E36202">
      <w:pPr>
        <w:widowControl w:val="0"/>
        <w:tabs>
          <w:tab w:val="left" w:pos="1080"/>
        </w:tabs>
        <w:jc w:val="both"/>
        <w:rPr>
          <w:rFonts w:ascii="Times New Roman" w:hAnsi="Times New Roman" w:cs="Times New Roman"/>
          <w:b/>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73"/>
        <w:gridCol w:w="36"/>
        <w:gridCol w:w="2870"/>
        <w:gridCol w:w="3296"/>
        <w:gridCol w:w="3154"/>
        <w:gridCol w:w="248"/>
      </w:tblGrid>
      <w:tr w:rsidR="00E36202" w:rsidRPr="00E36202" w:rsidTr="007460F5">
        <w:tc>
          <w:tcPr>
            <w:tcW w:w="993" w:type="dxa"/>
            <w:gridSpan w:val="3"/>
            <w:vAlign w:val="center"/>
          </w:tcPr>
          <w:p w:rsidR="00E36202" w:rsidRPr="00E36202" w:rsidRDefault="00E36202" w:rsidP="007460F5">
            <w:pPr>
              <w:widowControl w:val="0"/>
              <w:jc w:val="center"/>
              <w:rPr>
                <w:rFonts w:ascii="Times New Roman" w:hAnsi="Times New Roman" w:cs="Times New Roman"/>
                <w:b/>
                <w:bCs/>
                <w:sz w:val="20"/>
                <w:szCs w:val="20"/>
              </w:rPr>
            </w:pPr>
            <w:r w:rsidRPr="00E36202">
              <w:rPr>
                <w:rFonts w:ascii="Times New Roman" w:hAnsi="Times New Roman" w:cs="Times New Roman"/>
                <w:b/>
                <w:bCs/>
                <w:sz w:val="20"/>
                <w:szCs w:val="20"/>
              </w:rPr>
              <w:t>№п/п</w:t>
            </w:r>
          </w:p>
        </w:tc>
        <w:tc>
          <w:tcPr>
            <w:tcW w:w="2870" w:type="dxa"/>
            <w:vAlign w:val="center"/>
          </w:tcPr>
          <w:p w:rsidR="00E36202" w:rsidRPr="00E36202" w:rsidRDefault="00E36202" w:rsidP="007460F5">
            <w:pPr>
              <w:widowControl w:val="0"/>
              <w:jc w:val="center"/>
              <w:rPr>
                <w:rFonts w:ascii="Times New Roman" w:hAnsi="Times New Roman" w:cs="Times New Roman"/>
                <w:sz w:val="20"/>
                <w:szCs w:val="20"/>
              </w:rPr>
            </w:pPr>
            <w:r w:rsidRPr="00E36202">
              <w:rPr>
                <w:rFonts w:ascii="Times New Roman" w:hAnsi="Times New Roman" w:cs="Times New Roman"/>
                <w:b/>
                <w:bCs/>
                <w:iCs/>
                <w:sz w:val="20"/>
                <w:szCs w:val="20"/>
                <w:lang w:eastAsia="uk-UA"/>
              </w:rPr>
              <w:t>Підстава для відхилення</w:t>
            </w:r>
          </w:p>
        </w:tc>
        <w:tc>
          <w:tcPr>
            <w:tcW w:w="3296" w:type="dxa"/>
            <w:vMerge w:val="restart"/>
            <w:vAlign w:val="center"/>
          </w:tcPr>
          <w:p w:rsidR="00E36202" w:rsidRPr="00E36202" w:rsidRDefault="00E36202" w:rsidP="007460F5">
            <w:pPr>
              <w:tabs>
                <w:tab w:val="center" w:pos="4153"/>
                <w:tab w:val="right" w:pos="8306"/>
              </w:tabs>
              <w:jc w:val="center"/>
              <w:rPr>
                <w:rFonts w:ascii="Times New Roman" w:hAnsi="Times New Roman" w:cs="Times New Roman"/>
                <w:b/>
                <w:sz w:val="20"/>
                <w:szCs w:val="20"/>
              </w:rPr>
            </w:pPr>
            <w:r w:rsidRPr="00E36202">
              <w:rPr>
                <w:rFonts w:ascii="Times New Roman" w:hAnsi="Times New Roman" w:cs="Times New Roman"/>
                <w:b/>
                <w:sz w:val="20"/>
                <w:szCs w:val="20"/>
              </w:rPr>
              <w:t>Учасник повинен надати</w:t>
            </w:r>
          </w:p>
        </w:tc>
        <w:tc>
          <w:tcPr>
            <w:tcW w:w="3402" w:type="dxa"/>
            <w:gridSpan w:val="2"/>
            <w:vMerge w:val="restart"/>
            <w:vAlign w:val="center"/>
          </w:tcPr>
          <w:p w:rsidR="00E36202" w:rsidRPr="00E36202" w:rsidRDefault="00E36202" w:rsidP="007460F5">
            <w:pPr>
              <w:pStyle w:val="ab"/>
              <w:spacing w:before="0" w:beforeAutospacing="0" w:after="0" w:afterAutospacing="0"/>
              <w:jc w:val="center"/>
              <w:rPr>
                <w:sz w:val="20"/>
                <w:szCs w:val="20"/>
              </w:rPr>
            </w:pPr>
            <w:r w:rsidRPr="00E36202">
              <w:rPr>
                <w:b/>
                <w:sz w:val="20"/>
                <w:szCs w:val="20"/>
              </w:rPr>
              <w:t>Переможець повинен надати</w:t>
            </w:r>
          </w:p>
        </w:tc>
      </w:tr>
      <w:tr w:rsidR="00E36202" w:rsidRPr="00E36202" w:rsidTr="007460F5">
        <w:tc>
          <w:tcPr>
            <w:tcW w:w="3863" w:type="dxa"/>
            <w:gridSpan w:val="4"/>
            <w:vAlign w:val="center"/>
          </w:tcPr>
          <w:p w:rsidR="00E36202" w:rsidRPr="00E36202" w:rsidRDefault="00E36202" w:rsidP="007460F5">
            <w:pPr>
              <w:autoSpaceDE w:val="0"/>
              <w:autoSpaceDN w:val="0"/>
              <w:adjustRightInd w:val="0"/>
              <w:jc w:val="center"/>
              <w:rPr>
                <w:rFonts w:ascii="Times New Roman" w:hAnsi="Times New Roman" w:cs="Times New Roman"/>
                <w:sz w:val="20"/>
                <w:szCs w:val="20"/>
                <w:lang w:eastAsia="uk-UA"/>
              </w:rPr>
            </w:pPr>
            <w:r w:rsidRPr="00E36202">
              <w:rPr>
                <w:rFonts w:ascii="Times New Roman" w:hAnsi="Times New Roman" w:cs="Times New Roman"/>
                <w:b/>
                <w:bCs/>
                <w:sz w:val="20"/>
                <w:szCs w:val="20"/>
                <w:lang w:eastAsia="uk-UA"/>
              </w:rPr>
              <w:t>Частина перша статті 17 Закону</w:t>
            </w:r>
          </w:p>
        </w:tc>
        <w:tc>
          <w:tcPr>
            <w:tcW w:w="3296" w:type="dxa"/>
            <w:vMerge/>
            <w:vAlign w:val="center"/>
          </w:tcPr>
          <w:p w:rsidR="00E36202" w:rsidRPr="00E36202" w:rsidRDefault="00E36202" w:rsidP="007460F5">
            <w:pPr>
              <w:autoSpaceDE w:val="0"/>
              <w:jc w:val="center"/>
              <w:rPr>
                <w:rFonts w:ascii="Times New Roman" w:hAnsi="Times New Roman" w:cs="Times New Roman"/>
                <w:b/>
                <w:sz w:val="20"/>
                <w:szCs w:val="20"/>
              </w:rPr>
            </w:pPr>
          </w:p>
        </w:tc>
        <w:tc>
          <w:tcPr>
            <w:tcW w:w="3402" w:type="dxa"/>
            <w:gridSpan w:val="2"/>
            <w:vMerge/>
            <w:vAlign w:val="center"/>
          </w:tcPr>
          <w:p w:rsidR="00E36202" w:rsidRPr="00E36202" w:rsidRDefault="00E36202" w:rsidP="007460F5">
            <w:pPr>
              <w:autoSpaceDE w:val="0"/>
              <w:jc w:val="center"/>
              <w:rPr>
                <w:rFonts w:ascii="Times New Roman" w:hAnsi="Times New Roman" w:cs="Times New Roman"/>
                <w:b/>
                <w:sz w:val="20"/>
                <w:szCs w:val="20"/>
              </w:rPr>
            </w:pPr>
          </w:p>
        </w:tc>
      </w:tr>
      <w:tr w:rsidR="00E36202" w:rsidRPr="00E36202" w:rsidTr="007460F5">
        <w:tc>
          <w:tcPr>
            <w:tcW w:w="993" w:type="dxa"/>
            <w:gridSpan w:val="3"/>
          </w:tcPr>
          <w:p w:rsidR="00E36202" w:rsidRPr="00E36202" w:rsidRDefault="00E36202" w:rsidP="007460F5">
            <w:pPr>
              <w:widowControl w:val="0"/>
              <w:jc w:val="center"/>
              <w:rPr>
                <w:rFonts w:ascii="Times New Roman" w:hAnsi="Times New Roman" w:cs="Times New Roman"/>
                <w:b/>
                <w:bCs/>
                <w:sz w:val="20"/>
                <w:szCs w:val="20"/>
              </w:rPr>
            </w:pPr>
            <w:r w:rsidRPr="00E36202">
              <w:rPr>
                <w:rFonts w:ascii="Times New Roman" w:hAnsi="Times New Roman" w:cs="Times New Roman"/>
                <w:b/>
                <w:bCs/>
                <w:sz w:val="20"/>
                <w:szCs w:val="20"/>
              </w:rPr>
              <w:t>1</w:t>
            </w:r>
          </w:p>
        </w:tc>
        <w:tc>
          <w:tcPr>
            <w:tcW w:w="2870" w:type="dxa"/>
            <w:tcBorders>
              <w:bottom w:val="single" w:sz="4" w:space="0" w:color="auto"/>
            </w:tcBorders>
          </w:tcPr>
          <w:p w:rsidR="00E36202" w:rsidRPr="00E36202" w:rsidRDefault="00E36202" w:rsidP="007460F5">
            <w:pPr>
              <w:autoSpaceDE w:val="0"/>
              <w:autoSpaceDN w:val="0"/>
              <w:adjustRightInd w:val="0"/>
              <w:jc w:val="center"/>
              <w:rPr>
                <w:rFonts w:ascii="Times New Roman" w:hAnsi="Times New Roman" w:cs="Times New Roman"/>
                <w:b/>
                <w:sz w:val="20"/>
                <w:szCs w:val="20"/>
                <w:u w:val="single"/>
              </w:rPr>
            </w:pPr>
            <w:r w:rsidRPr="00E36202">
              <w:rPr>
                <w:rFonts w:ascii="Times New Roman" w:hAnsi="Times New Roman" w:cs="Times New Roman"/>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96" w:type="dxa"/>
            <w:tcBorders>
              <w:bottom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spacing w:before="120"/>
              <w:ind w:hanging="1"/>
              <w:jc w:val="center"/>
              <w:rPr>
                <w:rFonts w:ascii="Times New Roman" w:hAnsi="Times New Roman" w:cs="Times New Roman"/>
                <w:sz w:val="20"/>
                <w:szCs w:val="20"/>
              </w:rPr>
            </w:pPr>
            <w:r w:rsidRPr="00E36202">
              <w:rPr>
                <w:rFonts w:ascii="Times New Roman" w:hAnsi="Times New Roman" w:cs="Times New Roman"/>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E36202" w:rsidRPr="00E36202" w:rsidRDefault="00E36202" w:rsidP="007460F5">
            <w:pPr>
              <w:autoSpaceDE w:val="0"/>
              <w:jc w:val="center"/>
              <w:rPr>
                <w:rFonts w:ascii="Times New Roman" w:hAnsi="Times New Roman" w:cs="Times New Roman"/>
                <w:sz w:val="20"/>
                <w:szCs w:val="20"/>
              </w:rPr>
            </w:pPr>
            <w:r w:rsidRPr="00E36202">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переможця не вимагаються</w:t>
            </w:r>
          </w:p>
        </w:tc>
      </w:tr>
      <w:tr w:rsidR="00E36202" w:rsidRPr="00E36202" w:rsidTr="007460F5">
        <w:trPr>
          <w:trHeight w:val="7509"/>
        </w:trPr>
        <w:tc>
          <w:tcPr>
            <w:tcW w:w="993" w:type="dxa"/>
            <w:gridSpan w:val="3"/>
          </w:tcPr>
          <w:p w:rsidR="00E36202" w:rsidRPr="00E36202" w:rsidRDefault="00E36202" w:rsidP="007460F5">
            <w:pPr>
              <w:widowControl w:val="0"/>
              <w:jc w:val="center"/>
              <w:rPr>
                <w:rFonts w:ascii="Times New Roman" w:hAnsi="Times New Roman" w:cs="Times New Roman"/>
                <w:b/>
                <w:bCs/>
                <w:sz w:val="20"/>
                <w:szCs w:val="20"/>
              </w:rPr>
            </w:pPr>
            <w:r w:rsidRPr="00E36202">
              <w:rPr>
                <w:rFonts w:ascii="Times New Roman" w:hAnsi="Times New Roman" w:cs="Times New Roman"/>
                <w:b/>
                <w:bCs/>
                <w:sz w:val="20"/>
                <w:szCs w:val="20"/>
              </w:rPr>
              <w:lastRenderedPageBreak/>
              <w:t>2</w:t>
            </w:r>
          </w:p>
        </w:tc>
        <w:tc>
          <w:tcPr>
            <w:tcW w:w="2870" w:type="dxa"/>
            <w:tcBorders>
              <w:top w:val="single" w:sz="4" w:space="0" w:color="auto"/>
            </w:tcBorders>
          </w:tcPr>
          <w:p w:rsidR="00E36202" w:rsidRPr="00E36202" w:rsidRDefault="00E36202" w:rsidP="007460F5">
            <w:pPr>
              <w:autoSpaceDE w:val="0"/>
              <w:autoSpaceDN w:val="0"/>
              <w:adjustRightInd w:val="0"/>
              <w:jc w:val="center"/>
              <w:rPr>
                <w:rFonts w:ascii="Times New Roman" w:hAnsi="Times New Roman" w:cs="Times New Roman"/>
                <w:sz w:val="20"/>
                <w:szCs w:val="20"/>
              </w:rPr>
            </w:pPr>
            <w:r w:rsidRPr="00E36202">
              <w:rPr>
                <w:rFonts w:ascii="Times New Roman" w:hAnsi="Times New Roman" w:cs="Times New Roman"/>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96" w:type="dxa"/>
            <w:tcBorders>
              <w:top w:val="single" w:sz="4" w:space="0" w:color="auto"/>
              <w:bottom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spacing w:before="120"/>
              <w:ind w:hanging="1"/>
              <w:jc w:val="center"/>
              <w:rPr>
                <w:rFonts w:ascii="Times New Roman" w:hAnsi="Times New Roman" w:cs="Times New Roman"/>
                <w:sz w:val="20"/>
                <w:szCs w:val="20"/>
              </w:rPr>
            </w:pPr>
            <w:r w:rsidRPr="00E36202">
              <w:rPr>
                <w:rFonts w:ascii="Times New Roman" w:hAnsi="Times New Roman" w:cs="Times New Roman"/>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E36202" w:rsidRPr="00E36202" w:rsidRDefault="00E36202" w:rsidP="007460F5">
            <w:pPr>
              <w:pStyle w:val="Default"/>
              <w:jc w:val="center"/>
              <w:rPr>
                <w:sz w:val="20"/>
                <w:szCs w:val="20"/>
              </w:rPr>
            </w:pPr>
            <w:r w:rsidRPr="00E36202">
              <w:rPr>
                <w:sz w:val="20"/>
                <w:szCs w:val="2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rsidR="00E36202" w:rsidRPr="00E36202" w:rsidRDefault="00E36202" w:rsidP="007460F5">
            <w:pPr>
              <w:pStyle w:val="Default"/>
              <w:jc w:val="center"/>
              <w:rPr>
                <w:sz w:val="20"/>
                <w:szCs w:val="20"/>
              </w:rPr>
            </w:pPr>
          </w:p>
          <w:p w:rsidR="00E36202" w:rsidRPr="00E36202" w:rsidRDefault="00E36202" w:rsidP="007460F5">
            <w:pPr>
              <w:pStyle w:val="Default"/>
              <w:jc w:val="center"/>
              <w:rPr>
                <w:bCs/>
                <w:i/>
                <w:iCs/>
                <w:sz w:val="20"/>
                <w:szCs w:val="20"/>
              </w:rPr>
            </w:pPr>
            <w:r w:rsidRPr="00E36202">
              <w:rPr>
                <w:i/>
                <w:sz w:val="20"/>
                <w:szCs w:val="20"/>
              </w:rPr>
              <w:t xml:space="preserve">У разі, якщо </w:t>
            </w:r>
            <w:r w:rsidRPr="00E36202">
              <w:rPr>
                <w:i/>
                <w:sz w:val="20"/>
                <w:szCs w:val="20"/>
                <w:shd w:val="solid" w:color="FFFFFF" w:fill="FFFFFF"/>
                <w:lang w:eastAsia="en-US"/>
              </w:rPr>
              <w:t>на момент оприлюднення оголошення про проведення цих відкритих торгів</w:t>
            </w:r>
            <w:r w:rsidRPr="00E36202">
              <w:rPr>
                <w:i/>
                <w:sz w:val="20"/>
                <w:szCs w:val="20"/>
              </w:rPr>
              <w:t xml:space="preserve"> </w:t>
            </w:r>
            <w:r w:rsidRPr="00E36202">
              <w:rPr>
                <w:i/>
                <w:sz w:val="20"/>
                <w:szCs w:val="20"/>
                <w:shd w:val="clear" w:color="auto" w:fill="FFFFFF"/>
              </w:rPr>
              <w:t xml:space="preserve">відсутня функціональна можливість вільного доступу (доступ обмежено або зупинено) до </w:t>
            </w:r>
            <w:r w:rsidRPr="00E36202">
              <w:rPr>
                <w:i/>
                <w:sz w:val="20"/>
                <w:szCs w:val="20"/>
                <w:shd w:val="solid" w:color="FFFFFF" w:fill="FFFFFF"/>
                <w:lang w:eastAsia="en-US"/>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E36202">
              <w:rPr>
                <w:i/>
                <w:sz w:val="20"/>
                <w:szCs w:val="20"/>
                <w:shd w:val="clear" w:color="auto" w:fill="FFFFFF"/>
              </w:rPr>
              <w:t xml:space="preserve">, переможець повинен надати </w:t>
            </w:r>
            <w:r w:rsidRPr="00E36202">
              <w:rPr>
                <w:i/>
                <w:sz w:val="20"/>
                <w:szCs w:val="20"/>
                <w:shd w:val="clear" w:color="auto" w:fill="FFFFFF" w:themeFill="background1"/>
              </w:rPr>
              <w:t>замовнику документи шляхом оприлюднення їх в електронній системі закупівель, що підтверджують відсутність підстав, визначених пунктом 2 частини першої статті 17 Закону</w:t>
            </w:r>
            <w:r w:rsidRPr="00E36202">
              <w:rPr>
                <w:i/>
                <w:sz w:val="20"/>
                <w:szCs w:val="20"/>
                <w:shd w:val="clear" w:color="auto" w:fill="FFFFFF"/>
              </w:rPr>
              <w:t>, а саме:</w:t>
            </w:r>
          </w:p>
          <w:p w:rsidR="00E36202" w:rsidRPr="00E36202" w:rsidRDefault="00E36202" w:rsidP="007460F5">
            <w:pPr>
              <w:pStyle w:val="Default"/>
              <w:jc w:val="center"/>
              <w:rPr>
                <w:i/>
                <w:sz w:val="20"/>
                <w:szCs w:val="20"/>
                <w:shd w:val="clear" w:color="auto" w:fill="FFFFFF"/>
              </w:rPr>
            </w:pPr>
            <w:r w:rsidRPr="00E36202">
              <w:rPr>
                <w:i/>
                <w:sz w:val="20"/>
                <w:szCs w:val="20"/>
                <w:shd w:val="clear" w:color="auto" w:fill="FFFFFF"/>
              </w:rPr>
              <w:t>Витяг(інформаційна довідка) з Єдиного державного реєстру осіб, які вчинили корупційні або пов’язані з корупцією правопорушення та/або Довідка, видана Національним агентством з питань запобігання корупції тощо, про наявність або відсутність відомостей про юридичну особу, яка є учасником процедури закупівлі, що підтверджує відсутність підстави, передбаченої пунктом 2 частини 1 статті 17 Закону.</w:t>
            </w:r>
          </w:p>
        </w:tc>
      </w:tr>
      <w:tr w:rsidR="00E36202" w:rsidRPr="00E36202" w:rsidTr="007460F5">
        <w:trPr>
          <w:trHeight w:val="2831"/>
        </w:trPr>
        <w:tc>
          <w:tcPr>
            <w:tcW w:w="993" w:type="dxa"/>
            <w:gridSpan w:val="3"/>
          </w:tcPr>
          <w:p w:rsidR="00E36202" w:rsidRPr="00E36202" w:rsidRDefault="00E36202" w:rsidP="007460F5">
            <w:pPr>
              <w:widowControl w:val="0"/>
              <w:jc w:val="center"/>
              <w:rPr>
                <w:rFonts w:ascii="Times New Roman" w:hAnsi="Times New Roman" w:cs="Times New Roman"/>
                <w:b/>
                <w:bCs/>
                <w:sz w:val="20"/>
                <w:szCs w:val="20"/>
              </w:rPr>
            </w:pPr>
            <w:r w:rsidRPr="00E36202">
              <w:rPr>
                <w:rFonts w:ascii="Times New Roman" w:hAnsi="Times New Roman" w:cs="Times New Roman"/>
                <w:b/>
                <w:bCs/>
                <w:sz w:val="20"/>
                <w:szCs w:val="20"/>
              </w:rPr>
              <w:t>3</w:t>
            </w:r>
          </w:p>
        </w:tc>
        <w:tc>
          <w:tcPr>
            <w:tcW w:w="2870" w:type="dxa"/>
          </w:tcPr>
          <w:p w:rsidR="00E36202" w:rsidRPr="00E36202" w:rsidRDefault="00E36202" w:rsidP="007460F5">
            <w:pPr>
              <w:jc w:val="center"/>
              <w:rPr>
                <w:rFonts w:ascii="Times New Roman" w:hAnsi="Times New Roman" w:cs="Times New Roman"/>
                <w:sz w:val="20"/>
                <w:szCs w:val="20"/>
              </w:rPr>
            </w:pPr>
            <w:r w:rsidRPr="00E36202">
              <w:rPr>
                <w:rFonts w:ascii="Times New Roman" w:eastAsia="Times New Roman" w:hAnsi="Times New Roman" w:cs="Times New Roman"/>
                <w:sz w:val="20"/>
                <w:szCs w:val="20"/>
              </w:rPr>
              <w:t>Слу</w:t>
            </w:r>
            <w:r w:rsidRPr="00E36202">
              <w:rPr>
                <w:rFonts w:ascii="Times New Roman" w:eastAsia="Times New Roman" w:hAnsi="Times New Roman" w:cs="Times New Roman"/>
                <w:spacing w:val="-1"/>
                <w:sz w:val="20"/>
                <w:szCs w:val="20"/>
              </w:rPr>
              <w:t>ж</w:t>
            </w:r>
            <w:r w:rsidRPr="00E36202">
              <w:rPr>
                <w:rFonts w:ascii="Times New Roman" w:eastAsia="Times New Roman" w:hAnsi="Times New Roman" w:cs="Times New Roman"/>
                <w:sz w:val="20"/>
                <w:szCs w:val="20"/>
              </w:rPr>
              <w:t>бову</w:t>
            </w:r>
            <w:r w:rsidRPr="00E36202">
              <w:rPr>
                <w:rFonts w:ascii="Times New Roman" w:eastAsia="Times New Roman" w:hAnsi="Times New Roman" w:cs="Times New Roman"/>
                <w:spacing w:val="-1"/>
                <w:sz w:val="20"/>
                <w:szCs w:val="20"/>
              </w:rPr>
              <w:t xml:space="preserve"> </w:t>
            </w:r>
            <w:r w:rsidRPr="00E36202">
              <w:rPr>
                <w:rFonts w:ascii="Times New Roman" w:eastAsia="Times New Roman" w:hAnsi="Times New Roman" w:cs="Times New Roman"/>
                <w:sz w:val="20"/>
                <w:szCs w:val="20"/>
              </w:rPr>
              <w:t>(</w:t>
            </w:r>
            <w:r w:rsidRPr="00E36202">
              <w:rPr>
                <w:rFonts w:ascii="Times New Roman" w:eastAsia="Times New Roman" w:hAnsi="Times New Roman" w:cs="Times New Roman"/>
                <w:spacing w:val="-1"/>
                <w:sz w:val="20"/>
                <w:szCs w:val="20"/>
              </w:rPr>
              <w:t>п</w:t>
            </w:r>
            <w:r w:rsidRPr="00E36202">
              <w:rPr>
                <w:rFonts w:ascii="Times New Roman" w:eastAsia="Times New Roman" w:hAnsi="Times New Roman" w:cs="Times New Roman"/>
                <w:sz w:val="20"/>
                <w:szCs w:val="20"/>
              </w:rPr>
              <w:t xml:space="preserve">осадову) </w:t>
            </w:r>
            <w:r w:rsidRPr="00E36202">
              <w:rPr>
                <w:rFonts w:ascii="Times New Roman" w:eastAsia="Times New Roman" w:hAnsi="Times New Roman" w:cs="Times New Roman"/>
                <w:spacing w:val="1"/>
                <w:sz w:val="20"/>
                <w:szCs w:val="20"/>
              </w:rPr>
              <w:t>о</w:t>
            </w:r>
            <w:r w:rsidRPr="00E36202">
              <w:rPr>
                <w:rFonts w:ascii="Times New Roman" w:eastAsia="Times New Roman" w:hAnsi="Times New Roman" w:cs="Times New Roman"/>
                <w:sz w:val="20"/>
                <w:szCs w:val="20"/>
              </w:rPr>
              <w:t>с</w:t>
            </w:r>
            <w:r w:rsidRPr="00E36202">
              <w:rPr>
                <w:rFonts w:ascii="Times New Roman" w:eastAsia="Times New Roman" w:hAnsi="Times New Roman" w:cs="Times New Roman"/>
                <w:spacing w:val="1"/>
                <w:sz w:val="20"/>
                <w:szCs w:val="20"/>
              </w:rPr>
              <w:t>об</w:t>
            </w:r>
            <w:r w:rsidRPr="00E36202">
              <w:rPr>
                <w:rFonts w:ascii="Times New Roman" w:eastAsia="Times New Roman" w:hAnsi="Times New Roman" w:cs="Times New Roman"/>
                <w:sz w:val="20"/>
                <w:szCs w:val="20"/>
              </w:rPr>
              <w:t>у</w:t>
            </w:r>
            <w:r w:rsidRPr="00E36202">
              <w:rPr>
                <w:rFonts w:ascii="Times New Roman" w:eastAsia="Times New Roman" w:hAnsi="Times New Roman" w:cs="Times New Roman"/>
                <w:spacing w:val="-1"/>
                <w:sz w:val="20"/>
                <w:szCs w:val="20"/>
              </w:rPr>
              <w:t xml:space="preserve"> </w:t>
            </w:r>
            <w:r w:rsidRPr="00E36202">
              <w:rPr>
                <w:rFonts w:ascii="Times New Roman" w:eastAsia="Times New Roman" w:hAnsi="Times New Roman" w:cs="Times New Roman"/>
                <w:spacing w:val="-3"/>
                <w:sz w:val="20"/>
                <w:szCs w:val="20"/>
              </w:rPr>
              <w:t>у</w:t>
            </w:r>
            <w:r w:rsidRPr="00E36202">
              <w:rPr>
                <w:rFonts w:ascii="Times New Roman" w:eastAsia="Times New Roman" w:hAnsi="Times New Roman" w:cs="Times New Roman"/>
                <w:sz w:val="20"/>
                <w:szCs w:val="20"/>
              </w:rPr>
              <w:t>час</w:t>
            </w:r>
            <w:r w:rsidRPr="00E36202">
              <w:rPr>
                <w:rFonts w:ascii="Times New Roman" w:eastAsia="Times New Roman" w:hAnsi="Times New Roman" w:cs="Times New Roman"/>
                <w:spacing w:val="1"/>
                <w:sz w:val="20"/>
                <w:szCs w:val="20"/>
              </w:rPr>
              <w:t>н</w:t>
            </w:r>
            <w:r w:rsidRPr="00E36202">
              <w:rPr>
                <w:rFonts w:ascii="Times New Roman" w:eastAsia="Times New Roman" w:hAnsi="Times New Roman" w:cs="Times New Roman"/>
                <w:sz w:val="20"/>
                <w:szCs w:val="20"/>
              </w:rPr>
              <w:t>ика</w:t>
            </w:r>
            <w:r w:rsidRPr="00E36202">
              <w:rPr>
                <w:rFonts w:ascii="Times New Roman" w:eastAsia="Times New Roman" w:hAnsi="Times New Roman" w:cs="Times New Roman"/>
                <w:spacing w:val="2"/>
                <w:sz w:val="20"/>
                <w:szCs w:val="20"/>
              </w:rPr>
              <w:t xml:space="preserve"> </w:t>
            </w:r>
            <w:r w:rsidRPr="00E36202">
              <w:rPr>
                <w:rFonts w:ascii="Times New Roman" w:eastAsia="Times New Roman" w:hAnsi="Times New Roman" w:cs="Times New Roman"/>
                <w:sz w:val="20"/>
                <w:szCs w:val="20"/>
              </w:rPr>
              <w:t>процед</w:t>
            </w:r>
            <w:r w:rsidRPr="00E36202">
              <w:rPr>
                <w:rFonts w:ascii="Times New Roman" w:eastAsia="Times New Roman" w:hAnsi="Times New Roman" w:cs="Times New Roman"/>
                <w:spacing w:val="-1"/>
                <w:sz w:val="20"/>
                <w:szCs w:val="20"/>
              </w:rPr>
              <w:t>у</w:t>
            </w:r>
            <w:r w:rsidRPr="00E36202">
              <w:rPr>
                <w:rFonts w:ascii="Times New Roman" w:eastAsia="Times New Roman" w:hAnsi="Times New Roman" w:cs="Times New Roman"/>
                <w:spacing w:val="2"/>
                <w:sz w:val="20"/>
                <w:szCs w:val="20"/>
              </w:rPr>
              <w:t>р</w:t>
            </w:r>
            <w:r w:rsidRPr="00E36202">
              <w:rPr>
                <w:rFonts w:ascii="Times New Roman" w:eastAsia="Times New Roman" w:hAnsi="Times New Roman" w:cs="Times New Roman"/>
                <w:sz w:val="20"/>
                <w:szCs w:val="20"/>
              </w:rPr>
              <w:t>и</w:t>
            </w:r>
            <w:r w:rsidRPr="00E36202">
              <w:rPr>
                <w:rFonts w:ascii="Times New Roman" w:eastAsia="Times New Roman" w:hAnsi="Times New Roman" w:cs="Times New Roman"/>
                <w:spacing w:val="4"/>
                <w:sz w:val="20"/>
                <w:szCs w:val="20"/>
              </w:rPr>
              <w:t xml:space="preserve"> </w:t>
            </w:r>
            <w:r w:rsidRPr="00E36202">
              <w:rPr>
                <w:rFonts w:ascii="Times New Roman" w:eastAsia="Times New Roman" w:hAnsi="Times New Roman" w:cs="Times New Roman"/>
                <w:sz w:val="20"/>
                <w:szCs w:val="20"/>
              </w:rPr>
              <w:t>закупі</w:t>
            </w:r>
            <w:r w:rsidRPr="00E36202">
              <w:rPr>
                <w:rFonts w:ascii="Times New Roman" w:eastAsia="Times New Roman" w:hAnsi="Times New Roman" w:cs="Times New Roman"/>
                <w:spacing w:val="1"/>
                <w:sz w:val="20"/>
                <w:szCs w:val="20"/>
              </w:rPr>
              <w:t>в</w:t>
            </w:r>
            <w:r w:rsidRPr="00E36202">
              <w:rPr>
                <w:rFonts w:ascii="Times New Roman" w:eastAsia="Times New Roman" w:hAnsi="Times New Roman" w:cs="Times New Roman"/>
                <w:sz w:val="20"/>
                <w:szCs w:val="20"/>
              </w:rPr>
              <w:t xml:space="preserve">лі, яку </w:t>
            </w:r>
            <w:r w:rsidRPr="00E36202">
              <w:rPr>
                <w:rFonts w:ascii="Times New Roman" w:eastAsia="Times New Roman" w:hAnsi="Times New Roman" w:cs="Times New Roman"/>
                <w:spacing w:val="-1"/>
                <w:sz w:val="20"/>
                <w:szCs w:val="20"/>
              </w:rPr>
              <w:t>уп</w:t>
            </w:r>
            <w:r w:rsidRPr="00E36202">
              <w:rPr>
                <w:rFonts w:ascii="Times New Roman" w:eastAsia="Times New Roman" w:hAnsi="Times New Roman" w:cs="Times New Roman"/>
                <w:spacing w:val="1"/>
                <w:sz w:val="20"/>
                <w:szCs w:val="20"/>
              </w:rPr>
              <w:t>о</w:t>
            </w:r>
            <w:r w:rsidRPr="00E36202">
              <w:rPr>
                <w:rFonts w:ascii="Times New Roman" w:eastAsia="Times New Roman" w:hAnsi="Times New Roman" w:cs="Times New Roman"/>
                <w:sz w:val="20"/>
                <w:szCs w:val="20"/>
              </w:rPr>
              <w:t>вн</w:t>
            </w:r>
            <w:r w:rsidRPr="00E36202">
              <w:rPr>
                <w:rFonts w:ascii="Times New Roman" w:eastAsia="Times New Roman" w:hAnsi="Times New Roman" w:cs="Times New Roman"/>
                <w:spacing w:val="-1"/>
                <w:sz w:val="20"/>
                <w:szCs w:val="20"/>
              </w:rPr>
              <w:t>ов</w:t>
            </w:r>
            <w:r w:rsidRPr="00E36202">
              <w:rPr>
                <w:rFonts w:ascii="Times New Roman" w:eastAsia="Times New Roman" w:hAnsi="Times New Roman" w:cs="Times New Roman"/>
                <w:sz w:val="20"/>
                <w:szCs w:val="20"/>
              </w:rPr>
              <w:t>ажено</w:t>
            </w:r>
            <w:r w:rsidRPr="00E36202">
              <w:rPr>
                <w:rFonts w:ascii="Times New Roman" w:eastAsia="Times New Roman" w:hAnsi="Times New Roman" w:cs="Times New Roman"/>
                <w:spacing w:val="3"/>
                <w:sz w:val="20"/>
                <w:szCs w:val="20"/>
              </w:rPr>
              <w:t xml:space="preserve"> </w:t>
            </w:r>
            <w:r w:rsidRPr="00E36202">
              <w:rPr>
                <w:rFonts w:ascii="Times New Roman" w:eastAsia="Times New Roman" w:hAnsi="Times New Roman" w:cs="Times New Roman"/>
                <w:spacing w:val="-3"/>
                <w:sz w:val="20"/>
                <w:szCs w:val="20"/>
              </w:rPr>
              <w:t>у</w:t>
            </w:r>
            <w:r w:rsidRPr="00E36202">
              <w:rPr>
                <w:rFonts w:ascii="Times New Roman" w:eastAsia="Times New Roman" w:hAnsi="Times New Roman" w:cs="Times New Roman"/>
                <w:sz w:val="20"/>
                <w:szCs w:val="20"/>
              </w:rPr>
              <w:t>ча</w:t>
            </w:r>
            <w:r w:rsidRPr="00E36202">
              <w:rPr>
                <w:rFonts w:ascii="Times New Roman" w:eastAsia="Times New Roman" w:hAnsi="Times New Roman" w:cs="Times New Roman"/>
                <w:spacing w:val="2"/>
                <w:sz w:val="20"/>
                <w:szCs w:val="20"/>
              </w:rPr>
              <w:t>с</w:t>
            </w:r>
            <w:r w:rsidRPr="00E36202">
              <w:rPr>
                <w:rFonts w:ascii="Times New Roman" w:eastAsia="Times New Roman" w:hAnsi="Times New Roman" w:cs="Times New Roman"/>
                <w:spacing w:val="1"/>
                <w:sz w:val="20"/>
                <w:szCs w:val="20"/>
              </w:rPr>
              <w:t>н</w:t>
            </w:r>
            <w:r w:rsidRPr="00E36202">
              <w:rPr>
                <w:rFonts w:ascii="Times New Roman" w:eastAsia="Times New Roman" w:hAnsi="Times New Roman" w:cs="Times New Roman"/>
                <w:spacing w:val="-1"/>
                <w:sz w:val="20"/>
                <w:szCs w:val="20"/>
              </w:rPr>
              <w:t>ик</w:t>
            </w:r>
            <w:r w:rsidRPr="00E36202">
              <w:rPr>
                <w:rFonts w:ascii="Times New Roman" w:eastAsia="Times New Roman" w:hAnsi="Times New Roman" w:cs="Times New Roman"/>
                <w:spacing w:val="2"/>
                <w:sz w:val="20"/>
                <w:szCs w:val="20"/>
              </w:rPr>
              <w:t>о</w:t>
            </w:r>
            <w:r w:rsidRPr="00E36202">
              <w:rPr>
                <w:rFonts w:ascii="Times New Roman" w:eastAsia="Times New Roman" w:hAnsi="Times New Roman" w:cs="Times New Roman"/>
                <w:sz w:val="20"/>
                <w:szCs w:val="20"/>
              </w:rPr>
              <w:t>м</w:t>
            </w:r>
            <w:r w:rsidRPr="00E36202">
              <w:rPr>
                <w:rFonts w:ascii="Times New Roman" w:eastAsia="Times New Roman" w:hAnsi="Times New Roman" w:cs="Times New Roman"/>
                <w:spacing w:val="1"/>
                <w:sz w:val="20"/>
                <w:szCs w:val="20"/>
              </w:rPr>
              <w:t xml:space="preserve"> </w:t>
            </w:r>
            <w:r w:rsidRPr="00E36202">
              <w:rPr>
                <w:rFonts w:ascii="Times New Roman" w:eastAsia="Times New Roman" w:hAnsi="Times New Roman" w:cs="Times New Roman"/>
                <w:sz w:val="20"/>
                <w:szCs w:val="20"/>
              </w:rPr>
              <w:t>представляти</w:t>
            </w:r>
            <w:r w:rsidRPr="00E36202">
              <w:rPr>
                <w:rFonts w:ascii="Times New Roman" w:eastAsia="Times New Roman" w:hAnsi="Times New Roman" w:cs="Times New Roman"/>
                <w:spacing w:val="-1"/>
                <w:sz w:val="20"/>
                <w:szCs w:val="20"/>
              </w:rPr>
              <w:t xml:space="preserve"> й</w:t>
            </w:r>
            <w:r w:rsidRPr="00E36202">
              <w:rPr>
                <w:rFonts w:ascii="Times New Roman" w:eastAsia="Times New Roman" w:hAnsi="Times New Roman" w:cs="Times New Roman"/>
                <w:sz w:val="20"/>
                <w:szCs w:val="20"/>
              </w:rPr>
              <w:t>ого інте</w:t>
            </w:r>
            <w:r w:rsidRPr="00E36202">
              <w:rPr>
                <w:rFonts w:ascii="Times New Roman" w:eastAsia="Times New Roman" w:hAnsi="Times New Roman" w:cs="Times New Roman"/>
                <w:spacing w:val="1"/>
                <w:sz w:val="20"/>
                <w:szCs w:val="20"/>
              </w:rPr>
              <w:t>р</w:t>
            </w:r>
            <w:r w:rsidRPr="00E36202">
              <w:rPr>
                <w:rFonts w:ascii="Times New Roman" w:eastAsia="Times New Roman" w:hAnsi="Times New Roman" w:cs="Times New Roman"/>
                <w:sz w:val="20"/>
                <w:szCs w:val="20"/>
              </w:rPr>
              <w:t>е</w:t>
            </w:r>
            <w:r w:rsidRPr="00E36202">
              <w:rPr>
                <w:rFonts w:ascii="Times New Roman" w:eastAsia="Times New Roman" w:hAnsi="Times New Roman" w:cs="Times New Roman"/>
                <w:spacing w:val="2"/>
                <w:sz w:val="20"/>
                <w:szCs w:val="20"/>
              </w:rPr>
              <w:t>с</w:t>
            </w:r>
            <w:r w:rsidRPr="00E36202">
              <w:rPr>
                <w:rFonts w:ascii="Times New Roman" w:eastAsia="Times New Roman" w:hAnsi="Times New Roman" w:cs="Times New Roman"/>
                <w:sz w:val="20"/>
                <w:szCs w:val="20"/>
              </w:rPr>
              <w:t xml:space="preserve">и </w:t>
            </w:r>
            <w:r w:rsidRPr="00E36202">
              <w:rPr>
                <w:rFonts w:ascii="Times New Roman" w:eastAsia="Times New Roman" w:hAnsi="Times New Roman" w:cs="Times New Roman"/>
                <w:spacing w:val="-1"/>
                <w:sz w:val="20"/>
                <w:szCs w:val="20"/>
              </w:rPr>
              <w:t>п</w:t>
            </w:r>
            <w:r w:rsidRPr="00E36202">
              <w:rPr>
                <w:rFonts w:ascii="Times New Roman" w:eastAsia="Times New Roman" w:hAnsi="Times New Roman" w:cs="Times New Roman"/>
                <w:sz w:val="20"/>
                <w:szCs w:val="20"/>
              </w:rPr>
              <w:t xml:space="preserve">ід час проведення </w:t>
            </w:r>
            <w:r w:rsidRPr="00E36202">
              <w:rPr>
                <w:rFonts w:ascii="Times New Roman" w:eastAsia="Times New Roman" w:hAnsi="Times New Roman" w:cs="Times New Roman"/>
                <w:spacing w:val="-1"/>
                <w:sz w:val="20"/>
                <w:szCs w:val="20"/>
              </w:rPr>
              <w:t>п</w:t>
            </w:r>
            <w:r w:rsidRPr="00E36202">
              <w:rPr>
                <w:rFonts w:ascii="Times New Roman" w:eastAsia="Times New Roman" w:hAnsi="Times New Roman" w:cs="Times New Roman"/>
                <w:sz w:val="20"/>
                <w:szCs w:val="20"/>
              </w:rPr>
              <w:t>роц</w:t>
            </w:r>
            <w:r w:rsidRPr="00E36202">
              <w:rPr>
                <w:rFonts w:ascii="Times New Roman" w:eastAsia="Times New Roman" w:hAnsi="Times New Roman" w:cs="Times New Roman"/>
                <w:spacing w:val="1"/>
                <w:sz w:val="20"/>
                <w:szCs w:val="20"/>
              </w:rPr>
              <w:t>ед</w:t>
            </w:r>
            <w:r w:rsidRPr="00E36202">
              <w:rPr>
                <w:rFonts w:ascii="Times New Roman" w:eastAsia="Times New Roman" w:hAnsi="Times New Roman" w:cs="Times New Roman"/>
                <w:spacing w:val="-2"/>
                <w:sz w:val="20"/>
                <w:szCs w:val="20"/>
              </w:rPr>
              <w:t>у</w:t>
            </w:r>
            <w:r w:rsidRPr="00E36202">
              <w:rPr>
                <w:rFonts w:ascii="Times New Roman" w:eastAsia="Times New Roman" w:hAnsi="Times New Roman" w:cs="Times New Roman"/>
                <w:spacing w:val="2"/>
                <w:sz w:val="20"/>
                <w:szCs w:val="20"/>
              </w:rPr>
              <w:t>р</w:t>
            </w:r>
            <w:r w:rsidRPr="00E36202">
              <w:rPr>
                <w:rFonts w:ascii="Times New Roman" w:eastAsia="Times New Roman" w:hAnsi="Times New Roman" w:cs="Times New Roman"/>
                <w:sz w:val="20"/>
                <w:szCs w:val="20"/>
              </w:rPr>
              <w:t>и</w:t>
            </w:r>
            <w:r w:rsidRPr="00E36202">
              <w:rPr>
                <w:rFonts w:ascii="Times New Roman" w:eastAsia="Times New Roman" w:hAnsi="Times New Roman" w:cs="Times New Roman"/>
                <w:spacing w:val="-1"/>
                <w:sz w:val="20"/>
                <w:szCs w:val="20"/>
              </w:rPr>
              <w:t xml:space="preserve"> </w:t>
            </w:r>
            <w:r w:rsidRPr="00E36202">
              <w:rPr>
                <w:rFonts w:ascii="Times New Roman" w:eastAsia="Times New Roman" w:hAnsi="Times New Roman" w:cs="Times New Roman"/>
                <w:sz w:val="20"/>
                <w:szCs w:val="20"/>
              </w:rPr>
              <w:t>заку</w:t>
            </w:r>
            <w:r w:rsidRPr="00E36202">
              <w:rPr>
                <w:rFonts w:ascii="Times New Roman" w:eastAsia="Times New Roman" w:hAnsi="Times New Roman" w:cs="Times New Roman"/>
                <w:spacing w:val="-1"/>
                <w:sz w:val="20"/>
                <w:szCs w:val="20"/>
              </w:rPr>
              <w:t>п</w:t>
            </w:r>
            <w:r w:rsidRPr="00E36202">
              <w:rPr>
                <w:rFonts w:ascii="Times New Roman" w:eastAsia="Times New Roman" w:hAnsi="Times New Roman" w:cs="Times New Roman"/>
                <w:sz w:val="20"/>
                <w:szCs w:val="20"/>
              </w:rPr>
              <w:t>івлі, фіз</w:t>
            </w:r>
            <w:r w:rsidRPr="00E36202">
              <w:rPr>
                <w:rFonts w:ascii="Times New Roman" w:eastAsia="Times New Roman" w:hAnsi="Times New Roman" w:cs="Times New Roman"/>
                <w:spacing w:val="-1"/>
                <w:sz w:val="20"/>
                <w:szCs w:val="20"/>
              </w:rPr>
              <w:t>и</w:t>
            </w:r>
            <w:r w:rsidRPr="00E36202">
              <w:rPr>
                <w:rFonts w:ascii="Times New Roman" w:eastAsia="Times New Roman" w:hAnsi="Times New Roman" w:cs="Times New Roman"/>
                <w:spacing w:val="2"/>
                <w:sz w:val="20"/>
                <w:szCs w:val="20"/>
              </w:rPr>
              <w:t>ч</w:t>
            </w:r>
            <w:r w:rsidRPr="00E36202">
              <w:rPr>
                <w:rFonts w:ascii="Times New Roman" w:eastAsia="Times New Roman" w:hAnsi="Times New Roman" w:cs="Times New Roman"/>
                <w:spacing w:val="1"/>
                <w:sz w:val="20"/>
                <w:szCs w:val="20"/>
              </w:rPr>
              <w:t>н</w:t>
            </w:r>
            <w:r w:rsidRPr="00E36202">
              <w:rPr>
                <w:rFonts w:ascii="Times New Roman" w:eastAsia="Times New Roman" w:hAnsi="Times New Roman" w:cs="Times New Roman"/>
                <w:sz w:val="20"/>
                <w:szCs w:val="20"/>
              </w:rPr>
              <w:t>у</w:t>
            </w:r>
            <w:r w:rsidRPr="00E36202">
              <w:rPr>
                <w:rFonts w:ascii="Times New Roman" w:eastAsia="Times New Roman" w:hAnsi="Times New Roman" w:cs="Times New Roman"/>
                <w:spacing w:val="-3"/>
                <w:sz w:val="20"/>
                <w:szCs w:val="20"/>
              </w:rPr>
              <w:t xml:space="preserve"> </w:t>
            </w:r>
            <w:r w:rsidRPr="00E36202">
              <w:rPr>
                <w:rFonts w:ascii="Times New Roman" w:eastAsia="Times New Roman" w:hAnsi="Times New Roman" w:cs="Times New Roman"/>
                <w:sz w:val="20"/>
                <w:szCs w:val="20"/>
              </w:rPr>
              <w:t>осо</w:t>
            </w:r>
            <w:r w:rsidRPr="00E36202">
              <w:rPr>
                <w:rFonts w:ascii="Times New Roman" w:eastAsia="Times New Roman" w:hAnsi="Times New Roman" w:cs="Times New Roman"/>
                <w:spacing w:val="2"/>
                <w:sz w:val="20"/>
                <w:szCs w:val="20"/>
              </w:rPr>
              <w:t>б</w:t>
            </w:r>
            <w:r w:rsidRPr="00E36202">
              <w:rPr>
                <w:rFonts w:ascii="Times New Roman" w:eastAsia="Times New Roman" w:hAnsi="Times New Roman" w:cs="Times New Roman"/>
                <w:spacing w:val="-1"/>
                <w:sz w:val="20"/>
                <w:szCs w:val="20"/>
              </w:rPr>
              <w:t>у</w:t>
            </w:r>
            <w:r w:rsidRPr="00E36202">
              <w:rPr>
                <w:rFonts w:ascii="Times New Roman" w:eastAsia="Times New Roman" w:hAnsi="Times New Roman" w:cs="Times New Roman"/>
                <w:sz w:val="20"/>
                <w:szCs w:val="20"/>
              </w:rPr>
              <w:t>, я</w:t>
            </w:r>
            <w:r w:rsidRPr="00E36202">
              <w:rPr>
                <w:rFonts w:ascii="Times New Roman" w:eastAsia="Times New Roman" w:hAnsi="Times New Roman" w:cs="Times New Roman"/>
                <w:spacing w:val="-1"/>
                <w:sz w:val="20"/>
                <w:szCs w:val="20"/>
              </w:rPr>
              <w:t>к</w:t>
            </w:r>
            <w:r w:rsidRPr="00E36202">
              <w:rPr>
                <w:rFonts w:ascii="Times New Roman" w:eastAsia="Times New Roman" w:hAnsi="Times New Roman" w:cs="Times New Roman"/>
                <w:sz w:val="20"/>
                <w:szCs w:val="20"/>
              </w:rPr>
              <w:t>а</w:t>
            </w:r>
            <w:r w:rsidRPr="00E36202">
              <w:rPr>
                <w:rFonts w:ascii="Times New Roman" w:eastAsia="Times New Roman" w:hAnsi="Times New Roman" w:cs="Times New Roman"/>
                <w:spacing w:val="2"/>
                <w:sz w:val="20"/>
                <w:szCs w:val="20"/>
              </w:rPr>
              <w:t xml:space="preserve"> </w:t>
            </w:r>
            <w:r w:rsidRPr="00E36202">
              <w:rPr>
                <w:rFonts w:ascii="Times New Roman" w:eastAsia="Times New Roman" w:hAnsi="Times New Roman" w:cs="Times New Roman"/>
                <w:sz w:val="20"/>
                <w:szCs w:val="20"/>
              </w:rPr>
              <w:t xml:space="preserve">є </w:t>
            </w:r>
            <w:r w:rsidRPr="00E36202">
              <w:rPr>
                <w:rFonts w:ascii="Times New Roman" w:eastAsia="Times New Roman" w:hAnsi="Times New Roman" w:cs="Times New Roman"/>
                <w:spacing w:val="-1"/>
                <w:sz w:val="20"/>
                <w:szCs w:val="20"/>
              </w:rPr>
              <w:t>у</w:t>
            </w:r>
            <w:r w:rsidRPr="00E36202">
              <w:rPr>
                <w:rFonts w:ascii="Times New Roman" w:eastAsia="Times New Roman" w:hAnsi="Times New Roman" w:cs="Times New Roman"/>
                <w:sz w:val="20"/>
                <w:szCs w:val="20"/>
              </w:rPr>
              <w:t>час</w:t>
            </w:r>
            <w:r w:rsidRPr="00E36202">
              <w:rPr>
                <w:rFonts w:ascii="Times New Roman" w:eastAsia="Times New Roman" w:hAnsi="Times New Roman" w:cs="Times New Roman"/>
                <w:spacing w:val="1"/>
                <w:sz w:val="20"/>
                <w:szCs w:val="20"/>
              </w:rPr>
              <w:t>н</w:t>
            </w:r>
            <w:r w:rsidRPr="00E36202">
              <w:rPr>
                <w:rFonts w:ascii="Times New Roman" w:eastAsia="Times New Roman" w:hAnsi="Times New Roman" w:cs="Times New Roman"/>
                <w:spacing w:val="-1"/>
                <w:sz w:val="20"/>
                <w:szCs w:val="20"/>
              </w:rPr>
              <w:t>ик</w:t>
            </w:r>
            <w:r w:rsidRPr="00E36202">
              <w:rPr>
                <w:rFonts w:ascii="Times New Roman" w:eastAsia="Times New Roman" w:hAnsi="Times New Roman" w:cs="Times New Roman"/>
                <w:sz w:val="20"/>
                <w:szCs w:val="20"/>
              </w:rPr>
              <w:t xml:space="preserve">ом, </w:t>
            </w:r>
            <w:r w:rsidRPr="00E36202">
              <w:rPr>
                <w:rFonts w:ascii="Times New Roman" w:eastAsia="Times New Roman" w:hAnsi="Times New Roman" w:cs="Times New Roman"/>
                <w:spacing w:val="1"/>
                <w:sz w:val="20"/>
                <w:szCs w:val="20"/>
              </w:rPr>
              <w:t>б</w:t>
            </w:r>
            <w:r w:rsidRPr="00E36202">
              <w:rPr>
                <w:rFonts w:ascii="Times New Roman" w:eastAsia="Times New Roman" w:hAnsi="Times New Roman" w:cs="Times New Roman"/>
                <w:sz w:val="20"/>
                <w:szCs w:val="20"/>
              </w:rPr>
              <w:t>у</w:t>
            </w:r>
            <w:r w:rsidRPr="00E36202">
              <w:rPr>
                <w:rFonts w:ascii="Times New Roman" w:eastAsia="Times New Roman" w:hAnsi="Times New Roman" w:cs="Times New Roman"/>
                <w:spacing w:val="-1"/>
                <w:sz w:val="20"/>
                <w:szCs w:val="20"/>
              </w:rPr>
              <w:t>ло</w:t>
            </w:r>
            <w:r w:rsidRPr="00E36202">
              <w:rPr>
                <w:rFonts w:ascii="Times New Roman" w:eastAsia="Times New Roman" w:hAnsi="Times New Roman" w:cs="Times New Roman"/>
                <w:spacing w:val="1"/>
                <w:sz w:val="20"/>
                <w:szCs w:val="20"/>
              </w:rPr>
              <w:t xml:space="preserve"> </w:t>
            </w:r>
            <w:r w:rsidRPr="00E36202">
              <w:rPr>
                <w:rFonts w:ascii="Times New Roman" w:eastAsia="Times New Roman" w:hAnsi="Times New Roman" w:cs="Times New Roman"/>
                <w:sz w:val="20"/>
                <w:szCs w:val="20"/>
              </w:rPr>
              <w:t>притя</w:t>
            </w:r>
            <w:r w:rsidRPr="00E36202">
              <w:rPr>
                <w:rFonts w:ascii="Times New Roman" w:eastAsia="Times New Roman" w:hAnsi="Times New Roman" w:cs="Times New Roman"/>
                <w:spacing w:val="1"/>
                <w:sz w:val="20"/>
                <w:szCs w:val="20"/>
              </w:rPr>
              <w:t>гн</w:t>
            </w:r>
            <w:r w:rsidRPr="00E36202">
              <w:rPr>
                <w:rFonts w:ascii="Times New Roman" w:eastAsia="Times New Roman" w:hAnsi="Times New Roman" w:cs="Times New Roman"/>
                <w:spacing w:val="-1"/>
                <w:sz w:val="20"/>
                <w:szCs w:val="20"/>
              </w:rPr>
              <w:t>ут</w:t>
            </w:r>
            <w:r w:rsidRPr="00E36202">
              <w:rPr>
                <w:rFonts w:ascii="Times New Roman" w:eastAsia="Times New Roman" w:hAnsi="Times New Roman" w:cs="Times New Roman"/>
                <w:sz w:val="20"/>
                <w:szCs w:val="20"/>
              </w:rPr>
              <w:t>о</w:t>
            </w:r>
            <w:r w:rsidRPr="00E36202">
              <w:rPr>
                <w:rFonts w:ascii="Times New Roman" w:eastAsia="Times New Roman" w:hAnsi="Times New Roman" w:cs="Times New Roman"/>
                <w:spacing w:val="2"/>
                <w:sz w:val="20"/>
                <w:szCs w:val="20"/>
              </w:rPr>
              <w:t xml:space="preserve"> </w:t>
            </w:r>
            <w:r w:rsidRPr="00E36202">
              <w:rPr>
                <w:rFonts w:ascii="Times New Roman" w:eastAsia="Times New Roman" w:hAnsi="Times New Roman" w:cs="Times New Roman"/>
                <w:sz w:val="20"/>
                <w:szCs w:val="20"/>
              </w:rPr>
              <w:t>згід</w:t>
            </w:r>
            <w:r w:rsidRPr="00E36202">
              <w:rPr>
                <w:rFonts w:ascii="Times New Roman" w:eastAsia="Times New Roman" w:hAnsi="Times New Roman" w:cs="Times New Roman"/>
                <w:spacing w:val="-1"/>
                <w:sz w:val="20"/>
                <w:szCs w:val="20"/>
              </w:rPr>
              <w:t>н</w:t>
            </w:r>
            <w:r w:rsidRPr="00E36202">
              <w:rPr>
                <w:rFonts w:ascii="Times New Roman" w:eastAsia="Times New Roman" w:hAnsi="Times New Roman" w:cs="Times New Roman"/>
                <w:sz w:val="20"/>
                <w:szCs w:val="20"/>
              </w:rPr>
              <w:t>о із</w:t>
            </w:r>
            <w:r w:rsidRPr="00E36202">
              <w:rPr>
                <w:rFonts w:ascii="Times New Roman" w:eastAsia="Times New Roman" w:hAnsi="Times New Roman" w:cs="Times New Roman"/>
                <w:spacing w:val="1"/>
                <w:sz w:val="20"/>
                <w:szCs w:val="20"/>
              </w:rPr>
              <w:t xml:space="preserve"> </w:t>
            </w:r>
            <w:r w:rsidRPr="00E36202">
              <w:rPr>
                <w:rFonts w:ascii="Times New Roman" w:eastAsia="Times New Roman" w:hAnsi="Times New Roman" w:cs="Times New Roman"/>
                <w:sz w:val="20"/>
                <w:szCs w:val="20"/>
              </w:rPr>
              <w:t>зако</w:t>
            </w:r>
            <w:r w:rsidRPr="00E36202">
              <w:rPr>
                <w:rFonts w:ascii="Times New Roman" w:eastAsia="Times New Roman" w:hAnsi="Times New Roman" w:cs="Times New Roman"/>
                <w:spacing w:val="-1"/>
                <w:sz w:val="20"/>
                <w:szCs w:val="20"/>
              </w:rPr>
              <w:t>н</w:t>
            </w:r>
            <w:r w:rsidRPr="00E36202">
              <w:rPr>
                <w:rFonts w:ascii="Times New Roman" w:eastAsia="Times New Roman" w:hAnsi="Times New Roman" w:cs="Times New Roman"/>
                <w:sz w:val="20"/>
                <w:szCs w:val="20"/>
              </w:rPr>
              <w:t xml:space="preserve">ом до відповідальності </w:t>
            </w:r>
            <w:r w:rsidRPr="00E36202">
              <w:rPr>
                <w:rFonts w:ascii="Times New Roman" w:eastAsia="Times New Roman" w:hAnsi="Times New Roman" w:cs="Times New Roman"/>
                <w:spacing w:val="1"/>
                <w:sz w:val="20"/>
                <w:szCs w:val="20"/>
              </w:rPr>
              <w:t>з</w:t>
            </w:r>
            <w:r w:rsidRPr="00E36202">
              <w:rPr>
                <w:rFonts w:ascii="Times New Roman" w:eastAsia="Times New Roman" w:hAnsi="Times New Roman" w:cs="Times New Roman"/>
                <w:sz w:val="20"/>
                <w:szCs w:val="20"/>
              </w:rPr>
              <w:t xml:space="preserve">а вчинення </w:t>
            </w:r>
            <w:r w:rsidRPr="00E36202">
              <w:rPr>
                <w:rFonts w:ascii="Times New Roman" w:eastAsia="Times New Roman" w:hAnsi="Times New Roman" w:cs="Times New Roman"/>
                <w:spacing w:val="-1"/>
                <w:sz w:val="20"/>
                <w:szCs w:val="20"/>
              </w:rPr>
              <w:t>к</w:t>
            </w:r>
            <w:r w:rsidRPr="00E36202">
              <w:rPr>
                <w:rFonts w:ascii="Times New Roman" w:eastAsia="Times New Roman" w:hAnsi="Times New Roman" w:cs="Times New Roman"/>
                <w:sz w:val="20"/>
                <w:szCs w:val="20"/>
              </w:rPr>
              <w:t>о</w:t>
            </w:r>
            <w:r w:rsidRPr="00E36202">
              <w:rPr>
                <w:rFonts w:ascii="Times New Roman" w:eastAsia="Times New Roman" w:hAnsi="Times New Roman" w:cs="Times New Roman"/>
                <w:spacing w:val="2"/>
                <w:sz w:val="20"/>
                <w:szCs w:val="20"/>
              </w:rPr>
              <w:t>р</w:t>
            </w:r>
            <w:r w:rsidRPr="00E36202">
              <w:rPr>
                <w:rFonts w:ascii="Times New Roman" w:eastAsia="Times New Roman" w:hAnsi="Times New Roman" w:cs="Times New Roman"/>
                <w:spacing w:val="-2"/>
                <w:sz w:val="20"/>
                <w:szCs w:val="20"/>
              </w:rPr>
              <w:t>у</w:t>
            </w:r>
            <w:r w:rsidRPr="00E36202">
              <w:rPr>
                <w:rFonts w:ascii="Times New Roman" w:eastAsia="Times New Roman" w:hAnsi="Times New Roman" w:cs="Times New Roman"/>
                <w:sz w:val="20"/>
                <w:szCs w:val="20"/>
              </w:rPr>
              <w:t>пцій</w:t>
            </w:r>
            <w:r w:rsidRPr="00E36202">
              <w:rPr>
                <w:rFonts w:ascii="Times New Roman" w:eastAsia="Times New Roman" w:hAnsi="Times New Roman" w:cs="Times New Roman"/>
                <w:spacing w:val="-1"/>
                <w:sz w:val="20"/>
                <w:szCs w:val="20"/>
              </w:rPr>
              <w:t>н</w:t>
            </w:r>
            <w:r w:rsidRPr="00E36202">
              <w:rPr>
                <w:rFonts w:ascii="Times New Roman" w:eastAsia="Times New Roman" w:hAnsi="Times New Roman" w:cs="Times New Roman"/>
                <w:sz w:val="20"/>
                <w:szCs w:val="20"/>
              </w:rPr>
              <w:t>ого правопо</w:t>
            </w:r>
            <w:r w:rsidRPr="00E36202">
              <w:rPr>
                <w:rFonts w:ascii="Times New Roman" w:eastAsia="Times New Roman" w:hAnsi="Times New Roman" w:cs="Times New Roman"/>
                <w:spacing w:val="2"/>
                <w:sz w:val="20"/>
                <w:szCs w:val="20"/>
              </w:rPr>
              <w:t>р</w:t>
            </w:r>
            <w:r w:rsidRPr="00E36202">
              <w:rPr>
                <w:rFonts w:ascii="Times New Roman" w:eastAsia="Times New Roman" w:hAnsi="Times New Roman" w:cs="Times New Roman"/>
                <w:sz w:val="20"/>
                <w:szCs w:val="20"/>
              </w:rPr>
              <w:t>у</w:t>
            </w:r>
            <w:r w:rsidRPr="00E36202">
              <w:rPr>
                <w:rFonts w:ascii="Times New Roman" w:eastAsia="Times New Roman" w:hAnsi="Times New Roman" w:cs="Times New Roman"/>
                <w:spacing w:val="2"/>
                <w:sz w:val="20"/>
                <w:szCs w:val="20"/>
              </w:rPr>
              <w:t>ш</w:t>
            </w:r>
            <w:r w:rsidRPr="00E36202">
              <w:rPr>
                <w:rFonts w:ascii="Times New Roman" w:eastAsia="Times New Roman" w:hAnsi="Times New Roman" w:cs="Times New Roman"/>
                <w:sz w:val="20"/>
                <w:szCs w:val="20"/>
              </w:rPr>
              <w:t>ен</w:t>
            </w:r>
            <w:r w:rsidRPr="00E36202">
              <w:rPr>
                <w:rFonts w:ascii="Times New Roman" w:eastAsia="Times New Roman" w:hAnsi="Times New Roman" w:cs="Times New Roman"/>
                <w:spacing w:val="-1"/>
                <w:sz w:val="20"/>
                <w:szCs w:val="20"/>
              </w:rPr>
              <w:t>ня</w:t>
            </w:r>
            <w:r w:rsidRPr="00E36202">
              <w:rPr>
                <w:rFonts w:ascii="Times New Roman" w:eastAsia="Times New Roman" w:hAnsi="Times New Roman" w:cs="Times New Roman"/>
                <w:sz w:val="20"/>
                <w:szCs w:val="20"/>
              </w:rPr>
              <w:t xml:space="preserve"> або правопо</w:t>
            </w:r>
            <w:r w:rsidRPr="00E36202">
              <w:rPr>
                <w:rFonts w:ascii="Times New Roman" w:eastAsia="Times New Roman" w:hAnsi="Times New Roman" w:cs="Times New Roman"/>
                <w:spacing w:val="2"/>
                <w:sz w:val="20"/>
                <w:szCs w:val="20"/>
              </w:rPr>
              <w:t>р</w:t>
            </w:r>
            <w:r w:rsidRPr="00E36202">
              <w:rPr>
                <w:rFonts w:ascii="Times New Roman" w:eastAsia="Times New Roman" w:hAnsi="Times New Roman" w:cs="Times New Roman"/>
                <w:spacing w:val="-2"/>
                <w:sz w:val="20"/>
                <w:szCs w:val="20"/>
              </w:rPr>
              <w:t>у</w:t>
            </w:r>
            <w:r w:rsidRPr="00E36202">
              <w:rPr>
                <w:rFonts w:ascii="Times New Roman" w:eastAsia="Times New Roman" w:hAnsi="Times New Roman" w:cs="Times New Roman"/>
                <w:sz w:val="20"/>
                <w:szCs w:val="20"/>
              </w:rPr>
              <w:t>шен</w:t>
            </w:r>
            <w:r w:rsidRPr="00E36202">
              <w:rPr>
                <w:rFonts w:ascii="Times New Roman" w:eastAsia="Times New Roman" w:hAnsi="Times New Roman" w:cs="Times New Roman"/>
                <w:spacing w:val="-1"/>
                <w:sz w:val="20"/>
                <w:szCs w:val="20"/>
              </w:rPr>
              <w:t>н</w:t>
            </w:r>
            <w:r w:rsidRPr="00E36202">
              <w:rPr>
                <w:rFonts w:ascii="Times New Roman" w:eastAsia="Times New Roman" w:hAnsi="Times New Roman" w:cs="Times New Roman"/>
                <w:sz w:val="20"/>
                <w:szCs w:val="20"/>
              </w:rPr>
              <w:t>я,</w:t>
            </w:r>
            <w:r w:rsidRPr="00E36202">
              <w:rPr>
                <w:rFonts w:ascii="Times New Roman" w:eastAsia="Times New Roman" w:hAnsi="Times New Roman" w:cs="Times New Roman"/>
                <w:spacing w:val="2"/>
                <w:sz w:val="20"/>
                <w:szCs w:val="20"/>
              </w:rPr>
              <w:t xml:space="preserve"> </w:t>
            </w:r>
            <w:r w:rsidRPr="00E36202">
              <w:rPr>
                <w:rFonts w:ascii="Times New Roman" w:eastAsia="Times New Roman" w:hAnsi="Times New Roman" w:cs="Times New Roman"/>
                <w:sz w:val="20"/>
                <w:szCs w:val="20"/>
              </w:rPr>
              <w:t>по</w:t>
            </w:r>
            <w:r w:rsidRPr="00E36202">
              <w:rPr>
                <w:rFonts w:ascii="Times New Roman" w:eastAsia="Times New Roman" w:hAnsi="Times New Roman" w:cs="Times New Roman"/>
                <w:spacing w:val="1"/>
                <w:sz w:val="20"/>
                <w:szCs w:val="20"/>
              </w:rPr>
              <w:t>в</w:t>
            </w:r>
            <w:r w:rsidRPr="00E36202">
              <w:rPr>
                <w:rFonts w:ascii="Times New Roman" w:eastAsia="Times New Roman" w:hAnsi="Times New Roman" w:cs="Times New Roman"/>
                <w:sz w:val="20"/>
                <w:szCs w:val="20"/>
              </w:rPr>
              <w:t>’я</w:t>
            </w:r>
            <w:r w:rsidRPr="00E36202">
              <w:rPr>
                <w:rFonts w:ascii="Times New Roman" w:eastAsia="Times New Roman" w:hAnsi="Times New Roman" w:cs="Times New Roman"/>
                <w:spacing w:val="2"/>
                <w:sz w:val="20"/>
                <w:szCs w:val="20"/>
              </w:rPr>
              <w:t>з</w:t>
            </w:r>
            <w:r w:rsidRPr="00E36202">
              <w:rPr>
                <w:rFonts w:ascii="Times New Roman" w:eastAsia="Times New Roman" w:hAnsi="Times New Roman" w:cs="Times New Roman"/>
                <w:sz w:val="20"/>
                <w:szCs w:val="20"/>
              </w:rPr>
              <w:t>аного</w:t>
            </w:r>
            <w:r w:rsidRPr="00E36202">
              <w:rPr>
                <w:rFonts w:ascii="Times New Roman" w:eastAsia="Times New Roman" w:hAnsi="Times New Roman" w:cs="Times New Roman"/>
                <w:spacing w:val="1"/>
                <w:sz w:val="20"/>
                <w:szCs w:val="20"/>
              </w:rPr>
              <w:t xml:space="preserve"> </w:t>
            </w:r>
            <w:r w:rsidRPr="00E36202">
              <w:rPr>
                <w:rFonts w:ascii="Times New Roman" w:eastAsia="Times New Roman" w:hAnsi="Times New Roman" w:cs="Times New Roman"/>
                <w:sz w:val="20"/>
                <w:szCs w:val="20"/>
              </w:rPr>
              <w:t>з корупцією</w:t>
            </w:r>
          </w:p>
        </w:tc>
        <w:tc>
          <w:tcPr>
            <w:tcW w:w="3296" w:type="dxa"/>
            <w:tcBorders>
              <w:top w:val="single" w:sz="4" w:space="0" w:color="auto"/>
              <w:bottom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iCs/>
                <w:sz w:val="20"/>
                <w:szCs w:val="20"/>
              </w:rPr>
            </w:pPr>
            <w:r w:rsidRPr="00E36202">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E36202" w:rsidRPr="00E36202" w:rsidRDefault="00E36202" w:rsidP="007460F5">
            <w:pPr>
              <w:pStyle w:val="Default"/>
              <w:jc w:val="center"/>
              <w:rPr>
                <w:sz w:val="20"/>
                <w:szCs w:val="20"/>
              </w:rPr>
            </w:pPr>
            <w:r w:rsidRPr="00E36202">
              <w:rPr>
                <w:sz w:val="20"/>
                <w:szCs w:val="2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rsidR="00E36202" w:rsidRPr="00E36202" w:rsidRDefault="00E36202" w:rsidP="007460F5">
            <w:pPr>
              <w:pStyle w:val="Default"/>
              <w:jc w:val="center"/>
              <w:rPr>
                <w:sz w:val="20"/>
                <w:szCs w:val="20"/>
              </w:rPr>
            </w:pPr>
          </w:p>
          <w:p w:rsidR="00E36202" w:rsidRPr="00E36202" w:rsidRDefault="00E36202" w:rsidP="007460F5">
            <w:pPr>
              <w:pStyle w:val="Default"/>
              <w:shd w:val="clear" w:color="auto" w:fill="FFFFFF" w:themeFill="background1"/>
              <w:jc w:val="center"/>
              <w:rPr>
                <w:bCs/>
                <w:i/>
                <w:iCs/>
                <w:sz w:val="20"/>
                <w:szCs w:val="20"/>
              </w:rPr>
            </w:pPr>
            <w:r w:rsidRPr="00E36202">
              <w:rPr>
                <w:i/>
                <w:sz w:val="20"/>
                <w:szCs w:val="20"/>
              </w:rPr>
              <w:t xml:space="preserve">У разі, якщо </w:t>
            </w:r>
            <w:r w:rsidRPr="00E36202">
              <w:rPr>
                <w:i/>
                <w:sz w:val="20"/>
                <w:szCs w:val="20"/>
                <w:shd w:val="solid" w:color="FFFFFF" w:fill="FFFFFF"/>
                <w:lang w:eastAsia="en-US"/>
              </w:rPr>
              <w:t>на момент оприлюднення оголошення про проведення цих відкритих торгів</w:t>
            </w:r>
            <w:r w:rsidRPr="00E36202">
              <w:rPr>
                <w:i/>
                <w:sz w:val="20"/>
                <w:szCs w:val="20"/>
              </w:rPr>
              <w:t xml:space="preserve"> </w:t>
            </w:r>
            <w:r w:rsidRPr="00E36202">
              <w:rPr>
                <w:i/>
                <w:sz w:val="20"/>
                <w:szCs w:val="20"/>
                <w:shd w:val="clear" w:color="auto" w:fill="FFFFFF"/>
              </w:rPr>
              <w:t xml:space="preserve">відсутня функціональна можливість вільного доступу (доступ обмежено або зупинено) до </w:t>
            </w:r>
            <w:r w:rsidRPr="00E36202">
              <w:rPr>
                <w:i/>
                <w:sz w:val="20"/>
                <w:szCs w:val="20"/>
                <w:shd w:val="solid" w:color="FFFFFF" w:fill="FFFFFF"/>
                <w:lang w:eastAsia="en-US"/>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E36202">
              <w:rPr>
                <w:i/>
                <w:sz w:val="20"/>
                <w:szCs w:val="20"/>
                <w:shd w:val="clear" w:color="auto" w:fill="FFFFFF"/>
              </w:rPr>
              <w:t xml:space="preserve">, переможець повинен надати замовнику </w:t>
            </w:r>
            <w:r w:rsidRPr="00E36202">
              <w:rPr>
                <w:i/>
                <w:sz w:val="20"/>
                <w:szCs w:val="20"/>
                <w:shd w:val="clear" w:color="auto" w:fill="FFFFFF" w:themeFill="background1"/>
              </w:rPr>
              <w:t xml:space="preserve">документи шляхом оприлюднення їх в електронній системі закупівель, що підтверджують відсутність </w:t>
            </w:r>
            <w:r w:rsidRPr="00E36202">
              <w:rPr>
                <w:i/>
                <w:sz w:val="20"/>
                <w:szCs w:val="20"/>
                <w:shd w:val="clear" w:color="auto" w:fill="FFFFFF" w:themeFill="background1"/>
              </w:rPr>
              <w:lastRenderedPageBreak/>
              <w:t>підстав, визначених пунктом 3 частини першої статті 17 Закону</w:t>
            </w:r>
            <w:r w:rsidRPr="00E36202">
              <w:rPr>
                <w:i/>
                <w:sz w:val="20"/>
                <w:szCs w:val="20"/>
                <w:shd w:val="clear" w:color="auto" w:fill="FFFFFF"/>
              </w:rPr>
              <w:t>, а саме:</w:t>
            </w:r>
          </w:p>
          <w:p w:rsidR="00E36202" w:rsidRPr="00E36202" w:rsidRDefault="00E36202" w:rsidP="007460F5">
            <w:pPr>
              <w:autoSpaceDE w:val="0"/>
              <w:autoSpaceDN w:val="0"/>
              <w:adjustRightInd w:val="0"/>
              <w:jc w:val="center"/>
              <w:rPr>
                <w:rFonts w:ascii="Times New Roman" w:hAnsi="Times New Roman" w:cs="Times New Roman"/>
                <w:sz w:val="20"/>
                <w:szCs w:val="20"/>
              </w:rPr>
            </w:pPr>
            <w:r w:rsidRPr="00E36202">
              <w:rPr>
                <w:rFonts w:ascii="Times New Roman" w:hAnsi="Times New Roman" w:cs="Times New Roman"/>
                <w:i/>
                <w:sz w:val="20"/>
                <w:szCs w:val="20"/>
                <w:shd w:val="clear" w:color="auto" w:fill="FFFFFF"/>
              </w:rPr>
              <w:t>Витяг(інформаційна довідка) з Єдиного державного реєстру осіб, які вчинили корупційні або пов’язані з корупцією правопорушення та/або Довідка, видана Національним агентством з питань запобігання корупції тощо, про наявність або відсутність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що підтверджує відсутність підстави, передбаченої пунктом 3 частини 1 статті 17 Закону.</w:t>
            </w:r>
          </w:p>
        </w:tc>
      </w:tr>
      <w:tr w:rsidR="00E36202" w:rsidRPr="00E36202" w:rsidTr="007460F5">
        <w:trPr>
          <w:trHeight w:val="6666"/>
        </w:trPr>
        <w:tc>
          <w:tcPr>
            <w:tcW w:w="993" w:type="dxa"/>
            <w:gridSpan w:val="3"/>
          </w:tcPr>
          <w:p w:rsidR="00E36202" w:rsidRPr="00E36202" w:rsidRDefault="00E36202" w:rsidP="007460F5">
            <w:pPr>
              <w:widowControl w:val="0"/>
              <w:jc w:val="center"/>
              <w:rPr>
                <w:rFonts w:ascii="Times New Roman" w:hAnsi="Times New Roman" w:cs="Times New Roman"/>
                <w:b/>
                <w:bCs/>
                <w:sz w:val="20"/>
                <w:szCs w:val="20"/>
              </w:rPr>
            </w:pPr>
            <w:r w:rsidRPr="00E36202">
              <w:rPr>
                <w:rFonts w:ascii="Times New Roman" w:hAnsi="Times New Roman" w:cs="Times New Roman"/>
                <w:b/>
                <w:bCs/>
                <w:sz w:val="20"/>
                <w:szCs w:val="20"/>
              </w:rPr>
              <w:lastRenderedPageBreak/>
              <w:t>4</w:t>
            </w:r>
          </w:p>
        </w:tc>
        <w:tc>
          <w:tcPr>
            <w:tcW w:w="2870" w:type="dxa"/>
          </w:tcPr>
          <w:p w:rsidR="00E36202" w:rsidRPr="00E36202" w:rsidRDefault="00E36202" w:rsidP="007460F5">
            <w:pPr>
              <w:pStyle w:val="Default"/>
              <w:jc w:val="center"/>
              <w:rPr>
                <w:sz w:val="20"/>
                <w:szCs w:val="20"/>
              </w:rPr>
            </w:pPr>
            <w:r w:rsidRPr="00E36202">
              <w:rPr>
                <w:sz w:val="20"/>
                <w:szCs w:val="20"/>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36202">
              <w:rPr>
                <w:sz w:val="20"/>
                <w:szCs w:val="20"/>
              </w:rPr>
              <w:t>антиконкурентних</w:t>
            </w:r>
            <w:proofErr w:type="spellEnd"/>
            <w:r w:rsidRPr="00E36202">
              <w:rPr>
                <w:sz w:val="20"/>
                <w:szCs w:val="20"/>
              </w:rPr>
              <w:t xml:space="preserve"> узгоджених дій, що стосуються спотворення результатів тендерів</w:t>
            </w:r>
          </w:p>
        </w:tc>
        <w:tc>
          <w:tcPr>
            <w:tcW w:w="3296" w:type="dxa"/>
            <w:tcBorders>
              <w:top w:val="single" w:sz="4" w:space="0" w:color="auto"/>
              <w:bottom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b/>
                <w:bCs/>
                <w:sz w:val="20"/>
                <w:szCs w:val="20"/>
                <w:shd w:val="clear" w:color="auto" w:fill="FFFFFF"/>
              </w:rPr>
            </w:pPr>
            <w:r w:rsidRPr="00E36202">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E36202" w:rsidRPr="00E36202" w:rsidRDefault="00E36202" w:rsidP="007460F5">
            <w:pPr>
              <w:pStyle w:val="Default"/>
              <w:jc w:val="center"/>
              <w:rPr>
                <w:bCs/>
                <w:sz w:val="20"/>
                <w:szCs w:val="20"/>
                <w:shd w:val="clear" w:color="auto" w:fill="FFFFFF"/>
              </w:rPr>
            </w:pPr>
            <w:r w:rsidRPr="00E36202">
              <w:rPr>
                <w:sz w:val="20"/>
                <w:szCs w:val="20"/>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E36202" w:rsidRPr="00E36202" w:rsidTr="007460F5">
        <w:trPr>
          <w:trHeight w:val="12612"/>
        </w:trPr>
        <w:tc>
          <w:tcPr>
            <w:tcW w:w="993" w:type="dxa"/>
            <w:gridSpan w:val="3"/>
          </w:tcPr>
          <w:p w:rsidR="00E36202" w:rsidRPr="00E36202" w:rsidRDefault="00E36202" w:rsidP="007460F5">
            <w:pPr>
              <w:widowControl w:val="0"/>
              <w:jc w:val="center"/>
              <w:rPr>
                <w:rFonts w:ascii="Times New Roman" w:hAnsi="Times New Roman" w:cs="Times New Roman"/>
                <w:b/>
                <w:bCs/>
                <w:sz w:val="20"/>
                <w:szCs w:val="20"/>
              </w:rPr>
            </w:pPr>
            <w:r w:rsidRPr="00E36202">
              <w:rPr>
                <w:rFonts w:ascii="Times New Roman" w:hAnsi="Times New Roman" w:cs="Times New Roman"/>
                <w:b/>
                <w:bCs/>
                <w:sz w:val="20"/>
                <w:szCs w:val="20"/>
              </w:rPr>
              <w:lastRenderedPageBreak/>
              <w:t>5</w:t>
            </w:r>
          </w:p>
        </w:tc>
        <w:tc>
          <w:tcPr>
            <w:tcW w:w="2870" w:type="dxa"/>
          </w:tcPr>
          <w:p w:rsidR="00E36202" w:rsidRPr="00E36202" w:rsidRDefault="00E36202" w:rsidP="007460F5">
            <w:pPr>
              <w:pStyle w:val="Default"/>
              <w:jc w:val="center"/>
              <w:rPr>
                <w:sz w:val="20"/>
                <w:szCs w:val="20"/>
              </w:rPr>
            </w:pPr>
            <w:r w:rsidRPr="00E36202">
              <w:rPr>
                <w:sz w:val="20"/>
                <w:szCs w:val="20"/>
              </w:rPr>
              <w:t xml:space="preserve">Фізична особа, яка є учасником процедури закупівлі, була засуджена за </w:t>
            </w:r>
            <w:r w:rsidRPr="00E36202">
              <w:rPr>
                <w:sz w:val="20"/>
                <w:szCs w:val="20"/>
                <w:shd w:val="clear" w:color="auto" w:fill="FFFFFF"/>
              </w:rPr>
              <w:t>кримінальне правопорушення</w:t>
            </w:r>
            <w:r w:rsidRPr="00E36202">
              <w:rPr>
                <w:sz w:val="20"/>
                <w:szCs w:val="20"/>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296" w:type="dxa"/>
            <w:tcBorders>
              <w:top w:val="single" w:sz="4" w:space="0" w:color="auto"/>
              <w:bottom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sz w:val="20"/>
                <w:szCs w:val="20"/>
              </w:rPr>
            </w:pPr>
            <w:r w:rsidRPr="00E36202">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E36202">
              <w:rPr>
                <w:rFonts w:ascii="Times New Roman" w:hAnsi="Times New Roman" w:cs="Times New Roman"/>
                <w:sz w:val="20"/>
                <w:szCs w:val="20"/>
              </w:rPr>
              <w:t xml:space="preserve">Довідка, видана Міністерством внутрішніх справ України </w:t>
            </w:r>
            <w:r w:rsidRPr="00E36202">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E36202">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E36202">
              <w:rPr>
                <w:rFonts w:ascii="Times New Roman" w:eastAsia="Times New Roman" w:hAnsi="Times New Roman" w:cs="Times New Roman"/>
                <w:sz w:val="20"/>
                <w:szCs w:val="20"/>
                <w:shd w:val="clear" w:color="auto" w:fill="FFFFFF"/>
              </w:rPr>
              <w:t xml:space="preserve"> </w:t>
            </w:r>
            <w:r w:rsidRPr="00E36202">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 w:history="1">
              <w:r w:rsidRPr="00E36202">
                <w:rPr>
                  <w:rFonts w:ascii="Times New Roman" w:hAnsi="Times New Roman" w:cs="Times New Roman"/>
                  <w:color w:val="0000FF"/>
                  <w:sz w:val="20"/>
                  <w:szCs w:val="20"/>
                  <w:u w:val="single"/>
                  <w:shd w:val="clear" w:color="auto" w:fill="FFFFFF"/>
                </w:rPr>
                <w:t>https://vytiah.mvs.gov.ua/app/landing</w:t>
              </w:r>
            </w:hyperlink>
            <w:r w:rsidRPr="00E36202">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E36202">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E36202">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i/>
                <w:sz w:val="20"/>
                <w:szCs w:val="20"/>
                <w:shd w:val="clear" w:color="auto" w:fill="FFFFFF"/>
              </w:rPr>
            </w:pPr>
            <w:r w:rsidRPr="00E36202">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E36202" w:rsidRPr="00E36202" w:rsidTr="007460F5">
        <w:trPr>
          <w:trHeight w:val="280"/>
        </w:trPr>
        <w:tc>
          <w:tcPr>
            <w:tcW w:w="993" w:type="dxa"/>
            <w:gridSpan w:val="3"/>
            <w:tcBorders>
              <w:top w:val="single" w:sz="4" w:space="0" w:color="auto"/>
              <w:bottom w:val="single" w:sz="4" w:space="0" w:color="auto"/>
            </w:tcBorders>
          </w:tcPr>
          <w:p w:rsidR="00E36202" w:rsidRPr="00E36202" w:rsidRDefault="00E36202" w:rsidP="007460F5">
            <w:pPr>
              <w:widowControl w:val="0"/>
              <w:jc w:val="center"/>
              <w:rPr>
                <w:rFonts w:ascii="Times New Roman" w:hAnsi="Times New Roman" w:cs="Times New Roman"/>
                <w:b/>
                <w:bCs/>
                <w:sz w:val="20"/>
                <w:szCs w:val="20"/>
              </w:rPr>
            </w:pPr>
            <w:r w:rsidRPr="00E36202">
              <w:rPr>
                <w:rFonts w:ascii="Times New Roman" w:hAnsi="Times New Roman" w:cs="Times New Roman"/>
                <w:b/>
                <w:bCs/>
                <w:sz w:val="20"/>
                <w:szCs w:val="20"/>
              </w:rPr>
              <w:t>6</w:t>
            </w:r>
          </w:p>
        </w:tc>
        <w:tc>
          <w:tcPr>
            <w:tcW w:w="2870" w:type="dxa"/>
            <w:tcBorders>
              <w:top w:val="single" w:sz="4" w:space="0" w:color="auto"/>
              <w:bottom w:val="single" w:sz="4" w:space="0" w:color="auto"/>
            </w:tcBorders>
          </w:tcPr>
          <w:p w:rsidR="00E36202" w:rsidRPr="00E36202" w:rsidRDefault="00E36202" w:rsidP="007460F5">
            <w:pPr>
              <w:pStyle w:val="Default"/>
              <w:jc w:val="center"/>
              <w:rPr>
                <w:sz w:val="20"/>
                <w:szCs w:val="20"/>
              </w:rPr>
            </w:pPr>
            <w:r w:rsidRPr="00E36202">
              <w:rPr>
                <w:sz w:val="20"/>
                <w:szCs w:val="20"/>
              </w:rPr>
              <w:t xml:space="preserve">Службова (посадова) особа учасника процедури закупівлі, яка підписала тендерну пропозицію, була засуджена за </w:t>
            </w:r>
            <w:r w:rsidRPr="00E36202">
              <w:rPr>
                <w:sz w:val="20"/>
                <w:szCs w:val="20"/>
                <w:shd w:val="clear" w:color="auto" w:fill="FFFFFF"/>
              </w:rPr>
              <w:t>кримінальне правопорушення</w:t>
            </w:r>
            <w:r w:rsidRPr="00E36202">
              <w:rPr>
                <w:sz w:val="20"/>
                <w:szCs w:val="20"/>
              </w:rPr>
              <w:t>,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296" w:type="dxa"/>
            <w:tcBorders>
              <w:top w:val="single" w:sz="4" w:space="0" w:color="auto"/>
              <w:bottom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b/>
                <w:sz w:val="20"/>
                <w:szCs w:val="20"/>
              </w:rPr>
            </w:pPr>
            <w:r w:rsidRPr="00E36202">
              <w:rPr>
                <w:sz w:val="20"/>
                <w:szCs w:val="20"/>
                <w:shd w:val="solid" w:color="FFFFFF" w:fill="FFFFFF"/>
                <w:lang w:eastAsia="en-US"/>
              </w:rPr>
              <w:t xml:space="preserve">Замовник не вимагає від учасника процедури закупівлі під час подання тендерної пропозиції в </w:t>
            </w:r>
            <w:r w:rsidRPr="00E36202">
              <w:rPr>
                <w:sz w:val="20"/>
                <w:szCs w:val="20"/>
                <w:shd w:val="solid" w:color="FFFFFF" w:fill="FFFFFF"/>
                <w:lang w:eastAsia="en-US"/>
              </w:rPr>
              <w:lastRenderedPageBreak/>
              <w:t>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bottom w:val="single" w:sz="4" w:space="0" w:color="auto"/>
            </w:tcBorders>
          </w:tcPr>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E36202">
              <w:rPr>
                <w:rFonts w:ascii="Times New Roman" w:hAnsi="Times New Roman" w:cs="Times New Roman"/>
                <w:sz w:val="20"/>
                <w:szCs w:val="20"/>
              </w:rPr>
              <w:lastRenderedPageBreak/>
              <w:t xml:space="preserve">Довідка, видана Міністерством внутрішніх справ України </w:t>
            </w:r>
            <w:r w:rsidRPr="00E36202">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E36202">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E36202">
              <w:rPr>
                <w:rFonts w:ascii="Times New Roman" w:eastAsia="Times New Roman" w:hAnsi="Times New Roman" w:cs="Times New Roman"/>
                <w:sz w:val="20"/>
                <w:szCs w:val="20"/>
                <w:shd w:val="clear" w:color="auto" w:fill="FFFFFF"/>
              </w:rPr>
              <w:t xml:space="preserve"> </w:t>
            </w:r>
            <w:r w:rsidRPr="00E36202">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w:t>
            </w:r>
            <w:r w:rsidRPr="00E36202">
              <w:rPr>
                <w:rFonts w:ascii="Times New Roman" w:hAnsi="Times New Roman" w:cs="Times New Roman"/>
                <w:sz w:val="20"/>
                <w:szCs w:val="20"/>
                <w:shd w:val="clear" w:color="auto" w:fill="FFFFFF"/>
              </w:rPr>
              <w:lastRenderedPageBreak/>
              <w:t xml:space="preserve">притягнення особи до кримінальної відповідальності та наявності судимості» (далі – Витяг*), що можна отримати за посиланням </w:t>
            </w:r>
            <w:hyperlink r:id="rId7" w:history="1">
              <w:r w:rsidRPr="00E36202">
                <w:rPr>
                  <w:rFonts w:ascii="Times New Roman" w:hAnsi="Times New Roman" w:cs="Times New Roman"/>
                  <w:color w:val="0000FF"/>
                  <w:sz w:val="20"/>
                  <w:szCs w:val="20"/>
                  <w:u w:val="single"/>
                  <w:shd w:val="clear" w:color="auto" w:fill="FFFFFF"/>
                </w:rPr>
                <w:t>https://vytiah.mvs.gov.ua/app/landing</w:t>
              </w:r>
            </w:hyperlink>
            <w:r w:rsidRPr="00E36202">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E36202">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E36202">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E36202" w:rsidRPr="00E36202" w:rsidRDefault="00E36202" w:rsidP="007460F5">
            <w:pPr>
              <w:autoSpaceDE w:val="0"/>
              <w:jc w:val="center"/>
              <w:rPr>
                <w:rFonts w:ascii="Times New Roman" w:hAnsi="Times New Roman" w:cs="Times New Roman"/>
                <w:b/>
                <w:sz w:val="20"/>
                <w:szCs w:val="20"/>
              </w:rPr>
            </w:pPr>
            <w:r w:rsidRPr="00E36202">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E36202" w:rsidRPr="00E36202" w:rsidTr="007460F5">
        <w:trPr>
          <w:trHeight w:val="2760"/>
        </w:trPr>
        <w:tc>
          <w:tcPr>
            <w:tcW w:w="993" w:type="dxa"/>
            <w:gridSpan w:val="3"/>
            <w:tcBorders>
              <w:top w:val="single" w:sz="4" w:space="0" w:color="auto"/>
              <w:left w:val="single" w:sz="4" w:space="0" w:color="auto"/>
              <w:right w:val="single" w:sz="4" w:space="0" w:color="auto"/>
            </w:tcBorders>
          </w:tcPr>
          <w:p w:rsidR="00E36202" w:rsidRPr="00E36202" w:rsidRDefault="00E36202" w:rsidP="007460F5">
            <w:pPr>
              <w:pStyle w:val="ad"/>
              <w:widowControl w:val="0"/>
              <w:spacing w:before="0" w:beforeAutospacing="0" w:after="0" w:afterAutospacing="0"/>
              <w:jc w:val="center"/>
              <w:rPr>
                <w:b/>
                <w:bCs/>
                <w:sz w:val="20"/>
                <w:szCs w:val="20"/>
                <w:lang w:val="uk-UA"/>
              </w:rPr>
            </w:pPr>
            <w:r w:rsidRPr="00E36202">
              <w:rPr>
                <w:b/>
                <w:bCs/>
                <w:sz w:val="20"/>
                <w:szCs w:val="20"/>
                <w:lang w:val="uk-UA"/>
              </w:rPr>
              <w:lastRenderedPageBreak/>
              <w:t>7</w:t>
            </w:r>
          </w:p>
        </w:tc>
        <w:tc>
          <w:tcPr>
            <w:tcW w:w="2870" w:type="dxa"/>
            <w:tcBorders>
              <w:top w:val="single" w:sz="4" w:space="0" w:color="auto"/>
              <w:left w:val="single" w:sz="4" w:space="0" w:color="auto"/>
              <w:bottom w:val="single" w:sz="4" w:space="0" w:color="auto"/>
              <w:right w:val="single" w:sz="4" w:space="0" w:color="auto"/>
            </w:tcBorders>
          </w:tcPr>
          <w:p w:rsidR="00E36202" w:rsidRPr="00E36202" w:rsidRDefault="00E36202" w:rsidP="007460F5">
            <w:pPr>
              <w:pStyle w:val="Default"/>
              <w:jc w:val="center"/>
              <w:rPr>
                <w:sz w:val="20"/>
                <w:szCs w:val="20"/>
              </w:rPr>
            </w:pPr>
            <w:r w:rsidRPr="00E36202">
              <w:rPr>
                <w:sz w:val="20"/>
                <w:szCs w:val="2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96" w:type="dxa"/>
            <w:tcBorders>
              <w:top w:val="single" w:sz="4" w:space="0" w:color="auto"/>
              <w:left w:val="single" w:sz="4" w:space="0" w:color="auto"/>
              <w:bottom w:val="single" w:sz="4" w:space="0" w:color="auto"/>
              <w:right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sz w:val="20"/>
                <w:szCs w:val="20"/>
                <w:lang w:eastAsia="en-US"/>
              </w:rPr>
            </w:pPr>
            <w:r w:rsidRPr="00E36202">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left w:val="single" w:sz="4" w:space="0" w:color="auto"/>
              <w:right w:val="single" w:sz="4" w:space="0" w:color="auto"/>
            </w:tcBorders>
          </w:tcPr>
          <w:p w:rsidR="00E36202" w:rsidRPr="00E36202" w:rsidRDefault="00E36202" w:rsidP="007460F5">
            <w:pPr>
              <w:pStyle w:val="Default"/>
              <w:jc w:val="center"/>
              <w:rPr>
                <w:color w:val="FF0000"/>
                <w:sz w:val="20"/>
                <w:szCs w:val="20"/>
              </w:rPr>
            </w:pPr>
            <w:r w:rsidRPr="00E36202">
              <w:rPr>
                <w:sz w:val="20"/>
                <w:szCs w:val="20"/>
              </w:rPr>
              <w:t>Перевіряється безпосередньо замовником під час проведення процедури закупівлі, документи від переможця не вимагаються</w:t>
            </w:r>
          </w:p>
        </w:tc>
      </w:tr>
      <w:tr w:rsidR="00E36202" w:rsidRPr="00E36202" w:rsidTr="007460F5">
        <w:trPr>
          <w:trHeight w:val="989"/>
        </w:trPr>
        <w:tc>
          <w:tcPr>
            <w:tcW w:w="993" w:type="dxa"/>
            <w:gridSpan w:val="3"/>
            <w:tcBorders>
              <w:top w:val="single" w:sz="4" w:space="0" w:color="auto"/>
            </w:tcBorders>
          </w:tcPr>
          <w:p w:rsidR="00E36202" w:rsidRPr="00E36202" w:rsidRDefault="00E36202" w:rsidP="007460F5">
            <w:pPr>
              <w:widowControl w:val="0"/>
              <w:jc w:val="center"/>
              <w:rPr>
                <w:rFonts w:ascii="Times New Roman" w:hAnsi="Times New Roman" w:cs="Times New Roman"/>
                <w:b/>
                <w:bCs/>
                <w:sz w:val="20"/>
                <w:szCs w:val="20"/>
              </w:rPr>
            </w:pPr>
            <w:r w:rsidRPr="00E36202">
              <w:rPr>
                <w:rFonts w:ascii="Times New Roman" w:hAnsi="Times New Roman" w:cs="Times New Roman"/>
                <w:b/>
                <w:bCs/>
                <w:sz w:val="20"/>
                <w:szCs w:val="20"/>
              </w:rPr>
              <w:t>8</w:t>
            </w:r>
          </w:p>
        </w:tc>
        <w:tc>
          <w:tcPr>
            <w:tcW w:w="2870" w:type="dxa"/>
            <w:tcBorders>
              <w:top w:val="single" w:sz="4" w:space="0" w:color="auto"/>
              <w:bottom w:val="single" w:sz="4" w:space="0" w:color="auto"/>
            </w:tcBorders>
          </w:tcPr>
          <w:p w:rsidR="00E36202" w:rsidRPr="00E36202" w:rsidRDefault="00E36202" w:rsidP="007460F5">
            <w:pPr>
              <w:pStyle w:val="Default"/>
              <w:jc w:val="center"/>
              <w:rPr>
                <w:sz w:val="20"/>
                <w:szCs w:val="20"/>
              </w:rPr>
            </w:pPr>
            <w:r w:rsidRPr="00E36202">
              <w:rPr>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96" w:type="dxa"/>
            <w:tcBorders>
              <w:top w:val="single" w:sz="4" w:space="0" w:color="auto"/>
              <w:bottom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w:t>
            </w:r>
            <w:r w:rsidRPr="00E36202">
              <w:rPr>
                <w:rFonts w:ascii="Times New Roman" w:hAnsi="Times New Roman" w:cs="Times New Roman"/>
                <w:sz w:val="20"/>
                <w:szCs w:val="20"/>
                <w:shd w:val="solid" w:color="FFFFFF" w:fill="FFFFFF"/>
                <w:lang w:eastAsia="en-US"/>
              </w:rPr>
              <w:lastRenderedPageBreak/>
              <w:t>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iCs/>
                <w:sz w:val="20"/>
                <w:szCs w:val="20"/>
              </w:rPr>
            </w:pPr>
            <w:r w:rsidRPr="00E36202">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bottom w:val="single" w:sz="4" w:space="0" w:color="auto"/>
            </w:tcBorders>
          </w:tcPr>
          <w:p w:rsidR="00E36202" w:rsidRPr="00E36202" w:rsidRDefault="00E36202" w:rsidP="007460F5">
            <w:pPr>
              <w:pStyle w:val="Default"/>
              <w:jc w:val="center"/>
              <w:rPr>
                <w:iCs/>
                <w:sz w:val="20"/>
                <w:szCs w:val="20"/>
              </w:rPr>
            </w:pPr>
            <w:r w:rsidRPr="00E36202">
              <w:rPr>
                <w:sz w:val="20"/>
                <w:szCs w:val="20"/>
              </w:rPr>
              <w:lastRenderedPageBreak/>
              <w:t>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r w:rsidRPr="00E36202">
              <w:rPr>
                <w:iCs/>
                <w:sz w:val="20"/>
                <w:szCs w:val="20"/>
              </w:rPr>
              <w:t>.</w:t>
            </w:r>
          </w:p>
          <w:p w:rsidR="00E36202" w:rsidRPr="00E36202" w:rsidRDefault="00E36202" w:rsidP="007460F5">
            <w:pPr>
              <w:pStyle w:val="Default"/>
              <w:jc w:val="center"/>
              <w:rPr>
                <w:iCs/>
                <w:sz w:val="20"/>
                <w:szCs w:val="20"/>
              </w:rPr>
            </w:pPr>
          </w:p>
          <w:p w:rsidR="00E36202" w:rsidRPr="00E36202" w:rsidRDefault="00E36202" w:rsidP="007460F5">
            <w:pPr>
              <w:pStyle w:val="Default"/>
              <w:jc w:val="center"/>
              <w:rPr>
                <w:iCs/>
                <w:sz w:val="20"/>
                <w:szCs w:val="20"/>
              </w:rPr>
            </w:pPr>
            <w:r w:rsidRPr="00E36202">
              <w:rPr>
                <w:i/>
                <w:sz w:val="20"/>
                <w:szCs w:val="20"/>
              </w:rPr>
              <w:t xml:space="preserve">У разі, якщо </w:t>
            </w:r>
            <w:r w:rsidRPr="00E36202">
              <w:rPr>
                <w:i/>
                <w:sz w:val="20"/>
                <w:szCs w:val="20"/>
                <w:shd w:val="solid" w:color="FFFFFF" w:fill="FFFFFF"/>
                <w:lang w:eastAsia="en-US"/>
              </w:rPr>
              <w:t>на момент оприлюднення оголошення про проведення цих відкритих торгів</w:t>
            </w:r>
            <w:r w:rsidRPr="00E36202">
              <w:rPr>
                <w:i/>
                <w:sz w:val="20"/>
                <w:szCs w:val="20"/>
              </w:rPr>
              <w:t xml:space="preserve"> </w:t>
            </w:r>
            <w:r w:rsidRPr="00E36202">
              <w:rPr>
                <w:i/>
                <w:sz w:val="20"/>
                <w:szCs w:val="20"/>
                <w:shd w:val="clear" w:color="auto" w:fill="FFFFFF"/>
              </w:rPr>
              <w:t xml:space="preserve">відсутня функціональна можливість вільного доступу (доступ обмежено або зупинено) до </w:t>
            </w:r>
            <w:r w:rsidRPr="00E36202">
              <w:rPr>
                <w:i/>
                <w:sz w:val="20"/>
                <w:szCs w:val="20"/>
                <w:shd w:val="solid" w:color="FFFFFF" w:fill="FFFFFF"/>
                <w:lang w:eastAsia="en-US"/>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E36202">
              <w:rPr>
                <w:i/>
                <w:sz w:val="20"/>
                <w:szCs w:val="20"/>
                <w:shd w:val="clear" w:color="auto" w:fill="FFFFFF"/>
              </w:rPr>
              <w:t xml:space="preserve">, переможець повинен надати </w:t>
            </w:r>
            <w:r w:rsidRPr="00E36202">
              <w:rPr>
                <w:i/>
                <w:sz w:val="20"/>
                <w:szCs w:val="20"/>
                <w:shd w:val="clear" w:color="auto" w:fill="FFFFFF" w:themeFill="background1"/>
              </w:rPr>
              <w:t>замовнику документи шляхом оприлюднення їх в електронній системі закупівель, що підтверджують відсутність підстав, визначених пунктом 8 частини першої статті 17 Закону</w:t>
            </w:r>
            <w:r w:rsidRPr="00E36202">
              <w:rPr>
                <w:i/>
                <w:sz w:val="20"/>
                <w:szCs w:val="20"/>
                <w:shd w:val="clear" w:color="auto" w:fill="FFFFFF"/>
              </w:rPr>
              <w:t>, а саме:</w:t>
            </w:r>
          </w:p>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rPr>
            </w:pPr>
            <w:r w:rsidRPr="00E36202">
              <w:rPr>
                <w:rFonts w:ascii="Times New Roman" w:hAnsi="Times New Roman" w:cs="Times New Roman"/>
                <w:i/>
                <w:sz w:val="20"/>
                <w:szCs w:val="20"/>
                <w:shd w:val="clear" w:color="auto" w:fill="FFFFFF"/>
              </w:rPr>
              <w:t>Гарантійний лист, викладений в довільній формі та/або Довідка у довільній формі тощо, яким учасник-переможець підтверджує відсутність підстави для його відхилення, передбаченої пунктом 8 частини 1 статті 17 Закону.</w:t>
            </w:r>
          </w:p>
        </w:tc>
      </w:tr>
      <w:tr w:rsidR="00E36202" w:rsidRPr="00E36202" w:rsidTr="007460F5">
        <w:tc>
          <w:tcPr>
            <w:tcW w:w="993" w:type="dxa"/>
            <w:gridSpan w:val="3"/>
            <w:tcBorders>
              <w:top w:val="single" w:sz="4" w:space="0" w:color="auto"/>
            </w:tcBorders>
          </w:tcPr>
          <w:p w:rsidR="00E36202" w:rsidRPr="00E36202" w:rsidRDefault="00E36202" w:rsidP="007460F5">
            <w:pPr>
              <w:pStyle w:val="ad"/>
              <w:widowControl w:val="0"/>
              <w:spacing w:before="0" w:beforeAutospacing="0" w:after="0" w:afterAutospacing="0"/>
              <w:jc w:val="center"/>
              <w:rPr>
                <w:b/>
                <w:bCs/>
                <w:sz w:val="20"/>
                <w:szCs w:val="20"/>
                <w:lang w:val="uk-UA"/>
              </w:rPr>
            </w:pPr>
            <w:r w:rsidRPr="00E36202">
              <w:rPr>
                <w:b/>
                <w:bCs/>
                <w:sz w:val="20"/>
                <w:szCs w:val="20"/>
                <w:lang w:val="uk-UA"/>
              </w:rPr>
              <w:lastRenderedPageBreak/>
              <w:t>9</w:t>
            </w:r>
          </w:p>
        </w:tc>
        <w:tc>
          <w:tcPr>
            <w:tcW w:w="2870" w:type="dxa"/>
            <w:tcBorders>
              <w:top w:val="single" w:sz="4" w:space="0" w:color="auto"/>
              <w:bottom w:val="single" w:sz="4" w:space="0" w:color="auto"/>
            </w:tcBorders>
          </w:tcPr>
          <w:p w:rsidR="00E36202" w:rsidRPr="00E36202" w:rsidRDefault="00E36202" w:rsidP="007460F5">
            <w:pPr>
              <w:pStyle w:val="Default"/>
              <w:jc w:val="center"/>
              <w:rPr>
                <w:sz w:val="20"/>
                <w:szCs w:val="20"/>
              </w:rPr>
            </w:pPr>
            <w:r w:rsidRPr="00E36202">
              <w:rPr>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96" w:type="dxa"/>
            <w:tcBorders>
              <w:top w:val="single" w:sz="4" w:space="0" w:color="auto"/>
              <w:bottom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b/>
                <w:i/>
                <w:iCs/>
                <w:sz w:val="20"/>
                <w:szCs w:val="20"/>
                <w:u w:val="single"/>
              </w:rPr>
            </w:pPr>
            <w:r w:rsidRPr="00E36202">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tcBorders>
          </w:tcPr>
          <w:p w:rsidR="00E36202" w:rsidRPr="00E36202" w:rsidRDefault="00E36202" w:rsidP="007460F5">
            <w:pPr>
              <w:pStyle w:val="Default"/>
              <w:jc w:val="center"/>
              <w:rPr>
                <w:sz w:val="20"/>
                <w:szCs w:val="20"/>
              </w:rPr>
            </w:pPr>
            <w:r w:rsidRPr="00E36202">
              <w:rPr>
                <w:sz w:val="20"/>
                <w:szCs w:val="20"/>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p>
          <w:p w:rsidR="00E36202" w:rsidRPr="00E36202" w:rsidRDefault="00E36202" w:rsidP="007460F5">
            <w:pPr>
              <w:pStyle w:val="Default"/>
              <w:jc w:val="center"/>
              <w:rPr>
                <w:i/>
                <w:sz w:val="20"/>
                <w:szCs w:val="20"/>
              </w:rPr>
            </w:pPr>
          </w:p>
          <w:p w:rsidR="00E36202" w:rsidRPr="00E36202" w:rsidRDefault="00E36202" w:rsidP="007460F5">
            <w:pPr>
              <w:pStyle w:val="Default"/>
              <w:jc w:val="center"/>
              <w:rPr>
                <w:iCs/>
                <w:sz w:val="20"/>
                <w:szCs w:val="20"/>
              </w:rPr>
            </w:pPr>
            <w:r w:rsidRPr="00E36202">
              <w:rPr>
                <w:i/>
                <w:sz w:val="20"/>
                <w:szCs w:val="20"/>
              </w:rPr>
              <w:t xml:space="preserve">У разі, якщо </w:t>
            </w:r>
            <w:r w:rsidRPr="00E36202">
              <w:rPr>
                <w:i/>
                <w:sz w:val="20"/>
                <w:szCs w:val="20"/>
                <w:shd w:val="solid" w:color="FFFFFF" w:fill="FFFFFF"/>
                <w:lang w:eastAsia="en-US"/>
              </w:rPr>
              <w:t>на момент оприлюднення оголошення про проведення цих відкритих торгів</w:t>
            </w:r>
            <w:r w:rsidRPr="00E36202">
              <w:rPr>
                <w:i/>
                <w:sz w:val="20"/>
                <w:szCs w:val="20"/>
              </w:rPr>
              <w:t xml:space="preserve"> </w:t>
            </w:r>
            <w:r w:rsidRPr="00E36202">
              <w:rPr>
                <w:i/>
                <w:sz w:val="20"/>
                <w:szCs w:val="20"/>
                <w:shd w:val="clear" w:color="auto" w:fill="FFFFFF"/>
              </w:rPr>
              <w:t xml:space="preserve">відсутня функціональна можливість вільного доступу (доступ обмежено або зупинено) до </w:t>
            </w:r>
            <w:r w:rsidRPr="00E36202">
              <w:rPr>
                <w:i/>
                <w:sz w:val="20"/>
                <w:szCs w:val="20"/>
                <w:shd w:val="solid" w:color="FFFFFF" w:fill="FFFFFF"/>
                <w:lang w:eastAsia="en-US"/>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E36202">
              <w:rPr>
                <w:i/>
                <w:sz w:val="20"/>
                <w:szCs w:val="20"/>
                <w:shd w:val="clear" w:color="auto" w:fill="FFFFFF"/>
              </w:rPr>
              <w:t xml:space="preserve">, переможець повинен надати </w:t>
            </w:r>
            <w:r w:rsidRPr="00E36202">
              <w:rPr>
                <w:i/>
                <w:sz w:val="20"/>
                <w:szCs w:val="20"/>
                <w:shd w:val="clear" w:color="auto" w:fill="FFFFFF" w:themeFill="background1"/>
              </w:rPr>
              <w:t>замовнику документи шляхом оприлюднення їх в електронній системі закупівель, що підтверджують відсутність підстав, визначених пунктом 9 частини першої статті 17 Закону</w:t>
            </w:r>
            <w:r w:rsidRPr="00E36202">
              <w:rPr>
                <w:i/>
                <w:sz w:val="20"/>
                <w:szCs w:val="20"/>
                <w:shd w:val="clear" w:color="auto" w:fill="FFFFFF"/>
              </w:rPr>
              <w:t>, а саме:</w:t>
            </w:r>
          </w:p>
          <w:p w:rsidR="00E36202" w:rsidRPr="00E36202" w:rsidRDefault="00E36202" w:rsidP="007460F5">
            <w:pPr>
              <w:ind w:left="120" w:right="120" w:hanging="20"/>
              <w:jc w:val="both"/>
              <w:rPr>
                <w:rFonts w:ascii="Times New Roman" w:eastAsia="Times New Roman" w:hAnsi="Times New Roman" w:cs="Times New Roman"/>
                <w:sz w:val="20"/>
                <w:szCs w:val="20"/>
              </w:rPr>
            </w:pPr>
          </w:p>
          <w:p w:rsidR="00E36202" w:rsidRPr="00E36202" w:rsidRDefault="00E36202" w:rsidP="007460F5">
            <w:pPr>
              <w:ind w:left="120" w:right="120" w:hanging="20"/>
              <w:jc w:val="both"/>
              <w:rPr>
                <w:rFonts w:ascii="Times New Roman" w:eastAsia="Times New Roman" w:hAnsi="Times New Roman" w:cs="Times New Roman"/>
                <w:i/>
                <w:sz w:val="20"/>
                <w:szCs w:val="20"/>
              </w:rPr>
            </w:pPr>
            <w:r w:rsidRPr="00E36202">
              <w:rPr>
                <w:rFonts w:ascii="Times New Roman" w:eastAsia="Times New Roman" w:hAnsi="Times New Roman" w:cs="Times New Roman"/>
                <w:i/>
                <w:sz w:val="20"/>
                <w:szCs w:val="20"/>
              </w:rPr>
              <w:t xml:space="preserve">Довідка, складена в довільній формі, яка містить інформацію про засновника та кінцевого </w:t>
            </w:r>
            <w:proofErr w:type="spellStart"/>
            <w:r w:rsidRPr="00E36202">
              <w:rPr>
                <w:rFonts w:ascii="Times New Roman" w:eastAsia="Times New Roman" w:hAnsi="Times New Roman" w:cs="Times New Roman"/>
                <w:i/>
                <w:sz w:val="20"/>
                <w:szCs w:val="20"/>
              </w:rPr>
              <w:t>бенефіціарного</w:t>
            </w:r>
            <w:proofErr w:type="spellEnd"/>
            <w:r w:rsidRPr="00E36202">
              <w:rPr>
                <w:rFonts w:ascii="Times New Roman" w:eastAsia="Times New Roman" w:hAnsi="Times New Roman" w:cs="Times New Roman"/>
                <w:i/>
                <w:sz w:val="20"/>
                <w:szCs w:val="20"/>
              </w:rPr>
              <w:t xml:space="preserve"> власника учасника, зокрема: назва юридичної особи, що є засновником учасника, її місцезнаходження та країна </w:t>
            </w:r>
            <w:r w:rsidRPr="00E36202">
              <w:rPr>
                <w:rFonts w:ascii="Times New Roman" w:eastAsia="Times New Roman" w:hAnsi="Times New Roman" w:cs="Times New Roman"/>
                <w:i/>
                <w:sz w:val="20"/>
                <w:szCs w:val="20"/>
              </w:rPr>
              <w:lastRenderedPageBreak/>
              <w:t xml:space="preserve">реєстрації; прізвище, ім’я по батькові засновника та/або кінцевого </w:t>
            </w:r>
            <w:proofErr w:type="spellStart"/>
            <w:r w:rsidRPr="00E36202">
              <w:rPr>
                <w:rFonts w:ascii="Times New Roman" w:eastAsia="Times New Roman" w:hAnsi="Times New Roman" w:cs="Times New Roman"/>
                <w:i/>
                <w:sz w:val="20"/>
                <w:szCs w:val="20"/>
              </w:rPr>
              <w:t>бенефіціарного</w:t>
            </w:r>
            <w:proofErr w:type="spellEnd"/>
            <w:r w:rsidRPr="00E36202">
              <w:rPr>
                <w:rFonts w:ascii="Times New Roman" w:eastAsia="Times New Roman" w:hAnsi="Times New Roman" w:cs="Times New Roman"/>
                <w:i/>
                <w:sz w:val="20"/>
                <w:szCs w:val="20"/>
              </w:rPr>
              <w:t xml:space="preserve"> власника, адреса його місця проживання та громадянство.</w:t>
            </w:r>
          </w:p>
          <w:p w:rsidR="00E36202" w:rsidRPr="00E36202" w:rsidRDefault="00E36202" w:rsidP="007460F5">
            <w:pPr>
              <w:pStyle w:val="Default"/>
              <w:jc w:val="center"/>
              <w:rPr>
                <w:rFonts w:eastAsia="Times New Roman"/>
                <w:i/>
                <w:sz w:val="20"/>
                <w:szCs w:val="20"/>
              </w:rPr>
            </w:pPr>
          </w:p>
          <w:p w:rsidR="00E36202" w:rsidRPr="00E36202" w:rsidRDefault="00E36202" w:rsidP="007460F5">
            <w:pPr>
              <w:pStyle w:val="Default"/>
              <w:jc w:val="center"/>
              <w:rPr>
                <w:b/>
                <w:sz w:val="20"/>
                <w:szCs w:val="20"/>
              </w:rPr>
            </w:pPr>
            <w:r w:rsidRPr="00E36202">
              <w:rPr>
                <w:rFonts w:eastAsia="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36202">
              <w:rPr>
                <w:rFonts w:eastAsia="Times New Roman"/>
                <w:i/>
                <w:sz w:val="20"/>
                <w:szCs w:val="20"/>
              </w:rPr>
              <w:t>бенефіціарного</w:t>
            </w:r>
            <w:proofErr w:type="spellEnd"/>
            <w:r w:rsidRPr="00E36202">
              <w:rPr>
                <w:rFonts w:eastAsia="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E36202" w:rsidRPr="00E36202" w:rsidTr="007460F5">
        <w:tc>
          <w:tcPr>
            <w:tcW w:w="993" w:type="dxa"/>
            <w:gridSpan w:val="3"/>
          </w:tcPr>
          <w:p w:rsidR="00E36202" w:rsidRPr="00E36202" w:rsidRDefault="00E36202" w:rsidP="007460F5">
            <w:pPr>
              <w:pStyle w:val="ad"/>
              <w:widowControl w:val="0"/>
              <w:spacing w:before="0" w:beforeAutospacing="0" w:after="0" w:afterAutospacing="0"/>
              <w:jc w:val="center"/>
              <w:rPr>
                <w:b/>
                <w:bCs/>
                <w:sz w:val="20"/>
                <w:szCs w:val="20"/>
                <w:lang w:val="uk-UA"/>
              </w:rPr>
            </w:pPr>
            <w:r w:rsidRPr="00E36202">
              <w:rPr>
                <w:b/>
                <w:bCs/>
                <w:sz w:val="20"/>
                <w:szCs w:val="20"/>
                <w:lang w:val="uk-UA"/>
              </w:rPr>
              <w:lastRenderedPageBreak/>
              <w:t>10</w:t>
            </w:r>
          </w:p>
        </w:tc>
        <w:tc>
          <w:tcPr>
            <w:tcW w:w="2870" w:type="dxa"/>
            <w:tcBorders>
              <w:bottom w:val="single" w:sz="4" w:space="0" w:color="auto"/>
            </w:tcBorders>
          </w:tcPr>
          <w:p w:rsidR="00E36202" w:rsidRPr="00E36202" w:rsidRDefault="00E36202" w:rsidP="007460F5">
            <w:pPr>
              <w:pStyle w:val="Default"/>
              <w:jc w:val="center"/>
              <w:rPr>
                <w:sz w:val="20"/>
                <w:szCs w:val="20"/>
              </w:rPr>
            </w:pPr>
            <w:r w:rsidRPr="00E36202">
              <w:rPr>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698" w:type="dxa"/>
            <w:gridSpan w:val="3"/>
            <w:tcBorders>
              <w:top w:val="single" w:sz="4" w:space="0" w:color="auto"/>
              <w:bottom w:val="single" w:sz="4" w:space="0" w:color="auto"/>
            </w:tcBorders>
          </w:tcPr>
          <w:p w:rsidR="00E36202" w:rsidRPr="00E36202" w:rsidRDefault="00E36202" w:rsidP="007460F5">
            <w:pPr>
              <w:pStyle w:val="Default"/>
              <w:jc w:val="center"/>
              <w:rPr>
                <w:sz w:val="20"/>
                <w:szCs w:val="20"/>
              </w:rPr>
            </w:pPr>
            <w:r w:rsidRPr="00E36202">
              <w:rPr>
                <w:sz w:val="20"/>
                <w:szCs w:val="20"/>
              </w:rPr>
              <w:t>Не вимагається Замовником, оскільки вартість закупівлі не дорівнює та не перевищує 20 мільйонів гривень</w:t>
            </w:r>
          </w:p>
        </w:tc>
      </w:tr>
      <w:tr w:rsidR="00E36202" w:rsidRPr="00E36202" w:rsidTr="007460F5">
        <w:tc>
          <w:tcPr>
            <w:tcW w:w="993" w:type="dxa"/>
            <w:gridSpan w:val="3"/>
          </w:tcPr>
          <w:p w:rsidR="00E36202" w:rsidRPr="00E36202" w:rsidRDefault="00E36202" w:rsidP="007460F5">
            <w:pPr>
              <w:pStyle w:val="ad"/>
              <w:widowControl w:val="0"/>
              <w:spacing w:before="0" w:beforeAutospacing="0" w:after="0" w:afterAutospacing="0"/>
              <w:jc w:val="center"/>
              <w:rPr>
                <w:b/>
                <w:bCs/>
                <w:sz w:val="20"/>
                <w:szCs w:val="20"/>
                <w:lang w:val="uk-UA"/>
              </w:rPr>
            </w:pPr>
            <w:r w:rsidRPr="00E36202">
              <w:rPr>
                <w:b/>
                <w:bCs/>
                <w:sz w:val="20"/>
                <w:szCs w:val="20"/>
                <w:lang w:val="uk-UA"/>
              </w:rPr>
              <w:t>11</w:t>
            </w:r>
          </w:p>
        </w:tc>
        <w:tc>
          <w:tcPr>
            <w:tcW w:w="2870" w:type="dxa"/>
          </w:tcPr>
          <w:p w:rsidR="00E36202" w:rsidRPr="00E36202" w:rsidRDefault="00E36202" w:rsidP="007460F5">
            <w:pPr>
              <w:pStyle w:val="Default"/>
              <w:jc w:val="center"/>
              <w:rPr>
                <w:sz w:val="20"/>
                <w:szCs w:val="20"/>
              </w:rPr>
            </w:pPr>
            <w:r w:rsidRPr="00E36202">
              <w:rPr>
                <w:sz w:val="20"/>
                <w:szCs w:val="2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296" w:type="dxa"/>
            <w:tcBorders>
              <w:top w:val="single" w:sz="4" w:space="0" w:color="auto"/>
              <w:bottom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sz w:val="20"/>
                <w:szCs w:val="20"/>
              </w:rPr>
            </w:pPr>
            <w:r w:rsidRPr="00E36202">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E36202" w:rsidRPr="00E36202" w:rsidRDefault="00E36202" w:rsidP="007460F5">
            <w:pPr>
              <w:pStyle w:val="Default"/>
              <w:jc w:val="center"/>
              <w:rPr>
                <w:sz w:val="20"/>
                <w:szCs w:val="20"/>
              </w:rPr>
            </w:pPr>
            <w:r w:rsidRPr="00E36202">
              <w:rPr>
                <w:sz w:val="20"/>
                <w:szCs w:val="20"/>
              </w:rPr>
              <w:t xml:space="preserve">Перевіряється безпосередньо замовником у </w:t>
            </w:r>
            <w:r w:rsidRPr="00E36202">
              <w:rPr>
                <w:iCs/>
                <w:sz w:val="20"/>
                <w:szCs w:val="20"/>
              </w:rPr>
              <w:t xml:space="preserve">відкритому реєстрі (рішення РНБО від </w:t>
            </w:r>
            <w:proofErr w:type="spellStart"/>
            <w:r w:rsidRPr="00E36202">
              <w:rPr>
                <w:iCs/>
                <w:sz w:val="20"/>
                <w:szCs w:val="20"/>
              </w:rPr>
              <w:t>від</w:t>
            </w:r>
            <w:proofErr w:type="spellEnd"/>
            <w:r w:rsidRPr="00E36202">
              <w:rPr>
                <w:iCs/>
                <w:sz w:val="20"/>
                <w:szCs w:val="20"/>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spellStart"/>
            <w:r w:rsidRPr="00E36202">
              <w:rPr>
                <w:iCs/>
                <w:sz w:val="20"/>
                <w:szCs w:val="20"/>
              </w:rPr>
              <w:t>cанкцій</w:t>
            </w:r>
            <w:proofErr w:type="spellEnd"/>
            <w:r w:rsidRPr="00E36202">
              <w:rPr>
                <w:iCs/>
                <w:sz w:val="20"/>
                <w:szCs w:val="20"/>
              </w:rPr>
              <w:t xml:space="preserve">)», затвердженого Указом Президента України від </w:t>
            </w:r>
            <w:proofErr w:type="spellStart"/>
            <w:r w:rsidRPr="00E36202">
              <w:rPr>
                <w:iCs/>
                <w:sz w:val="20"/>
                <w:szCs w:val="20"/>
              </w:rPr>
              <w:t>від</w:t>
            </w:r>
            <w:proofErr w:type="spellEnd"/>
            <w:r w:rsidRPr="00E36202">
              <w:rPr>
                <w:iCs/>
                <w:sz w:val="20"/>
                <w:szCs w:val="20"/>
              </w:rPr>
              <w:t xml:space="preserve"> 23 березня 2021 року затвердженого Указом Президента України від 23 березня 2021 року № 109/2021)</w:t>
            </w:r>
          </w:p>
        </w:tc>
      </w:tr>
      <w:tr w:rsidR="00E36202" w:rsidRPr="00E36202" w:rsidTr="007460F5">
        <w:tc>
          <w:tcPr>
            <w:tcW w:w="993" w:type="dxa"/>
            <w:gridSpan w:val="3"/>
            <w:tcBorders>
              <w:top w:val="single" w:sz="4" w:space="0" w:color="auto"/>
            </w:tcBorders>
          </w:tcPr>
          <w:p w:rsidR="00E36202" w:rsidRPr="00E36202" w:rsidRDefault="00E36202" w:rsidP="007460F5">
            <w:pPr>
              <w:pStyle w:val="ad"/>
              <w:widowControl w:val="0"/>
              <w:spacing w:before="0" w:beforeAutospacing="0" w:after="0" w:afterAutospacing="0"/>
              <w:jc w:val="center"/>
              <w:rPr>
                <w:b/>
                <w:bCs/>
                <w:sz w:val="20"/>
                <w:szCs w:val="20"/>
                <w:lang w:val="uk-UA"/>
              </w:rPr>
            </w:pPr>
            <w:r w:rsidRPr="00E36202">
              <w:rPr>
                <w:b/>
                <w:bCs/>
                <w:sz w:val="20"/>
                <w:szCs w:val="20"/>
                <w:lang w:val="uk-UA"/>
              </w:rPr>
              <w:t>12</w:t>
            </w:r>
          </w:p>
        </w:tc>
        <w:tc>
          <w:tcPr>
            <w:tcW w:w="2870" w:type="dxa"/>
            <w:tcBorders>
              <w:top w:val="single" w:sz="4" w:space="0" w:color="auto"/>
            </w:tcBorders>
          </w:tcPr>
          <w:p w:rsidR="00E36202" w:rsidRPr="00E36202" w:rsidRDefault="00E36202" w:rsidP="007460F5">
            <w:pPr>
              <w:pStyle w:val="Default"/>
              <w:jc w:val="center"/>
              <w:rPr>
                <w:sz w:val="20"/>
                <w:szCs w:val="20"/>
              </w:rPr>
            </w:pPr>
            <w:r w:rsidRPr="00E36202">
              <w:rPr>
                <w:sz w:val="20"/>
                <w:szCs w:val="2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E36202">
              <w:rPr>
                <w:sz w:val="20"/>
                <w:szCs w:val="20"/>
              </w:rPr>
              <w:lastRenderedPageBreak/>
              <w:t>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96" w:type="dxa"/>
            <w:tcBorders>
              <w:top w:val="single" w:sz="4" w:space="0" w:color="auto"/>
            </w:tcBorders>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lastRenderedPageBreak/>
              <w:t xml:space="preserve">Учасник процедури закупівлі підтверджує відсутність підстав для відхилення, визначених статтею 17 Закону (крім пункту 13 частини першої статті 17 Закону), </w:t>
            </w:r>
            <w:r w:rsidRPr="00E36202">
              <w:rPr>
                <w:rFonts w:ascii="Times New Roman" w:hAnsi="Times New Roman" w:cs="Times New Roman"/>
                <w:sz w:val="20"/>
                <w:szCs w:val="20"/>
                <w:shd w:val="solid" w:color="FFFFFF" w:fill="FFFFFF"/>
                <w:lang w:eastAsia="en-US"/>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sz w:val="20"/>
                <w:szCs w:val="20"/>
              </w:rPr>
            </w:pPr>
            <w:r w:rsidRPr="00E36202">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tcBorders>
          </w:tcPr>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E36202">
              <w:rPr>
                <w:rFonts w:ascii="Times New Roman" w:hAnsi="Times New Roman" w:cs="Times New Roman"/>
                <w:sz w:val="20"/>
                <w:szCs w:val="20"/>
              </w:rPr>
              <w:lastRenderedPageBreak/>
              <w:t xml:space="preserve">Довідка, видана Міністерством внутрішніх справ України </w:t>
            </w:r>
            <w:r w:rsidRPr="00E36202">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E36202">
              <w:rPr>
                <w:rFonts w:ascii="Times New Roman" w:hAnsi="Times New Roman" w:cs="Times New Roman"/>
                <w:sz w:val="20"/>
                <w:szCs w:val="20"/>
              </w:rPr>
              <w:t xml:space="preserve">, для надання фізичним особам </w:t>
            </w:r>
            <w:r w:rsidRPr="00E36202">
              <w:rPr>
                <w:rFonts w:ascii="Times New Roman" w:hAnsi="Times New Roman" w:cs="Times New Roman"/>
                <w:sz w:val="20"/>
                <w:szCs w:val="20"/>
              </w:rPr>
              <w:lastRenderedPageBreak/>
              <w:t>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E36202">
              <w:rPr>
                <w:rFonts w:ascii="Times New Roman" w:eastAsia="Times New Roman" w:hAnsi="Times New Roman" w:cs="Times New Roman"/>
                <w:sz w:val="20"/>
                <w:szCs w:val="20"/>
                <w:shd w:val="clear" w:color="auto" w:fill="FFFFFF"/>
              </w:rPr>
              <w:t xml:space="preserve"> </w:t>
            </w:r>
            <w:r w:rsidRPr="00E36202">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E36202">
                <w:rPr>
                  <w:rFonts w:ascii="Times New Roman" w:hAnsi="Times New Roman" w:cs="Times New Roman"/>
                  <w:color w:val="0000FF"/>
                  <w:sz w:val="20"/>
                  <w:szCs w:val="20"/>
                  <w:u w:val="single"/>
                  <w:shd w:val="clear" w:color="auto" w:fill="FFFFFF"/>
                </w:rPr>
                <w:t>https://vytiah.mvs.gov.ua/app/landing</w:t>
              </w:r>
            </w:hyperlink>
            <w:r w:rsidRPr="00E36202">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E36202">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E36202" w:rsidRPr="00E36202" w:rsidRDefault="00E36202" w:rsidP="007460F5">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E36202">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E36202" w:rsidRPr="00E36202" w:rsidRDefault="00E36202" w:rsidP="007460F5">
            <w:pPr>
              <w:pStyle w:val="Default"/>
              <w:jc w:val="center"/>
              <w:rPr>
                <w:i/>
                <w:sz w:val="20"/>
                <w:szCs w:val="20"/>
                <w:shd w:val="clear" w:color="auto" w:fill="FFFFFF"/>
              </w:rPr>
            </w:pPr>
            <w:r w:rsidRPr="00E36202">
              <w:rPr>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E36202" w:rsidRPr="00E36202" w:rsidRDefault="00E36202" w:rsidP="007460F5">
            <w:pPr>
              <w:pStyle w:val="Default"/>
              <w:jc w:val="center"/>
              <w:rPr>
                <w:sz w:val="20"/>
                <w:szCs w:val="20"/>
              </w:rPr>
            </w:pPr>
          </w:p>
          <w:p w:rsidR="00E36202" w:rsidRPr="00E36202" w:rsidRDefault="00E36202" w:rsidP="007460F5">
            <w:pPr>
              <w:pStyle w:val="Default"/>
              <w:jc w:val="center"/>
              <w:rPr>
                <w:sz w:val="20"/>
                <w:szCs w:val="20"/>
              </w:rPr>
            </w:pPr>
            <w:r w:rsidRPr="00E36202">
              <w:rPr>
                <w:rFonts w:eastAsia="Times New Roman"/>
                <w:sz w:val="20"/>
                <w:szCs w:val="20"/>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E36202" w:rsidRPr="00E36202" w:rsidTr="007460F5">
        <w:tc>
          <w:tcPr>
            <w:tcW w:w="993" w:type="dxa"/>
            <w:gridSpan w:val="3"/>
          </w:tcPr>
          <w:p w:rsidR="00E36202" w:rsidRPr="00E36202" w:rsidRDefault="00E36202" w:rsidP="007460F5">
            <w:pPr>
              <w:pStyle w:val="ad"/>
              <w:widowControl w:val="0"/>
              <w:spacing w:before="0" w:beforeAutospacing="0" w:after="0" w:afterAutospacing="0"/>
              <w:jc w:val="center"/>
              <w:rPr>
                <w:b/>
                <w:bCs/>
                <w:sz w:val="20"/>
                <w:szCs w:val="20"/>
                <w:lang w:val="uk-UA"/>
              </w:rPr>
            </w:pPr>
            <w:r w:rsidRPr="00E36202">
              <w:rPr>
                <w:b/>
                <w:bCs/>
                <w:sz w:val="20"/>
                <w:szCs w:val="20"/>
                <w:lang w:val="uk-UA"/>
              </w:rPr>
              <w:lastRenderedPageBreak/>
              <w:t>13</w:t>
            </w:r>
          </w:p>
        </w:tc>
        <w:tc>
          <w:tcPr>
            <w:tcW w:w="2870" w:type="dxa"/>
          </w:tcPr>
          <w:p w:rsidR="00E36202" w:rsidRPr="00E36202" w:rsidRDefault="00E36202" w:rsidP="007460F5">
            <w:pPr>
              <w:pStyle w:val="Default"/>
              <w:jc w:val="center"/>
              <w:rPr>
                <w:sz w:val="20"/>
                <w:szCs w:val="20"/>
              </w:rPr>
            </w:pPr>
            <w:r w:rsidRPr="00E36202">
              <w:rPr>
                <w:sz w:val="20"/>
                <w:szCs w:val="2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36202" w:rsidRPr="00E36202" w:rsidRDefault="00E36202" w:rsidP="007460F5">
            <w:pPr>
              <w:pStyle w:val="Default"/>
              <w:jc w:val="center"/>
              <w:rPr>
                <w:sz w:val="20"/>
                <w:szCs w:val="20"/>
              </w:rPr>
            </w:pPr>
          </w:p>
          <w:p w:rsidR="00E36202" w:rsidRPr="00E36202" w:rsidRDefault="00E36202" w:rsidP="007460F5">
            <w:pPr>
              <w:pStyle w:val="Default"/>
              <w:jc w:val="center"/>
              <w:rPr>
                <w:sz w:val="20"/>
                <w:szCs w:val="20"/>
              </w:rPr>
            </w:pPr>
            <w:r w:rsidRPr="00E36202">
              <w:rPr>
                <w:sz w:val="20"/>
                <w:szCs w:val="20"/>
              </w:rPr>
              <w:t xml:space="preserve">Заходи щодо розстрочення і відстрочення такої заборгованості у порядку та на умовах, визначених законодавством країни </w:t>
            </w:r>
            <w:r w:rsidRPr="00E36202">
              <w:rPr>
                <w:sz w:val="20"/>
                <w:szCs w:val="20"/>
              </w:rPr>
              <w:lastRenderedPageBreak/>
              <w:t>реєстрації такого учасника</w:t>
            </w:r>
          </w:p>
        </w:tc>
        <w:tc>
          <w:tcPr>
            <w:tcW w:w="6698" w:type="dxa"/>
            <w:gridSpan w:val="3"/>
          </w:tcPr>
          <w:p w:rsidR="00E36202" w:rsidRPr="00E36202" w:rsidRDefault="00E36202" w:rsidP="007460F5">
            <w:pPr>
              <w:pStyle w:val="Default"/>
              <w:jc w:val="center"/>
              <w:rPr>
                <w:sz w:val="20"/>
                <w:szCs w:val="20"/>
              </w:rPr>
            </w:pPr>
            <w:r w:rsidRPr="00E36202">
              <w:rPr>
                <w:sz w:val="20"/>
                <w:szCs w:val="20"/>
                <w:shd w:val="solid" w:color="FFFFFF" w:fill="FFFFFF"/>
                <w:lang w:eastAsia="en-US"/>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E36202" w:rsidRPr="00E36202" w:rsidTr="007460F5">
        <w:tc>
          <w:tcPr>
            <w:tcW w:w="3863" w:type="dxa"/>
            <w:gridSpan w:val="4"/>
            <w:tcBorders>
              <w:bottom w:val="single" w:sz="4" w:space="0" w:color="auto"/>
            </w:tcBorders>
            <w:vAlign w:val="center"/>
          </w:tcPr>
          <w:p w:rsidR="00E36202" w:rsidRPr="00E36202" w:rsidRDefault="00E36202" w:rsidP="007460F5">
            <w:pPr>
              <w:pStyle w:val="Default"/>
              <w:jc w:val="center"/>
              <w:rPr>
                <w:sz w:val="20"/>
                <w:szCs w:val="20"/>
              </w:rPr>
            </w:pPr>
            <w:r w:rsidRPr="00E36202">
              <w:rPr>
                <w:b/>
                <w:bCs/>
                <w:sz w:val="20"/>
                <w:szCs w:val="20"/>
              </w:rPr>
              <w:lastRenderedPageBreak/>
              <w:t>Частина друга статті 17 Закону</w:t>
            </w:r>
          </w:p>
        </w:tc>
        <w:tc>
          <w:tcPr>
            <w:tcW w:w="3296" w:type="dxa"/>
            <w:vMerge w:val="restart"/>
            <w:vAlign w:val="center"/>
          </w:tcPr>
          <w:p w:rsidR="00E36202" w:rsidRPr="00E36202" w:rsidRDefault="00E36202" w:rsidP="007460F5">
            <w:pPr>
              <w:spacing w:before="120"/>
              <w:ind w:hanging="1"/>
              <w:jc w:val="center"/>
              <w:rPr>
                <w:rFonts w:ascii="Times New Roman" w:hAnsi="Times New Roman" w:cs="Times New Roman"/>
                <w:sz w:val="20"/>
                <w:szCs w:val="20"/>
                <w:shd w:val="solid" w:color="FFFFFF" w:fill="FFFFFF"/>
              </w:rPr>
            </w:pPr>
            <w:r w:rsidRPr="00E36202">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6202" w:rsidRPr="00E36202" w:rsidRDefault="00E36202" w:rsidP="007460F5">
            <w:pPr>
              <w:pStyle w:val="Default"/>
              <w:jc w:val="center"/>
              <w:rPr>
                <w:sz w:val="20"/>
                <w:szCs w:val="20"/>
              </w:rPr>
            </w:pPr>
            <w:r w:rsidRPr="00E36202">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vMerge w:val="restart"/>
            <w:vAlign w:val="center"/>
          </w:tcPr>
          <w:p w:rsidR="00E36202" w:rsidRPr="00E36202" w:rsidRDefault="00E36202" w:rsidP="007460F5">
            <w:pPr>
              <w:pStyle w:val="Default"/>
              <w:jc w:val="center"/>
              <w:rPr>
                <w:sz w:val="20"/>
                <w:szCs w:val="20"/>
              </w:rPr>
            </w:pPr>
            <w:r w:rsidRPr="00E36202">
              <w:rPr>
                <w:sz w:val="20"/>
                <w:szCs w:val="20"/>
              </w:rPr>
              <w:t>Надається переможцем довідка</w:t>
            </w:r>
            <w:r w:rsidRPr="00E36202">
              <w:rPr>
                <w:rFonts w:eastAsia="Times New Roman"/>
                <w:sz w:val="20"/>
                <w:szCs w:val="20"/>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E36202" w:rsidRPr="00E36202" w:rsidTr="007460F5">
        <w:tc>
          <w:tcPr>
            <w:tcW w:w="993" w:type="dxa"/>
            <w:gridSpan w:val="3"/>
            <w:tcBorders>
              <w:top w:val="single" w:sz="4" w:space="0" w:color="auto"/>
              <w:right w:val="single" w:sz="4" w:space="0" w:color="auto"/>
            </w:tcBorders>
            <w:vAlign w:val="center"/>
          </w:tcPr>
          <w:p w:rsidR="00E36202" w:rsidRPr="00E36202" w:rsidRDefault="00E36202" w:rsidP="007460F5">
            <w:pPr>
              <w:pStyle w:val="Default"/>
              <w:jc w:val="center"/>
              <w:rPr>
                <w:b/>
                <w:sz w:val="20"/>
                <w:szCs w:val="20"/>
              </w:rPr>
            </w:pPr>
            <w:r w:rsidRPr="00E36202">
              <w:rPr>
                <w:b/>
                <w:sz w:val="20"/>
                <w:szCs w:val="20"/>
              </w:rPr>
              <w:t>1</w:t>
            </w:r>
          </w:p>
        </w:tc>
        <w:tc>
          <w:tcPr>
            <w:tcW w:w="2870" w:type="dxa"/>
            <w:tcBorders>
              <w:top w:val="single" w:sz="4" w:space="0" w:color="auto"/>
              <w:left w:val="single" w:sz="4" w:space="0" w:color="auto"/>
            </w:tcBorders>
            <w:vAlign w:val="center"/>
          </w:tcPr>
          <w:p w:rsidR="00E36202" w:rsidRPr="00E36202" w:rsidRDefault="00E36202" w:rsidP="007460F5">
            <w:pPr>
              <w:pStyle w:val="Default"/>
              <w:jc w:val="center"/>
              <w:rPr>
                <w:sz w:val="20"/>
                <w:szCs w:val="20"/>
              </w:rPr>
            </w:pPr>
            <w:r w:rsidRPr="00E36202">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36202" w:rsidRPr="00E36202" w:rsidRDefault="00E36202" w:rsidP="007460F5">
            <w:pPr>
              <w:pStyle w:val="Default"/>
              <w:jc w:val="center"/>
              <w:rPr>
                <w:sz w:val="20"/>
                <w:szCs w:val="20"/>
              </w:rPr>
            </w:pPr>
            <w:r w:rsidRPr="00E36202">
              <w:rPr>
                <w:sz w:val="20"/>
                <w:szCs w:val="20"/>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296" w:type="dxa"/>
            <w:vMerge/>
            <w:vAlign w:val="center"/>
          </w:tcPr>
          <w:p w:rsidR="00E36202" w:rsidRPr="00E36202" w:rsidRDefault="00E36202" w:rsidP="007460F5">
            <w:pPr>
              <w:pStyle w:val="Default"/>
              <w:jc w:val="center"/>
              <w:rPr>
                <w:sz w:val="20"/>
                <w:szCs w:val="20"/>
              </w:rPr>
            </w:pPr>
          </w:p>
        </w:tc>
        <w:tc>
          <w:tcPr>
            <w:tcW w:w="3402" w:type="dxa"/>
            <w:gridSpan w:val="2"/>
            <w:vMerge/>
            <w:vAlign w:val="center"/>
          </w:tcPr>
          <w:p w:rsidR="00E36202" w:rsidRPr="00E36202" w:rsidRDefault="00E36202" w:rsidP="007460F5">
            <w:pPr>
              <w:pStyle w:val="Default"/>
              <w:jc w:val="center"/>
              <w:rPr>
                <w:sz w:val="20"/>
                <w:szCs w:val="20"/>
              </w:rPr>
            </w:pPr>
          </w:p>
        </w:tc>
      </w:tr>
      <w:tr w:rsidR="00E36202" w:rsidRPr="00E36202" w:rsidTr="007460F5">
        <w:trPr>
          <w:gridBefore w:val="1"/>
          <w:gridAfter w:val="1"/>
          <w:wBefore w:w="284" w:type="dxa"/>
          <w:wAfter w:w="248" w:type="dxa"/>
        </w:trPr>
        <w:tc>
          <w:tcPr>
            <w:tcW w:w="10029" w:type="dxa"/>
            <w:gridSpan w:val="5"/>
            <w:tcBorders>
              <w:left w:val="nil"/>
              <w:right w:val="nil"/>
            </w:tcBorders>
          </w:tcPr>
          <w:p w:rsidR="00E36202" w:rsidRPr="00E36202" w:rsidRDefault="00E36202" w:rsidP="007460F5">
            <w:pPr>
              <w:pStyle w:val="ad"/>
              <w:keepNext/>
              <w:keepLines/>
              <w:spacing w:before="0" w:beforeAutospacing="0" w:after="0" w:afterAutospacing="0"/>
              <w:rPr>
                <w:b/>
                <w:lang w:val="uk-UA"/>
              </w:rPr>
            </w:pPr>
            <w:r w:rsidRPr="00E36202">
              <w:rPr>
                <w:b/>
                <w:lang w:val="uk-UA"/>
              </w:rPr>
              <w:t>Інші документи, які подаються у складі пропозиції Учасниками:</w:t>
            </w:r>
          </w:p>
        </w:tc>
      </w:tr>
      <w:tr w:rsidR="00E36202" w:rsidRPr="00E36202" w:rsidTr="007460F5">
        <w:trPr>
          <w:gridBefore w:val="1"/>
          <w:gridAfter w:val="1"/>
          <w:wBefore w:w="284" w:type="dxa"/>
          <w:wAfter w:w="248" w:type="dxa"/>
          <w:trHeight w:val="828"/>
        </w:trPr>
        <w:tc>
          <w:tcPr>
            <w:tcW w:w="673" w:type="dxa"/>
          </w:tcPr>
          <w:p w:rsidR="00E36202" w:rsidRPr="00E36202" w:rsidRDefault="00E36202" w:rsidP="007460F5">
            <w:pPr>
              <w:widowControl w:val="0"/>
              <w:rPr>
                <w:rFonts w:ascii="Times New Roman" w:hAnsi="Times New Roman" w:cs="Times New Roman"/>
                <w:b/>
                <w:bCs/>
              </w:rPr>
            </w:pPr>
            <w:r w:rsidRPr="00E36202">
              <w:rPr>
                <w:rFonts w:ascii="Times New Roman" w:hAnsi="Times New Roman" w:cs="Times New Roman"/>
                <w:b/>
                <w:bCs/>
              </w:rPr>
              <w:t>1)</w:t>
            </w:r>
          </w:p>
        </w:tc>
        <w:tc>
          <w:tcPr>
            <w:tcW w:w="9356" w:type="dxa"/>
            <w:gridSpan w:val="4"/>
          </w:tcPr>
          <w:p w:rsidR="00E36202" w:rsidRPr="00E36202" w:rsidRDefault="00E36202" w:rsidP="007460F5">
            <w:pPr>
              <w:jc w:val="both"/>
              <w:rPr>
                <w:rFonts w:ascii="Times New Roman" w:hAnsi="Times New Roman" w:cs="Times New Roman"/>
              </w:rPr>
            </w:pPr>
            <w:r w:rsidRPr="00E36202">
              <w:rPr>
                <w:rFonts w:ascii="Times New Roman" w:hAnsi="Times New Roman" w:cs="Times New Roman"/>
              </w:rPr>
              <w:t>Сканований оригінал або копія установчих документів (Статут або установчий договір (за наявністю), або положення, або рішення про утворення суб’єкта господарювання, або засновницький договір, тощо) (для юридичних осіб).</w:t>
            </w:r>
          </w:p>
        </w:tc>
      </w:tr>
      <w:tr w:rsidR="00E36202" w:rsidRPr="00E36202" w:rsidTr="007460F5">
        <w:trPr>
          <w:gridBefore w:val="1"/>
          <w:gridAfter w:val="1"/>
          <w:wBefore w:w="284" w:type="dxa"/>
          <w:wAfter w:w="248" w:type="dxa"/>
        </w:trPr>
        <w:tc>
          <w:tcPr>
            <w:tcW w:w="673" w:type="dxa"/>
          </w:tcPr>
          <w:p w:rsidR="00E36202" w:rsidRPr="00E36202" w:rsidRDefault="00E36202" w:rsidP="007460F5">
            <w:pPr>
              <w:widowControl w:val="0"/>
              <w:rPr>
                <w:rFonts w:ascii="Times New Roman" w:hAnsi="Times New Roman" w:cs="Times New Roman"/>
                <w:b/>
                <w:bCs/>
              </w:rPr>
            </w:pPr>
            <w:r w:rsidRPr="00E36202">
              <w:rPr>
                <w:rFonts w:ascii="Times New Roman" w:hAnsi="Times New Roman" w:cs="Times New Roman"/>
                <w:b/>
                <w:bCs/>
              </w:rPr>
              <w:t>2)</w:t>
            </w:r>
          </w:p>
        </w:tc>
        <w:tc>
          <w:tcPr>
            <w:tcW w:w="9356" w:type="dxa"/>
            <w:gridSpan w:val="4"/>
          </w:tcPr>
          <w:p w:rsidR="00E36202" w:rsidRPr="00E36202" w:rsidRDefault="00E36202" w:rsidP="007460F5">
            <w:pPr>
              <w:jc w:val="both"/>
              <w:rPr>
                <w:rFonts w:ascii="Times New Roman" w:hAnsi="Times New Roman" w:cs="Times New Roman"/>
              </w:rPr>
            </w:pPr>
            <w:r w:rsidRPr="00E36202">
              <w:rPr>
                <w:rFonts w:ascii="Times New Roman" w:hAnsi="Times New Roman" w:cs="Times New Roman"/>
              </w:rPr>
              <w:t>Довідка учасника в довільній формі, на фірмовому бланку учасника (у разі наявності), яка повинна містити відомості про учасника: реквізити учасника (адреса (юридична, поштова/фактична), телефон, електронна адреса, банківські реквізити Учасника); керівництво (посада, прізвище, ім'я, по батькові).</w:t>
            </w:r>
          </w:p>
        </w:tc>
      </w:tr>
      <w:tr w:rsidR="00E36202" w:rsidRPr="00E36202" w:rsidTr="007460F5">
        <w:trPr>
          <w:gridBefore w:val="1"/>
          <w:gridAfter w:val="1"/>
          <w:wBefore w:w="284" w:type="dxa"/>
          <w:wAfter w:w="248" w:type="dxa"/>
        </w:trPr>
        <w:tc>
          <w:tcPr>
            <w:tcW w:w="673" w:type="dxa"/>
          </w:tcPr>
          <w:p w:rsidR="00E36202" w:rsidRPr="00E36202" w:rsidRDefault="00E36202" w:rsidP="007460F5">
            <w:pPr>
              <w:widowControl w:val="0"/>
              <w:rPr>
                <w:rFonts w:ascii="Times New Roman" w:hAnsi="Times New Roman" w:cs="Times New Roman"/>
                <w:b/>
                <w:bCs/>
              </w:rPr>
            </w:pPr>
            <w:r w:rsidRPr="00E36202">
              <w:rPr>
                <w:rFonts w:ascii="Times New Roman" w:hAnsi="Times New Roman" w:cs="Times New Roman"/>
                <w:b/>
                <w:bCs/>
              </w:rPr>
              <w:t>3)</w:t>
            </w:r>
          </w:p>
        </w:tc>
        <w:tc>
          <w:tcPr>
            <w:tcW w:w="9356" w:type="dxa"/>
            <w:gridSpan w:val="4"/>
          </w:tcPr>
          <w:p w:rsidR="00E36202" w:rsidRPr="00E36202" w:rsidRDefault="00E36202" w:rsidP="007460F5">
            <w:pPr>
              <w:jc w:val="both"/>
              <w:rPr>
                <w:rFonts w:ascii="Times New Roman" w:hAnsi="Times New Roman" w:cs="Times New Roman"/>
              </w:rPr>
            </w:pPr>
            <w:r w:rsidRPr="00E36202">
              <w:rPr>
                <w:rFonts w:ascii="Times New Roman" w:hAnsi="Times New Roman" w:cs="Times New Roman"/>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w:t>
            </w:r>
            <w:r w:rsidRPr="00E36202">
              <w:rPr>
                <w:rFonts w:ascii="Times New Roman" w:eastAsia="Times New Roman" w:hAnsi="Times New Roman" w:cs="Times New Roman"/>
                <w:kern w:val="1"/>
                <w:lang w:eastAsia="zh-CN"/>
              </w:rPr>
              <w:t>про те, що предмет закупівлі не завдаватиме шкоди н</w:t>
            </w:r>
            <w:bookmarkStart w:id="0" w:name="_GoBack"/>
            <w:bookmarkEnd w:id="0"/>
            <w:r w:rsidRPr="00E36202">
              <w:rPr>
                <w:rFonts w:ascii="Times New Roman" w:eastAsia="Times New Roman" w:hAnsi="Times New Roman" w:cs="Times New Roman"/>
                <w:kern w:val="1"/>
                <w:lang w:eastAsia="zh-CN"/>
              </w:rPr>
              <w:t>авколишньому середовищу та передбачатиме заходи щодо захисту довкілля</w:t>
            </w:r>
            <w:r w:rsidRPr="00E36202">
              <w:rPr>
                <w:rFonts w:ascii="Times New Roman" w:hAnsi="Times New Roman" w:cs="Times New Roman"/>
              </w:rPr>
              <w:t>.</w:t>
            </w:r>
          </w:p>
        </w:tc>
      </w:tr>
      <w:tr w:rsidR="00E36202" w:rsidRPr="00E36202" w:rsidTr="007460F5">
        <w:trPr>
          <w:gridBefore w:val="1"/>
          <w:gridAfter w:val="1"/>
          <w:wBefore w:w="284" w:type="dxa"/>
          <w:wAfter w:w="248" w:type="dxa"/>
        </w:trPr>
        <w:tc>
          <w:tcPr>
            <w:tcW w:w="673" w:type="dxa"/>
          </w:tcPr>
          <w:p w:rsidR="00E36202" w:rsidRPr="00E36202" w:rsidRDefault="00E36202" w:rsidP="007460F5">
            <w:pPr>
              <w:widowControl w:val="0"/>
              <w:rPr>
                <w:rFonts w:ascii="Times New Roman" w:hAnsi="Times New Roman" w:cs="Times New Roman"/>
                <w:b/>
                <w:bCs/>
              </w:rPr>
            </w:pPr>
            <w:r w:rsidRPr="00E36202">
              <w:rPr>
                <w:rFonts w:ascii="Times New Roman" w:hAnsi="Times New Roman" w:cs="Times New Roman"/>
                <w:b/>
                <w:bCs/>
              </w:rPr>
              <w:t>4)</w:t>
            </w:r>
          </w:p>
        </w:tc>
        <w:tc>
          <w:tcPr>
            <w:tcW w:w="9356" w:type="dxa"/>
            <w:gridSpan w:val="4"/>
          </w:tcPr>
          <w:p w:rsidR="00E36202" w:rsidRPr="00E36202" w:rsidRDefault="00E36202" w:rsidP="007460F5">
            <w:pPr>
              <w:jc w:val="both"/>
              <w:rPr>
                <w:rFonts w:ascii="Times New Roman" w:hAnsi="Times New Roman" w:cs="Times New Roman"/>
              </w:rPr>
            </w:pPr>
            <w:r w:rsidRPr="00E36202">
              <w:rPr>
                <w:rFonts w:ascii="Times New Roman" w:hAnsi="Times New Roman" w:cs="Times New Roman"/>
                <w:lang w:eastAsia="uk-UA"/>
              </w:rPr>
              <w:t>Гарантійний лист, у довільній формі щодо організації забезпечення гарантійного обслуговування товарів, передбачених цією закупівлею, в межах всього гарантійного строку що вимагається у Додатку 6 цієї тендерної документації.</w:t>
            </w:r>
          </w:p>
        </w:tc>
      </w:tr>
    </w:tbl>
    <w:p w:rsidR="00E36202" w:rsidRPr="00E36202" w:rsidRDefault="00E36202" w:rsidP="00E36202">
      <w:pPr>
        <w:jc w:val="both"/>
        <w:rPr>
          <w:rFonts w:ascii="Times New Roman" w:hAnsi="Times New Roman" w:cs="Times New Roman"/>
        </w:rPr>
      </w:pPr>
    </w:p>
    <w:p w:rsidR="00E36202" w:rsidRPr="00E36202" w:rsidRDefault="00E36202" w:rsidP="00E36202">
      <w:pPr>
        <w:jc w:val="both"/>
        <w:rPr>
          <w:rFonts w:ascii="Times New Roman" w:hAnsi="Times New Roman" w:cs="Times New Roman"/>
          <w:i/>
        </w:rPr>
      </w:pPr>
      <w:r w:rsidRPr="00E36202">
        <w:rPr>
          <w:rFonts w:ascii="Times New Roman" w:eastAsia="Times New Roman" w:hAnsi="Times New Roman" w:cs="Times New Roman"/>
          <w:i/>
          <w:vertAlign w:val="superscript"/>
          <w:lang w:eastAsia="uk-UA"/>
        </w:rPr>
        <w:t>1</w:t>
      </w:r>
      <w:r w:rsidRPr="00E36202">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E36202">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E36202">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E36202">
          <w:rPr>
            <w:rStyle w:val="a3"/>
            <w:rFonts w:ascii="Times New Roman" w:hAnsi="Times New Roman" w:cs="Times New Roman"/>
            <w:i/>
            <w:color w:val="000000" w:themeColor="text1"/>
            <w:shd w:val="clear" w:color="auto" w:fill="FFFFFF"/>
          </w:rPr>
          <w:t>Закону України</w:t>
        </w:r>
      </w:hyperlink>
      <w:r w:rsidRPr="00E36202">
        <w:rPr>
          <w:rFonts w:ascii="Times New Roman" w:hAnsi="Times New Roman" w:cs="Times New Roman"/>
          <w:i/>
          <w:color w:val="000000" w:themeColor="text1"/>
          <w:shd w:val="clear" w:color="auto" w:fill="FFFFFF"/>
        </w:rPr>
        <w:t> "Про електронні довірчі послуги"</w:t>
      </w:r>
      <w:r w:rsidRPr="00E36202">
        <w:rPr>
          <w:rFonts w:ascii="Times New Roman" w:eastAsia="Times New Roman" w:hAnsi="Times New Roman" w:cs="Times New Roman"/>
          <w:i/>
          <w:lang w:eastAsia="uk-UA"/>
        </w:rPr>
        <w:t>.</w:t>
      </w:r>
    </w:p>
    <w:p w:rsidR="00E36202" w:rsidRPr="00E36202" w:rsidRDefault="00E36202" w:rsidP="00E36202">
      <w:pPr>
        <w:jc w:val="both"/>
        <w:rPr>
          <w:rFonts w:ascii="Times New Roman" w:hAnsi="Times New Roman" w:cs="Times New Roman"/>
          <w:i/>
          <w:iCs/>
        </w:rPr>
      </w:pPr>
    </w:p>
    <w:p w:rsidR="00E36202" w:rsidRPr="00E36202" w:rsidRDefault="00E36202" w:rsidP="00E36202">
      <w:pPr>
        <w:jc w:val="both"/>
        <w:rPr>
          <w:rFonts w:ascii="Times New Roman" w:hAnsi="Times New Roman" w:cs="Times New Roman"/>
          <w:b/>
          <w:i/>
        </w:rPr>
      </w:pPr>
      <w:r w:rsidRPr="00E36202">
        <w:rPr>
          <w:rFonts w:ascii="Times New Roman" w:hAnsi="Times New Roman" w:cs="Times New Roman"/>
          <w:b/>
          <w:i/>
          <w:iCs/>
        </w:rPr>
        <w:lastRenderedPageBreak/>
        <w:t>Примітки:</w:t>
      </w:r>
    </w:p>
    <w:p w:rsidR="00E36202" w:rsidRPr="00E36202" w:rsidRDefault="00E36202" w:rsidP="00E36202">
      <w:pPr>
        <w:numPr>
          <w:ilvl w:val="0"/>
          <w:numId w:val="1"/>
        </w:numPr>
        <w:ind w:left="0" w:firstLine="0"/>
        <w:jc w:val="both"/>
        <w:rPr>
          <w:rFonts w:ascii="Times New Roman" w:hAnsi="Times New Roman" w:cs="Times New Roman"/>
          <w:b/>
          <w:i/>
        </w:rPr>
      </w:pPr>
      <w:r w:rsidRPr="00E36202">
        <w:rPr>
          <w:rFonts w:ascii="Times New Roman" w:hAnsi="Times New Roman" w:cs="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w:t>
      </w:r>
      <w:r w:rsidRPr="00E36202">
        <w:rPr>
          <w:rFonts w:ascii="Times New Roman" w:eastAsia="Times New Roman" w:hAnsi="Times New Roman" w:cs="Times New Roman"/>
          <w:vertAlign w:val="superscript"/>
          <w:lang w:eastAsia="uk-UA"/>
        </w:rPr>
        <w:t>1</w:t>
      </w:r>
      <w:r w:rsidRPr="00E36202">
        <w:rPr>
          <w:rFonts w:ascii="Times New Roman" w:hAnsi="Times New Roman" w:cs="Times New Roman"/>
          <w:bCs/>
          <w:i/>
          <w:iCs/>
        </w:rPr>
        <w:t xml:space="preserve"> (у разі наявності), в якому зазначає законодавчі підстави ненадання відповідних документів.</w:t>
      </w:r>
    </w:p>
    <w:p w:rsidR="00E36202" w:rsidRPr="00E36202" w:rsidRDefault="00E36202" w:rsidP="00E36202">
      <w:pPr>
        <w:numPr>
          <w:ilvl w:val="0"/>
          <w:numId w:val="1"/>
        </w:numPr>
        <w:ind w:left="0" w:firstLine="0"/>
        <w:jc w:val="both"/>
        <w:rPr>
          <w:rFonts w:ascii="Times New Roman" w:hAnsi="Times New Roman" w:cs="Times New Roman"/>
          <w:b/>
          <w:i/>
        </w:rPr>
      </w:pPr>
      <w:r w:rsidRPr="00E36202">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E36202" w:rsidRPr="00E36202" w:rsidRDefault="00E36202" w:rsidP="00E36202">
      <w:pPr>
        <w:numPr>
          <w:ilvl w:val="0"/>
          <w:numId w:val="1"/>
        </w:numPr>
        <w:ind w:left="0" w:right="23" w:firstLine="0"/>
        <w:jc w:val="both"/>
        <w:rPr>
          <w:rFonts w:ascii="Times New Roman" w:hAnsi="Times New Roman" w:cs="Times New Roman"/>
          <w:bCs/>
          <w:i/>
          <w:iCs/>
        </w:rPr>
      </w:pPr>
      <w:r w:rsidRPr="00E36202">
        <w:rPr>
          <w:rFonts w:ascii="Times New Roman" w:hAnsi="Times New Roman" w:cs="Times New Roman"/>
          <w:bCs/>
          <w:i/>
          <w:iCs/>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E36202" w:rsidRPr="00E36202" w:rsidRDefault="00E36202" w:rsidP="00E36202">
      <w:pPr>
        <w:numPr>
          <w:ilvl w:val="0"/>
          <w:numId w:val="1"/>
        </w:numPr>
        <w:ind w:left="0" w:right="23" w:firstLine="0"/>
        <w:jc w:val="both"/>
        <w:rPr>
          <w:rFonts w:ascii="Times New Roman" w:hAnsi="Times New Roman" w:cs="Times New Roman"/>
          <w:bCs/>
          <w:i/>
          <w:iCs/>
        </w:rPr>
      </w:pPr>
      <w:r w:rsidRPr="00E36202">
        <w:rPr>
          <w:rFonts w:ascii="Times New Roman" w:hAnsi="Times New Roman" w:cs="Times New Roman"/>
          <w:i/>
          <w:shd w:val="clear" w:color="auto" w:fill="FFFFFF"/>
        </w:rPr>
        <w:t>Вимоги щодо надання учасником-переможцем інформації за пунктами 2, 3, 8 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Єдині державні реєстри не функціонують в частині отримання інформації користувачами щодо інших осіб, що підтверджується наступними нормативними актами:</w:t>
      </w:r>
    </w:p>
    <w:p w:rsidR="00E36202" w:rsidRPr="00E36202" w:rsidRDefault="00E36202" w:rsidP="00E36202">
      <w:pPr>
        <w:pStyle w:val="a9"/>
        <w:numPr>
          <w:ilvl w:val="0"/>
          <w:numId w:val="1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i/>
          <w:shd w:val="clear" w:color="auto" w:fill="FFFFFF"/>
        </w:rPr>
      </w:pPr>
      <w:r w:rsidRPr="00E36202">
        <w:rPr>
          <w:rFonts w:ascii="Times New Roman" w:hAnsi="Times New Roman" w:cs="Times New Roman"/>
          <w:i/>
          <w:shd w:val="clear" w:color="auto" w:fill="FFFFFF"/>
        </w:rPr>
        <w:t>Указ Президента України від 24 лютого 2022 року № 64/2022 «Про введення воєнного стану в Україні», затвердженого Законом України від 24 лютого 2022 року № 2102-ІХ;</w:t>
      </w:r>
    </w:p>
    <w:p w:rsidR="00E36202" w:rsidRPr="00E36202" w:rsidRDefault="00E36202" w:rsidP="00E36202">
      <w:pPr>
        <w:pStyle w:val="a9"/>
        <w:numPr>
          <w:ilvl w:val="0"/>
          <w:numId w:val="1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i/>
          <w:shd w:val="clear" w:color="auto" w:fill="FFFFFF"/>
        </w:rPr>
      </w:pPr>
      <w:r w:rsidRPr="00E36202">
        <w:rPr>
          <w:rFonts w:ascii="Times New Roman" w:hAnsi="Times New Roman" w:cs="Times New Roman"/>
          <w:i/>
          <w:shd w:val="clear" w:color="auto" w:fill="FFFFFF"/>
        </w:rPr>
        <w:t>Указ Президента України від 14 березня 2022 року № 133/2022, затвердженого Законом України від 15 березня 2022 року № 2119-ІХ;</w:t>
      </w:r>
    </w:p>
    <w:p w:rsidR="00E36202" w:rsidRPr="00E36202" w:rsidRDefault="00E36202" w:rsidP="00E36202">
      <w:pPr>
        <w:pStyle w:val="a9"/>
        <w:numPr>
          <w:ilvl w:val="0"/>
          <w:numId w:val="1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i/>
          <w:shd w:val="clear" w:color="auto" w:fill="FFFFFF"/>
        </w:rPr>
      </w:pPr>
      <w:r w:rsidRPr="00E36202">
        <w:rPr>
          <w:rFonts w:ascii="Times New Roman" w:hAnsi="Times New Roman" w:cs="Times New Roman"/>
          <w:i/>
          <w:shd w:val="clear" w:color="auto" w:fill="FFFFFF"/>
        </w:rPr>
        <w:t>Указ Президента України від 18 квітня 2022 року № 259/2022, затвердженого Законом України від 21 квітня 2022 року № 2212-ІХ;</w:t>
      </w:r>
    </w:p>
    <w:p w:rsidR="00E36202" w:rsidRPr="00E36202" w:rsidRDefault="00E36202" w:rsidP="00E36202">
      <w:pPr>
        <w:pStyle w:val="a9"/>
        <w:numPr>
          <w:ilvl w:val="0"/>
          <w:numId w:val="1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i/>
          <w:shd w:val="clear" w:color="auto" w:fill="FFFFFF"/>
        </w:rPr>
      </w:pPr>
      <w:r w:rsidRPr="00E36202">
        <w:rPr>
          <w:rFonts w:ascii="Times New Roman" w:hAnsi="Times New Roman" w:cs="Times New Roman"/>
          <w:i/>
          <w:shd w:val="clear" w:color="auto" w:fill="FFFFFF"/>
        </w:rPr>
        <w:t>Указ Президента України від 17 травня 2022 року № 341/2022 затвердженого Законом України від 22 травня 2022 року № 2263-ІХ;</w:t>
      </w:r>
    </w:p>
    <w:p w:rsidR="00E36202" w:rsidRPr="00E36202" w:rsidRDefault="00E36202" w:rsidP="00E36202">
      <w:pPr>
        <w:pStyle w:val="a9"/>
        <w:numPr>
          <w:ilvl w:val="0"/>
          <w:numId w:val="1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bCs/>
          <w:i/>
          <w:shd w:val="clear" w:color="auto" w:fill="FFFFFF"/>
        </w:rPr>
      </w:pPr>
      <w:r w:rsidRPr="00E36202">
        <w:rPr>
          <w:rFonts w:ascii="Times New Roman" w:hAnsi="Times New Roman" w:cs="Times New Roman"/>
          <w:i/>
          <w:shd w:val="clear" w:color="auto" w:fill="FFFFFF"/>
        </w:rPr>
        <w:t>Постанова КМУ від 12.03.2022 року №263 «</w:t>
      </w:r>
      <w:r w:rsidRPr="00E36202">
        <w:rPr>
          <w:rFonts w:ascii="Times New Roman" w:hAnsi="Times New Roman" w:cs="Times New Roman"/>
          <w:bCs/>
          <w:i/>
          <w:shd w:val="clear" w:color="auto" w:fill="FFFFFF"/>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rsidR="00E36202" w:rsidRPr="00E36202" w:rsidRDefault="00E36202" w:rsidP="00E36202">
      <w:pPr>
        <w:pStyle w:val="a9"/>
        <w:numPr>
          <w:ilvl w:val="0"/>
          <w:numId w:val="14"/>
        </w:numPr>
        <w:tabs>
          <w:tab w:val="left" w:pos="8244"/>
          <w:tab w:val="left" w:pos="9160"/>
          <w:tab w:val="left" w:pos="10076"/>
          <w:tab w:val="left" w:pos="10465"/>
          <w:tab w:val="left" w:pos="11908"/>
          <w:tab w:val="left" w:pos="12824"/>
          <w:tab w:val="left" w:pos="13740"/>
          <w:tab w:val="left" w:pos="14656"/>
        </w:tabs>
        <w:spacing w:line="264" w:lineRule="auto"/>
        <w:ind w:right="23"/>
        <w:jc w:val="both"/>
        <w:rPr>
          <w:rFonts w:ascii="Times New Roman" w:hAnsi="Times New Roman" w:cs="Times New Roman"/>
          <w:bCs/>
          <w:i/>
          <w:iCs/>
        </w:rPr>
      </w:pPr>
      <w:r w:rsidRPr="00E36202">
        <w:rPr>
          <w:rFonts w:ascii="Times New Roman" w:hAnsi="Times New Roman" w:cs="Times New Roman"/>
          <w:bCs/>
          <w:i/>
          <w:shd w:val="clear" w:color="auto" w:fill="FFFFFF"/>
        </w:rPr>
        <w:t>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p>
    <w:p w:rsidR="00030390" w:rsidRPr="00E36202" w:rsidRDefault="00030390" w:rsidP="00E36202">
      <w:pPr>
        <w:rPr>
          <w:rFonts w:ascii="Times New Roman" w:hAnsi="Times New Roman" w:cs="Times New Roman"/>
        </w:rPr>
      </w:pPr>
    </w:p>
    <w:sectPr w:rsidR="00030390" w:rsidRPr="00E36202" w:rsidSect="00563A1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1">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3">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4">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5">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6">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7">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8E12682"/>
    <w:multiLevelType w:val="hybridMultilevel"/>
    <w:tmpl w:val="98F2067E"/>
    <w:lvl w:ilvl="0" w:tplc="04190001">
      <w:start w:val="5"/>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0">
    <w:nsid w:val="671E2F16"/>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200339C"/>
    <w:multiLevelType w:val="hybridMultilevel"/>
    <w:tmpl w:val="6F709BD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3">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num w:numId="1">
    <w:abstractNumId w:val="1"/>
  </w:num>
  <w:num w:numId="2">
    <w:abstractNumId w:val="8"/>
  </w:num>
  <w:num w:numId="3">
    <w:abstractNumId w:val="10"/>
  </w:num>
  <w:num w:numId="4">
    <w:abstractNumId w:val="7"/>
  </w:num>
  <w:num w:numId="5">
    <w:abstractNumId w:val="6"/>
  </w:num>
  <w:num w:numId="6">
    <w:abstractNumId w:val="0"/>
  </w:num>
  <w:num w:numId="7">
    <w:abstractNumId w:val="13"/>
  </w:num>
  <w:num w:numId="8">
    <w:abstractNumId w:val="12"/>
  </w:num>
  <w:num w:numId="9">
    <w:abstractNumId w:val="4"/>
  </w:num>
  <w:num w:numId="10">
    <w:abstractNumId w:val="9"/>
  </w:num>
  <w:num w:numId="11">
    <w:abstractNumId w:val="2"/>
  </w:num>
  <w:num w:numId="12">
    <w:abstractNumId w:val="5"/>
  </w:num>
  <w:num w:numId="13">
    <w:abstractNumId w:val="3"/>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10"/>
    <w:rsid w:val="00030390"/>
    <w:rsid w:val="00262F08"/>
    <w:rsid w:val="00332BF6"/>
    <w:rsid w:val="00554F4D"/>
    <w:rsid w:val="00563A10"/>
    <w:rsid w:val="008D0AA4"/>
    <w:rsid w:val="00920C69"/>
    <w:rsid w:val="00E06DA2"/>
    <w:rsid w:val="00E3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10"/>
    <w:pPr>
      <w:spacing w:after="0" w:line="240" w:lineRule="auto"/>
    </w:pPr>
    <w:rPr>
      <w:rFonts w:ascii="Arial Unicode MS" w:eastAsia="Calibri" w:hAnsi="Arial Unicode MS" w:cs="Arial Unicode MS"/>
      <w:color w:val="000000"/>
      <w:sz w:val="24"/>
      <w:szCs w:val="24"/>
      <w:lang w:val="uk-UA" w:eastAsia="ru-RU"/>
    </w:rPr>
  </w:style>
  <w:style w:type="paragraph" w:styleId="5">
    <w:name w:val="heading 5"/>
    <w:basedOn w:val="a"/>
    <w:next w:val="a"/>
    <w:link w:val="50"/>
    <w:semiHidden/>
    <w:unhideWhenUsed/>
    <w:qFormat/>
    <w:rsid w:val="00563A10"/>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63A10"/>
    <w:rPr>
      <w:rFonts w:ascii="Calibri" w:eastAsia="Times New Roman" w:hAnsi="Calibri" w:cs="Times New Roman"/>
      <w:b/>
      <w:bCs/>
      <w:i/>
      <w:iCs/>
      <w:sz w:val="26"/>
      <w:szCs w:val="26"/>
      <w:lang w:eastAsia="ru-RU"/>
    </w:rPr>
  </w:style>
  <w:style w:type="character" w:styleId="a3">
    <w:name w:val="Hyperlink"/>
    <w:uiPriority w:val="99"/>
    <w:unhideWhenUsed/>
    <w:rsid w:val="00563A10"/>
    <w:rPr>
      <w:color w:val="0000FF"/>
      <w:u w:val="single"/>
    </w:rPr>
  </w:style>
  <w:style w:type="paragraph" w:styleId="HTML">
    <w:name w:val="HTML Preformatted"/>
    <w:basedOn w:val="a"/>
    <w:link w:val="HTML0"/>
    <w:unhideWhenUsed/>
    <w:rsid w:val="00563A10"/>
    <w:rPr>
      <w:rFonts w:ascii="Consolas" w:eastAsia="Arial" w:hAnsi="Consolas" w:cs="Arial"/>
      <w:sz w:val="20"/>
      <w:szCs w:val="20"/>
      <w:lang w:val="ru-RU"/>
    </w:rPr>
  </w:style>
  <w:style w:type="character" w:customStyle="1" w:styleId="HTML0">
    <w:name w:val="Стандартный HTML Знак"/>
    <w:basedOn w:val="a0"/>
    <w:link w:val="HTML"/>
    <w:rsid w:val="00563A10"/>
    <w:rPr>
      <w:rFonts w:ascii="Consolas" w:eastAsia="Arial" w:hAnsi="Consolas" w:cs="Arial"/>
      <w:color w:val="000000"/>
      <w:sz w:val="20"/>
      <w:szCs w:val="20"/>
      <w:lang w:eastAsia="ru-RU"/>
    </w:rPr>
  </w:style>
  <w:style w:type="character" w:styleId="a4">
    <w:name w:val="Strong"/>
    <w:qFormat/>
    <w:rsid w:val="00563A10"/>
    <w:rPr>
      <w:rFonts w:cs="Times New Roman"/>
      <w:b/>
      <w:bCs/>
    </w:rPr>
  </w:style>
  <w:style w:type="paragraph" w:styleId="a5">
    <w:name w:val="Body Text"/>
    <w:basedOn w:val="a"/>
    <w:link w:val="a6"/>
    <w:rsid w:val="00563A10"/>
    <w:pPr>
      <w:spacing w:before="60"/>
      <w:jc w:val="both"/>
    </w:pPr>
    <w:rPr>
      <w:rFonts w:ascii="Times New Roman" w:eastAsia="Times New Roman" w:hAnsi="Times New Roman" w:cs="Times New Roman"/>
      <w:color w:val="auto"/>
      <w:sz w:val="28"/>
      <w:szCs w:val="20"/>
    </w:rPr>
  </w:style>
  <w:style w:type="character" w:customStyle="1" w:styleId="a6">
    <w:name w:val="Основной текст Знак"/>
    <w:basedOn w:val="a0"/>
    <w:link w:val="a5"/>
    <w:rsid w:val="00563A10"/>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030390"/>
    <w:rPr>
      <w:rFonts w:ascii="Tahoma" w:hAnsi="Tahoma" w:cs="Tahoma"/>
      <w:sz w:val="16"/>
      <w:szCs w:val="16"/>
    </w:rPr>
  </w:style>
  <w:style w:type="character" w:customStyle="1" w:styleId="a8">
    <w:name w:val="Текст выноски Знак"/>
    <w:basedOn w:val="a0"/>
    <w:link w:val="a7"/>
    <w:uiPriority w:val="99"/>
    <w:semiHidden/>
    <w:rsid w:val="00030390"/>
    <w:rPr>
      <w:rFonts w:ascii="Tahoma" w:eastAsia="Calibri" w:hAnsi="Tahoma" w:cs="Tahoma"/>
      <w:color w:val="000000"/>
      <w:sz w:val="16"/>
      <w:szCs w:val="16"/>
      <w:lang w:val="uk-UA" w:eastAsia="ru-RU"/>
    </w:rPr>
  </w:style>
  <w:style w:type="paragraph" w:styleId="2">
    <w:name w:val="Body Text 2"/>
    <w:basedOn w:val="a"/>
    <w:link w:val="20"/>
    <w:uiPriority w:val="99"/>
    <w:semiHidden/>
    <w:unhideWhenUsed/>
    <w:rsid w:val="00262F08"/>
    <w:pPr>
      <w:spacing w:after="120" w:line="480" w:lineRule="auto"/>
    </w:pPr>
  </w:style>
  <w:style w:type="character" w:customStyle="1" w:styleId="20">
    <w:name w:val="Основной текст 2 Знак"/>
    <w:basedOn w:val="a0"/>
    <w:link w:val="2"/>
    <w:uiPriority w:val="99"/>
    <w:semiHidden/>
    <w:rsid w:val="00262F08"/>
    <w:rPr>
      <w:rFonts w:ascii="Arial Unicode MS" w:eastAsia="Calibri" w:hAnsi="Arial Unicode MS" w:cs="Arial Unicode MS"/>
      <w:color w:val="000000"/>
      <w:sz w:val="24"/>
      <w:szCs w:val="24"/>
      <w:lang w:val="uk-UA" w:eastAsia="ru-RU"/>
    </w:rPr>
  </w:style>
  <w:style w:type="character" w:customStyle="1" w:styleId="FontStyle13">
    <w:name w:val="Font Style13"/>
    <w:rsid w:val="00332BF6"/>
    <w:rPr>
      <w:rFonts w:ascii="Times New Roman" w:hAnsi="Times New Roman" w:cs="Times New Roman" w:hint="default"/>
      <w:sz w:val="22"/>
      <w:szCs w:val="22"/>
    </w:rPr>
  </w:style>
  <w:style w:type="paragraph" w:customStyle="1" w:styleId="WW-">
    <w:name w:val="WW-Базовый"/>
    <w:rsid w:val="00332BF6"/>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Standard">
    <w:name w:val="Standard"/>
    <w:rsid w:val="00332BF6"/>
    <w:pPr>
      <w:suppressAutoHyphens/>
      <w:autoSpaceDN w:val="0"/>
      <w:textAlignment w:val="baseline"/>
    </w:pPr>
    <w:rPr>
      <w:rFonts w:ascii="Calibri" w:eastAsia="Times New Roman" w:hAnsi="Calibri" w:cs="Calibri"/>
      <w:kern w:val="3"/>
      <w:lang w:eastAsia="zh-CN"/>
    </w:rPr>
  </w:style>
  <w:style w:type="paragraph" w:styleId="a9">
    <w:name w:val="List Paragraph"/>
    <w:basedOn w:val="a"/>
    <w:link w:val="aa"/>
    <w:uiPriority w:val="34"/>
    <w:qFormat/>
    <w:rsid w:val="00E36202"/>
    <w:pPr>
      <w:ind w:left="720"/>
      <w:contextualSpacing/>
    </w:pPr>
    <w:rPr>
      <w:rFonts w:eastAsia="Times New Roman"/>
    </w:rPr>
  </w:style>
  <w:style w:type="paragraph" w:styleId="ab">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nhideWhenUsed/>
    <w:qFormat/>
    <w:rsid w:val="00E36202"/>
    <w:pPr>
      <w:spacing w:before="100" w:beforeAutospacing="1" w:after="100" w:afterAutospacing="1"/>
    </w:pPr>
    <w:rPr>
      <w:rFonts w:ascii="Times New Roman" w:eastAsia="Times New Roman" w:hAnsi="Times New Roman" w:cs="Times New Roman"/>
      <w:color w:val="auto"/>
      <w:lang w:eastAsia="uk-UA"/>
    </w:rPr>
  </w:style>
  <w:style w:type="paragraph" w:customStyle="1" w:styleId="1">
    <w:name w:val="Обычный1"/>
    <w:qFormat/>
    <w:rsid w:val="00E36202"/>
    <w:pPr>
      <w:spacing w:after="0"/>
    </w:pPr>
    <w:rPr>
      <w:rFonts w:ascii="Arial" w:eastAsia="Arial" w:hAnsi="Arial" w:cs="Arial"/>
      <w:color w:val="000000"/>
      <w:lang w:eastAsia="ru-RU"/>
    </w:rPr>
  </w:style>
  <w:style w:type="character" w:customStyle="1" w:styleId="ac">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locked/>
    <w:rsid w:val="00E36202"/>
    <w:rPr>
      <w:rFonts w:ascii="Times New Roman" w:eastAsia="Times New Roman" w:hAnsi="Times New Roman" w:cs="Times New Roman"/>
      <w:sz w:val="24"/>
      <w:szCs w:val="24"/>
      <w:lang w:val="uk-UA" w:eastAsia="uk-UA"/>
    </w:rPr>
  </w:style>
  <w:style w:type="paragraph" w:customStyle="1" w:styleId="ad">
    <w:name w:val="a"/>
    <w:basedOn w:val="a"/>
    <w:uiPriority w:val="99"/>
    <w:rsid w:val="00E36202"/>
    <w:pPr>
      <w:spacing w:before="100" w:beforeAutospacing="1" w:after="100" w:afterAutospacing="1"/>
    </w:pPr>
    <w:rPr>
      <w:rFonts w:ascii="Times New Roman" w:eastAsia="Times New Roman" w:hAnsi="Times New Roman" w:cs="Times New Roman"/>
      <w:color w:val="auto"/>
      <w:lang w:val="ru-RU"/>
    </w:rPr>
  </w:style>
  <w:style w:type="paragraph" w:customStyle="1" w:styleId="Default">
    <w:name w:val="Default"/>
    <w:rsid w:val="00E3620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a">
    <w:name w:val="Абзац списка Знак"/>
    <w:link w:val="a9"/>
    <w:uiPriority w:val="34"/>
    <w:locked/>
    <w:rsid w:val="00E36202"/>
    <w:rPr>
      <w:rFonts w:ascii="Arial Unicode MS" w:eastAsia="Times New Roman" w:hAnsi="Arial Unicode MS" w:cs="Arial Unicode MS"/>
      <w:color w:val="000000"/>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10"/>
    <w:pPr>
      <w:spacing w:after="0" w:line="240" w:lineRule="auto"/>
    </w:pPr>
    <w:rPr>
      <w:rFonts w:ascii="Arial Unicode MS" w:eastAsia="Calibri" w:hAnsi="Arial Unicode MS" w:cs="Arial Unicode MS"/>
      <w:color w:val="000000"/>
      <w:sz w:val="24"/>
      <w:szCs w:val="24"/>
      <w:lang w:val="uk-UA" w:eastAsia="ru-RU"/>
    </w:rPr>
  </w:style>
  <w:style w:type="paragraph" w:styleId="5">
    <w:name w:val="heading 5"/>
    <w:basedOn w:val="a"/>
    <w:next w:val="a"/>
    <w:link w:val="50"/>
    <w:semiHidden/>
    <w:unhideWhenUsed/>
    <w:qFormat/>
    <w:rsid w:val="00563A10"/>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63A10"/>
    <w:rPr>
      <w:rFonts w:ascii="Calibri" w:eastAsia="Times New Roman" w:hAnsi="Calibri" w:cs="Times New Roman"/>
      <w:b/>
      <w:bCs/>
      <w:i/>
      <w:iCs/>
      <w:sz w:val="26"/>
      <w:szCs w:val="26"/>
      <w:lang w:eastAsia="ru-RU"/>
    </w:rPr>
  </w:style>
  <w:style w:type="character" w:styleId="a3">
    <w:name w:val="Hyperlink"/>
    <w:uiPriority w:val="99"/>
    <w:unhideWhenUsed/>
    <w:rsid w:val="00563A10"/>
    <w:rPr>
      <w:color w:val="0000FF"/>
      <w:u w:val="single"/>
    </w:rPr>
  </w:style>
  <w:style w:type="paragraph" w:styleId="HTML">
    <w:name w:val="HTML Preformatted"/>
    <w:basedOn w:val="a"/>
    <w:link w:val="HTML0"/>
    <w:unhideWhenUsed/>
    <w:rsid w:val="00563A10"/>
    <w:rPr>
      <w:rFonts w:ascii="Consolas" w:eastAsia="Arial" w:hAnsi="Consolas" w:cs="Arial"/>
      <w:sz w:val="20"/>
      <w:szCs w:val="20"/>
      <w:lang w:val="ru-RU"/>
    </w:rPr>
  </w:style>
  <w:style w:type="character" w:customStyle="1" w:styleId="HTML0">
    <w:name w:val="Стандартный HTML Знак"/>
    <w:basedOn w:val="a0"/>
    <w:link w:val="HTML"/>
    <w:rsid w:val="00563A10"/>
    <w:rPr>
      <w:rFonts w:ascii="Consolas" w:eastAsia="Arial" w:hAnsi="Consolas" w:cs="Arial"/>
      <w:color w:val="000000"/>
      <w:sz w:val="20"/>
      <w:szCs w:val="20"/>
      <w:lang w:eastAsia="ru-RU"/>
    </w:rPr>
  </w:style>
  <w:style w:type="character" w:styleId="a4">
    <w:name w:val="Strong"/>
    <w:qFormat/>
    <w:rsid w:val="00563A10"/>
    <w:rPr>
      <w:rFonts w:cs="Times New Roman"/>
      <w:b/>
      <w:bCs/>
    </w:rPr>
  </w:style>
  <w:style w:type="paragraph" w:styleId="a5">
    <w:name w:val="Body Text"/>
    <w:basedOn w:val="a"/>
    <w:link w:val="a6"/>
    <w:rsid w:val="00563A10"/>
    <w:pPr>
      <w:spacing w:before="60"/>
      <w:jc w:val="both"/>
    </w:pPr>
    <w:rPr>
      <w:rFonts w:ascii="Times New Roman" w:eastAsia="Times New Roman" w:hAnsi="Times New Roman" w:cs="Times New Roman"/>
      <w:color w:val="auto"/>
      <w:sz w:val="28"/>
      <w:szCs w:val="20"/>
    </w:rPr>
  </w:style>
  <w:style w:type="character" w:customStyle="1" w:styleId="a6">
    <w:name w:val="Основной текст Знак"/>
    <w:basedOn w:val="a0"/>
    <w:link w:val="a5"/>
    <w:rsid w:val="00563A10"/>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030390"/>
    <w:rPr>
      <w:rFonts w:ascii="Tahoma" w:hAnsi="Tahoma" w:cs="Tahoma"/>
      <w:sz w:val="16"/>
      <w:szCs w:val="16"/>
    </w:rPr>
  </w:style>
  <w:style w:type="character" w:customStyle="1" w:styleId="a8">
    <w:name w:val="Текст выноски Знак"/>
    <w:basedOn w:val="a0"/>
    <w:link w:val="a7"/>
    <w:uiPriority w:val="99"/>
    <w:semiHidden/>
    <w:rsid w:val="00030390"/>
    <w:rPr>
      <w:rFonts w:ascii="Tahoma" w:eastAsia="Calibri" w:hAnsi="Tahoma" w:cs="Tahoma"/>
      <w:color w:val="000000"/>
      <w:sz w:val="16"/>
      <w:szCs w:val="16"/>
      <w:lang w:val="uk-UA" w:eastAsia="ru-RU"/>
    </w:rPr>
  </w:style>
  <w:style w:type="paragraph" w:styleId="2">
    <w:name w:val="Body Text 2"/>
    <w:basedOn w:val="a"/>
    <w:link w:val="20"/>
    <w:uiPriority w:val="99"/>
    <w:semiHidden/>
    <w:unhideWhenUsed/>
    <w:rsid w:val="00262F08"/>
    <w:pPr>
      <w:spacing w:after="120" w:line="480" w:lineRule="auto"/>
    </w:pPr>
  </w:style>
  <w:style w:type="character" w:customStyle="1" w:styleId="20">
    <w:name w:val="Основной текст 2 Знак"/>
    <w:basedOn w:val="a0"/>
    <w:link w:val="2"/>
    <w:uiPriority w:val="99"/>
    <w:semiHidden/>
    <w:rsid w:val="00262F08"/>
    <w:rPr>
      <w:rFonts w:ascii="Arial Unicode MS" w:eastAsia="Calibri" w:hAnsi="Arial Unicode MS" w:cs="Arial Unicode MS"/>
      <w:color w:val="000000"/>
      <w:sz w:val="24"/>
      <w:szCs w:val="24"/>
      <w:lang w:val="uk-UA" w:eastAsia="ru-RU"/>
    </w:rPr>
  </w:style>
  <w:style w:type="character" w:customStyle="1" w:styleId="FontStyle13">
    <w:name w:val="Font Style13"/>
    <w:rsid w:val="00332BF6"/>
    <w:rPr>
      <w:rFonts w:ascii="Times New Roman" w:hAnsi="Times New Roman" w:cs="Times New Roman" w:hint="default"/>
      <w:sz w:val="22"/>
      <w:szCs w:val="22"/>
    </w:rPr>
  </w:style>
  <w:style w:type="paragraph" w:customStyle="1" w:styleId="WW-">
    <w:name w:val="WW-Базовый"/>
    <w:rsid w:val="00332BF6"/>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Standard">
    <w:name w:val="Standard"/>
    <w:rsid w:val="00332BF6"/>
    <w:pPr>
      <w:suppressAutoHyphens/>
      <w:autoSpaceDN w:val="0"/>
      <w:textAlignment w:val="baseline"/>
    </w:pPr>
    <w:rPr>
      <w:rFonts w:ascii="Calibri" w:eastAsia="Times New Roman" w:hAnsi="Calibri" w:cs="Calibri"/>
      <w:kern w:val="3"/>
      <w:lang w:eastAsia="zh-CN"/>
    </w:rPr>
  </w:style>
  <w:style w:type="paragraph" w:styleId="a9">
    <w:name w:val="List Paragraph"/>
    <w:basedOn w:val="a"/>
    <w:link w:val="aa"/>
    <w:uiPriority w:val="34"/>
    <w:qFormat/>
    <w:rsid w:val="00E36202"/>
    <w:pPr>
      <w:ind w:left="720"/>
      <w:contextualSpacing/>
    </w:pPr>
    <w:rPr>
      <w:rFonts w:eastAsia="Times New Roman"/>
    </w:rPr>
  </w:style>
  <w:style w:type="paragraph" w:styleId="ab">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nhideWhenUsed/>
    <w:qFormat/>
    <w:rsid w:val="00E36202"/>
    <w:pPr>
      <w:spacing w:before="100" w:beforeAutospacing="1" w:after="100" w:afterAutospacing="1"/>
    </w:pPr>
    <w:rPr>
      <w:rFonts w:ascii="Times New Roman" w:eastAsia="Times New Roman" w:hAnsi="Times New Roman" w:cs="Times New Roman"/>
      <w:color w:val="auto"/>
      <w:lang w:eastAsia="uk-UA"/>
    </w:rPr>
  </w:style>
  <w:style w:type="paragraph" w:customStyle="1" w:styleId="1">
    <w:name w:val="Обычный1"/>
    <w:qFormat/>
    <w:rsid w:val="00E36202"/>
    <w:pPr>
      <w:spacing w:after="0"/>
    </w:pPr>
    <w:rPr>
      <w:rFonts w:ascii="Arial" w:eastAsia="Arial" w:hAnsi="Arial" w:cs="Arial"/>
      <w:color w:val="000000"/>
      <w:lang w:eastAsia="ru-RU"/>
    </w:rPr>
  </w:style>
  <w:style w:type="character" w:customStyle="1" w:styleId="ac">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locked/>
    <w:rsid w:val="00E36202"/>
    <w:rPr>
      <w:rFonts w:ascii="Times New Roman" w:eastAsia="Times New Roman" w:hAnsi="Times New Roman" w:cs="Times New Roman"/>
      <w:sz w:val="24"/>
      <w:szCs w:val="24"/>
      <w:lang w:val="uk-UA" w:eastAsia="uk-UA"/>
    </w:rPr>
  </w:style>
  <w:style w:type="paragraph" w:customStyle="1" w:styleId="ad">
    <w:name w:val="a"/>
    <w:basedOn w:val="a"/>
    <w:uiPriority w:val="99"/>
    <w:rsid w:val="00E36202"/>
    <w:pPr>
      <w:spacing w:before="100" w:beforeAutospacing="1" w:after="100" w:afterAutospacing="1"/>
    </w:pPr>
    <w:rPr>
      <w:rFonts w:ascii="Times New Roman" w:eastAsia="Times New Roman" w:hAnsi="Times New Roman" w:cs="Times New Roman"/>
      <w:color w:val="auto"/>
      <w:lang w:val="ru-RU"/>
    </w:rPr>
  </w:style>
  <w:style w:type="paragraph" w:customStyle="1" w:styleId="Default">
    <w:name w:val="Default"/>
    <w:rsid w:val="00E3620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a">
    <w:name w:val="Абзац списка Знак"/>
    <w:link w:val="a9"/>
    <w:uiPriority w:val="34"/>
    <w:locked/>
    <w:rsid w:val="00E36202"/>
    <w:rPr>
      <w:rFonts w:ascii="Arial Unicode MS" w:eastAsia="Times New Roman" w:hAnsi="Arial Unicode MS" w:cs="Arial Unicode MS"/>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microsoft.com/office/2007/relationships/stylesWithEffects" Target="stylesWithEffect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21348</Words>
  <Characters>12169</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2022-11-04T10:54:00Z</dcterms:created>
  <dcterms:modified xsi:type="dcterms:W3CDTF">2022-11-04T10:54:00Z</dcterms:modified>
</cp:coreProperties>
</file>