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28321" w14:textId="2AB7198C" w:rsidR="005C69BC" w:rsidRPr="00DD1CA7" w:rsidRDefault="009B7124" w:rsidP="00DD1C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1CA7">
        <w:rPr>
          <w:rFonts w:ascii="Times New Roman" w:hAnsi="Times New Roman" w:cs="Times New Roman"/>
          <w:b/>
          <w:bCs/>
          <w:sz w:val="24"/>
          <w:szCs w:val="24"/>
        </w:rPr>
        <w:t>Додаток №5</w:t>
      </w:r>
    </w:p>
    <w:p w14:paraId="4D5BD432" w14:textId="76E373CF" w:rsidR="009B7124" w:rsidRPr="00DD1CA7" w:rsidRDefault="009B7124" w:rsidP="00DD1C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1CA7">
        <w:rPr>
          <w:rFonts w:ascii="Times New Roman" w:hAnsi="Times New Roman" w:cs="Times New Roman"/>
          <w:b/>
          <w:bCs/>
          <w:sz w:val="24"/>
          <w:szCs w:val="24"/>
        </w:rPr>
        <w:t>Проект договору</w:t>
      </w:r>
    </w:p>
    <w:p w14:paraId="696ED263" w14:textId="3A1B359C" w:rsidR="00DD1CA7" w:rsidRPr="00DD1CA7" w:rsidRDefault="00DD1CA7" w:rsidP="00DD1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highlight w:val="white"/>
          <w:lang w:eastAsia="ru-RU"/>
        </w:rPr>
      </w:pPr>
      <w:bookmarkStart w:id="0" w:name="_Hlk81570617"/>
    </w:p>
    <w:p w14:paraId="5B8A1E71" w14:textId="5F1180E8" w:rsidR="00DD1CA7" w:rsidRPr="00DD1CA7" w:rsidRDefault="00DD1CA7" w:rsidP="00DD1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ДОГОВІР</w:t>
      </w:r>
      <w:r w:rsidRPr="00DD1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НАДАННЯ ПОСЛУГ № ________</w:t>
      </w:r>
    </w:p>
    <w:p w14:paraId="5CBEC644" w14:textId="77777777" w:rsidR="00DD1CA7" w:rsidRPr="00DD1CA7" w:rsidRDefault="00DD1CA7" w:rsidP="00DD1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C90A27" w14:textId="55692ADF" w:rsidR="00DD1CA7" w:rsidRPr="00DD1CA7" w:rsidRDefault="00DD1CA7" w:rsidP="00DD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DD1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Сороки-Львівські</w:t>
      </w:r>
      <w:r w:rsidRPr="00DD1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«______» ___________ 2022</w:t>
      </w:r>
    </w:p>
    <w:p w14:paraId="44973FC7" w14:textId="77777777" w:rsidR="00DD1CA7" w:rsidRPr="00DD1CA7" w:rsidRDefault="00DD1CA7" w:rsidP="00DD1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9854D" w14:textId="77777777" w:rsidR="00DD1CA7" w:rsidRDefault="00DD1CA7" w:rsidP="00DD1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1C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Мурованська</w:t>
      </w:r>
      <w:proofErr w:type="spellEnd"/>
      <w:r w:rsidRPr="00DD1C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сільська рада територіальна громада Львівського району Львівської області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що діє на підставі</w:t>
      </w:r>
      <w:r w:rsidRPr="00DD1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(далі - Замовник), з однієї сторони, і ___________________________________________________________________________в особі ______________________________________,  що діє на підставі  ___________ (далі - Виконавець), з іншої сторони,  разом - Сторони, уклали цей договір (далі - Договір) про таке:</w:t>
      </w:r>
    </w:p>
    <w:p w14:paraId="79768550" w14:textId="577D7049" w:rsidR="00DD1CA7" w:rsidRPr="00DD1CA7" w:rsidRDefault="00DD1CA7" w:rsidP="00DD1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E54DF7" w14:textId="77777777" w:rsidR="00DD1CA7" w:rsidRPr="00DD1CA7" w:rsidRDefault="00DD1CA7" w:rsidP="00DD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b/>
          <w:bCs/>
          <w:sz w:val="24"/>
          <w:szCs w:val="24"/>
        </w:rPr>
        <w:t>І.  ПРЕДМЕТ ДОГОВОРУ</w:t>
      </w:r>
    </w:p>
    <w:p w14:paraId="41ECD8F8" w14:textId="65F60DAF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1.1. Замовник доручає, а Виконавець бере на себе зобов'язання по наданню послуг з видатків із благоустрою населених пунктів та утримання </w:t>
      </w:r>
      <w:proofErr w:type="spellStart"/>
      <w:r w:rsidRPr="00DD1CA7">
        <w:rPr>
          <w:rFonts w:ascii="Times New Roman" w:eastAsia="Times New Roman" w:hAnsi="Times New Roman" w:cs="Times New Roman"/>
          <w:sz w:val="24"/>
          <w:szCs w:val="24"/>
        </w:rPr>
        <w:t>вулично</w:t>
      </w:r>
      <w:proofErr w:type="spellEnd"/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-шляхової мережі, а саме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3C6B" w:rsidRPr="00F43C6B">
        <w:rPr>
          <w:rFonts w:ascii="Times New Roman" w:eastAsia="Times New Roman" w:hAnsi="Times New Roman" w:cs="Times New Roman"/>
          <w:b/>
          <w:sz w:val="24"/>
          <w:szCs w:val="24"/>
        </w:rPr>
        <w:t xml:space="preserve">ДК 021:2015:45230000-8: Будівництво трубопроводів, ліній зв’язку та </w:t>
      </w:r>
      <w:proofErr w:type="spellStart"/>
      <w:r w:rsidR="00F43C6B" w:rsidRPr="00F43C6B">
        <w:rPr>
          <w:rFonts w:ascii="Times New Roman" w:eastAsia="Times New Roman" w:hAnsi="Times New Roman" w:cs="Times New Roman"/>
          <w:b/>
          <w:sz w:val="24"/>
          <w:szCs w:val="24"/>
        </w:rPr>
        <w:t>електропередач</w:t>
      </w:r>
      <w:proofErr w:type="spellEnd"/>
      <w:r w:rsidR="00F43C6B" w:rsidRPr="00F43C6B">
        <w:rPr>
          <w:rFonts w:ascii="Times New Roman" w:eastAsia="Times New Roman" w:hAnsi="Times New Roman" w:cs="Times New Roman"/>
          <w:b/>
          <w:sz w:val="24"/>
          <w:szCs w:val="24"/>
        </w:rPr>
        <w:t xml:space="preserve">, шосе, доріг, аеродромів і залізничних доріг; вирівнювання поверхонь (Послуги з нанесення дорожньої розмітки на вулицях с. Сороки-Львівські та с. Муроване </w:t>
      </w:r>
      <w:proofErr w:type="spellStart"/>
      <w:r w:rsidR="00F43C6B" w:rsidRPr="00F43C6B">
        <w:rPr>
          <w:rFonts w:ascii="Times New Roman" w:eastAsia="Times New Roman" w:hAnsi="Times New Roman" w:cs="Times New Roman"/>
          <w:b/>
          <w:sz w:val="24"/>
          <w:szCs w:val="24"/>
        </w:rPr>
        <w:t>Мурованської</w:t>
      </w:r>
      <w:proofErr w:type="spellEnd"/>
      <w:r w:rsidR="00F43C6B" w:rsidRPr="00F43C6B">
        <w:rPr>
          <w:rFonts w:ascii="Times New Roman" w:eastAsia="Times New Roman" w:hAnsi="Times New Roman" w:cs="Times New Roman"/>
          <w:b/>
          <w:sz w:val="24"/>
          <w:szCs w:val="24"/>
        </w:rPr>
        <w:t xml:space="preserve"> сільської ради територіальної громади Львівського району Львівської області)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DD1CA7">
        <w:rPr>
          <w:rFonts w:ascii="Times New Roman" w:eastAsia="Times New Roman" w:hAnsi="Times New Roman" w:cs="Times New Roman"/>
          <w:sz w:val="24"/>
          <w:szCs w:val="24"/>
        </w:rPr>
        <w:t>(Послуги), а Замовник зобов’язаний приймати належно надані послуги та своєчасно оплачувати їх вартість за цінами та у термін, зазначені у Договорі в межах затверджених фінансових планів, виділених бюджетних асигнувань та фактично отриманих бюджетних коштів.</w:t>
      </w:r>
    </w:p>
    <w:p w14:paraId="364C6C93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>1.2. Об’єми послуг, що надаються за цим Договором, визначені у Специфікації, яка додається до цього Договору і є його невід’ємною частиною. Загальний обсяг надання послуг визначається по факту, на підставі актів наданих послуг, оформлених належним чином.</w:t>
      </w:r>
    </w:p>
    <w:p w14:paraId="2CEE0C02" w14:textId="60FF63B9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1.3. Місце надання послуг: </w:t>
      </w:r>
      <w:r w:rsidR="00EF2CD2" w:rsidRPr="00EF2CD2">
        <w:rPr>
          <w:rFonts w:ascii="Times New Roman" w:eastAsia="Times New Roman" w:hAnsi="Times New Roman" w:cs="Times New Roman"/>
          <w:sz w:val="24"/>
          <w:szCs w:val="24"/>
        </w:rPr>
        <w:t xml:space="preserve">вулиці с. Сороки-Львівські та с. Муроване </w:t>
      </w:r>
      <w:proofErr w:type="spellStart"/>
      <w:r w:rsidR="00EF2CD2" w:rsidRPr="00EF2CD2">
        <w:rPr>
          <w:rFonts w:ascii="Times New Roman" w:eastAsia="Times New Roman" w:hAnsi="Times New Roman" w:cs="Times New Roman"/>
          <w:sz w:val="24"/>
          <w:szCs w:val="24"/>
        </w:rPr>
        <w:t>Мурованської</w:t>
      </w:r>
      <w:proofErr w:type="spellEnd"/>
      <w:r w:rsidR="00EF2CD2" w:rsidRPr="00EF2CD2">
        <w:rPr>
          <w:rFonts w:ascii="Times New Roman" w:eastAsia="Times New Roman" w:hAnsi="Times New Roman" w:cs="Times New Roman"/>
          <w:sz w:val="24"/>
          <w:szCs w:val="24"/>
        </w:rPr>
        <w:t xml:space="preserve"> сільської ради територіальної громади Львівського району Львівської області</w:t>
      </w:r>
      <w:r w:rsidR="00EF2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4F82F1" w14:textId="0D3A68B6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1.4. Термін надання послуг: </w:t>
      </w:r>
      <w:r w:rsidRPr="00DD1CA7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7D5D12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DD1CA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DD1CA7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 </w:t>
      </w:r>
      <w:r w:rsidRPr="00DD1CA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C5F25B3" w14:textId="77777777" w:rsidR="00DD1CA7" w:rsidRPr="00DD1CA7" w:rsidRDefault="00DD1CA7" w:rsidP="00DD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9362F2D" w14:textId="77777777" w:rsidR="00DD1CA7" w:rsidRPr="00DD1CA7" w:rsidRDefault="00DD1CA7" w:rsidP="00DD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b/>
          <w:sz w:val="24"/>
          <w:szCs w:val="24"/>
        </w:rPr>
        <w:t>ІІ. УМОВИ ПРО ЯКІСТЬ НАДАННЯ ПОСЛУГ ТА ГАРАНТІЙНИЙ ТЕРМІН</w:t>
      </w:r>
    </w:p>
    <w:p w14:paraId="3EBCA172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>2.1. Виконавець повинен надати передбачені цим договором послуги, якість яких відповідає умовам технічної та іншої нормативно-правової документації, з врахуванням застосування заходів із захисту довкілля, в тому числі:</w:t>
      </w:r>
    </w:p>
    <w:p w14:paraId="658A72EB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>- ДСТУ 2587:2021 «Безпека дорожнього руху. Розмітка дорожня. Загальні технічні вимоги. Методи контролювання. Правила застосування».</w:t>
      </w:r>
    </w:p>
    <w:p w14:paraId="0B679FC7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>- ДСТУ 3587 – 97 «Безпека дорожнього руху. Автомобільні дороги, вулиці та залізничні переїзди. Вимоги до експлуатаційного стану.» .</w:t>
      </w:r>
    </w:p>
    <w:p w14:paraId="2169592E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- СОУ 42.1-37641918-117:2014 «Безпека дорожнього руху. Розмітка дорожня. Технічні вимоги та методи контролювання показників </w:t>
      </w:r>
      <w:proofErr w:type="spellStart"/>
      <w:r w:rsidRPr="00DD1CA7">
        <w:rPr>
          <w:rFonts w:ascii="Times New Roman" w:eastAsia="Times New Roman" w:hAnsi="Times New Roman" w:cs="Times New Roman"/>
          <w:sz w:val="24"/>
          <w:szCs w:val="24"/>
        </w:rPr>
        <w:t>світлоповертання</w:t>
      </w:r>
      <w:proofErr w:type="spellEnd"/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 та яскравості».</w:t>
      </w:r>
    </w:p>
    <w:p w14:paraId="618F02EA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>- СОУ 42.1-37641918-095:2012 «Норми витрат матеріалів для виконання робіт по дорожній горизонтальній розмітці автомобільних доріг».</w:t>
      </w:r>
    </w:p>
    <w:p w14:paraId="466FB69B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>- СОУ 42.1-37641918-089:2012 «</w:t>
      </w:r>
      <w:proofErr w:type="spellStart"/>
      <w:r w:rsidRPr="00DD1CA7">
        <w:rPr>
          <w:rFonts w:ascii="Times New Roman" w:eastAsia="Times New Roman" w:hAnsi="Times New Roman" w:cs="Times New Roman"/>
          <w:sz w:val="24"/>
          <w:szCs w:val="24"/>
        </w:rPr>
        <w:t>Мікрокульки</w:t>
      </w:r>
      <w:proofErr w:type="spellEnd"/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 скляні </w:t>
      </w:r>
      <w:proofErr w:type="spellStart"/>
      <w:r w:rsidRPr="00DD1CA7">
        <w:rPr>
          <w:rFonts w:ascii="Times New Roman" w:eastAsia="Times New Roman" w:hAnsi="Times New Roman" w:cs="Times New Roman"/>
          <w:sz w:val="24"/>
          <w:szCs w:val="24"/>
        </w:rPr>
        <w:t>світлоповертальні</w:t>
      </w:r>
      <w:proofErr w:type="spellEnd"/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 для горизонтальної розмітки автомобільних доріг. Технічні вимоги та методи випробування».</w:t>
      </w:r>
    </w:p>
    <w:p w14:paraId="46BD2BDB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>- СОУ 45.2-00018112-035:2010 «Ресурсні елементні кошторисні норми на ремонтно-будівельні роботи. Автомобільні дороги та мости.».</w:t>
      </w:r>
    </w:p>
    <w:p w14:paraId="62483857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>2.2. Недоробки, пов’язані з низькою якістю послуг, які виникли з вини Виконавця, усуваються Виконавцем за власний рахунок протягом терміну, встановленого Замовником на підставі письмової претензії Замовника.</w:t>
      </w:r>
    </w:p>
    <w:p w14:paraId="07A63BE6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2.3. Виконавець гарантує, що термін зносостійкості фарби становить 6 (шість) місяців </w:t>
      </w:r>
    </w:p>
    <w:p w14:paraId="0F549550" w14:textId="77777777" w:rsidR="00DD1CA7" w:rsidRPr="00DD1CA7" w:rsidRDefault="00DD1CA7" w:rsidP="00DD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F0DEBA" w14:textId="77777777" w:rsidR="00DD1CA7" w:rsidRPr="00DD1CA7" w:rsidRDefault="00DD1CA7" w:rsidP="00DD1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ІІІ. ЦІНА ДОГОВОРУ І ПОРЯДОК РОЗРАХУНКІВ</w:t>
      </w:r>
    </w:p>
    <w:p w14:paraId="459D560B" w14:textId="77777777" w:rsidR="00DD1CA7" w:rsidRPr="00DD1CA7" w:rsidRDefault="00DD1CA7" w:rsidP="00DD1CA7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</w:t>
      </w:r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Ціна </w:t>
      </w:r>
      <w:r w:rsidRPr="00DD1CA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даного Договору становить </w:t>
      </w: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грн. </w:t>
      </w:r>
      <w:r w:rsidRPr="00DD1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(______________ грн. _______ коп.)</w:t>
      </w: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 числі ПДВ: ______________ грн. (__________ грн., ____ коп.).</w:t>
      </w:r>
    </w:p>
    <w:p w14:paraId="3FFAC0FC" w14:textId="77777777" w:rsidR="00DD1CA7" w:rsidRPr="00DD1CA7" w:rsidRDefault="00DD1CA7" w:rsidP="00DD1CA7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Ціна даного Договору може бути переглянута за наступних умов:</w:t>
      </w:r>
    </w:p>
    <w:p w14:paraId="11CA46FC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зменшення обсягів закупівлі, зокрема з урахуванням фактичного обсягу видатків Замовника;</w:t>
      </w:r>
    </w:p>
    <w:p w14:paraId="1811F74F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узгодженої зміни ціни в бік зменшення (без зміни кількості (об`єму) та якості робіт).</w:t>
      </w:r>
    </w:p>
    <w:p w14:paraId="0449494D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1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 Розрахунки за надані послуги здійснюються у разі наявності та в межах бюджетних асигнувань і на умовах, визначених в Договорі. У разі зменшення бюджетних асигнувань Сторони переглядають об’єми надання послуг.</w:t>
      </w:r>
    </w:p>
    <w:p w14:paraId="0A8DB9E9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Розрахунок за надані послуги проводиться Замовником на підставі підписаних Сторонами актів наданих послуг протягом 10-ти календарних днів з дати їх підписання.</w:t>
      </w:r>
    </w:p>
    <w:p w14:paraId="7A21D630" w14:textId="77777777" w:rsidR="00DD1CA7" w:rsidRPr="00DD1CA7" w:rsidRDefault="00DD1CA7" w:rsidP="00DD1CA7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Розрахунки між Сторонами здійснюються в українській національній валюті – гривнях. Форма розрахунків – безготівкова.</w:t>
      </w:r>
    </w:p>
    <w:p w14:paraId="7F22F8A1" w14:textId="6D47F025" w:rsidR="00DD1CA7" w:rsidRPr="00DD1CA7" w:rsidRDefault="00DD1CA7" w:rsidP="00DD1CA7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 Фінансування послуг здійснюється за рахунок коштів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місцевого бюджету</w:t>
      </w:r>
      <w:r w:rsidRPr="00DD1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A928CD" w14:textId="77777777" w:rsidR="00DD1CA7" w:rsidRPr="00DD1CA7" w:rsidRDefault="00DD1CA7" w:rsidP="00DD1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8F4B77" w14:textId="77777777" w:rsidR="00DD1CA7" w:rsidRPr="00DD1CA7" w:rsidRDefault="00DD1CA7" w:rsidP="00DD1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DD1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ПРАВА </w:t>
      </w:r>
      <w:r w:rsidRPr="00DD1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І </w:t>
      </w:r>
      <w:r w:rsidRPr="00DD1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ОБОВ'ЯЗКИ СТОРІН</w:t>
      </w:r>
    </w:p>
    <w:p w14:paraId="4B4EEBF9" w14:textId="77777777" w:rsidR="00DD1CA7" w:rsidRPr="00DD1CA7" w:rsidRDefault="00DD1CA7" w:rsidP="00DD1C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4.1. </w:t>
      </w:r>
      <w:r w:rsidRPr="00DD1CA7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u w:val="single"/>
          <w:lang w:eastAsia="ru-RU"/>
        </w:rPr>
        <w:t>Виконавець</w:t>
      </w:r>
      <w:r w:rsidRPr="00DD1CA7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eastAsia="ru-RU"/>
        </w:rPr>
        <w:t xml:space="preserve"> зобов'язаний:</w:t>
      </w:r>
    </w:p>
    <w:p w14:paraId="2DBF7DD5" w14:textId="77777777" w:rsidR="00DD1CA7" w:rsidRPr="00DD1CA7" w:rsidRDefault="00DD1CA7" w:rsidP="00DD1CA7">
      <w:pPr>
        <w:widowControl w:val="0"/>
        <w:shd w:val="clear" w:color="auto" w:fill="FFFFFF"/>
        <w:tabs>
          <w:tab w:val="left" w:pos="-964"/>
          <w:tab w:val="left" w:pos="-935"/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розпочати надання послуг протягом 3-ьох календарних днів з моменту підписання договору</w:t>
      </w:r>
      <w:r w:rsidRPr="00DD1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64B2E12" w14:textId="77777777" w:rsidR="00DD1CA7" w:rsidRPr="00DD1CA7" w:rsidRDefault="00DD1CA7" w:rsidP="00DD1CA7">
      <w:pPr>
        <w:widowControl w:val="0"/>
        <w:shd w:val="clear" w:color="auto" w:fill="FFFFFF"/>
        <w:tabs>
          <w:tab w:val="left" w:pos="-964"/>
          <w:tab w:val="left" w:pos="-935"/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надавати на свій ризик за завданням Замовника послуги зазначені в п. 1.1. якісно і в узгоджений Сторонами строк, </w:t>
      </w: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гарантувати якість послуг</w:t>
      </w: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D332C47" w14:textId="77777777" w:rsidR="00DD1CA7" w:rsidRPr="00DD1CA7" w:rsidRDefault="00DD1CA7" w:rsidP="00DD1CA7">
      <w:pPr>
        <w:widowControl w:val="0"/>
        <w:shd w:val="clear" w:color="auto" w:fill="FFFFFF"/>
        <w:tabs>
          <w:tab w:val="left" w:pos="-964"/>
          <w:tab w:val="left" w:pos="-935"/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виконувати належно оформлені вказівки Замовника;</w:t>
      </w:r>
    </w:p>
    <w:p w14:paraId="1F365B10" w14:textId="77777777" w:rsidR="00DD1CA7" w:rsidRPr="00DD1CA7" w:rsidRDefault="00DD1CA7" w:rsidP="00DD1CA7">
      <w:pPr>
        <w:widowControl w:val="0"/>
        <w:shd w:val="clear" w:color="auto" w:fill="FFFFFF"/>
        <w:tabs>
          <w:tab w:val="left" w:pos="-964"/>
          <w:tab w:val="left" w:pos="-935"/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своєчасно інформувати Замовника про наявність обставин, що загрожують якості або придатності результату </w:t>
      </w:r>
      <w:r w:rsidRPr="00DD1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послуг, а також перешкоджають наданню послуг;</w:t>
      </w:r>
    </w:p>
    <w:p w14:paraId="0350424B" w14:textId="77777777" w:rsidR="00DD1CA7" w:rsidRPr="00DD1CA7" w:rsidRDefault="00DD1CA7" w:rsidP="00DD1CA7">
      <w:pPr>
        <w:widowControl w:val="0"/>
        <w:shd w:val="clear" w:color="auto" w:fill="FFFFFF"/>
        <w:tabs>
          <w:tab w:val="left" w:pos="-964"/>
          <w:tab w:val="left" w:pos="-935"/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своєчасно повідомляти Замовника про готові для прийому надані послуги;</w:t>
      </w:r>
    </w:p>
    <w:p w14:paraId="390BE3AE" w14:textId="79CF55F2" w:rsidR="00DD1CA7" w:rsidRPr="00DD1CA7" w:rsidRDefault="00DD1CA7" w:rsidP="00DD1CA7">
      <w:pPr>
        <w:widowControl w:val="0"/>
        <w:shd w:val="clear" w:color="auto" w:fill="FFFFFF"/>
        <w:tabs>
          <w:tab w:val="left" w:pos="-964"/>
          <w:tab w:val="left" w:pos="-935"/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представляти Замовнику </w:t>
      </w:r>
      <w:r w:rsidRPr="00DD1C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акти наданих послуг</w:t>
      </w:r>
      <w:r w:rsidRPr="00DD1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оформлені належним чином та фото звіт про виконані послуги в електронній формі на електронну адресу замовника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_______________________________;</w:t>
      </w:r>
    </w:p>
    <w:p w14:paraId="182A590A" w14:textId="77777777" w:rsidR="00DD1CA7" w:rsidRPr="00DD1CA7" w:rsidRDefault="00DD1CA7" w:rsidP="00DD1CA7">
      <w:pPr>
        <w:widowControl w:val="0"/>
        <w:shd w:val="clear" w:color="auto" w:fill="FFFFFF"/>
        <w:tabs>
          <w:tab w:val="left" w:pos="-964"/>
          <w:tab w:val="left" w:pos="-935"/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відповідати за техніку безпеки, пожежну і екологічну безпеку, дотримуватись вимог норм з охорони праці</w:t>
      </w:r>
      <w:r w:rsidRPr="00DD1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14:paraId="2BA6A269" w14:textId="77777777" w:rsidR="00DD1CA7" w:rsidRPr="00DD1CA7" w:rsidRDefault="00DD1CA7" w:rsidP="00DD1CA7">
      <w:pPr>
        <w:widowControl w:val="0"/>
        <w:shd w:val="clear" w:color="auto" w:fill="FFFFFF"/>
        <w:tabs>
          <w:tab w:val="left" w:pos="-964"/>
          <w:tab w:val="left" w:pos="-935"/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своєчасно усувати недоліки, допущені з його вини;</w:t>
      </w:r>
    </w:p>
    <w:p w14:paraId="32B15E74" w14:textId="77777777" w:rsidR="00DD1CA7" w:rsidRPr="00DD1CA7" w:rsidRDefault="00DD1CA7" w:rsidP="00DD1CA7">
      <w:pPr>
        <w:widowControl w:val="0"/>
        <w:shd w:val="clear" w:color="auto" w:fill="FFFFFF"/>
        <w:tabs>
          <w:tab w:val="left" w:pos="-964"/>
          <w:tab w:val="left" w:pos="-935"/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координувати і контролювати надання послуг третіми особами (субпідрядниками) у разі залучення.</w:t>
      </w:r>
    </w:p>
    <w:p w14:paraId="5981467B" w14:textId="77777777" w:rsidR="00DD1CA7" w:rsidRPr="00DD1CA7" w:rsidRDefault="00DD1CA7" w:rsidP="00DD1C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4.2. </w:t>
      </w:r>
      <w:r w:rsidRPr="00DD1CA7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u w:val="single"/>
          <w:lang w:eastAsia="ru-RU"/>
        </w:rPr>
        <w:t>Виконавець</w:t>
      </w:r>
      <w:r w:rsidRPr="00DD1CA7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u w:val="single"/>
          <w:lang w:eastAsia="ru-RU"/>
        </w:rPr>
        <w:t xml:space="preserve"> має право:</w:t>
      </w:r>
    </w:p>
    <w:p w14:paraId="4F79BB51" w14:textId="77777777" w:rsidR="00DD1CA7" w:rsidRPr="00DD1CA7" w:rsidRDefault="00DD1CA7" w:rsidP="00DD1CA7">
      <w:pPr>
        <w:widowControl w:val="0"/>
        <w:numPr>
          <w:ilvl w:val="0"/>
          <w:numId w:val="1"/>
        </w:numPr>
        <w:shd w:val="clear" w:color="auto" w:fill="FFFFFF"/>
        <w:tabs>
          <w:tab w:val="left" w:pos="-1251"/>
          <w:tab w:val="left" w:pos="-8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одержувати оплату за надані послуги в розмірах і строки, передбачені цим Договором;</w:t>
      </w:r>
    </w:p>
    <w:p w14:paraId="0C13FC14" w14:textId="77777777" w:rsidR="00DD1CA7" w:rsidRPr="00DD1CA7" w:rsidRDefault="00DD1CA7" w:rsidP="00DD1CA7">
      <w:pPr>
        <w:widowControl w:val="0"/>
        <w:numPr>
          <w:ilvl w:val="0"/>
          <w:numId w:val="1"/>
        </w:numPr>
        <w:shd w:val="clear" w:color="auto" w:fill="FFFFFF"/>
        <w:tabs>
          <w:tab w:val="left" w:pos="-1251"/>
          <w:tab w:val="left" w:pos="-8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вимагати від Замовника прийняття якісно наданих послуг та своєчасної оплати їх вартості;</w:t>
      </w:r>
    </w:p>
    <w:p w14:paraId="75BA4316" w14:textId="77777777" w:rsidR="00DD1CA7" w:rsidRPr="00DD1CA7" w:rsidRDefault="00DD1CA7" w:rsidP="00DD1CA7">
      <w:pPr>
        <w:widowControl w:val="0"/>
        <w:numPr>
          <w:ilvl w:val="0"/>
          <w:numId w:val="1"/>
        </w:numPr>
        <w:shd w:val="clear" w:color="auto" w:fill="FFFFFF"/>
        <w:tabs>
          <w:tab w:val="left" w:pos="-1251"/>
          <w:tab w:val="left" w:pos="-8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припиняти надання послуг у випадку настання обставин, що загрожують якості або придатності результату </w:t>
      </w:r>
      <w:r w:rsidRPr="00DD1C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послуг, а також перешкоджають наданню послуг, при умові своєчасного попередження про дані обставини </w:t>
      </w:r>
      <w:r w:rsidRPr="00DD1C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Замовника</w:t>
      </w:r>
      <w:r w:rsidRPr="00DD1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14:paraId="05AC8933" w14:textId="77777777" w:rsidR="00DD1CA7" w:rsidRPr="00DD1CA7" w:rsidRDefault="00DD1CA7" w:rsidP="00DD1CA7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Pr="00DD1CA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Замовник зобов'язаний:</w:t>
      </w:r>
    </w:p>
    <w:p w14:paraId="471813B6" w14:textId="77777777" w:rsidR="00DD1CA7" w:rsidRPr="00DD1CA7" w:rsidRDefault="00DD1CA7" w:rsidP="00DD1CA7">
      <w:pPr>
        <w:widowControl w:val="0"/>
        <w:numPr>
          <w:ilvl w:val="0"/>
          <w:numId w:val="2"/>
        </w:numPr>
        <w:shd w:val="clear" w:color="auto" w:fill="FFFFFF"/>
        <w:tabs>
          <w:tab w:val="left" w:pos="-1251"/>
          <w:tab w:val="left" w:pos="-8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після повідомлення Виконавця про надання послуг, забезпечити їх приймання в присутності представника Виконавця;</w:t>
      </w:r>
    </w:p>
    <w:p w14:paraId="01B91113" w14:textId="77777777" w:rsidR="00DD1CA7" w:rsidRPr="00DD1CA7" w:rsidRDefault="00DD1CA7" w:rsidP="00DD1CA7">
      <w:pPr>
        <w:widowControl w:val="0"/>
        <w:numPr>
          <w:ilvl w:val="0"/>
          <w:numId w:val="2"/>
        </w:numPr>
        <w:shd w:val="clear" w:color="auto" w:fill="FFFFFF"/>
        <w:tabs>
          <w:tab w:val="left" w:pos="-1251"/>
          <w:tab w:val="left" w:pos="-8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виявленні </w:t>
      </w: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недоліків складати відповідний акт за участю представника Виконавця, в якому вказувати характер недоліків, їх обсяги, термін і спосіб їх усунення;</w:t>
      </w:r>
    </w:p>
    <w:p w14:paraId="33D0C538" w14:textId="77777777" w:rsidR="00DD1CA7" w:rsidRPr="00DD1CA7" w:rsidRDefault="00DD1CA7" w:rsidP="00DD1CA7">
      <w:pPr>
        <w:widowControl w:val="0"/>
        <w:numPr>
          <w:ilvl w:val="0"/>
          <w:numId w:val="2"/>
        </w:numPr>
        <w:shd w:val="clear" w:color="auto" w:fill="FFFFFF"/>
        <w:tabs>
          <w:tab w:val="left" w:pos="-1251"/>
          <w:tab w:val="left" w:pos="-8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 вимогу </w:t>
      </w:r>
      <w:r w:rsidRPr="00DD1C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Виконавця</w:t>
      </w:r>
      <w:r w:rsidRPr="00DD1C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усувати обставини, які загрожують якості або придатності результату наданих послуг </w:t>
      </w: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 перешкоджають наданню послуг за Договором;</w:t>
      </w:r>
    </w:p>
    <w:p w14:paraId="6B2ABB7A" w14:textId="77777777" w:rsidR="00DD1CA7" w:rsidRPr="00DD1CA7" w:rsidRDefault="00DD1CA7" w:rsidP="00DD1CA7">
      <w:pPr>
        <w:widowControl w:val="0"/>
        <w:numPr>
          <w:ilvl w:val="0"/>
          <w:numId w:val="2"/>
        </w:numPr>
        <w:shd w:val="clear" w:color="auto" w:fill="FFFFFF"/>
        <w:tabs>
          <w:tab w:val="left" w:pos="-1251"/>
          <w:tab w:val="left" w:pos="-8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перевіряти і приймати акти наданих послуг </w:t>
      </w: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5-ти денний строк;</w:t>
      </w:r>
    </w:p>
    <w:p w14:paraId="616728C3" w14:textId="77777777" w:rsidR="00DD1CA7" w:rsidRPr="00DD1CA7" w:rsidRDefault="00DD1CA7" w:rsidP="00DD1CA7">
      <w:pPr>
        <w:widowControl w:val="0"/>
        <w:numPr>
          <w:ilvl w:val="0"/>
          <w:numId w:val="2"/>
        </w:numPr>
        <w:shd w:val="clear" w:color="auto" w:fill="FFFFFF"/>
        <w:tabs>
          <w:tab w:val="left" w:pos="-1251"/>
          <w:tab w:val="left" w:pos="-8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оплачувати вартість наданих Виконавцем послуг </w:t>
      </w:r>
      <w:r w:rsidRPr="00DD1C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 підставі підписаних Сторонами </w:t>
      </w:r>
      <w:r w:rsidRPr="00DD1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актів</w:t>
      </w: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D939AFA" w14:textId="77777777" w:rsidR="00DD1CA7" w:rsidRPr="00DD1CA7" w:rsidRDefault="00DD1CA7" w:rsidP="00DD1CA7">
      <w:pPr>
        <w:widowControl w:val="0"/>
        <w:numPr>
          <w:ilvl w:val="0"/>
          <w:numId w:val="2"/>
        </w:numPr>
        <w:shd w:val="clear" w:color="auto" w:fill="FFFFFF"/>
        <w:tabs>
          <w:tab w:val="left" w:pos="-1251"/>
          <w:tab w:val="left" w:pos="-8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разі зменшення суми бюджетних асигнувань повідомляти Виконавця про необхідність перегляду об’ємів надання послуг, про що складається додаткова угода.</w:t>
      </w:r>
    </w:p>
    <w:p w14:paraId="32AD565E" w14:textId="77777777" w:rsidR="00DD1CA7" w:rsidRPr="00DD1CA7" w:rsidRDefault="00DD1CA7" w:rsidP="00DD1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4.4. </w:t>
      </w:r>
      <w:r w:rsidRPr="00DD1CA7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u w:val="single"/>
          <w:lang w:eastAsia="ru-RU"/>
        </w:rPr>
        <w:t>Права Замовника:</w:t>
      </w:r>
    </w:p>
    <w:p w14:paraId="3ED71D0E" w14:textId="77777777" w:rsidR="00DD1CA7" w:rsidRPr="00DD1CA7" w:rsidRDefault="00DD1CA7" w:rsidP="00DD1CA7">
      <w:pPr>
        <w:widowControl w:val="0"/>
        <w:numPr>
          <w:ilvl w:val="0"/>
          <w:numId w:val="3"/>
        </w:numPr>
        <w:shd w:val="clear" w:color="auto" w:fill="FFFFFF"/>
        <w:tabs>
          <w:tab w:val="left" w:pos="-1251"/>
          <w:tab w:val="left" w:pos="-8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вимагати від Виконавця якісного та своєчасного надання послуг, контролювати надані послуги</w:t>
      </w:r>
      <w:r w:rsidRPr="00DD1C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14:paraId="5D8271CF" w14:textId="77777777" w:rsidR="00DD1CA7" w:rsidRPr="00DD1CA7" w:rsidRDefault="00DD1CA7" w:rsidP="00DD1CA7">
      <w:pPr>
        <w:widowControl w:val="0"/>
        <w:numPr>
          <w:ilvl w:val="0"/>
          <w:numId w:val="3"/>
        </w:numPr>
        <w:shd w:val="clear" w:color="auto" w:fill="FFFFFF"/>
        <w:tabs>
          <w:tab w:val="left" w:pos="-1251"/>
          <w:tab w:val="left" w:pos="-8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відмовитися від прийняття актів наданих послуг, якщо якість цих послуг  не відповідає </w:t>
      </w:r>
      <w:r w:rsidRPr="00DD1CA7">
        <w:rPr>
          <w:rFonts w:ascii="Times New Roman" w:eastAsia="Times New Roman" w:hAnsi="Times New Roman" w:cs="Times New Roman"/>
          <w:sz w:val="24"/>
          <w:szCs w:val="24"/>
        </w:rPr>
        <w:lastRenderedPageBreak/>
        <w:t>умовам Договору і вимагати від Виконавця сплати штрафних санкцій визначених Договором за неякісне надання послуг</w:t>
      </w: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054F63A" w14:textId="77777777" w:rsidR="00DD1CA7" w:rsidRPr="00DD1CA7" w:rsidRDefault="00DD1CA7" w:rsidP="00DD1CA7">
      <w:pPr>
        <w:widowControl w:val="0"/>
        <w:numPr>
          <w:ilvl w:val="0"/>
          <w:numId w:val="3"/>
        </w:numPr>
        <w:shd w:val="clear" w:color="auto" w:fill="FFFFFF"/>
        <w:tabs>
          <w:tab w:val="left" w:pos="-1251"/>
          <w:tab w:val="left" w:pos="-8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здійснювати, у будь-який час, не втручатись у господарську діяльність Виконавця, нагляд і контроль за ходом, якістю та обсягами послуг;</w:t>
      </w:r>
    </w:p>
    <w:p w14:paraId="0676FBB8" w14:textId="77777777" w:rsidR="00DD1CA7" w:rsidRPr="00DD1CA7" w:rsidRDefault="00DD1CA7" w:rsidP="00DD1CA7">
      <w:pPr>
        <w:widowControl w:val="0"/>
        <w:numPr>
          <w:ilvl w:val="0"/>
          <w:numId w:val="3"/>
        </w:numPr>
        <w:shd w:val="clear" w:color="auto" w:fill="FFFFFF"/>
        <w:tabs>
          <w:tab w:val="left" w:pos="-1251"/>
          <w:tab w:val="left" w:pos="-8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ініціювати внесення змін у Договір, вимагати розірвання Договору та відшкодування збитків за наявності істотних по</w:t>
      </w:r>
      <w:r w:rsidRPr="00DD1CA7">
        <w:rPr>
          <w:rFonts w:ascii="Times New Roman" w:eastAsia="Times New Roman" w:hAnsi="Times New Roman" w:cs="Times New Roman"/>
          <w:sz w:val="24"/>
          <w:szCs w:val="24"/>
        </w:rPr>
        <w:t>рушень Виконавцем умов Договору, повідомивши про це його у двотижневий строк;</w:t>
      </w:r>
    </w:p>
    <w:p w14:paraId="1DA38402" w14:textId="77777777" w:rsidR="00DD1CA7" w:rsidRPr="00DD1CA7" w:rsidRDefault="00DD1CA7" w:rsidP="00DD1CA7">
      <w:pPr>
        <w:widowControl w:val="0"/>
        <w:numPr>
          <w:ilvl w:val="0"/>
          <w:numId w:val="3"/>
        </w:numPr>
        <w:shd w:val="clear" w:color="auto" w:fill="FFFFFF"/>
        <w:tabs>
          <w:tab w:val="left" w:pos="-1251"/>
          <w:tab w:val="left" w:pos="-834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 шляхом укладання Додаткової угоди</w:t>
      </w:r>
    </w:p>
    <w:p w14:paraId="250C031D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>- повернути рахунок Виконавцю без здійснення оплати в разі неналежного оформлення Акту наданих послуг  (відсутність підписів, тощо);</w:t>
      </w:r>
    </w:p>
    <w:p w14:paraId="58E046D3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>- розірвати цей Договір в разі відмови Виконавця погодити коригування Ціни Договору в сторону зменшення у зв’язку із відсутністю (обмеженим фінансуванням) бюджетних коштів відповідних бюджетних асигнувань.</w:t>
      </w:r>
    </w:p>
    <w:p w14:paraId="2F09FDF2" w14:textId="77777777" w:rsidR="00DD1CA7" w:rsidRPr="00DD1CA7" w:rsidRDefault="00DD1CA7" w:rsidP="00DD1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2D5FF8F8" w14:textId="77777777" w:rsidR="00DD1CA7" w:rsidRPr="00DD1CA7" w:rsidRDefault="00DD1CA7" w:rsidP="00DD1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V</w:t>
      </w:r>
      <w:r w:rsidRPr="00DD1C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. ЗДАВАННЯ-ПРИЙМАННЯ ТА ОПЛАТА НАДАНИХ ПОСЛУГ</w:t>
      </w:r>
    </w:p>
    <w:p w14:paraId="55DF0394" w14:textId="77777777" w:rsidR="00DD1CA7" w:rsidRPr="00DD1CA7" w:rsidRDefault="00DD1CA7" w:rsidP="00DD1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5.1. </w:t>
      </w:r>
      <w:r w:rsidRPr="00DD1CA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Виконавець</w:t>
      </w:r>
      <w:r w:rsidRPr="00DD1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повідомляє Замовника про виконання послуг</w:t>
      </w: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направляє на його адресу акт</w:t>
      </w:r>
      <w:r w:rsidRPr="00DD1C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CA7">
        <w:rPr>
          <w:rFonts w:ascii="Times New Roman" w:eastAsia="Times New Roman" w:hAnsi="Times New Roman" w:cs="Times New Roman"/>
          <w:sz w:val="24"/>
          <w:szCs w:val="24"/>
        </w:rPr>
        <w:t>наданих послуг.</w:t>
      </w:r>
    </w:p>
    <w:p w14:paraId="67993B86" w14:textId="77777777" w:rsidR="00DD1CA7" w:rsidRPr="00DD1CA7" w:rsidRDefault="00DD1CA7" w:rsidP="00DD1C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5.2. Виконавець </w:t>
      </w: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представляє Замовнику</w:t>
      </w:r>
      <w:r w:rsidRPr="00DD1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D1C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акти </w:t>
      </w:r>
      <w:r w:rsidRPr="00DD1C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наданих послуг</w:t>
      </w:r>
      <w:r w:rsidRPr="00DD1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оформлені належним чином. </w:t>
      </w:r>
      <w:r w:rsidRPr="00DD1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Замовник </w:t>
      </w:r>
      <w:r w:rsidRPr="00DD1CA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протягом </w:t>
      </w:r>
      <w:r w:rsidRPr="00DD1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п’яти днів після одержання актів від </w:t>
      </w:r>
      <w:r w:rsidRPr="00DD1CA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Виконавця</w:t>
      </w:r>
      <w:r w:rsidRPr="00DD1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розглядає </w:t>
      </w: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підписує їх, один примірник </w:t>
      </w:r>
      <w:r w:rsidRPr="00DD1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повертає Виконавцю</w:t>
      </w: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8D800F" w14:textId="77777777" w:rsidR="00DD1CA7" w:rsidRPr="00DD1CA7" w:rsidRDefault="00DD1CA7" w:rsidP="00DD1C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DD1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виявленні </w:t>
      </w: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недоліків Сторони складають відповідний акт, вказавши в ньому характер недоліків, їх обсяги.</w:t>
      </w:r>
    </w:p>
    <w:p w14:paraId="5B76AD5E" w14:textId="77777777" w:rsidR="00DD1CA7" w:rsidRPr="00DD1CA7" w:rsidRDefault="00DD1CA7" w:rsidP="00DD1C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5.4. Підписані Сторонами </w:t>
      </w:r>
      <w:r w:rsidRPr="00DD1C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акти </w:t>
      </w:r>
      <w:r w:rsidRPr="00DD1C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наданих послуг</w:t>
      </w:r>
      <w:r w:rsidRPr="00DD1C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D1C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є підставою для проведення остаточних розрахунків за надані </w:t>
      </w:r>
      <w:r w:rsidRPr="00DD1CA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Виконавцем</w:t>
      </w:r>
      <w:r w:rsidRPr="00DD1C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послуги.</w:t>
      </w:r>
    </w:p>
    <w:p w14:paraId="72E5DAF8" w14:textId="77777777" w:rsidR="00DD1CA7" w:rsidRPr="00DD1CA7" w:rsidRDefault="00DD1CA7" w:rsidP="00DD1C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14:paraId="770E448A" w14:textId="77777777" w:rsidR="00DD1CA7" w:rsidRPr="00DD1CA7" w:rsidRDefault="00DD1CA7" w:rsidP="00DD1CA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en-US" w:eastAsia="ru-RU"/>
        </w:rPr>
        <w:t>VI</w:t>
      </w:r>
      <w:r w:rsidRPr="00DD1CA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. ВІДПОВІДАЛЬНІСТЬ СТОРІН</w:t>
      </w:r>
    </w:p>
    <w:p w14:paraId="79686A6D" w14:textId="77777777" w:rsidR="00DD1CA7" w:rsidRPr="00DD1CA7" w:rsidRDefault="00DD1CA7" w:rsidP="00DD1C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6.1. 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14:paraId="35C7C106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>6.2. У разі невиконання або несвоєчасного виконання зобов'язань Виконавець сплачує Замовнику штрафні санкції (неустойка, штраф, пеня) у розмірі:</w:t>
      </w:r>
    </w:p>
    <w:p w14:paraId="4B44CC89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>– у разі ненадання Замовнику підтвердження відповідності якості матеріалів відповідному сертифікату відповідності, Виконавець сплачує Замовнику штраф у розмірі 1% від загальної вартості Договору у десятиденний термін та не допускається до початку надання послуг;</w:t>
      </w:r>
    </w:p>
    <w:p w14:paraId="296776F1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– за порушення строків виконання зобов'язання стягується пеня у розмірі 0,1 </w:t>
      </w:r>
      <w:r w:rsidRPr="00DD1CA7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 вартості послуг, з яких допущено прострочення виконання за кожний день прострочення, а за прострочення понад </w:t>
      </w:r>
      <w:r w:rsidRPr="00DD1CA7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 календарних днів замовник має право в односторонньому порядку розірвати Договір.</w:t>
      </w:r>
    </w:p>
    <w:p w14:paraId="014AC6DC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– за порушення умов зобов'язання щодо якості послуг стягується  штраф у розмірі 5 </w:t>
      </w:r>
      <w:r w:rsidRPr="00DD1CA7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 вартості неякісних послуг;</w:t>
      </w:r>
    </w:p>
    <w:p w14:paraId="2CBB8817" w14:textId="77777777" w:rsidR="00DD1CA7" w:rsidRPr="00DD1CA7" w:rsidRDefault="00DD1CA7" w:rsidP="00DD1C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>– у разі порушення строків усунення недоліків (дефектів), виявлених Замовником, визначених в акті усунення недоліків протягом гарантійного строку експлуатації сплачує штраф у сумі 0,1 % договірної ціни за кожен день затримки, а у разі затримки понад 10 днів сплачує штраф у сумі 0,2 % договірної ціни за кожен день затримки.</w:t>
      </w:r>
      <w:r w:rsidRPr="00DD1C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</w:p>
    <w:p w14:paraId="3160AD9A" w14:textId="77777777" w:rsidR="00DD1CA7" w:rsidRPr="00DD1CA7" w:rsidRDefault="00DD1CA7" w:rsidP="00DD1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F0CAB7" w14:textId="77777777" w:rsidR="00DD1CA7" w:rsidRPr="00DD1CA7" w:rsidRDefault="00DD1CA7" w:rsidP="00DD1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DD1C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r w:rsidRPr="00DD1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ФОРС-МАЖОРНІ ОБСТАВИНИ</w:t>
      </w:r>
    </w:p>
    <w:p w14:paraId="049DC7E8" w14:textId="77777777" w:rsidR="00DD1CA7" w:rsidRPr="00DD1CA7" w:rsidRDefault="00DD1CA7" w:rsidP="00DD1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7.1. Сторони звільняються від відповідальності за невиконання або неналежне виконання умов цього Договору у випадку виникнення форс-мажорних обставин на час дії таких обставин.</w:t>
      </w:r>
    </w:p>
    <w:p w14:paraId="340ABCFD" w14:textId="77777777" w:rsidR="00DD1CA7" w:rsidRPr="00DD1CA7" w:rsidRDefault="00DD1CA7" w:rsidP="00DD1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Сторона, що посилається на форс-мажорні обставини як причину неналежного виконання своїх зобов’язань за Договором, звільняється від відповідальності за таке неналежне виконання тільки у тому випадку, якщо форс-мажорні обставини, на які посилається Сторона, виникли після укладення цього Договору, їх виникнення в момент укладення Договору було </w:t>
      </w:r>
      <w:r w:rsidRPr="00DD1C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малоймовірним, і Сторона вжила всіх необхідних заходів, для того щоб уникнути або усунути негативні наслідки цих обставин.</w:t>
      </w:r>
    </w:p>
    <w:p w14:paraId="1B01081C" w14:textId="77777777" w:rsidR="00DD1CA7" w:rsidRPr="00DD1CA7" w:rsidRDefault="00DD1CA7" w:rsidP="00DD1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7.2. Сторона, що не може виконувати зобов'язання за цим Договором унаслідок дії обставин непереборної сили, повинна не пізніше ніж протягом 7 календарних днів з моменту їх виникнення повідомити про це іншу Сторону у письмовій формі.</w:t>
      </w:r>
    </w:p>
    <w:p w14:paraId="11A0D79E" w14:textId="77777777" w:rsidR="00DD1CA7" w:rsidRPr="00DD1CA7" w:rsidRDefault="00DD1CA7" w:rsidP="00DD1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</w:pPr>
    </w:p>
    <w:p w14:paraId="627C79C6" w14:textId="77777777" w:rsidR="00DD1CA7" w:rsidRPr="00DD1CA7" w:rsidRDefault="00DD1CA7" w:rsidP="00DD1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VIII</w:t>
      </w:r>
      <w:r w:rsidRPr="00DD1C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. ЗМІНИ ТА РОЗІРВАННЯ Д</w:t>
      </w:r>
      <w:r w:rsidRPr="00DD1CA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ОГОВОРУ</w:t>
      </w:r>
    </w:p>
    <w:p w14:paraId="5C5895AB" w14:textId="77777777" w:rsidR="00DD1CA7" w:rsidRPr="00DD1CA7" w:rsidRDefault="00DD1CA7" w:rsidP="00DD1C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Дострокове розірвання даного Договору можливе лише за взаємною згодою Сторін.</w:t>
      </w:r>
    </w:p>
    <w:p w14:paraId="4D729ACF" w14:textId="77777777" w:rsidR="00DD1CA7" w:rsidRPr="00DD1CA7" w:rsidRDefault="00DD1CA7" w:rsidP="00DD1C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Одностороннє дострокове розірвання Договору не допускається, за винятком випадків, коли одна із Сторін не виконує або неналежним чином виконує свої зобов'язання за цим Договором.</w:t>
      </w: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такому випадку, Сторона яка ініціює розірвання Договору, шляхом направлення на електрону адресу листом  попереджає за 5 календарних днів іншу Сторону про одностороннє розірвання Договору.  </w:t>
      </w:r>
    </w:p>
    <w:p w14:paraId="40A9E14C" w14:textId="77777777" w:rsidR="00DD1CA7" w:rsidRPr="00DD1CA7" w:rsidRDefault="00DD1CA7" w:rsidP="00DD1C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8.3. Всі зміни та доповнення до цього Договору викладаються у письмовій формі, є його невід'ємною частиною та </w:t>
      </w: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набувають чинності з моменту їх підписання повноважними представниками Сторін.</w:t>
      </w:r>
    </w:p>
    <w:p w14:paraId="5035023E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>8.4.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  <w:r w:rsidRPr="00DD1C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1457E453" w14:textId="77777777" w:rsidR="007D5D12" w:rsidRPr="007D5D12" w:rsidRDefault="007D5D12" w:rsidP="007D5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772"/>
      <w:bookmarkEnd w:id="1"/>
      <w:r w:rsidRPr="007D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зменшення обсягів закупівлі, зокрема з урахуванням фактичного обсягу видатків замовника;</w:t>
      </w:r>
    </w:p>
    <w:p w14:paraId="716EFA66" w14:textId="49C3D0D4" w:rsidR="007D5D12" w:rsidRPr="007D5D12" w:rsidRDefault="007D5D12" w:rsidP="007D5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2C04436E" w14:textId="4739214E" w:rsidR="007D5D12" w:rsidRPr="007D5D12" w:rsidRDefault="007D5D12" w:rsidP="007D5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01CDDFD0" w14:textId="505E1342" w:rsidR="007D5D12" w:rsidRPr="007D5D12" w:rsidRDefault="007D5D12" w:rsidP="007D5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D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44CA1D8B" w14:textId="10859364" w:rsidR="007D5D12" w:rsidRPr="007D5D12" w:rsidRDefault="007D5D12" w:rsidP="007D5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D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7D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7D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зміни таких ставок та/або пільг з оподаткування;</w:t>
      </w:r>
    </w:p>
    <w:p w14:paraId="51BCC180" w14:textId="53177475" w:rsidR="007D5D12" w:rsidRPr="007D5D12" w:rsidRDefault="007D5D12" w:rsidP="007D5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D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7D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Platts</w:t>
      </w:r>
      <w:proofErr w:type="spellEnd"/>
      <w:r w:rsidRPr="007D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15FECC59" w14:textId="1156344D" w:rsidR="007D5D12" w:rsidRDefault="007D5D12" w:rsidP="007D5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D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зміни умов у зв’язку із застосуванням положень частини шостої цієї статті. </w:t>
      </w:r>
    </w:p>
    <w:p w14:paraId="72A98CEE" w14:textId="69C063EB" w:rsidR="00DD1CA7" w:rsidRPr="00DD1CA7" w:rsidRDefault="00DD1CA7" w:rsidP="007D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>8.</w:t>
      </w:r>
      <w:r w:rsidR="007D5D1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D1CA7">
        <w:rPr>
          <w:rFonts w:ascii="Times New Roman" w:eastAsia="Times New Roman" w:hAnsi="Times New Roman" w:cs="Times New Roman"/>
          <w:sz w:val="24"/>
          <w:szCs w:val="24"/>
        </w:rPr>
        <w:t>. Будь-які повідомлення, які направляються Сторонами одна одній в рамках цього Договору надсилаються електронною поштою, адресу якої Сторони прописують в Розділі ХІ даного договору.</w:t>
      </w:r>
    </w:p>
    <w:p w14:paraId="6D9089F5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0973D0" w14:textId="77777777" w:rsidR="00DD1CA7" w:rsidRPr="00DD1CA7" w:rsidRDefault="00DD1CA7" w:rsidP="00DD1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ІХ. ПОРЯДОК ВИРІШЕННЯ СПОРІВ</w:t>
      </w:r>
    </w:p>
    <w:p w14:paraId="4EACDD7C" w14:textId="77777777" w:rsidR="00DD1CA7" w:rsidRPr="00DD1CA7" w:rsidRDefault="00DD1CA7" w:rsidP="00DD1C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9.1. Усі спори, якщо такі виникатимуть в процесі виконання умов цього Договору, вирішуються Сторонами шляхом </w:t>
      </w:r>
      <w:r w:rsidRPr="00DD1C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переговорів.</w:t>
      </w:r>
    </w:p>
    <w:p w14:paraId="58B9BF9A" w14:textId="77777777" w:rsidR="00DD1CA7" w:rsidRPr="00DD1CA7" w:rsidRDefault="00DD1CA7" w:rsidP="00DD1C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9.2. У разі недосягнення згоди із суперечливих питань, спори вирішуються в судовому порядку, згідно чинного </w:t>
      </w:r>
      <w:r w:rsidRPr="00DD1C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законодавства України.</w:t>
      </w:r>
    </w:p>
    <w:p w14:paraId="68F863D0" w14:textId="77777777" w:rsidR="00DD1CA7" w:rsidRPr="00DD1CA7" w:rsidRDefault="00DD1CA7" w:rsidP="00DD1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14:paraId="1C1A1FD8" w14:textId="77777777" w:rsidR="00DD1CA7" w:rsidRPr="00DD1CA7" w:rsidRDefault="00DD1CA7" w:rsidP="00DD1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Х. </w:t>
      </w:r>
      <w:r w:rsidRPr="00DD1CA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ЗАКЛЮЧНІ </w:t>
      </w:r>
      <w:r w:rsidRPr="00DD1CA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ПОЛОЖЕННЯ</w:t>
      </w:r>
    </w:p>
    <w:p w14:paraId="31446FEB" w14:textId="09330966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Цей договір набуває чинності з моменту його підписання повноважними представниками Сторін та діє до </w:t>
      </w:r>
      <w:r w:rsidR="007D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DD1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D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DD1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 частині розрахунків до повного виконання зобов’язань. Закінчення строку дії Договору не звільняє Сторін від виконання зобов’язань, які лишились невиконаними.</w:t>
      </w:r>
    </w:p>
    <w:p w14:paraId="29866B08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Сторони зобов'язані протягом трьох днів повідомляти одна одну у разі зміни своєї юридичної адреси, банківських реквізитів, електронної пошти.</w:t>
      </w:r>
    </w:p>
    <w:p w14:paraId="24C4D186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Після підписання даного Договору всі попередні переговори за ним, листування, попередні угоди та протоколи про наміри з питань, які так чи інакше стосуються предмету даного Договору, втрачають юридичну силу.</w:t>
      </w:r>
    </w:p>
    <w:p w14:paraId="2DA6BD53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Цей Договір складений українською мовою у двох примірниках: по одному для кожної Сторони. Примірники Договору є рівно автентичними. </w:t>
      </w:r>
    </w:p>
    <w:p w14:paraId="70B9E31B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Питання, не врегульовані цим Договором, вирішуються відповідно до чинного законодавства України.</w:t>
      </w:r>
    </w:p>
    <w:p w14:paraId="0F6C2BA3" w14:textId="046A718E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7D5D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Даний Договір Сторонами прочитаний, відповідає їх намірам та досягнутим домовленостям, що засвідчується власними підписами уповноважених представників Сторін, які діють у повній відповідності з наданими їм повноваженнями та з повним розумінням предмета та змісту Договору.</w:t>
      </w:r>
    </w:p>
    <w:p w14:paraId="43D2BF51" w14:textId="5C86CC8B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7D5D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Невід`ємною частиною цього Договору є:</w:t>
      </w:r>
    </w:p>
    <w:p w14:paraId="07025BA0" w14:textId="77777777" w:rsidR="00DD1CA7" w:rsidRPr="00DD1CA7" w:rsidRDefault="00DD1CA7" w:rsidP="00DD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Специфікація (Додаток 1 до Договору).</w:t>
      </w:r>
    </w:p>
    <w:p w14:paraId="0081AA66" w14:textId="77777777" w:rsidR="00DD1CA7" w:rsidRPr="00DD1CA7" w:rsidRDefault="00DD1CA7" w:rsidP="00DD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DD1CA7">
        <w:rPr>
          <w:rFonts w:ascii="Times New Roman" w:eastAsia="Times New Roman" w:hAnsi="Times New Roman" w:cs="Times New Roman"/>
          <w:b/>
          <w:sz w:val="24"/>
          <w:szCs w:val="24"/>
        </w:rPr>
        <w:t>. РЕКВІЗИТИ СТОРІН</w:t>
      </w:r>
    </w:p>
    <w:tbl>
      <w:tblPr>
        <w:tblW w:w="0" w:type="auto"/>
        <w:tblInd w:w="-10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207"/>
        <w:gridCol w:w="5218"/>
      </w:tblGrid>
      <w:tr w:rsidR="00DD1CA7" w:rsidRPr="00DD1CA7" w14:paraId="2EA491BA" w14:textId="77777777" w:rsidTr="007D5D12">
        <w:trPr>
          <w:trHeight w:val="2827"/>
        </w:trPr>
        <w:tc>
          <w:tcPr>
            <w:tcW w:w="5207" w:type="dxa"/>
          </w:tcPr>
          <w:p w14:paraId="0972B10C" w14:textId="77777777" w:rsidR="00DD1CA7" w:rsidRPr="00DD1CA7" w:rsidRDefault="00DD1CA7" w:rsidP="00DD1C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ЗАМОВНИК:</w:t>
            </w:r>
          </w:p>
          <w:p w14:paraId="79645938" w14:textId="61FF1916" w:rsidR="00DD1CA7" w:rsidRPr="00DD1CA7" w:rsidRDefault="00DD1CA7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218" w:type="dxa"/>
          </w:tcPr>
          <w:p w14:paraId="19BFB727" w14:textId="77777777" w:rsidR="00DD1CA7" w:rsidRPr="00DD1CA7" w:rsidRDefault="00DD1CA7" w:rsidP="00DD1C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ВИКОНАВЕЦЬ:</w:t>
            </w:r>
          </w:p>
          <w:p w14:paraId="6AE205BE" w14:textId="77777777" w:rsidR="00DD1CA7" w:rsidRPr="00DD1CA7" w:rsidRDefault="00DD1CA7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033B29" w14:textId="77777777" w:rsidR="00DD1CA7" w:rsidRPr="00DD1CA7" w:rsidRDefault="00DD1CA7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3019EE3" w14:textId="77777777" w:rsidR="00DD1CA7" w:rsidRPr="00DD1CA7" w:rsidRDefault="00DD1CA7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C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14:paraId="10394236" w14:textId="77777777" w:rsidR="00DD1CA7" w:rsidRPr="00DD1CA7" w:rsidRDefault="00DD1CA7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ADB9A0" w14:textId="77777777" w:rsidR="00DD1CA7" w:rsidRPr="00DD1CA7" w:rsidRDefault="00DD1CA7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6B72F2D" w14:textId="77777777" w:rsidR="00DD1CA7" w:rsidRPr="00DD1CA7" w:rsidRDefault="00DD1CA7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99BB85" w14:textId="77777777" w:rsidR="00DD1CA7" w:rsidRPr="00DD1CA7" w:rsidRDefault="00DD1CA7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4504327" w14:textId="77777777" w:rsidR="00DD1CA7" w:rsidRDefault="00DD1CA7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A9C6B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6E396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8E0E2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E6C4E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8E3B2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4D8DEE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35778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6F66B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B0B10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C00F2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49470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E600CB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E5FAB5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74BB63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868018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C60DB6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DD54C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378E67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4243A0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19B07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E047C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516EC7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EF288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0437C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19085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C3027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13A18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665A4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520D2" w14:textId="77777777" w:rsidR="007D5D12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BC5EB" w14:textId="0045F92F" w:rsidR="007D5D12" w:rsidRPr="00DD1CA7" w:rsidRDefault="007D5D12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775FBD" w14:textId="77777777" w:rsidR="00DD1CA7" w:rsidRPr="00DD1CA7" w:rsidRDefault="00DD1CA7" w:rsidP="00DD1C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0C753" w14:textId="77777777" w:rsidR="00DD1CA7" w:rsidRPr="00DD1CA7" w:rsidRDefault="00DD1CA7" w:rsidP="00DD1C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BAA1F" w14:textId="77777777" w:rsidR="00DD1CA7" w:rsidRPr="00DD1CA7" w:rsidRDefault="00DD1CA7" w:rsidP="00DD1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14:paraId="318A417A" w14:textId="77777777" w:rsidR="00DD1CA7" w:rsidRPr="00DD1CA7" w:rsidRDefault="00DD1CA7" w:rsidP="00DD1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b/>
          <w:sz w:val="24"/>
          <w:szCs w:val="24"/>
        </w:rPr>
        <w:t>до договору № ________</w:t>
      </w:r>
    </w:p>
    <w:p w14:paraId="1FFEB379" w14:textId="77777777" w:rsidR="00DD1CA7" w:rsidRPr="00DD1CA7" w:rsidRDefault="00DD1CA7" w:rsidP="00DD1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b/>
          <w:sz w:val="24"/>
          <w:szCs w:val="24"/>
        </w:rPr>
        <w:t>від  «_____» ________ 2022.</w:t>
      </w:r>
    </w:p>
    <w:p w14:paraId="0937EDBF" w14:textId="77777777" w:rsidR="00DD1CA7" w:rsidRPr="00DD1CA7" w:rsidRDefault="00DD1CA7" w:rsidP="00DD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Специфікація </w:t>
      </w:r>
    </w:p>
    <w:p w14:paraId="671CBCFC" w14:textId="491A498C" w:rsidR="00DD1CA7" w:rsidRDefault="00DD1CA7" w:rsidP="00DD1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2"/>
        <w:gridCol w:w="28"/>
        <w:gridCol w:w="29"/>
        <w:gridCol w:w="28"/>
        <w:gridCol w:w="539"/>
        <w:gridCol w:w="28"/>
        <w:gridCol w:w="686"/>
        <w:gridCol w:w="28"/>
        <w:gridCol w:w="3295"/>
        <w:gridCol w:w="28"/>
        <w:gridCol w:w="187"/>
        <w:gridCol w:w="454"/>
        <w:gridCol w:w="28"/>
        <w:gridCol w:w="653"/>
        <w:gridCol w:w="28"/>
        <w:gridCol w:w="40"/>
        <w:gridCol w:w="28"/>
        <w:gridCol w:w="1322"/>
        <w:gridCol w:w="28"/>
        <w:gridCol w:w="40"/>
        <w:gridCol w:w="28"/>
        <w:gridCol w:w="1322"/>
        <w:gridCol w:w="28"/>
        <w:gridCol w:w="40"/>
        <w:gridCol w:w="28"/>
        <w:gridCol w:w="1263"/>
        <w:gridCol w:w="28"/>
        <w:gridCol w:w="31"/>
        <w:gridCol w:w="28"/>
        <w:gridCol w:w="45"/>
        <w:gridCol w:w="28"/>
      </w:tblGrid>
      <w:tr w:rsidR="003B0974" w:rsidRPr="00C03CDB" w14:paraId="29E485DF" w14:textId="77777777" w:rsidTr="0018398A">
        <w:trPr>
          <w:gridBefore w:val="3"/>
          <w:gridAfter w:val="4"/>
          <w:wBefore w:w="108" w:type="dxa"/>
          <w:wAfter w:w="132" w:type="dxa"/>
          <w:jc w:val="center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F94C8B5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ДЕФЕКТНИЙ АКТ</w:t>
            </w:r>
          </w:p>
        </w:tc>
      </w:tr>
      <w:tr w:rsidR="003B0974" w:rsidRPr="00C03CDB" w14:paraId="51DF388B" w14:textId="77777777" w:rsidTr="0018398A">
        <w:trPr>
          <w:gridBefore w:val="3"/>
          <w:gridAfter w:val="4"/>
          <w:wBefore w:w="108" w:type="dxa"/>
          <w:wAfter w:w="132" w:type="dxa"/>
          <w:jc w:val="center"/>
        </w:trPr>
        <w:tc>
          <w:tcPr>
            <w:tcW w:w="53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EF085BE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4799AC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B0974" w:rsidRPr="00C03CDB" w14:paraId="366C96F1" w14:textId="77777777" w:rsidTr="0018398A">
        <w:trPr>
          <w:gridBefore w:val="3"/>
          <w:gridAfter w:val="4"/>
          <w:wBefore w:w="108" w:type="dxa"/>
          <w:wAfter w:w="132" w:type="dxa"/>
          <w:jc w:val="center"/>
        </w:trPr>
        <w:tc>
          <w:tcPr>
            <w:tcW w:w="53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891D43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6347B57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B0974" w:rsidRPr="00C03CDB" w14:paraId="0EC083D3" w14:textId="77777777" w:rsidTr="0018398A">
        <w:trPr>
          <w:gridBefore w:val="3"/>
          <w:gridAfter w:val="4"/>
          <w:wBefore w:w="108" w:type="dxa"/>
          <w:wAfter w:w="132" w:type="dxa"/>
          <w:jc w:val="center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EE76953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Об'єми робіт</w:t>
            </w:r>
          </w:p>
        </w:tc>
      </w:tr>
      <w:tr w:rsidR="003B0974" w:rsidRPr="00C03CDB" w14:paraId="1F9DD8B5" w14:textId="77777777" w:rsidTr="0018398A">
        <w:trPr>
          <w:gridBefore w:val="5"/>
          <w:gridAfter w:val="2"/>
          <w:wBefore w:w="165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8DF412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02D915C8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Ч.ч</w:t>
            </w:r>
            <w:proofErr w:type="spellEnd"/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2558D2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14:paraId="7CCD4ED9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56D483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14:paraId="7D23A530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52F87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7D2915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03C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3B0974" w:rsidRPr="00C03CDB" w14:paraId="627DFFCA" w14:textId="77777777" w:rsidTr="0018398A">
        <w:trPr>
          <w:gridBefore w:val="5"/>
          <w:gridAfter w:val="2"/>
          <w:wBefore w:w="165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5593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29642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B421C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07BB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98FC9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03C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3B0974" w:rsidRPr="00C03CDB" w14:paraId="538659D7" w14:textId="77777777" w:rsidTr="0018398A">
        <w:trPr>
          <w:gridBefore w:val="5"/>
          <w:gridAfter w:val="2"/>
          <w:wBefore w:w="165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CAC645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250F64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Розмічання (</w:t>
            </w:r>
            <w:proofErr w:type="spellStart"/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точкування</w:t>
            </w:r>
            <w:proofErr w:type="spellEnd"/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) покриття автомобільної дороги</w:t>
            </w:r>
          </w:p>
          <w:p w14:paraId="34CC76B9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вручну перед нанесенням ліній горизонтальної</w:t>
            </w:r>
          </w:p>
          <w:p w14:paraId="22F379BD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дорожньої розмітки [при виконанні робіт на одній</w:t>
            </w:r>
          </w:p>
          <w:p w14:paraId="71921C07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половині проїзної частини дороги, з рухом транспорту</w:t>
            </w:r>
          </w:p>
          <w:p w14:paraId="0D4A269E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 другій половині з інтенсивністю більше 150</w:t>
            </w:r>
          </w:p>
          <w:p w14:paraId="70B8286D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автомобілів за добу]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E42B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52827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623489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03CD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B0974" w:rsidRPr="00C03CDB" w14:paraId="7F7D2113" w14:textId="77777777" w:rsidTr="0018398A">
        <w:trPr>
          <w:gridBefore w:val="5"/>
          <w:gridAfter w:val="2"/>
          <w:wBefore w:w="165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316080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4FEEB5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Влаштування горизонтальної дорожньої розмітки 1.1,</w:t>
            </w:r>
          </w:p>
          <w:p w14:paraId="76857848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1.2, 1.4 - 1.8 фарбою маркірувальною машиною </w:t>
            </w:r>
            <w:proofErr w:type="spellStart"/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Шмель</w:t>
            </w:r>
            <w:proofErr w:type="spellEnd"/>
          </w:p>
          <w:p w14:paraId="79645CE3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11Б на базі автомобіля Газель (тип лінії 1.1) [при</w:t>
            </w:r>
          </w:p>
          <w:p w14:paraId="1A4C5EB0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виконанні робіт на одній половині проїзної частини</w:t>
            </w:r>
          </w:p>
          <w:p w14:paraId="7ED940E7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дороги, з рухом транспорту по другій половині з</w:t>
            </w:r>
          </w:p>
          <w:p w14:paraId="6F9BDC3F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інтенсивністю більше 150 автомобілів за добу]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D4051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93EC4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7,48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69A8C9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03CD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B0974" w:rsidRPr="00C03CDB" w14:paraId="390D835F" w14:textId="77777777" w:rsidTr="0018398A">
        <w:trPr>
          <w:gridBefore w:val="5"/>
          <w:gridAfter w:val="2"/>
          <w:wBefore w:w="165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6AD1FB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068297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Влаштування горизонтальної дорожньої розмітки</w:t>
            </w:r>
          </w:p>
          <w:p w14:paraId="0BCCD72A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фарбою по трафарету маркірувальною машиною </w:t>
            </w:r>
            <w:proofErr w:type="spellStart"/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Line</w:t>
            </w:r>
            <w:proofErr w:type="spellEnd"/>
          </w:p>
          <w:p w14:paraId="4C6726D8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Lazer</w:t>
            </w:r>
            <w:proofErr w:type="spellEnd"/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V 5900, тип лінії 1.23 [при виконанні робіт на одній</w:t>
            </w:r>
          </w:p>
          <w:p w14:paraId="2C4A1C57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половині проїзної частини дороги, з рухом транспорту</w:t>
            </w:r>
          </w:p>
          <w:p w14:paraId="322DF05A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 другій половині з інтенсивністю більше 150</w:t>
            </w:r>
          </w:p>
          <w:p w14:paraId="276A6FC2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автомобілів за добу]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E2EC2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94AF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A8A6A3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03CD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B0974" w:rsidRPr="00C03CDB" w14:paraId="02AA9181" w14:textId="77777777" w:rsidTr="0018398A">
        <w:trPr>
          <w:gridBefore w:val="5"/>
          <w:gridAfter w:val="2"/>
          <w:wBefore w:w="165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75AA47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124CAB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Влаштування горизонтальної дорожньої розмітки</w:t>
            </w:r>
          </w:p>
          <w:p w14:paraId="08142506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фарбою по трафарету маркірувальною машиною </w:t>
            </w:r>
            <w:proofErr w:type="spellStart"/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Line</w:t>
            </w:r>
            <w:proofErr w:type="spellEnd"/>
          </w:p>
          <w:p w14:paraId="07DD160C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Lazer</w:t>
            </w:r>
            <w:proofErr w:type="spellEnd"/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V 5900, тип лінії 1.34 [при виконанні робіт на одній</w:t>
            </w:r>
          </w:p>
          <w:p w14:paraId="47A38D0C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половині проїзної частини дороги, з рухом транспорту</w:t>
            </w:r>
          </w:p>
          <w:p w14:paraId="6866D229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 другій половині з інтенсивністю більше 150</w:t>
            </w:r>
          </w:p>
          <w:p w14:paraId="4B994FB4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автомобілів за добу]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79F1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9EC50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C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ABAA22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03CD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B0974" w:rsidRPr="00C03CDB" w14:paraId="6919B0F8" w14:textId="77777777" w:rsidTr="0018398A">
        <w:trPr>
          <w:gridBefore w:val="5"/>
          <w:gridAfter w:val="2"/>
          <w:wBefore w:w="165" w:type="dxa"/>
          <w:wAfter w:w="73" w:type="dxa"/>
          <w:jc w:val="center"/>
        </w:trPr>
        <w:tc>
          <w:tcPr>
            <w:tcW w:w="10208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49CA959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03CD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B0974" w:rsidRPr="00C03CDB" w14:paraId="61AC07E7" w14:textId="77777777" w:rsidTr="0018398A">
        <w:tblPrEx>
          <w:jc w:val="left"/>
        </w:tblPrEx>
        <w:trPr>
          <w:gridBefore w:val="1"/>
          <w:wBefore w:w="28" w:type="dxa"/>
        </w:trPr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A711AF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03CD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E1628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03CD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84BD1E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03CD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817C5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03CD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949B4F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03CD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170F1F" w14:textId="77777777" w:rsidR="003B0974" w:rsidRPr="00C03CDB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03CD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B0974" w:rsidRPr="007A2DCF" w14:paraId="7508F336" w14:textId="77777777" w:rsidTr="0018398A">
        <w:trPr>
          <w:gridBefore w:val="2"/>
          <w:gridAfter w:val="5"/>
          <w:wBefore w:w="80" w:type="dxa"/>
          <w:wAfter w:w="160" w:type="dxa"/>
          <w:jc w:val="center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FB81BA3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ДЕФЕКТНИЙ АКТ</w:t>
            </w:r>
          </w:p>
        </w:tc>
      </w:tr>
      <w:tr w:rsidR="003B0974" w:rsidRPr="007A2DCF" w14:paraId="5BCADCC8" w14:textId="77777777" w:rsidTr="0018398A">
        <w:trPr>
          <w:gridBefore w:val="2"/>
          <w:gridAfter w:val="20"/>
          <w:wBefore w:w="80" w:type="dxa"/>
          <w:wAfter w:w="5490" w:type="dxa"/>
          <w:trHeight w:val="225"/>
          <w:jc w:val="center"/>
        </w:trPr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6744E4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B0974" w:rsidRPr="007A2DCF" w14:paraId="5E4EDA90" w14:textId="77777777" w:rsidTr="0018398A">
        <w:trPr>
          <w:gridBefore w:val="2"/>
          <w:gridAfter w:val="5"/>
          <w:wBefore w:w="80" w:type="dxa"/>
          <w:wAfter w:w="160" w:type="dxa"/>
          <w:jc w:val="center"/>
        </w:trPr>
        <w:tc>
          <w:tcPr>
            <w:tcW w:w="53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084CB89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181094E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B0974" w:rsidRPr="007A2DCF" w14:paraId="7E0B4F95" w14:textId="77777777" w:rsidTr="0018398A">
        <w:trPr>
          <w:gridBefore w:val="2"/>
          <w:gridAfter w:val="5"/>
          <w:wBefore w:w="80" w:type="dxa"/>
          <w:wAfter w:w="160" w:type="dxa"/>
          <w:jc w:val="center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223AF5D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Об'єми робіт</w:t>
            </w:r>
          </w:p>
        </w:tc>
      </w:tr>
      <w:tr w:rsidR="003B0974" w:rsidRPr="007A2DCF" w14:paraId="4389BA4C" w14:textId="77777777" w:rsidTr="0018398A">
        <w:trPr>
          <w:gridBefore w:val="4"/>
          <w:gridAfter w:val="3"/>
          <w:wBefore w:w="137" w:type="dxa"/>
          <w:wAfter w:w="101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2F90E4D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77A66D85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Ч.ч</w:t>
            </w:r>
            <w:proofErr w:type="spellEnd"/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C48772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14:paraId="7C8CEB44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2A7B26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14:paraId="09C34CEE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AFE0F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A156BF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A2DC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3B0974" w:rsidRPr="007A2DCF" w14:paraId="4899EA3F" w14:textId="77777777" w:rsidTr="0018398A">
        <w:trPr>
          <w:gridBefore w:val="4"/>
          <w:gridAfter w:val="3"/>
          <w:wBefore w:w="137" w:type="dxa"/>
          <w:wAfter w:w="10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D871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830EF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09F80D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B92E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5E4DD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A2DC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3B0974" w:rsidRPr="007A2DCF" w14:paraId="63674AD3" w14:textId="77777777" w:rsidTr="0018398A">
        <w:trPr>
          <w:gridBefore w:val="4"/>
          <w:gridAfter w:val="3"/>
          <w:wBefore w:w="137" w:type="dxa"/>
          <w:wAfter w:w="1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BC454F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BBBA0B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Розмічання (</w:t>
            </w:r>
            <w:proofErr w:type="spellStart"/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точкування</w:t>
            </w:r>
            <w:proofErr w:type="spellEnd"/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) покриття автомобільної дороги</w:t>
            </w:r>
          </w:p>
          <w:p w14:paraId="54DD29BC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вручну перед нанесенням ліній горизонтальної</w:t>
            </w:r>
          </w:p>
          <w:p w14:paraId="4397074F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дорожньої розмітки [при виконанні робіт на одній</w:t>
            </w:r>
          </w:p>
          <w:p w14:paraId="14003EC3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половині проїзної частини дороги, з рухом транспорту</w:t>
            </w:r>
          </w:p>
          <w:p w14:paraId="6874893E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 другій половині з інтенсивністю більше 150</w:t>
            </w:r>
          </w:p>
          <w:p w14:paraId="59C1F786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автомобілів за добу]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1AE05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D9D3A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8,469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45A8BE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7A2DC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B0974" w:rsidRPr="007A2DCF" w14:paraId="1C347C4A" w14:textId="77777777" w:rsidTr="0018398A">
        <w:trPr>
          <w:gridBefore w:val="4"/>
          <w:gridAfter w:val="3"/>
          <w:wBefore w:w="137" w:type="dxa"/>
          <w:wAfter w:w="1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AE7DA3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1688CB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Влаштування горизонтальної дорожньої розмітки 1.1,</w:t>
            </w:r>
          </w:p>
          <w:p w14:paraId="048A9E87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1.2, 1.4 - 1.8 фарбою маркірувальною машиною </w:t>
            </w:r>
            <w:proofErr w:type="spellStart"/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Шмель</w:t>
            </w:r>
            <w:proofErr w:type="spellEnd"/>
          </w:p>
          <w:p w14:paraId="54F05F28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11Б на базі автомобіля Газель (тип лінії 1.1) [при</w:t>
            </w:r>
          </w:p>
          <w:p w14:paraId="247F71A0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виконанні робіт на одній половині проїзної частини</w:t>
            </w:r>
          </w:p>
          <w:p w14:paraId="4836D6C6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дороги, з рухом транспорту по другій половині з</w:t>
            </w:r>
          </w:p>
          <w:p w14:paraId="7ADA46FD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інтенсивністю більше 150 автомобілів за добу]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248AE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FCEC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8,469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95CF09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7A2DC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B0974" w:rsidRPr="007A2DCF" w14:paraId="37EDAF0D" w14:textId="77777777" w:rsidTr="0018398A">
        <w:trPr>
          <w:gridBefore w:val="4"/>
          <w:gridAfter w:val="3"/>
          <w:wBefore w:w="137" w:type="dxa"/>
          <w:wAfter w:w="101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90EB91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A9D47E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Влаштування горизонтальної дорожньої розмітки</w:t>
            </w:r>
          </w:p>
          <w:p w14:paraId="1C49D62B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фарбою по трафарету маркірувальною машиною </w:t>
            </w:r>
            <w:proofErr w:type="spellStart"/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Line</w:t>
            </w:r>
            <w:proofErr w:type="spellEnd"/>
          </w:p>
          <w:p w14:paraId="57A9F4C7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Lazer</w:t>
            </w:r>
            <w:proofErr w:type="spellEnd"/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V 5900, тип лінії 1.23 [при виконанні робіт на одній</w:t>
            </w:r>
          </w:p>
          <w:p w14:paraId="2E20693C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половині проїзної частини дороги, з рухом транспорту</w:t>
            </w:r>
          </w:p>
          <w:p w14:paraId="2C71EEB3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 другій половині з інтенсивністю більше 150</w:t>
            </w:r>
          </w:p>
          <w:p w14:paraId="29DF22F1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автомобілів за добу]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C5030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D3D12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0CAA4A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7A2DC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B0974" w:rsidRPr="007A2DCF" w14:paraId="15F5307D" w14:textId="77777777" w:rsidTr="0018398A">
        <w:trPr>
          <w:gridBefore w:val="4"/>
          <w:gridAfter w:val="3"/>
          <w:wBefore w:w="137" w:type="dxa"/>
          <w:wAfter w:w="101" w:type="dxa"/>
          <w:jc w:val="center"/>
        </w:trPr>
        <w:tc>
          <w:tcPr>
            <w:tcW w:w="10208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615B38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B0974" w:rsidRPr="007A2DCF" w14:paraId="3931DC52" w14:textId="77777777" w:rsidTr="0018398A">
        <w:tblPrEx>
          <w:jc w:val="left"/>
        </w:tblPrEx>
        <w:trPr>
          <w:gridAfter w:val="1"/>
          <w:wAfter w:w="28" w:type="dxa"/>
        </w:trPr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51E746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6DA7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57802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69C47B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D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A3A821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7A2DC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5E729" w14:textId="77777777" w:rsidR="003B0974" w:rsidRPr="007A2DCF" w:rsidRDefault="003B0974" w:rsidP="0018398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7A2DC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48DE1A1E" w14:textId="77777777" w:rsidR="003B0974" w:rsidRPr="009D7623" w:rsidRDefault="003B0974" w:rsidP="003B09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8449AB" w14:textId="77777777" w:rsidR="003B0974" w:rsidRDefault="003B0974" w:rsidP="00DD1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2EEEFC45" w14:textId="77777777" w:rsidR="003B0974" w:rsidRPr="00DD1CA7" w:rsidRDefault="003B0974" w:rsidP="00DD1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207"/>
        <w:gridCol w:w="5218"/>
      </w:tblGrid>
      <w:tr w:rsidR="00DD1CA7" w:rsidRPr="00DD1CA7" w14:paraId="4A76BE5E" w14:textId="77777777" w:rsidTr="001221DE">
        <w:tc>
          <w:tcPr>
            <w:tcW w:w="5207" w:type="dxa"/>
          </w:tcPr>
          <w:bookmarkEnd w:id="0"/>
          <w:p w14:paraId="548AEE1B" w14:textId="77777777" w:rsidR="00DD1CA7" w:rsidRPr="00DD1CA7" w:rsidRDefault="00DD1CA7" w:rsidP="00DD1C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ЗАМОВНИК:</w:t>
            </w:r>
          </w:p>
          <w:p w14:paraId="6B8DDB55" w14:textId="221AAEC8" w:rsidR="00DD1CA7" w:rsidRPr="00DD1CA7" w:rsidRDefault="00DD1CA7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218" w:type="dxa"/>
          </w:tcPr>
          <w:p w14:paraId="3C242EB6" w14:textId="77777777" w:rsidR="00DD1CA7" w:rsidRPr="00DD1CA7" w:rsidRDefault="00DD1CA7" w:rsidP="00DD1C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ВИКОНАВЕЦЬ:</w:t>
            </w:r>
          </w:p>
          <w:p w14:paraId="5320C612" w14:textId="77777777" w:rsidR="00DD1CA7" w:rsidRPr="00DD1CA7" w:rsidRDefault="00DD1CA7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B5B8518" w14:textId="77777777" w:rsidR="00DD1CA7" w:rsidRPr="00DD1CA7" w:rsidRDefault="00DD1CA7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0DBA6A" w14:textId="77777777" w:rsidR="00DD1CA7" w:rsidRPr="00DD1CA7" w:rsidRDefault="00DD1CA7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C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14:paraId="36B56666" w14:textId="77777777" w:rsidR="00DD1CA7" w:rsidRPr="00DD1CA7" w:rsidRDefault="00DD1CA7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26347D" w14:textId="77777777" w:rsidR="00DD1CA7" w:rsidRPr="00DD1CA7" w:rsidRDefault="00DD1CA7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CB88CA8" w14:textId="77777777" w:rsidR="00DD1CA7" w:rsidRPr="00DD1CA7" w:rsidRDefault="00DD1CA7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F8DC6D" w14:textId="77777777" w:rsidR="00DD1CA7" w:rsidRPr="00DD1CA7" w:rsidRDefault="00DD1CA7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2D21CE" w14:textId="77777777" w:rsidR="00DD1CA7" w:rsidRPr="00DD1CA7" w:rsidRDefault="00DD1CA7" w:rsidP="00DD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71F084" w14:textId="77777777" w:rsidR="00DD1CA7" w:rsidRPr="00DD1CA7" w:rsidRDefault="00DD1CA7" w:rsidP="00DD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DED146" w14:textId="150F34B0" w:rsidR="00DD1CA7" w:rsidRPr="00DD1CA7" w:rsidRDefault="00DD1CA7" w:rsidP="00DD1C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4F7A4" w14:textId="77777777" w:rsidR="00DD1CA7" w:rsidRPr="00DD1CA7" w:rsidRDefault="00DD1CA7" w:rsidP="00DD1C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89E9E" w14:textId="77777777" w:rsidR="009B7124" w:rsidRPr="00DD1CA7" w:rsidRDefault="009B7124" w:rsidP="00DD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7124" w:rsidRPr="00DD1C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64E"/>
    <w:multiLevelType w:val="multilevel"/>
    <w:tmpl w:val="066E2700"/>
    <w:lvl w:ilvl="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963"/>
    <w:multiLevelType w:val="multilevel"/>
    <w:tmpl w:val="6E10BBB6"/>
    <w:lvl w:ilvl="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F3248"/>
    <w:multiLevelType w:val="multilevel"/>
    <w:tmpl w:val="83FA954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-"/>
      <w:lvlJc w:val="left"/>
      <w:pPr>
        <w:ind w:left="1383" w:hanging="360"/>
      </w:pPr>
      <w:rPr>
        <w:rFonts w:ascii="Times New Roman" w:hAnsi="Times New Roman" w:hint="default"/>
        <w:color w:val="000000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BC"/>
    <w:rsid w:val="003B0974"/>
    <w:rsid w:val="005C69BC"/>
    <w:rsid w:val="007D5D12"/>
    <w:rsid w:val="009B7124"/>
    <w:rsid w:val="00DD1CA7"/>
    <w:rsid w:val="00EF2CD2"/>
    <w:rsid w:val="00F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2DB0"/>
  <w15:chartTrackingRefBased/>
  <w15:docId w15:val="{0426B83B-AA14-406B-9347-D08A3830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10871</Words>
  <Characters>6198</Characters>
  <Application>Microsoft Office Word</Application>
  <DocSecurity>0</DocSecurity>
  <Lines>51</Lines>
  <Paragraphs>34</Paragraphs>
  <ScaleCrop>false</ScaleCrop>
  <Company/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2022-07-19T09:24:00Z</dcterms:created>
  <dcterms:modified xsi:type="dcterms:W3CDTF">2022-07-20T11:03:00Z</dcterms:modified>
</cp:coreProperties>
</file>