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77D9" w14:textId="77777777" w:rsidR="00D77133" w:rsidRPr="005F29DE" w:rsidRDefault="00D77133" w:rsidP="00D77133">
      <w:pPr>
        <w:jc w:val="center"/>
        <w:rPr>
          <w:rFonts w:ascii="Times New Roman" w:hAnsi="Times New Roman"/>
          <w:b/>
          <w:color w:val="000000"/>
          <w:sz w:val="36"/>
          <w:szCs w:val="36"/>
          <w:u w:val="single"/>
          <w:lang w:val="uk-UA" w:eastAsia="ar-SA"/>
        </w:rPr>
      </w:pPr>
      <w:r w:rsidRPr="005F29DE">
        <w:rPr>
          <w:rFonts w:ascii="Times New Roman" w:hAnsi="Times New Roman"/>
          <w:b/>
          <w:color w:val="000000"/>
          <w:sz w:val="36"/>
          <w:szCs w:val="36"/>
          <w:u w:val="single"/>
          <w:lang w:val="uk-UA" w:eastAsia="ar-SA"/>
        </w:rPr>
        <w:t>ДЕРЖАВНА УСТАНОВА ТЕРИТОРІАЛЬНЕ МЕДИЧНЕ ОБ'ЄДНАННЯ МІНІСТЕРСТВА ВНУТРІШНІХ СПРАВ УКРАЇНИ ПО ХМЕЛЬНИЦЬКІЙ ОБЛАСТІ</w:t>
      </w:r>
    </w:p>
    <w:p w14:paraId="61D3B1F2" w14:textId="77777777" w:rsidR="000E5AA7" w:rsidRPr="005F29DE" w:rsidRDefault="000E5AA7" w:rsidP="000E5AA7">
      <w:pPr>
        <w:jc w:val="center"/>
        <w:rPr>
          <w:rFonts w:ascii="Times New Roman" w:hAnsi="Times New Roman"/>
          <w:b/>
          <w:color w:val="000000"/>
          <w:sz w:val="36"/>
          <w:szCs w:val="36"/>
          <w:u w:val="single"/>
          <w:lang w:val="uk-UA" w:eastAsia="ar-S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0E5AA7" w:rsidRPr="005F29DE" w14:paraId="1A13EE2B" w14:textId="77777777" w:rsidTr="00C4693D">
        <w:tc>
          <w:tcPr>
            <w:tcW w:w="3931" w:type="dxa"/>
            <w:tcBorders>
              <w:top w:val="nil"/>
              <w:left w:val="nil"/>
              <w:bottom w:val="nil"/>
              <w:right w:val="nil"/>
            </w:tcBorders>
          </w:tcPr>
          <w:p w14:paraId="115E8355" w14:textId="77777777" w:rsidR="000E5AA7" w:rsidRPr="005F29DE" w:rsidRDefault="000E5AA7" w:rsidP="00C4693D">
            <w:pPr>
              <w:rPr>
                <w:rFonts w:ascii="Times New Roman" w:hAnsi="Times New Roman"/>
                <w:b/>
                <w:bCs/>
                <w:color w:val="000000"/>
                <w:sz w:val="28"/>
                <w:szCs w:val="28"/>
                <w:lang w:val="uk-UA" w:eastAsia="ar-SA"/>
              </w:rPr>
            </w:pPr>
          </w:p>
        </w:tc>
        <w:tc>
          <w:tcPr>
            <w:tcW w:w="6120" w:type="dxa"/>
            <w:tcBorders>
              <w:top w:val="nil"/>
              <w:left w:val="nil"/>
              <w:bottom w:val="nil"/>
              <w:right w:val="nil"/>
            </w:tcBorders>
          </w:tcPr>
          <w:p w14:paraId="71E1155D" w14:textId="77777777" w:rsidR="000E5AA7" w:rsidRPr="005F29DE" w:rsidRDefault="000E5AA7" w:rsidP="002760ED">
            <w:pPr>
              <w:jc w:val="right"/>
              <w:rPr>
                <w:rFonts w:ascii="Times New Roman" w:hAnsi="Times New Roman"/>
                <w:b/>
                <w:bCs/>
                <w:color w:val="000000"/>
                <w:lang w:val="uk-UA" w:eastAsia="ar-SA"/>
              </w:rPr>
            </w:pPr>
          </w:p>
          <w:p w14:paraId="62FD878B" w14:textId="77777777" w:rsidR="000E5AA7" w:rsidRPr="005F29DE" w:rsidRDefault="000E5AA7" w:rsidP="002760ED">
            <w:pPr>
              <w:jc w:val="right"/>
              <w:rPr>
                <w:rFonts w:ascii="Times New Roman" w:hAnsi="Times New Roman"/>
                <w:b/>
                <w:bCs/>
                <w:color w:val="000000"/>
                <w:lang w:val="uk-UA" w:eastAsia="ar-SA"/>
              </w:rPr>
            </w:pPr>
          </w:p>
          <w:p w14:paraId="3345DBF4" w14:textId="77777777" w:rsidR="000E5AA7" w:rsidRPr="005F29DE" w:rsidRDefault="006E2F5E" w:rsidP="002760ED">
            <w:pPr>
              <w:jc w:val="right"/>
              <w:rPr>
                <w:rFonts w:ascii="Times New Roman" w:hAnsi="Times New Roman"/>
                <w:b/>
                <w:bCs/>
                <w:color w:val="000000"/>
                <w:lang w:val="uk-UA" w:eastAsia="ar-SA"/>
              </w:rPr>
            </w:pPr>
            <w:r>
              <w:rPr>
                <w:rFonts w:ascii="Times New Roman" w:hAnsi="Times New Roman"/>
                <w:b/>
                <w:bCs/>
                <w:color w:val="000000"/>
                <w:lang w:val="uk-UA" w:eastAsia="ar-SA"/>
              </w:rPr>
              <w:t>ЗАТВЕРДЖЕНО</w:t>
            </w:r>
          </w:p>
        </w:tc>
      </w:tr>
      <w:tr w:rsidR="000E5AA7" w:rsidRPr="005F29DE" w14:paraId="00047067" w14:textId="77777777" w:rsidTr="00C4693D">
        <w:tc>
          <w:tcPr>
            <w:tcW w:w="3931" w:type="dxa"/>
            <w:tcBorders>
              <w:top w:val="nil"/>
              <w:left w:val="nil"/>
              <w:bottom w:val="nil"/>
              <w:right w:val="nil"/>
            </w:tcBorders>
          </w:tcPr>
          <w:p w14:paraId="09A4A8E3" w14:textId="77777777" w:rsidR="000E5AA7" w:rsidRPr="005F29DE" w:rsidRDefault="000E5AA7" w:rsidP="00C4693D">
            <w:pPr>
              <w:rPr>
                <w:rFonts w:ascii="Times New Roman" w:hAnsi="Times New Roman"/>
                <w:b/>
                <w:bCs/>
                <w:color w:val="000000"/>
                <w:sz w:val="28"/>
                <w:szCs w:val="28"/>
                <w:lang w:val="uk-UA" w:eastAsia="ar-SA"/>
              </w:rPr>
            </w:pPr>
          </w:p>
        </w:tc>
        <w:tc>
          <w:tcPr>
            <w:tcW w:w="6120" w:type="dxa"/>
            <w:tcBorders>
              <w:top w:val="nil"/>
              <w:left w:val="nil"/>
              <w:bottom w:val="nil"/>
              <w:right w:val="nil"/>
            </w:tcBorders>
          </w:tcPr>
          <w:p w14:paraId="0CEFC7F6" w14:textId="77777777" w:rsidR="000E5AA7" w:rsidRPr="005F29DE" w:rsidRDefault="000E5AA7" w:rsidP="002760ED">
            <w:pPr>
              <w:jc w:val="right"/>
              <w:rPr>
                <w:rFonts w:ascii="Times New Roman" w:hAnsi="Times New Roman"/>
                <w:b/>
                <w:bCs/>
                <w:color w:val="000000"/>
                <w:lang w:val="uk-UA" w:eastAsia="ar-SA"/>
              </w:rPr>
            </w:pPr>
            <w:r w:rsidRPr="005F29DE">
              <w:rPr>
                <w:rFonts w:ascii="Times New Roman" w:hAnsi="Times New Roman"/>
                <w:b/>
                <w:bCs/>
                <w:color w:val="000000"/>
                <w:lang w:val="uk-UA" w:eastAsia="ar-SA"/>
              </w:rPr>
              <w:t xml:space="preserve">РІШЕННЯМ </w:t>
            </w:r>
            <w:r w:rsidR="006E2F5E">
              <w:rPr>
                <w:rFonts w:ascii="Times New Roman" w:hAnsi="Times New Roman"/>
                <w:b/>
                <w:bCs/>
                <w:color w:val="000000"/>
                <w:lang w:val="uk-UA" w:eastAsia="ar-SA"/>
              </w:rPr>
              <w:t>УПОВНОВАЖЕНОЇ ОСОБИ</w:t>
            </w:r>
          </w:p>
          <w:p w14:paraId="65D6E462" w14:textId="159AEB42" w:rsidR="000E5AA7" w:rsidRPr="005F29DE" w:rsidRDefault="000E5AA7" w:rsidP="002760ED">
            <w:pPr>
              <w:jc w:val="right"/>
              <w:rPr>
                <w:rFonts w:ascii="Times New Roman" w:hAnsi="Times New Roman"/>
                <w:b/>
                <w:bCs/>
                <w:color w:val="000000"/>
                <w:lang w:val="uk-UA" w:eastAsia="ar-SA"/>
              </w:rPr>
            </w:pPr>
            <w:r w:rsidRPr="005F29DE">
              <w:rPr>
                <w:rFonts w:ascii="Times New Roman" w:hAnsi="Times New Roman"/>
                <w:b/>
                <w:bCs/>
                <w:color w:val="000000"/>
                <w:lang w:val="uk-UA" w:eastAsia="ar-SA"/>
              </w:rPr>
              <w:t>Протокол №</w:t>
            </w:r>
            <w:r w:rsidR="00691223">
              <w:rPr>
                <w:rFonts w:ascii="Times New Roman" w:hAnsi="Times New Roman"/>
                <w:b/>
                <w:bCs/>
                <w:color w:val="000000"/>
                <w:lang w:val="uk-UA" w:eastAsia="ar-SA"/>
              </w:rPr>
              <w:t>1</w:t>
            </w:r>
            <w:r w:rsidR="002760ED">
              <w:rPr>
                <w:rFonts w:ascii="Times New Roman" w:hAnsi="Times New Roman"/>
                <w:b/>
                <w:bCs/>
                <w:color w:val="000000"/>
                <w:lang w:val="uk-UA" w:eastAsia="ar-SA"/>
              </w:rPr>
              <w:t>20</w:t>
            </w:r>
          </w:p>
        </w:tc>
      </w:tr>
      <w:tr w:rsidR="00CB470B" w:rsidRPr="005F29DE" w14:paraId="51D1A7F8" w14:textId="77777777" w:rsidTr="00C4693D">
        <w:tc>
          <w:tcPr>
            <w:tcW w:w="3931" w:type="dxa"/>
            <w:tcBorders>
              <w:top w:val="nil"/>
              <w:left w:val="nil"/>
              <w:bottom w:val="nil"/>
              <w:right w:val="nil"/>
            </w:tcBorders>
          </w:tcPr>
          <w:p w14:paraId="4558C901" w14:textId="77777777" w:rsidR="000E5AA7" w:rsidRPr="005F29DE" w:rsidRDefault="000E5AA7" w:rsidP="00C4693D">
            <w:pPr>
              <w:rPr>
                <w:rFonts w:ascii="Times New Roman" w:hAnsi="Times New Roman"/>
                <w:b/>
                <w:bCs/>
                <w:color w:val="000000"/>
                <w:sz w:val="28"/>
                <w:szCs w:val="28"/>
                <w:lang w:val="uk-UA" w:eastAsia="ar-SA"/>
              </w:rPr>
            </w:pPr>
          </w:p>
        </w:tc>
        <w:tc>
          <w:tcPr>
            <w:tcW w:w="6120" w:type="dxa"/>
            <w:tcBorders>
              <w:top w:val="nil"/>
              <w:left w:val="nil"/>
              <w:bottom w:val="nil"/>
              <w:right w:val="nil"/>
            </w:tcBorders>
          </w:tcPr>
          <w:p w14:paraId="7A23FDEF" w14:textId="033D1961" w:rsidR="000E5AA7" w:rsidRPr="005F29DE" w:rsidRDefault="000E5AA7" w:rsidP="002760ED">
            <w:pPr>
              <w:jc w:val="right"/>
              <w:rPr>
                <w:rFonts w:ascii="Times New Roman" w:hAnsi="Times New Roman"/>
                <w:b/>
                <w:bCs/>
                <w:color w:val="000000"/>
                <w:lang w:val="uk-UA" w:eastAsia="ar-SA"/>
              </w:rPr>
            </w:pPr>
            <w:r w:rsidRPr="005F29DE">
              <w:rPr>
                <w:rFonts w:ascii="Times New Roman" w:hAnsi="Times New Roman"/>
                <w:b/>
                <w:bCs/>
                <w:color w:val="000000"/>
                <w:lang w:val="uk-UA" w:eastAsia="ar-SA"/>
              </w:rPr>
              <w:t>від «</w:t>
            </w:r>
            <w:r w:rsidR="002760ED">
              <w:rPr>
                <w:rFonts w:ascii="Times New Roman" w:hAnsi="Times New Roman"/>
                <w:b/>
                <w:bCs/>
                <w:color w:val="000000"/>
                <w:lang w:val="uk-UA" w:eastAsia="ar-SA"/>
              </w:rPr>
              <w:t>01</w:t>
            </w:r>
            <w:r w:rsidRPr="005F29DE">
              <w:rPr>
                <w:rFonts w:ascii="Times New Roman" w:hAnsi="Times New Roman"/>
                <w:b/>
                <w:bCs/>
                <w:color w:val="000000"/>
                <w:lang w:val="uk-UA" w:eastAsia="ar-SA"/>
              </w:rPr>
              <w:t xml:space="preserve">» </w:t>
            </w:r>
            <w:r w:rsidR="002760ED">
              <w:rPr>
                <w:rFonts w:ascii="Times New Roman" w:hAnsi="Times New Roman"/>
                <w:b/>
                <w:bCs/>
                <w:color w:val="000000"/>
                <w:lang w:val="uk-UA" w:eastAsia="ar-SA"/>
              </w:rPr>
              <w:t>вересня</w:t>
            </w:r>
            <w:r w:rsidR="00D77133" w:rsidRPr="005F29DE">
              <w:rPr>
                <w:rFonts w:ascii="Times New Roman" w:hAnsi="Times New Roman"/>
                <w:b/>
                <w:bCs/>
                <w:color w:val="000000"/>
                <w:lang w:val="uk-UA" w:eastAsia="ar-SA"/>
              </w:rPr>
              <w:t xml:space="preserve"> 202</w:t>
            </w:r>
            <w:r w:rsidR="006E2F5E">
              <w:rPr>
                <w:rFonts w:ascii="Times New Roman" w:hAnsi="Times New Roman"/>
                <w:b/>
                <w:bCs/>
                <w:color w:val="000000"/>
                <w:lang w:val="uk-UA" w:eastAsia="ar-SA"/>
              </w:rPr>
              <w:t>2</w:t>
            </w:r>
            <w:r w:rsidRPr="005F29DE">
              <w:rPr>
                <w:rFonts w:ascii="Times New Roman" w:hAnsi="Times New Roman"/>
                <w:b/>
                <w:bCs/>
                <w:color w:val="000000"/>
                <w:lang w:val="uk-UA" w:eastAsia="ar-SA"/>
              </w:rPr>
              <w:t xml:space="preserve"> року</w:t>
            </w:r>
          </w:p>
        </w:tc>
      </w:tr>
      <w:tr w:rsidR="000E5AA7" w:rsidRPr="005F29DE" w14:paraId="3215A8CD" w14:textId="77777777" w:rsidTr="00C4693D">
        <w:tc>
          <w:tcPr>
            <w:tcW w:w="3931" w:type="dxa"/>
            <w:tcBorders>
              <w:top w:val="nil"/>
              <w:left w:val="nil"/>
              <w:bottom w:val="nil"/>
              <w:right w:val="nil"/>
            </w:tcBorders>
          </w:tcPr>
          <w:p w14:paraId="7325AF88" w14:textId="77777777" w:rsidR="000E5AA7" w:rsidRPr="005F29DE" w:rsidRDefault="000E5AA7" w:rsidP="00C4693D">
            <w:pPr>
              <w:rPr>
                <w:rFonts w:ascii="Times New Roman" w:hAnsi="Times New Roman"/>
                <w:b/>
                <w:bCs/>
                <w:color w:val="000000"/>
                <w:sz w:val="28"/>
                <w:szCs w:val="28"/>
                <w:lang w:val="uk-UA" w:eastAsia="ar-SA"/>
              </w:rPr>
            </w:pPr>
          </w:p>
        </w:tc>
        <w:tc>
          <w:tcPr>
            <w:tcW w:w="6120" w:type="dxa"/>
            <w:tcBorders>
              <w:top w:val="nil"/>
              <w:left w:val="nil"/>
              <w:bottom w:val="nil"/>
              <w:right w:val="nil"/>
            </w:tcBorders>
          </w:tcPr>
          <w:p w14:paraId="07CBD777" w14:textId="77777777" w:rsidR="000E5AA7" w:rsidRPr="005F29DE" w:rsidRDefault="000E5AA7" w:rsidP="00C4693D">
            <w:pPr>
              <w:jc w:val="both"/>
              <w:rPr>
                <w:rFonts w:ascii="Times New Roman" w:hAnsi="Times New Roman"/>
                <w:b/>
                <w:bCs/>
                <w:color w:val="000000"/>
                <w:lang w:val="uk-UA" w:eastAsia="ar-SA"/>
              </w:rPr>
            </w:pPr>
          </w:p>
        </w:tc>
      </w:tr>
    </w:tbl>
    <w:p w14:paraId="03F99FA3" w14:textId="77777777" w:rsidR="000E5AA7" w:rsidRPr="005F29DE" w:rsidRDefault="000E5AA7" w:rsidP="000E5AA7">
      <w:pPr>
        <w:spacing w:line="264" w:lineRule="auto"/>
        <w:rPr>
          <w:rFonts w:ascii="Times New Roman" w:hAnsi="Times New Roman"/>
          <w:color w:val="000000"/>
          <w:lang w:val="uk-UA" w:eastAsia="ar-SA"/>
        </w:rPr>
      </w:pPr>
    </w:p>
    <w:p w14:paraId="1A6DD78E" w14:textId="77777777" w:rsidR="000E5AA7" w:rsidRPr="005F29DE" w:rsidRDefault="000E5AA7" w:rsidP="000E5AA7">
      <w:pPr>
        <w:spacing w:line="264" w:lineRule="auto"/>
        <w:rPr>
          <w:rFonts w:ascii="Times New Roman" w:hAnsi="Times New Roman"/>
          <w:color w:val="000000"/>
          <w:lang w:val="uk-UA" w:eastAsia="ar-SA"/>
        </w:rPr>
      </w:pPr>
    </w:p>
    <w:tbl>
      <w:tblPr>
        <w:tblW w:w="0" w:type="auto"/>
        <w:tblLayout w:type="fixed"/>
        <w:tblLook w:val="0000" w:firstRow="0" w:lastRow="0" w:firstColumn="0" w:lastColumn="0" w:noHBand="0" w:noVBand="0"/>
      </w:tblPr>
      <w:tblGrid>
        <w:gridCol w:w="10598"/>
      </w:tblGrid>
      <w:tr w:rsidR="000E5AA7" w:rsidRPr="005F29DE" w14:paraId="44B5FD8F" w14:textId="77777777" w:rsidTr="00C4693D">
        <w:tc>
          <w:tcPr>
            <w:tcW w:w="10598" w:type="dxa"/>
            <w:shd w:val="clear" w:color="auto" w:fill="auto"/>
          </w:tcPr>
          <w:p w14:paraId="02F323ED" w14:textId="77777777" w:rsidR="006878D5" w:rsidRPr="005F29DE" w:rsidRDefault="000E5AA7" w:rsidP="006E2F5E">
            <w:pPr>
              <w:jc w:val="center"/>
              <w:rPr>
                <w:rFonts w:ascii="Times New Roman" w:hAnsi="Times New Roman"/>
                <w:b/>
                <w:bCs/>
                <w:color w:val="000000"/>
                <w:sz w:val="48"/>
                <w:szCs w:val="48"/>
                <w:lang w:val="uk-UA" w:eastAsia="ar-SA"/>
              </w:rPr>
            </w:pPr>
            <w:r w:rsidRPr="005F29DE">
              <w:rPr>
                <w:rFonts w:ascii="Times New Roman" w:hAnsi="Times New Roman"/>
                <w:b/>
                <w:bCs/>
                <w:color w:val="000000"/>
                <w:sz w:val="48"/>
                <w:szCs w:val="48"/>
                <w:lang w:val="uk-UA" w:eastAsia="ar-SA"/>
              </w:rPr>
              <w:t>ТЕНДЕРНА ДОКУМЕНТАЦІЯ</w:t>
            </w:r>
          </w:p>
        </w:tc>
      </w:tr>
      <w:tr w:rsidR="000E5AA7" w:rsidRPr="005F29DE" w14:paraId="3BD277F1" w14:textId="77777777" w:rsidTr="00C4693D">
        <w:tc>
          <w:tcPr>
            <w:tcW w:w="10598" w:type="dxa"/>
            <w:shd w:val="clear" w:color="auto" w:fill="auto"/>
          </w:tcPr>
          <w:p w14:paraId="14CD3537" w14:textId="77777777" w:rsidR="000E5AA7" w:rsidRPr="005F29DE" w:rsidRDefault="000E5AA7" w:rsidP="00C4693D">
            <w:pPr>
              <w:jc w:val="center"/>
              <w:rPr>
                <w:rFonts w:ascii="Times New Roman" w:hAnsi="Times New Roman"/>
                <w:b/>
                <w:bCs/>
                <w:color w:val="000000"/>
                <w:sz w:val="48"/>
                <w:szCs w:val="48"/>
                <w:lang w:val="uk-UA" w:eastAsia="ar-SA"/>
              </w:rPr>
            </w:pPr>
            <w:r w:rsidRPr="005F29DE">
              <w:rPr>
                <w:rFonts w:ascii="Times New Roman" w:hAnsi="Times New Roman"/>
                <w:b/>
                <w:bCs/>
                <w:color w:val="000000"/>
                <w:sz w:val="48"/>
                <w:szCs w:val="48"/>
                <w:lang w:val="uk-UA" w:eastAsia="ar-SA"/>
              </w:rPr>
              <w:t xml:space="preserve">для  процедури закупівлі </w:t>
            </w:r>
          </w:p>
          <w:p w14:paraId="1F7F366E" w14:textId="77777777" w:rsidR="000E5AA7" w:rsidRPr="005F29DE" w:rsidRDefault="000E5AA7" w:rsidP="00C4693D">
            <w:pPr>
              <w:jc w:val="center"/>
              <w:rPr>
                <w:rFonts w:ascii="Times New Roman" w:hAnsi="Times New Roman"/>
                <w:b/>
                <w:bCs/>
                <w:color w:val="000000"/>
                <w:sz w:val="48"/>
                <w:szCs w:val="48"/>
                <w:lang w:val="uk-UA" w:eastAsia="ar-SA"/>
              </w:rPr>
            </w:pPr>
            <w:r w:rsidRPr="005F29DE">
              <w:rPr>
                <w:rFonts w:ascii="Times New Roman" w:hAnsi="Times New Roman"/>
                <w:b/>
                <w:bCs/>
                <w:color w:val="000000"/>
                <w:sz w:val="48"/>
                <w:szCs w:val="48"/>
                <w:lang w:val="uk-UA" w:eastAsia="ar-SA"/>
              </w:rPr>
              <w:t>«ВІДКРИТІ  ТОРГИ»</w:t>
            </w:r>
          </w:p>
          <w:p w14:paraId="6E57DD52" w14:textId="77777777" w:rsidR="000E5AA7" w:rsidRPr="005F29DE" w:rsidRDefault="000E5AA7" w:rsidP="00C4693D">
            <w:pPr>
              <w:jc w:val="center"/>
              <w:rPr>
                <w:rFonts w:ascii="Times New Roman" w:hAnsi="Times New Roman"/>
                <w:color w:val="000000"/>
                <w:sz w:val="48"/>
                <w:szCs w:val="48"/>
                <w:lang w:val="uk-UA" w:eastAsia="ar-SA"/>
              </w:rPr>
            </w:pPr>
          </w:p>
        </w:tc>
      </w:tr>
    </w:tbl>
    <w:p w14:paraId="14503AC9" w14:textId="77777777" w:rsidR="00E44E51" w:rsidRPr="005F29DE" w:rsidRDefault="00E44E51" w:rsidP="00E44E51">
      <w:pPr>
        <w:spacing w:line="264" w:lineRule="auto"/>
        <w:rPr>
          <w:rFonts w:ascii="Times New Roman" w:hAnsi="Times New Roman"/>
          <w:color w:val="000000"/>
          <w:lang w:eastAsia="ar-SA"/>
        </w:rPr>
      </w:pPr>
    </w:p>
    <w:p w14:paraId="64EBE983" w14:textId="77777777" w:rsidR="00E44E51" w:rsidRPr="005F29DE" w:rsidRDefault="00E44E51" w:rsidP="00E44E51">
      <w:pPr>
        <w:jc w:val="center"/>
        <w:rPr>
          <w:rFonts w:ascii="Times New Roman" w:hAnsi="Times New Roman"/>
          <w:b/>
          <w:bCs/>
          <w:color w:val="000000"/>
          <w:sz w:val="32"/>
          <w:szCs w:val="32"/>
          <w:lang w:val="uk-UA" w:eastAsia="ar-SA"/>
        </w:rPr>
      </w:pPr>
      <w:r w:rsidRPr="005F29DE">
        <w:rPr>
          <w:rFonts w:ascii="Times New Roman" w:hAnsi="Times New Roman"/>
          <w:b/>
          <w:color w:val="000000"/>
          <w:sz w:val="32"/>
          <w:szCs w:val="32"/>
          <w:lang w:val="uk-UA" w:eastAsia="ar-SA"/>
        </w:rPr>
        <w:t>«</w:t>
      </w:r>
      <w:r w:rsidRPr="005F29DE">
        <w:rPr>
          <w:rFonts w:ascii="Times New Roman" w:hAnsi="Times New Roman"/>
          <w:b/>
          <w:bCs/>
          <w:color w:val="000000"/>
          <w:sz w:val="32"/>
          <w:szCs w:val="32"/>
          <w:lang w:val="uk-UA" w:eastAsia="ar-SA"/>
        </w:rPr>
        <w:t xml:space="preserve">код ДК 021:2015: 33600000-6 – Фармацевтична продукція» </w:t>
      </w:r>
    </w:p>
    <w:p w14:paraId="496A4525" w14:textId="5011DF14" w:rsidR="00E44E51" w:rsidRPr="00D34FA5" w:rsidRDefault="00065F22" w:rsidP="00E44E51">
      <w:pPr>
        <w:spacing w:line="264" w:lineRule="auto"/>
        <w:jc w:val="center"/>
        <w:rPr>
          <w:rFonts w:ascii="Times New Roman" w:hAnsi="Times New Roman"/>
          <w:b/>
          <w:color w:val="000000"/>
          <w:lang w:val="uk-UA"/>
        </w:rPr>
      </w:pPr>
      <w:r w:rsidRPr="00D34FA5">
        <w:rPr>
          <w:rFonts w:ascii="Times New Roman" w:hAnsi="Times New Roman" w:cs="Times New Roman"/>
          <w:b/>
          <w:color w:val="000000"/>
          <w:lang w:val="uk-UA"/>
        </w:rPr>
        <w:t>(</w:t>
      </w:r>
      <w:r w:rsidR="002760ED" w:rsidRPr="00D34FA5">
        <w:rPr>
          <w:rFonts w:ascii="Times New Roman" w:hAnsi="Times New Roman" w:cs="Times New Roman"/>
          <w:b/>
          <w:color w:val="000000"/>
          <w:lang w:val="uk-UA"/>
        </w:rPr>
        <w:t>Electrolytes in combination with other drugs, Glucose, Edaravone, Saccharated iron oxide, Theophylline, Potassium chloride</w:t>
      </w:r>
      <w:r w:rsidRPr="00D34FA5">
        <w:rPr>
          <w:rFonts w:ascii="Times New Roman" w:hAnsi="Times New Roman" w:cs="Times New Roman"/>
          <w:b/>
          <w:color w:val="000000"/>
          <w:lang w:val="uk-UA"/>
        </w:rPr>
        <w:t>)</w:t>
      </w:r>
    </w:p>
    <w:p w14:paraId="0CEB6E44" w14:textId="77777777" w:rsidR="00E44E51" w:rsidRPr="00D34FA5" w:rsidRDefault="00E44E51" w:rsidP="00E44E51">
      <w:pPr>
        <w:spacing w:line="264" w:lineRule="auto"/>
        <w:rPr>
          <w:rFonts w:ascii="Times New Roman" w:hAnsi="Times New Roman"/>
          <w:b/>
          <w:color w:val="000000"/>
          <w:lang w:val="uk-UA"/>
        </w:rPr>
      </w:pPr>
    </w:p>
    <w:p w14:paraId="3EF1E7AB" w14:textId="77777777" w:rsidR="00E44E51" w:rsidRPr="005F29DE" w:rsidRDefault="00E44E51" w:rsidP="00E44E51">
      <w:pPr>
        <w:spacing w:line="264" w:lineRule="auto"/>
        <w:jc w:val="center"/>
        <w:rPr>
          <w:rFonts w:ascii="Times New Roman" w:hAnsi="Times New Roman"/>
          <w:b/>
          <w:color w:val="000000"/>
          <w:sz w:val="28"/>
          <w:szCs w:val="28"/>
          <w:lang w:val="uk-UA" w:eastAsia="ar-SA"/>
        </w:rPr>
      </w:pPr>
    </w:p>
    <w:p w14:paraId="6151511A" w14:textId="77777777" w:rsidR="00E44E51" w:rsidRPr="005F29DE" w:rsidRDefault="00E44E51" w:rsidP="00E44E51">
      <w:pPr>
        <w:spacing w:line="264" w:lineRule="auto"/>
        <w:jc w:val="center"/>
        <w:rPr>
          <w:rFonts w:ascii="Times New Roman" w:hAnsi="Times New Roman"/>
          <w:b/>
          <w:color w:val="000000"/>
          <w:sz w:val="28"/>
          <w:szCs w:val="28"/>
          <w:lang w:val="uk-UA" w:eastAsia="ar-SA"/>
        </w:rPr>
      </w:pPr>
    </w:p>
    <w:p w14:paraId="07A14550" w14:textId="77777777" w:rsidR="00E44E51" w:rsidRPr="005F29DE" w:rsidRDefault="00E44E51" w:rsidP="00E44E51">
      <w:pPr>
        <w:spacing w:line="264" w:lineRule="auto"/>
        <w:jc w:val="center"/>
        <w:rPr>
          <w:rFonts w:ascii="Times New Roman" w:hAnsi="Times New Roman"/>
          <w:b/>
          <w:color w:val="000000"/>
          <w:sz w:val="28"/>
          <w:szCs w:val="28"/>
          <w:lang w:val="uk-UA" w:eastAsia="ar-SA"/>
        </w:rPr>
      </w:pPr>
    </w:p>
    <w:p w14:paraId="50ECD2FF" w14:textId="77777777" w:rsidR="00E44E51" w:rsidRPr="005F29DE" w:rsidRDefault="00E44E51" w:rsidP="00E44E51">
      <w:pPr>
        <w:spacing w:line="264" w:lineRule="auto"/>
        <w:jc w:val="center"/>
        <w:rPr>
          <w:rFonts w:ascii="Times New Roman" w:hAnsi="Times New Roman"/>
          <w:b/>
          <w:color w:val="000000"/>
          <w:sz w:val="28"/>
          <w:szCs w:val="28"/>
          <w:lang w:val="uk-UA"/>
        </w:rPr>
      </w:pPr>
    </w:p>
    <w:p w14:paraId="28675EAC" w14:textId="77777777" w:rsidR="00E44E51" w:rsidRPr="005F29DE" w:rsidRDefault="00E44E51" w:rsidP="00E44E51">
      <w:pPr>
        <w:spacing w:line="264" w:lineRule="auto"/>
        <w:jc w:val="center"/>
        <w:rPr>
          <w:rFonts w:ascii="Times New Roman" w:hAnsi="Times New Roman"/>
          <w:b/>
          <w:color w:val="000000"/>
          <w:sz w:val="28"/>
          <w:szCs w:val="28"/>
          <w:lang w:val="uk-UA"/>
        </w:rPr>
      </w:pPr>
    </w:p>
    <w:p w14:paraId="20A7C4C1" w14:textId="77777777" w:rsidR="00E44E51" w:rsidRPr="005F29DE" w:rsidRDefault="00E44E51" w:rsidP="00E44E51">
      <w:pPr>
        <w:spacing w:line="264" w:lineRule="auto"/>
        <w:jc w:val="center"/>
        <w:rPr>
          <w:rFonts w:ascii="Times New Roman" w:hAnsi="Times New Roman"/>
          <w:b/>
          <w:color w:val="000000"/>
          <w:sz w:val="28"/>
          <w:szCs w:val="28"/>
          <w:lang w:val="uk-UA"/>
        </w:rPr>
      </w:pPr>
    </w:p>
    <w:p w14:paraId="5F33D28A" w14:textId="77777777" w:rsidR="00E44E51" w:rsidRPr="005F29DE" w:rsidRDefault="00E44E51" w:rsidP="000E5AA7">
      <w:pPr>
        <w:spacing w:line="264" w:lineRule="auto"/>
        <w:rPr>
          <w:rFonts w:ascii="Times New Roman" w:hAnsi="Times New Roman"/>
          <w:b/>
          <w:color w:val="000000"/>
          <w:sz w:val="28"/>
          <w:szCs w:val="28"/>
          <w:lang w:val="uk-UA"/>
        </w:rPr>
      </w:pPr>
    </w:p>
    <w:p w14:paraId="6220DB56" w14:textId="77777777" w:rsidR="00E44E51" w:rsidRPr="005F29DE" w:rsidRDefault="00E44E51" w:rsidP="00E44E51">
      <w:pPr>
        <w:spacing w:line="264" w:lineRule="auto"/>
        <w:jc w:val="center"/>
        <w:rPr>
          <w:rFonts w:ascii="Times New Roman" w:hAnsi="Times New Roman"/>
          <w:b/>
          <w:color w:val="000000"/>
          <w:sz w:val="28"/>
          <w:szCs w:val="28"/>
          <w:lang w:val="uk-UA"/>
        </w:rPr>
      </w:pPr>
    </w:p>
    <w:p w14:paraId="218B5EF7" w14:textId="77777777" w:rsidR="00D77133" w:rsidRPr="005F29DE" w:rsidRDefault="00D77133" w:rsidP="00D77133">
      <w:pPr>
        <w:spacing w:line="264" w:lineRule="auto"/>
        <w:jc w:val="center"/>
        <w:rPr>
          <w:rFonts w:ascii="Times New Roman" w:hAnsi="Times New Roman"/>
          <w:b/>
          <w:color w:val="000000"/>
          <w:sz w:val="28"/>
          <w:szCs w:val="28"/>
          <w:lang w:val="uk-UA" w:eastAsia="ar-SA"/>
        </w:rPr>
      </w:pPr>
      <w:r w:rsidRPr="005F29DE">
        <w:rPr>
          <w:rFonts w:ascii="Times New Roman" w:hAnsi="Times New Roman"/>
          <w:b/>
          <w:color w:val="000000"/>
          <w:sz w:val="28"/>
          <w:szCs w:val="28"/>
          <w:lang w:val="uk-UA" w:eastAsia="ar-SA"/>
        </w:rPr>
        <w:t>місто Хмельницький - 202</w:t>
      </w:r>
      <w:r w:rsidR="00065F22">
        <w:rPr>
          <w:rFonts w:ascii="Times New Roman" w:hAnsi="Times New Roman"/>
          <w:b/>
          <w:color w:val="000000"/>
          <w:sz w:val="28"/>
          <w:szCs w:val="28"/>
          <w:lang w:val="uk-UA" w:eastAsia="ar-SA"/>
        </w:rPr>
        <w:t>2</w:t>
      </w:r>
    </w:p>
    <w:p w14:paraId="7AC6F2B5" w14:textId="77777777" w:rsidR="00544E74" w:rsidRPr="005F29DE" w:rsidRDefault="00D113D0">
      <w:pPr>
        <w:pageBreakBefore/>
        <w:jc w:val="center"/>
        <w:rPr>
          <w:rFonts w:ascii="Times New Roman" w:hAnsi="Times New Roman" w:cs="Times New Roman"/>
          <w:b/>
          <w:color w:val="000000"/>
          <w:lang w:val="uk-UA"/>
        </w:rPr>
      </w:pPr>
      <w:r w:rsidRPr="005F29DE">
        <w:rPr>
          <w:rFonts w:ascii="Times New Roman" w:hAnsi="Times New Roman" w:cs="Times New Roman"/>
          <w:b/>
          <w:color w:val="000000"/>
          <w:lang w:val="uk-UA"/>
        </w:rPr>
        <w:lastRenderedPageBreak/>
        <w:t>Тендерна документація</w:t>
      </w:r>
      <w:r w:rsidR="00544E74" w:rsidRPr="005F29DE">
        <w:rPr>
          <w:rFonts w:ascii="Times New Roman" w:hAnsi="Times New Roman" w:cs="Times New Roman"/>
          <w:b/>
          <w:color w:val="000000"/>
          <w:lang w:val="uk-UA"/>
        </w:rPr>
        <w:t xml:space="preserve"> </w:t>
      </w:r>
    </w:p>
    <w:p w14:paraId="3D5A06CF" w14:textId="77777777" w:rsidR="00544E74" w:rsidRPr="005F29DE" w:rsidRDefault="00D113D0">
      <w:pPr>
        <w:pStyle w:val="af0"/>
        <w:spacing w:before="0" w:after="0"/>
        <w:jc w:val="center"/>
        <w:rPr>
          <w:color w:val="000000"/>
          <w:lang w:val="uk-UA"/>
        </w:rPr>
      </w:pPr>
      <w:r w:rsidRPr="005F29DE">
        <w:rPr>
          <w:b/>
          <w:color w:val="000000"/>
          <w:lang w:val="uk-UA"/>
        </w:rPr>
        <w:t>для процедури закупівлі «В</w:t>
      </w:r>
      <w:r w:rsidR="00544E74" w:rsidRPr="005F29DE">
        <w:rPr>
          <w:b/>
          <w:color w:val="000000"/>
          <w:lang w:val="uk-UA"/>
        </w:rPr>
        <w:t>ідкриті торги</w:t>
      </w:r>
      <w:r w:rsidRPr="005F29DE">
        <w:rPr>
          <w:b/>
          <w:color w:val="000000"/>
          <w:lang w:val="uk-UA"/>
        </w:rPr>
        <w:t>»</w:t>
      </w:r>
    </w:p>
    <w:tbl>
      <w:tblPr>
        <w:tblW w:w="107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0"/>
        <w:gridCol w:w="8221"/>
        <w:gridCol w:w="135"/>
      </w:tblGrid>
      <w:tr w:rsidR="00544E74" w:rsidRPr="005F29DE" w14:paraId="1A20BFB4" w14:textId="77777777" w:rsidTr="003A63E3">
        <w:tc>
          <w:tcPr>
            <w:tcW w:w="10766" w:type="dxa"/>
            <w:gridSpan w:val="3"/>
            <w:shd w:val="clear" w:color="auto" w:fill="auto"/>
            <w:vAlign w:val="center"/>
          </w:tcPr>
          <w:p w14:paraId="41C4132F" w14:textId="77777777" w:rsidR="00544E74" w:rsidRPr="005F29DE" w:rsidRDefault="00544E74" w:rsidP="00512DC8">
            <w:pPr>
              <w:pStyle w:val="af0"/>
              <w:spacing w:before="0" w:after="0"/>
              <w:jc w:val="center"/>
              <w:rPr>
                <w:color w:val="000000"/>
                <w:lang w:val="uk-UA"/>
              </w:rPr>
            </w:pPr>
            <w:r w:rsidRPr="005F29DE">
              <w:rPr>
                <w:color w:val="000000"/>
                <w:lang w:val="uk-UA"/>
              </w:rPr>
              <w:t> </w:t>
            </w:r>
            <w:r w:rsidRPr="005F29DE">
              <w:rPr>
                <w:b/>
                <w:bCs/>
                <w:color w:val="000000"/>
                <w:lang w:val="uk-UA"/>
              </w:rPr>
              <w:t>I. Загальні положення</w:t>
            </w:r>
            <w:r w:rsidRPr="005F29DE">
              <w:rPr>
                <w:color w:val="000000"/>
                <w:lang w:val="uk-UA"/>
              </w:rPr>
              <w:t> </w:t>
            </w:r>
          </w:p>
        </w:tc>
      </w:tr>
      <w:tr w:rsidR="00544E74" w:rsidRPr="005F29DE" w14:paraId="6866F644" w14:textId="77777777" w:rsidTr="007432D4">
        <w:tblPrEx>
          <w:tblCellMar>
            <w:top w:w="0" w:type="dxa"/>
            <w:left w:w="0" w:type="dxa"/>
            <w:bottom w:w="0" w:type="dxa"/>
            <w:right w:w="0" w:type="dxa"/>
          </w:tblCellMar>
        </w:tblPrEx>
        <w:tc>
          <w:tcPr>
            <w:tcW w:w="2410" w:type="dxa"/>
            <w:shd w:val="clear" w:color="auto" w:fill="auto"/>
            <w:vAlign w:val="center"/>
          </w:tcPr>
          <w:p w14:paraId="756716C2" w14:textId="77777777" w:rsidR="00544E74" w:rsidRPr="005F29DE" w:rsidRDefault="00544E74" w:rsidP="00512DC8">
            <w:pPr>
              <w:pStyle w:val="af0"/>
              <w:spacing w:before="0" w:after="0"/>
              <w:jc w:val="both"/>
              <w:rPr>
                <w:color w:val="000000"/>
                <w:lang w:val="uk-UA"/>
              </w:rPr>
            </w:pPr>
            <w:r w:rsidRPr="005F29DE">
              <w:rPr>
                <w:b/>
                <w:bCs/>
                <w:color w:val="000000"/>
                <w:lang w:val="uk-UA"/>
              </w:rPr>
              <w:t xml:space="preserve">1. Терміни, які вживаються в </w:t>
            </w:r>
            <w:r w:rsidR="00302F10" w:rsidRPr="005F29DE">
              <w:rPr>
                <w:b/>
                <w:bCs/>
                <w:color w:val="000000"/>
                <w:lang w:val="uk-UA"/>
              </w:rPr>
              <w:t xml:space="preserve">тендерній </w:t>
            </w:r>
            <w:r w:rsidRPr="005F29DE">
              <w:rPr>
                <w:b/>
                <w:bCs/>
                <w:color w:val="000000"/>
                <w:lang w:val="uk-UA"/>
              </w:rPr>
              <w:t>документації</w:t>
            </w:r>
          </w:p>
        </w:tc>
        <w:tc>
          <w:tcPr>
            <w:tcW w:w="8356" w:type="dxa"/>
            <w:gridSpan w:val="2"/>
            <w:shd w:val="clear" w:color="auto" w:fill="auto"/>
            <w:vAlign w:val="center"/>
          </w:tcPr>
          <w:p w14:paraId="0EE0FD6D" w14:textId="77777777" w:rsidR="00544E74" w:rsidRPr="005F29DE" w:rsidRDefault="00B3765F" w:rsidP="008C0CB7">
            <w:pPr>
              <w:pStyle w:val="af0"/>
              <w:spacing w:before="0" w:after="0"/>
              <w:ind w:right="100"/>
              <w:jc w:val="both"/>
              <w:rPr>
                <w:color w:val="000000"/>
                <w:lang w:val="uk-UA"/>
              </w:rPr>
            </w:pPr>
            <w:r w:rsidRPr="005F29DE">
              <w:rPr>
                <w:color w:val="000000"/>
                <w:lang w:val="uk-UA"/>
              </w:rPr>
              <w:t>1.</w:t>
            </w:r>
            <w:r w:rsidR="001D03C8" w:rsidRPr="005F29DE">
              <w:rPr>
                <w:color w:val="000000"/>
                <w:lang w:val="uk-UA"/>
              </w:rPr>
              <w:t xml:space="preserve">1.1. </w:t>
            </w:r>
            <w:r w:rsidR="00D113D0" w:rsidRPr="005F29DE">
              <w:rPr>
                <w:color w:val="000000"/>
                <w:lang w:val="uk-UA"/>
              </w:rPr>
              <w:t>Тендерна д</w:t>
            </w:r>
            <w:r w:rsidR="00544E74" w:rsidRPr="005F29DE">
              <w:rPr>
                <w:color w:val="000000"/>
                <w:lang w:val="uk-UA"/>
              </w:rPr>
              <w:t xml:space="preserve">окументація розроблена на виконання вимог Закону України «Про </w:t>
            </w:r>
            <w:r w:rsidR="00302F10" w:rsidRPr="005F29DE">
              <w:rPr>
                <w:color w:val="000000"/>
                <w:lang w:val="uk-UA"/>
              </w:rPr>
              <w:t>публічні закупівлі</w:t>
            </w:r>
            <w:r w:rsidR="00544E74" w:rsidRPr="005F29DE">
              <w:rPr>
                <w:color w:val="000000"/>
                <w:lang w:val="uk-UA"/>
              </w:rPr>
              <w:t xml:space="preserve">» (далі Закон). Терміни, які використовуються в цій </w:t>
            </w:r>
            <w:r w:rsidR="00302F10" w:rsidRPr="005F29DE">
              <w:rPr>
                <w:color w:val="000000"/>
                <w:lang w:val="uk-UA"/>
              </w:rPr>
              <w:t xml:space="preserve">тендерній </w:t>
            </w:r>
            <w:r w:rsidR="00544E74" w:rsidRPr="005F29DE">
              <w:rPr>
                <w:color w:val="000000"/>
                <w:lang w:val="uk-UA"/>
              </w:rPr>
              <w:t xml:space="preserve">документації, вживаються </w:t>
            </w:r>
            <w:r w:rsidR="00C17866" w:rsidRPr="005F29DE">
              <w:rPr>
                <w:color w:val="000000"/>
                <w:lang w:val="uk-UA"/>
              </w:rPr>
              <w:t>у</w:t>
            </w:r>
            <w:r w:rsidR="00544E74" w:rsidRPr="005F29DE">
              <w:rPr>
                <w:color w:val="000000"/>
                <w:lang w:val="uk-UA"/>
              </w:rPr>
              <w:t xml:space="preserve"> значенн</w:t>
            </w:r>
            <w:r w:rsidR="00C17866" w:rsidRPr="005F29DE">
              <w:rPr>
                <w:color w:val="000000"/>
                <w:lang w:val="uk-UA"/>
              </w:rPr>
              <w:t>і</w:t>
            </w:r>
            <w:r w:rsidR="00544E74" w:rsidRPr="005F29DE">
              <w:rPr>
                <w:color w:val="000000"/>
                <w:lang w:val="uk-UA"/>
              </w:rPr>
              <w:t xml:space="preserve">, </w:t>
            </w:r>
            <w:r w:rsidR="00C17866" w:rsidRPr="005F29DE">
              <w:rPr>
                <w:color w:val="000000"/>
                <w:lang w:val="uk-UA"/>
              </w:rPr>
              <w:t>наведеному у</w:t>
            </w:r>
            <w:r w:rsidR="00544E74" w:rsidRPr="005F29DE">
              <w:rPr>
                <w:color w:val="000000"/>
                <w:lang w:val="uk-UA"/>
              </w:rPr>
              <w:t xml:space="preserve"> Закон</w:t>
            </w:r>
            <w:r w:rsidR="00C17866" w:rsidRPr="005F29DE">
              <w:rPr>
                <w:color w:val="000000"/>
                <w:lang w:val="uk-UA"/>
              </w:rPr>
              <w:t>і</w:t>
            </w:r>
            <w:r w:rsidR="00544E74" w:rsidRPr="005F29DE">
              <w:rPr>
                <w:color w:val="000000"/>
                <w:lang w:val="uk-UA"/>
              </w:rPr>
              <w:t> </w:t>
            </w:r>
          </w:p>
        </w:tc>
      </w:tr>
      <w:tr w:rsidR="00544E74" w:rsidRPr="005F29DE" w14:paraId="6FA95953" w14:textId="77777777" w:rsidTr="007432D4">
        <w:tblPrEx>
          <w:tblCellMar>
            <w:top w:w="0" w:type="dxa"/>
            <w:left w:w="0" w:type="dxa"/>
            <w:bottom w:w="0" w:type="dxa"/>
            <w:right w:w="0" w:type="dxa"/>
          </w:tblCellMar>
        </w:tblPrEx>
        <w:tc>
          <w:tcPr>
            <w:tcW w:w="2410" w:type="dxa"/>
            <w:shd w:val="clear" w:color="auto" w:fill="auto"/>
            <w:vAlign w:val="center"/>
          </w:tcPr>
          <w:p w14:paraId="51028D55" w14:textId="77777777" w:rsidR="00544E74" w:rsidRPr="005F29DE" w:rsidRDefault="00544E74" w:rsidP="00512DC8">
            <w:pPr>
              <w:pStyle w:val="af0"/>
              <w:spacing w:before="0" w:after="0"/>
              <w:jc w:val="both"/>
              <w:rPr>
                <w:color w:val="000000"/>
                <w:lang w:val="uk-UA"/>
              </w:rPr>
            </w:pPr>
            <w:r w:rsidRPr="005F29DE">
              <w:rPr>
                <w:b/>
                <w:bCs/>
                <w:color w:val="000000"/>
                <w:lang w:val="uk-UA"/>
              </w:rPr>
              <w:t>2. Інформація про замовника торгів</w:t>
            </w:r>
            <w:r w:rsidRPr="005F29DE">
              <w:rPr>
                <w:color w:val="000000"/>
                <w:lang w:val="uk-UA"/>
              </w:rPr>
              <w:t> </w:t>
            </w:r>
          </w:p>
        </w:tc>
        <w:tc>
          <w:tcPr>
            <w:tcW w:w="8356" w:type="dxa"/>
            <w:gridSpan w:val="2"/>
            <w:shd w:val="clear" w:color="auto" w:fill="auto"/>
            <w:vAlign w:val="center"/>
          </w:tcPr>
          <w:p w14:paraId="69F4CEAB" w14:textId="77777777" w:rsidR="00544E74" w:rsidRPr="005F29DE" w:rsidRDefault="00544E74" w:rsidP="008C0CB7">
            <w:pPr>
              <w:pStyle w:val="af0"/>
              <w:spacing w:before="0" w:after="0"/>
              <w:ind w:right="100"/>
              <w:jc w:val="both"/>
              <w:rPr>
                <w:color w:val="000000"/>
                <w:lang w:val="uk-UA"/>
              </w:rPr>
            </w:pPr>
            <w:r w:rsidRPr="005F29DE">
              <w:rPr>
                <w:color w:val="000000"/>
                <w:lang w:val="uk-UA"/>
              </w:rPr>
              <w:t>  </w:t>
            </w:r>
          </w:p>
        </w:tc>
      </w:tr>
      <w:tr w:rsidR="00272E68" w:rsidRPr="005F29DE" w14:paraId="56FC049F" w14:textId="77777777" w:rsidTr="007432D4">
        <w:tblPrEx>
          <w:tblCellMar>
            <w:top w:w="0" w:type="dxa"/>
            <w:left w:w="0" w:type="dxa"/>
            <w:bottom w:w="0" w:type="dxa"/>
            <w:right w:w="0" w:type="dxa"/>
          </w:tblCellMar>
        </w:tblPrEx>
        <w:tc>
          <w:tcPr>
            <w:tcW w:w="2410" w:type="dxa"/>
            <w:shd w:val="clear" w:color="auto" w:fill="auto"/>
            <w:vAlign w:val="center"/>
          </w:tcPr>
          <w:p w14:paraId="4ED4B1DF" w14:textId="77777777" w:rsidR="00272E68" w:rsidRPr="005F29DE" w:rsidRDefault="00272E68" w:rsidP="00272E68">
            <w:pPr>
              <w:pStyle w:val="af0"/>
              <w:spacing w:before="0" w:after="0"/>
              <w:jc w:val="both"/>
              <w:rPr>
                <w:b/>
                <w:color w:val="000000"/>
                <w:lang w:val="uk-UA"/>
              </w:rPr>
            </w:pPr>
            <w:r w:rsidRPr="005F29DE">
              <w:rPr>
                <w:color w:val="000000"/>
                <w:lang w:val="uk-UA"/>
              </w:rPr>
              <w:t>2.1. повне найменування</w:t>
            </w:r>
          </w:p>
        </w:tc>
        <w:tc>
          <w:tcPr>
            <w:tcW w:w="8356" w:type="dxa"/>
            <w:gridSpan w:val="2"/>
            <w:shd w:val="clear" w:color="auto" w:fill="auto"/>
            <w:vAlign w:val="center"/>
          </w:tcPr>
          <w:p w14:paraId="50B8A76E" w14:textId="77777777" w:rsidR="00272E68" w:rsidRPr="005F29DE" w:rsidRDefault="00272E68" w:rsidP="00272E68">
            <w:pPr>
              <w:ind w:left="104" w:right="133"/>
              <w:jc w:val="both"/>
              <w:rPr>
                <w:rFonts w:ascii="Times New Roman" w:hAnsi="Times New Roman"/>
                <w:b/>
                <w:color w:val="000000"/>
                <w:lang w:val="uk-UA" w:eastAsia="ar-SA"/>
              </w:rPr>
            </w:pPr>
            <w:r w:rsidRPr="005F29DE">
              <w:rPr>
                <w:rFonts w:ascii="Times New Roman" w:hAnsi="Times New Roman"/>
                <w:b/>
                <w:bCs/>
                <w:color w:val="000000"/>
                <w:lang w:val="uk-UA" w:eastAsia="ar-SA"/>
              </w:rPr>
              <w:t>ДЕРЖАВНА УСТАНОВА "ТЕРИТОРІАЛЬНЕ МЕДИЧНЕ ОБ'ЄДНАННЯ МІНІСТЕРСТВА ВНУТРІШНІХ СПРАВ УКРАЇНИ ПО ХМЕЛЬНИЦЬКІЙ ОБЛАСТІ"</w:t>
            </w:r>
          </w:p>
        </w:tc>
      </w:tr>
      <w:tr w:rsidR="00272E68" w:rsidRPr="005F29DE" w14:paraId="56E461F2" w14:textId="77777777" w:rsidTr="007432D4">
        <w:tblPrEx>
          <w:tblCellMar>
            <w:top w:w="0" w:type="dxa"/>
            <w:left w:w="0" w:type="dxa"/>
            <w:bottom w:w="0" w:type="dxa"/>
            <w:right w:w="0" w:type="dxa"/>
          </w:tblCellMar>
        </w:tblPrEx>
        <w:tc>
          <w:tcPr>
            <w:tcW w:w="2410" w:type="dxa"/>
            <w:shd w:val="clear" w:color="auto" w:fill="auto"/>
            <w:vAlign w:val="center"/>
          </w:tcPr>
          <w:p w14:paraId="1D4A238D" w14:textId="77777777" w:rsidR="00272E68" w:rsidRPr="005F29DE" w:rsidRDefault="00272E68" w:rsidP="00272E68">
            <w:pPr>
              <w:pStyle w:val="af0"/>
              <w:spacing w:before="0" w:after="0"/>
              <w:jc w:val="both"/>
              <w:rPr>
                <w:b/>
                <w:color w:val="000000"/>
                <w:lang w:val="uk-UA"/>
              </w:rPr>
            </w:pPr>
            <w:r w:rsidRPr="005F29DE">
              <w:rPr>
                <w:color w:val="000000"/>
                <w:lang w:val="uk-UA"/>
              </w:rPr>
              <w:t>2.2. місцезнаходження</w:t>
            </w:r>
          </w:p>
        </w:tc>
        <w:tc>
          <w:tcPr>
            <w:tcW w:w="8356" w:type="dxa"/>
            <w:gridSpan w:val="2"/>
            <w:shd w:val="clear" w:color="auto" w:fill="auto"/>
            <w:vAlign w:val="center"/>
          </w:tcPr>
          <w:p w14:paraId="40429F41" w14:textId="77777777" w:rsidR="00272E68" w:rsidRPr="005F29DE" w:rsidRDefault="00272E68" w:rsidP="00272E68">
            <w:pPr>
              <w:ind w:left="104" w:right="133"/>
              <w:rPr>
                <w:rFonts w:ascii="Times New Roman" w:hAnsi="Times New Roman"/>
                <w:color w:val="000000"/>
                <w:lang w:val="uk-UA" w:eastAsia="ar-SA"/>
              </w:rPr>
            </w:pPr>
            <w:r w:rsidRPr="005F29DE">
              <w:rPr>
                <w:rFonts w:ascii="Times New Roman" w:hAnsi="Times New Roman"/>
                <w:b/>
                <w:color w:val="000000"/>
                <w:lang w:val="uk-UA" w:eastAsia="ar-SA"/>
              </w:rPr>
              <w:t>29000 м. Хмельницький, вулиця Проскурівського Підпілля, 112</w:t>
            </w:r>
          </w:p>
        </w:tc>
      </w:tr>
      <w:tr w:rsidR="00272E68" w:rsidRPr="005F29DE" w14:paraId="12BAB0FA" w14:textId="77777777" w:rsidTr="007432D4">
        <w:tblPrEx>
          <w:tblCellMar>
            <w:top w:w="0" w:type="dxa"/>
            <w:left w:w="0" w:type="dxa"/>
            <w:bottom w:w="0" w:type="dxa"/>
            <w:right w:w="0" w:type="dxa"/>
          </w:tblCellMar>
        </w:tblPrEx>
        <w:tc>
          <w:tcPr>
            <w:tcW w:w="2410" w:type="dxa"/>
            <w:shd w:val="clear" w:color="auto" w:fill="auto"/>
            <w:vAlign w:val="center"/>
          </w:tcPr>
          <w:p w14:paraId="128E58E2" w14:textId="77777777" w:rsidR="00272E68" w:rsidRPr="005F29DE" w:rsidRDefault="00272E68" w:rsidP="00272E68">
            <w:pPr>
              <w:pStyle w:val="af0"/>
              <w:spacing w:before="0" w:after="0"/>
              <w:jc w:val="both"/>
              <w:rPr>
                <w:b/>
                <w:color w:val="000000"/>
                <w:lang w:val="uk-UA"/>
              </w:rPr>
            </w:pPr>
            <w:r w:rsidRPr="005F29DE">
              <w:rPr>
                <w:color w:val="000000"/>
                <w:lang w:val="uk-UA"/>
              </w:rPr>
              <w:t>2.3. посадова особа замовника, уповноважена здійснювати зв'язок з учасниками</w:t>
            </w:r>
          </w:p>
        </w:tc>
        <w:tc>
          <w:tcPr>
            <w:tcW w:w="8356" w:type="dxa"/>
            <w:gridSpan w:val="2"/>
            <w:shd w:val="clear" w:color="auto" w:fill="auto"/>
            <w:vAlign w:val="center"/>
          </w:tcPr>
          <w:p w14:paraId="79F49304" w14:textId="77777777" w:rsidR="00272E68" w:rsidRPr="005F29DE" w:rsidRDefault="004E35EE" w:rsidP="00272E68">
            <w:pPr>
              <w:ind w:left="104" w:right="133"/>
              <w:jc w:val="both"/>
              <w:rPr>
                <w:b/>
                <w:color w:val="000000"/>
                <w:lang w:val="uk-UA" w:eastAsia="ar-SA"/>
              </w:rPr>
            </w:pPr>
            <w:r>
              <w:rPr>
                <w:b/>
                <w:color w:val="000000"/>
                <w:lang w:val="uk-UA" w:eastAsia="ar-SA"/>
              </w:rPr>
              <w:t>Біланюк Оксана Володимирівна</w:t>
            </w:r>
            <w:r w:rsidR="00272E68" w:rsidRPr="005F29DE">
              <w:rPr>
                <w:b/>
                <w:color w:val="000000"/>
                <w:lang w:val="uk-UA" w:eastAsia="ar-SA"/>
              </w:rPr>
              <w:t xml:space="preserve">, </w:t>
            </w:r>
          </w:p>
          <w:p w14:paraId="36B8F425" w14:textId="77777777" w:rsidR="00272E68" w:rsidRPr="005F29DE" w:rsidRDefault="004E35EE" w:rsidP="00272E68">
            <w:pPr>
              <w:ind w:left="104" w:right="133"/>
              <w:jc w:val="both"/>
              <w:rPr>
                <w:b/>
                <w:color w:val="000000"/>
                <w:lang w:val="uk-UA" w:eastAsia="ar-SA"/>
              </w:rPr>
            </w:pPr>
            <w:r>
              <w:rPr>
                <w:b/>
                <w:color w:val="000000"/>
                <w:lang w:val="uk-UA" w:eastAsia="ar-SA"/>
              </w:rPr>
              <w:t>Уповноважена особа</w:t>
            </w:r>
          </w:p>
          <w:p w14:paraId="707AF44C" w14:textId="77777777" w:rsidR="00272E68" w:rsidRPr="005F29DE" w:rsidRDefault="00272E68" w:rsidP="00272E68">
            <w:pPr>
              <w:ind w:left="104" w:right="133"/>
              <w:jc w:val="both"/>
              <w:rPr>
                <w:b/>
                <w:color w:val="000000"/>
                <w:lang w:val="uk-UA" w:eastAsia="ar-SA"/>
              </w:rPr>
            </w:pPr>
            <w:r w:rsidRPr="005F29DE">
              <w:rPr>
                <w:b/>
                <w:color w:val="000000"/>
                <w:lang w:val="uk-UA" w:eastAsia="ar-SA"/>
              </w:rPr>
              <w:t xml:space="preserve">29000 м. Хмельницький, вулиця Проскурівського Підпілля, 112, </w:t>
            </w:r>
          </w:p>
          <w:p w14:paraId="37FB050A" w14:textId="77777777" w:rsidR="00272E68" w:rsidRPr="005F29DE" w:rsidRDefault="00272E68" w:rsidP="00272E68">
            <w:pPr>
              <w:ind w:left="104" w:right="133"/>
              <w:jc w:val="both"/>
              <w:rPr>
                <w:b/>
                <w:color w:val="000000"/>
                <w:lang w:val="uk-UA" w:eastAsia="ar-SA"/>
              </w:rPr>
            </w:pPr>
            <w:r w:rsidRPr="005F29DE">
              <w:rPr>
                <w:b/>
                <w:color w:val="000000"/>
                <w:lang w:val="uk-UA" w:eastAsia="ar-SA"/>
              </w:rPr>
              <w:t xml:space="preserve">(0382) 658527, </w:t>
            </w:r>
            <w:r w:rsidR="004E35EE">
              <w:rPr>
                <w:b/>
                <w:color w:val="000000"/>
                <w:lang w:val="uk-UA" w:eastAsia="ar-SA"/>
              </w:rPr>
              <w:t>+380969238391</w:t>
            </w:r>
          </w:p>
          <w:p w14:paraId="33FD2D2C" w14:textId="77777777" w:rsidR="00272E68" w:rsidRPr="005F29DE" w:rsidRDefault="00272E68" w:rsidP="00272E68">
            <w:pPr>
              <w:ind w:left="104" w:right="133"/>
              <w:jc w:val="both"/>
              <w:rPr>
                <w:rFonts w:ascii="Times New Roman" w:hAnsi="Times New Roman"/>
                <w:color w:val="000000"/>
                <w:lang w:val="uk-UA" w:eastAsia="ar-SA"/>
              </w:rPr>
            </w:pPr>
            <w:r w:rsidRPr="005F29DE">
              <w:rPr>
                <w:b/>
                <w:color w:val="000000"/>
                <w:lang w:val="uk-UA" w:eastAsia="ar-SA"/>
              </w:rPr>
              <w:t>smzumvs@gmail.com</w:t>
            </w:r>
          </w:p>
        </w:tc>
      </w:tr>
      <w:tr w:rsidR="00C4001B" w:rsidRPr="005F29DE" w14:paraId="4058F3C4" w14:textId="77777777" w:rsidTr="007432D4">
        <w:tblPrEx>
          <w:tblCellMar>
            <w:top w:w="0" w:type="dxa"/>
            <w:left w:w="0" w:type="dxa"/>
            <w:bottom w:w="0" w:type="dxa"/>
            <w:right w:w="0" w:type="dxa"/>
          </w:tblCellMar>
        </w:tblPrEx>
        <w:tc>
          <w:tcPr>
            <w:tcW w:w="2410" w:type="dxa"/>
            <w:shd w:val="clear" w:color="auto" w:fill="auto"/>
            <w:vAlign w:val="center"/>
          </w:tcPr>
          <w:p w14:paraId="1F241EF2" w14:textId="77777777" w:rsidR="00C4001B" w:rsidRPr="005F29DE" w:rsidRDefault="00C4001B" w:rsidP="00512DC8">
            <w:pPr>
              <w:pStyle w:val="af0"/>
              <w:spacing w:before="0" w:after="0"/>
              <w:rPr>
                <w:color w:val="000000"/>
                <w:lang w:val="uk-UA"/>
              </w:rPr>
            </w:pPr>
            <w:r w:rsidRPr="005F29DE">
              <w:rPr>
                <w:b/>
                <w:bCs/>
                <w:color w:val="000000"/>
                <w:lang w:val="uk-UA"/>
              </w:rPr>
              <w:t>3. Процедура закупівлі</w:t>
            </w:r>
            <w:r w:rsidRPr="005F29DE">
              <w:rPr>
                <w:color w:val="000000"/>
                <w:lang w:val="uk-UA"/>
              </w:rPr>
              <w:t> </w:t>
            </w:r>
          </w:p>
        </w:tc>
        <w:tc>
          <w:tcPr>
            <w:tcW w:w="8356" w:type="dxa"/>
            <w:gridSpan w:val="2"/>
            <w:shd w:val="clear" w:color="auto" w:fill="auto"/>
            <w:vAlign w:val="center"/>
          </w:tcPr>
          <w:p w14:paraId="47C3DF43" w14:textId="77777777" w:rsidR="00C4001B" w:rsidRPr="005F29DE" w:rsidRDefault="00C4001B" w:rsidP="008C0CB7">
            <w:pPr>
              <w:pStyle w:val="af0"/>
              <w:spacing w:before="0" w:after="0"/>
              <w:ind w:right="100"/>
              <w:jc w:val="both"/>
              <w:rPr>
                <w:color w:val="000000"/>
                <w:lang w:val="uk-UA"/>
              </w:rPr>
            </w:pPr>
            <w:r w:rsidRPr="005F29DE">
              <w:rPr>
                <w:color w:val="000000"/>
                <w:lang w:val="uk-UA"/>
              </w:rPr>
              <w:t>3.1. Відкриті торги </w:t>
            </w:r>
          </w:p>
        </w:tc>
      </w:tr>
      <w:tr w:rsidR="00C4001B" w:rsidRPr="005F29DE" w14:paraId="69845190" w14:textId="77777777" w:rsidTr="007432D4">
        <w:tblPrEx>
          <w:tblCellMar>
            <w:top w:w="0" w:type="dxa"/>
            <w:left w:w="0" w:type="dxa"/>
            <w:bottom w:w="0" w:type="dxa"/>
            <w:right w:w="0" w:type="dxa"/>
          </w:tblCellMar>
        </w:tblPrEx>
        <w:tc>
          <w:tcPr>
            <w:tcW w:w="2410" w:type="dxa"/>
            <w:shd w:val="clear" w:color="auto" w:fill="auto"/>
            <w:vAlign w:val="center"/>
          </w:tcPr>
          <w:p w14:paraId="2F8C8BA8" w14:textId="77777777" w:rsidR="00C4001B" w:rsidRPr="005F29DE" w:rsidRDefault="00C4001B" w:rsidP="00512DC8">
            <w:pPr>
              <w:pStyle w:val="af0"/>
              <w:spacing w:before="0" w:after="0"/>
              <w:jc w:val="both"/>
              <w:rPr>
                <w:b/>
                <w:color w:val="000000"/>
                <w:lang w:val="uk-UA"/>
              </w:rPr>
            </w:pPr>
            <w:r w:rsidRPr="005F29DE">
              <w:rPr>
                <w:b/>
                <w:bCs/>
                <w:color w:val="000000"/>
                <w:lang w:val="uk-UA"/>
              </w:rPr>
              <w:t>4. Інформація про предмет закупівлі</w:t>
            </w:r>
            <w:r w:rsidRPr="005F29DE">
              <w:rPr>
                <w:color w:val="000000"/>
                <w:lang w:val="uk-UA"/>
              </w:rPr>
              <w:t> </w:t>
            </w:r>
          </w:p>
        </w:tc>
        <w:tc>
          <w:tcPr>
            <w:tcW w:w="8356" w:type="dxa"/>
            <w:gridSpan w:val="2"/>
            <w:shd w:val="clear" w:color="auto" w:fill="auto"/>
            <w:vAlign w:val="center"/>
          </w:tcPr>
          <w:p w14:paraId="3DD6839F" w14:textId="77777777" w:rsidR="00C4001B" w:rsidRPr="005F29DE" w:rsidRDefault="00C4001B" w:rsidP="008C0CB7">
            <w:pPr>
              <w:pStyle w:val="af0"/>
              <w:snapToGrid w:val="0"/>
              <w:spacing w:before="0" w:after="0"/>
              <w:ind w:right="100"/>
              <w:jc w:val="both"/>
              <w:rPr>
                <w:color w:val="000000"/>
                <w:lang w:val="uk-UA"/>
              </w:rPr>
            </w:pPr>
            <w:r w:rsidRPr="005F29DE">
              <w:rPr>
                <w:b/>
                <w:color w:val="000000"/>
                <w:lang w:val="uk-UA"/>
              </w:rPr>
              <w:t>  </w:t>
            </w:r>
          </w:p>
        </w:tc>
      </w:tr>
      <w:tr w:rsidR="00544E74" w:rsidRPr="00D34FA5" w14:paraId="38DB15B0" w14:textId="77777777" w:rsidTr="007432D4">
        <w:tblPrEx>
          <w:tblCellMar>
            <w:top w:w="0" w:type="dxa"/>
            <w:left w:w="0" w:type="dxa"/>
            <w:bottom w:w="0" w:type="dxa"/>
            <w:right w:w="0" w:type="dxa"/>
          </w:tblCellMar>
        </w:tblPrEx>
        <w:tc>
          <w:tcPr>
            <w:tcW w:w="2410" w:type="dxa"/>
            <w:shd w:val="clear" w:color="auto" w:fill="auto"/>
            <w:vAlign w:val="center"/>
          </w:tcPr>
          <w:p w14:paraId="1439E33F" w14:textId="77777777" w:rsidR="00544E74" w:rsidRPr="005F29DE" w:rsidRDefault="00C17866" w:rsidP="00512DC8">
            <w:pPr>
              <w:pStyle w:val="af0"/>
              <w:spacing w:before="0" w:after="0"/>
              <w:jc w:val="both"/>
              <w:rPr>
                <w:b/>
                <w:color w:val="000000"/>
                <w:lang w:val="uk-UA"/>
              </w:rPr>
            </w:pPr>
            <w:r w:rsidRPr="005F29DE">
              <w:rPr>
                <w:color w:val="000000"/>
                <w:lang w:val="uk-UA"/>
              </w:rPr>
              <w:t>4.1. назва предмета закупівлі</w:t>
            </w:r>
          </w:p>
        </w:tc>
        <w:tc>
          <w:tcPr>
            <w:tcW w:w="8356" w:type="dxa"/>
            <w:gridSpan w:val="2"/>
            <w:shd w:val="clear" w:color="auto" w:fill="auto"/>
            <w:vAlign w:val="center"/>
          </w:tcPr>
          <w:p w14:paraId="0BCFAAE0" w14:textId="03E16C81" w:rsidR="00544E74" w:rsidRPr="00065F22" w:rsidRDefault="00E44E51" w:rsidP="00272E68">
            <w:pPr>
              <w:pStyle w:val="rvps2"/>
              <w:shd w:val="clear" w:color="auto" w:fill="FFFFFF"/>
              <w:ind w:right="100"/>
              <w:jc w:val="both"/>
              <w:textAlignment w:val="baseline"/>
              <w:rPr>
                <w:bCs/>
                <w:color w:val="000000"/>
                <w:lang w:val="uk-UA"/>
              </w:rPr>
            </w:pPr>
            <w:r w:rsidRPr="005F29DE">
              <w:rPr>
                <w:b/>
                <w:bCs/>
                <w:color w:val="000000"/>
                <w:lang w:val="uk-UA"/>
              </w:rPr>
              <w:t xml:space="preserve">«код ДК 021:2015: 33600000-6 – Фармацевтична продукція» </w:t>
            </w:r>
            <w:r w:rsidR="00065F22" w:rsidRPr="00DE22D2">
              <w:rPr>
                <w:b/>
                <w:color w:val="000000"/>
                <w:lang w:val="uk-UA"/>
              </w:rPr>
              <w:t>(</w:t>
            </w:r>
            <w:r w:rsidR="002760ED" w:rsidRPr="002760ED">
              <w:rPr>
                <w:b/>
                <w:color w:val="000000"/>
                <w:lang w:val="uk-UA"/>
              </w:rPr>
              <w:t>Electrolytes in combination with other drugs, Glucose, Edaravone, Saccharated iron oxide, Theophylline, Potassium chloride</w:t>
            </w:r>
            <w:r w:rsidR="00065F22" w:rsidRPr="00DE22D2">
              <w:rPr>
                <w:b/>
                <w:color w:val="000000"/>
                <w:lang w:val="uk-UA"/>
              </w:rPr>
              <w:t>)</w:t>
            </w:r>
          </w:p>
        </w:tc>
      </w:tr>
      <w:tr w:rsidR="00544E74" w:rsidRPr="005F29DE" w14:paraId="7A82B601" w14:textId="77777777" w:rsidTr="007432D4">
        <w:tblPrEx>
          <w:tblCellMar>
            <w:top w:w="0" w:type="dxa"/>
            <w:left w:w="0" w:type="dxa"/>
            <w:bottom w:w="0" w:type="dxa"/>
            <w:right w:w="0" w:type="dxa"/>
          </w:tblCellMar>
        </w:tblPrEx>
        <w:tc>
          <w:tcPr>
            <w:tcW w:w="2410" w:type="dxa"/>
            <w:shd w:val="clear" w:color="auto" w:fill="auto"/>
            <w:vAlign w:val="center"/>
          </w:tcPr>
          <w:p w14:paraId="47DBD143" w14:textId="77777777" w:rsidR="00544E74" w:rsidRPr="005F29DE" w:rsidRDefault="00C17866" w:rsidP="00512DC8">
            <w:pPr>
              <w:pStyle w:val="af0"/>
              <w:spacing w:before="0" w:after="0"/>
              <w:jc w:val="both"/>
              <w:rPr>
                <w:b/>
                <w:color w:val="000000"/>
                <w:lang w:val="uk-UA"/>
              </w:rPr>
            </w:pPr>
            <w:r w:rsidRPr="005F29DE">
              <w:rPr>
                <w:color w:val="000000"/>
                <w:lang w:val="uk-UA"/>
              </w:rPr>
              <w:t>4.2. опис окремої частини (частин) предмета закупівлі (лота), щодо якої можуть бути подані тендерні пропозиції</w:t>
            </w:r>
          </w:p>
        </w:tc>
        <w:tc>
          <w:tcPr>
            <w:tcW w:w="8356" w:type="dxa"/>
            <w:gridSpan w:val="2"/>
            <w:shd w:val="clear" w:color="auto" w:fill="auto"/>
            <w:vAlign w:val="center"/>
          </w:tcPr>
          <w:p w14:paraId="56F7C663" w14:textId="77777777" w:rsidR="003F12F2" w:rsidRPr="005F29DE" w:rsidRDefault="007834F4" w:rsidP="008C0CB7">
            <w:pPr>
              <w:ind w:right="100"/>
              <w:jc w:val="both"/>
              <w:rPr>
                <w:rFonts w:ascii="Times New Roman" w:hAnsi="Times New Roman" w:cs="Times New Roman"/>
                <w:b/>
                <w:color w:val="000000"/>
                <w:u w:val="single"/>
                <w:lang w:val="uk-UA"/>
              </w:rPr>
            </w:pPr>
            <w:r w:rsidRPr="005F29DE">
              <w:rPr>
                <w:rFonts w:ascii="Times New Roman" w:hAnsi="Times New Roman" w:cs="Times New Roman"/>
                <w:bCs/>
                <w:color w:val="000000"/>
                <w:lang w:val="uk-UA"/>
              </w:rPr>
              <w:t>Поділ на лоти не передбачений</w:t>
            </w:r>
            <w:r w:rsidRPr="005F29DE">
              <w:rPr>
                <w:rFonts w:ascii="Times New Roman" w:hAnsi="Times New Roman" w:cs="Times New Roman"/>
                <w:b/>
                <w:color w:val="000000"/>
                <w:u w:val="single"/>
                <w:lang w:val="uk-UA"/>
              </w:rPr>
              <w:t xml:space="preserve"> </w:t>
            </w:r>
          </w:p>
        </w:tc>
      </w:tr>
      <w:tr w:rsidR="00544E74" w:rsidRPr="005F29DE" w14:paraId="20820FB3" w14:textId="77777777" w:rsidTr="00065F22">
        <w:tblPrEx>
          <w:tblCellMar>
            <w:top w:w="0" w:type="dxa"/>
            <w:left w:w="0" w:type="dxa"/>
            <w:bottom w:w="0" w:type="dxa"/>
            <w:right w:w="0" w:type="dxa"/>
          </w:tblCellMar>
        </w:tblPrEx>
        <w:trPr>
          <w:gridAfter w:val="1"/>
          <w:wAfter w:w="135" w:type="dxa"/>
          <w:trHeight w:val="1060"/>
        </w:trPr>
        <w:tc>
          <w:tcPr>
            <w:tcW w:w="2410" w:type="dxa"/>
            <w:shd w:val="clear" w:color="auto" w:fill="auto"/>
            <w:vAlign w:val="center"/>
          </w:tcPr>
          <w:p w14:paraId="038D2FBD" w14:textId="77777777" w:rsidR="00544E74" w:rsidRPr="005F29DE" w:rsidRDefault="00C17866" w:rsidP="00512DC8">
            <w:pPr>
              <w:pStyle w:val="af0"/>
              <w:spacing w:before="0" w:after="0"/>
              <w:jc w:val="both"/>
              <w:rPr>
                <w:b/>
                <w:color w:val="000000"/>
                <w:lang w:val="uk-UA"/>
              </w:rPr>
            </w:pPr>
            <w:r w:rsidRPr="005F29DE">
              <w:rPr>
                <w:color w:val="000000"/>
                <w:lang w:val="uk-UA"/>
              </w:rPr>
              <w:t xml:space="preserve">4.3. </w:t>
            </w:r>
            <w:r w:rsidR="00544E74" w:rsidRPr="005F29DE">
              <w:rPr>
                <w:color w:val="000000"/>
                <w:lang w:val="uk-UA"/>
              </w:rPr>
              <w:t>місце, кількість, обсяг поставки товарів (надання послуг, виконання робіт) </w:t>
            </w:r>
          </w:p>
        </w:tc>
        <w:tc>
          <w:tcPr>
            <w:tcW w:w="8221" w:type="dxa"/>
            <w:shd w:val="clear" w:color="auto" w:fill="auto"/>
            <w:vAlign w:val="center"/>
          </w:tcPr>
          <w:p w14:paraId="5A6D2460" w14:textId="77777777" w:rsidR="007834F4" w:rsidRPr="005F29DE" w:rsidRDefault="007834F4" w:rsidP="007834F4">
            <w:pPr>
              <w:pStyle w:val="afb"/>
              <w:rPr>
                <w:rFonts w:ascii="Times New Roman" w:hAnsi="Times New Roman" w:cs="Times New Roman"/>
                <w:b/>
                <w:color w:val="000000"/>
                <w:sz w:val="24"/>
                <w:szCs w:val="24"/>
                <w:lang w:val="uk-UA"/>
              </w:rPr>
            </w:pPr>
            <w:r w:rsidRPr="005F29DE">
              <w:rPr>
                <w:rFonts w:ascii="Times New Roman" w:hAnsi="Times New Roman" w:cs="Times New Roman"/>
                <w:color w:val="000000"/>
                <w:sz w:val="24"/>
                <w:szCs w:val="24"/>
                <w:lang w:val="uk-UA"/>
              </w:rPr>
              <w:t>Місце поставки:</w:t>
            </w:r>
            <w:r w:rsidRPr="005F29DE">
              <w:rPr>
                <w:rFonts w:ascii="Times New Roman" w:hAnsi="Times New Roman" w:cs="Times New Roman"/>
                <w:b/>
                <w:color w:val="000000"/>
                <w:sz w:val="24"/>
                <w:szCs w:val="24"/>
                <w:lang w:val="uk-UA"/>
              </w:rPr>
              <w:t xml:space="preserve"> </w:t>
            </w:r>
          </w:p>
          <w:p w14:paraId="281951FD" w14:textId="77777777" w:rsidR="00E44E51" w:rsidRPr="005F29DE" w:rsidRDefault="00272E68" w:rsidP="00E44E51">
            <w:pPr>
              <w:ind w:right="142"/>
              <w:jc w:val="both"/>
              <w:rPr>
                <w:rFonts w:ascii="Times New Roman" w:hAnsi="Times New Roman"/>
                <w:b/>
                <w:color w:val="000000"/>
                <w:lang w:val="uk-UA" w:eastAsia="ar-SA"/>
              </w:rPr>
            </w:pPr>
            <w:r w:rsidRPr="005F29DE">
              <w:rPr>
                <w:rFonts w:ascii="Times New Roman" w:hAnsi="Times New Roman"/>
                <w:b/>
                <w:color w:val="000000"/>
                <w:lang w:val="uk-UA" w:eastAsia="ar-SA"/>
              </w:rPr>
              <w:t>29000 м. Хмельницький, вулиця Проскурівського Підпілля, 112</w:t>
            </w:r>
          </w:p>
          <w:p w14:paraId="6E6B2BF4" w14:textId="77777777" w:rsidR="00974C0B" w:rsidRPr="005F29DE" w:rsidRDefault="00E44E51" w:rsidP="00E44E51">
            <w:pPr>
              <w:ind w:right="100"/>
              <w:jc w:val="both"/>
              <w:rPr>
                <w:rFonts w:ascii="Times New Roman" w:hAnsi="Times New Roman" w:cs="Times New Roman"/>
                <w:b/>
                <w:color w:val="000000"/>
                <w:shd w:val="clear" w:color="auto" w:fill="FFFFFF"/>
                <w:lang w:val="uk-UA"/>
              </w:rPr>
            </w:pPr>
            <w:r w:rsidRPr="005F29DE">
              <w:rPr>
                <w:rFonts w:ascii="Times New Roman" w:hAnsi="Times New Roman"/>
                <w:b/>
                <w:color w:val="000000"/>
                <w:lang w:val="uk-UA" w:eastAsia="ar-SA"/>
              </w:rPr>
              <w:t>Кількість та обсяг товару зазначені у Додатку 2 до тендерної</w:t>
            </w:r>
            <w:r w:rsidR="00065F22">
              <w:rPr>
                <w:rFonts w:ascii="Times New Roman" w:hAnsi="Times New Roman"/>
                <w:b/>
                <w:color w:val="000000"/>
                <w:lang w:val="uk-UA" w:eastAsia="ar-SA"/>
              </w:rPr>
              <w:t xml:space="preserve"> документації</w:t>
            </w:r>
          </w:p>
        </w:tc>
      </w:tr>
      <w:tr w:rsidR="00544E74" w:rsidRPr="005F29DE" w14:paraId="12CB579E"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38A11AC6" w14:textId="77777777" w:rsidR="00544E74" w:rsidRPr="005F29DE" w:rsidRDefault="00C17866" w:rsidP="00512DC8">
            <w:pPr>
              <w:pStyle w:val="af0"/>
              <w:spacing w:before="0" w:after="0"/>
              <w:jc w:val="both"/>
              <w:rPr>
                <w:b/>
                <w:color w:val="000000"/>
                <w:lang w:val="uk-UA"/>
              </w:rPr>
            </w:pPr>
            <w:r w:rsidRPr="005F29DE">
              <w:rPr>
                <w:color w:val="000000"/>
                <w:lang w:val="uk-UA"/>
              </w:rPr>
              <w:t xml:space="preserve">4.4. </w:t>
            </w:r>
            <w:r w:rsidR="00544E74" w:rsidRPr="005F29DE">
              <w:rPr>
                <w:color w:val="000000"/>
                <w:lang w:val="uk-UA"/>
              </w:rPr>
              <w:t>строк поставки товарів (надання послуг, виконання робіт) </w:t>
            </w:r>
          </w:p>
        </w:tc>
        <w:tc>
          <w:tcPr>
            <w:tcW w:w="8221" w:type="dxa"/>
            <w:shd w:val="clear" w:color="auto" w:fill="auto"/>
            <w:vAlign w:val="center"/>
          </w:tcPr>
          <w:p w14:paraId="178CE21E" w14:textId="77777777" w:rsidR="00544E74" w:rsidRPr="005F29DE" w:rsidRDefault="00272E68" w:rsidP="004E35EE">
            <w:pPr>
              <w:pStyle w:val="af0"/>
              <w:snapToGrid w:val="0"/>
              <w:spacing w:before="0" w:after="0"/>
              <w:ind w:right="100"/>
              <w:rPr>
                <w:color w:val="000000"/>
                <w:lang w:val="uk-UA"/>
              </w:rPr>
            </w:pPr>
            <w:r w:rsidRPr="005F29DE">
              <w:rPr>
                <w:b/>
                <w:color w:val="000000"/>
                <w:lang w:val="uk-UA"/>
              </w:rPr>
              <w:t>до 31.12.202</w:t>
            </w:r>
            <w:r w:rsidR="004E35EE">
              <w:rPr>
                <w:b/>
                <w:color w:val="000000"/>
                <w:lang w:val="uk-UA"/>
              </w:rPr>
              <w:t>2</w:t>
            </w:r>
            <w:r w:rsidR="00384906" w:rsidRPr="005F29DE">
              <w:rPr>
                <w:b/>
                <w:color w:val="000000"/>
                <w:lang w:val="uk-UA"/>
              </w:rPr>
              <w:t xml:space="preserve"> року</w:t>
            </w:r>
          </w:p>
        </w:tc>
      </w:tr>
      <w:tr w:rsidR="00544E74" w:rsidRPr="005F29DE" w14:paraId="62467A6C"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1DECFD26" w14:textId="77777777" w:rsidR="00544E74" w:rsidRPr="005F29DE" w:rsidRDefault="00544E74" w:rsidP="00512DC8">
            <w:pPr>
              <w:pStyle w:val="af0"/>
              <w:spacing w:before="0" w:after="0"/>
              <w:jc w:val="both"/>
              <w:rPr>
                <w:color w:val="000000"/>
                <w:lang w:val="uk-UA"/>
              </w:rPr>
            </w:pPr>
            <w:r w:rsidRPr="005F29DE">
              <w:rPr>
                <w:b/>
                <w:bCs/>
                <w:color w:val="000000"/>
                <w:lang w:val="uk-UA"/>
              </w:rPr>
              <w:t>5. Недискримінація учасників</w:t>
            </w:r>
            <w:r w:rsidRPr="005F29DE">
              <w:rPr>
                <w:color w:val="000000"/>
                <w:lang w:val="uk-UA"/>
              </w:rPr>
              <w:t> </w:t>
            </w:r>
          </w:p>
        </w:tc>
        <w:tc>
          <w:tcPr>
            <w:tcW w:w="8221" w:type="dxa"/>
            <w:shd w:val="clear" w:color="auto" w:fill="auto"/>
            <w:vAlign w:val="center"/>
          </w:tcPr>
          <w:p w14:paraId="27B86FDA" w14:textId="77777777" w:rsidR="00466D43" w:rsidRPr="005F29DE" w:rsidRDefault="00B3765F" w:rsidP="008C0CB7">
            <w:pPr>
              <w:ind w:right="100" w:hanging="23"/>
              <w:contextualSpacing/>
              <w:jc w:val="both"/>
              <w:rPr>
                <w:rFonts w:ascii="Times New Roman" w:hAnsi="Times New Roman"/>
                <w:color w:val="000000"/>
                <w:lang w:val="uk-UA" w:eastAsia="uk-UA"/>
              </w:rPr>
            </w:pPr>
            <w:r w:rsidRPr="005F29DE">
              <w:rPr>
                <w:color w:val="000000"/>
                <w:lang w:val="uk-UA"/>
              </w:rPr>
              <w:t>1.</w:t>
            </w:r>
            <w:r w:rsidR="001D03C8" w:rsidRPr="005F29DE">
              <w:rPr>
                <w:color w:val="000000"/>
                <w:lang w:val="uk-UA"/>
              </w:rPr>
              <w:t xml:space="preserve">5.1. </w:t>
            </w:r>
            <w:r w:rsidR="00466D43" w:rsidRPr="005F29DE">
              <w:rPr>
                <w:rFonts w:ascii="Times New Roman" w:hAnsi="Times New Roman"/>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9A7B7E3" w14:textId="77777777" w:rsidR="00544E74" w:rsidRPr="005F29DE" w:rsidRDefault="00466D43" w:rsidP="008C0CB7">
            <w:pPr>
              <w:pStyle w:val="af0"/>
              <w:spacing w:before="0" w:after="0"/>
              <w:ind w:right="100"/>
              <w:jc w:val="both"/>
              <w:rPr>
                <w:color w:val="000000"/>
                <w:lang w:val="uk-UA"/>
              </w:rPr>
            </w:pPr>
            <w:r w:rsidRPr="005F29DE">
              <w:rPr>
                <w:color w:val="000000"/>
                <w:lang w:eastAsia="uk-UA"/>
              </w:rPr>
              <w:t>Замовники забезпечують вільний доступ усіх учасників до інформації про закупівлю, передбаченої цим Законом.</w:t>
            </w:r>
          </w:p>
        </w:tc>
      </w:tr>
      <w:tr w:rsidR="00544E74" w:rsidRPr="005F29DE" w14:paraId="33672FDC"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44D35DD9" w14:textId="77777777" w:rsidR="00544E74" w:rsidRPr="005F29DE" w:rsidRDefault="00544E74" w:rsidP="00512DC8">
            <w:pPr>
              <w:pStyle w:val="af0"/>
              <w:spacing w:before="0" w:after="0"/>
              <w:jc w:val="both"/>
              <w:rPr>
                <w:color w:val="000000"/>
                <w:lang w:val="uk-UA"/>
              </w:rPr>
            </w:pPr>
            <w:r w:rsidRPr="005F29DE">
              <w:rPr>
                <w:b/>
                <w:bCs/>
                <w:color w:val="000000"/>
                <w:lang w:val="uk-UA"/>
              </w:rPr>
              <w:t xml:space="preserve">6. Інформація про валюту (валюти), у якій (яких) повинна бути розрахована і зазначена ціна </w:t>
            </w:r>
            <w:r w:rsidR="00B976B9" w:rsidRPr="005F29DE">
              <w:rPr>
                <w:b/>
                <w:bCs/>
                <w:color w:val="000000"/>
                <w:lang w:val="uk-UA"/>
              </w:rPr>
              <w:t xml:space="preserve">тендерної </w:t>
            </w:r>
            <w:r w:rsidRPr="005F29DE">
              <w:rPr>
                <w:b/>
                <w:bCs/>
                <w:color w:val="000000"/>
                <w:lang w:val="uk-UA"/>
              </w:rPr>
              <w:t>пропозиції</w:t>
            </w:r>
          </w:p>
        </w:tc>
        <w:tc>
          <w:tcPr>
            <w:tcW w:w="8221" w:type="dxa"/>
            <w:shd w:val="clear" w:color="auto" w:fill="auto"/>
            <w:vAlign w:val="center"/>
          </w:tcPr>
          <w:p w14:paraId="7BC414C9" w14:textId="77777777" w:rsidR="00544E74" w:rsidRPr="005F29DE" w:rsidRDefault="00B3765F" w:rsidP="008C0CB7">
            <w:pPr>
              <w:pStyle w:val="af0"/>
              <w:spacing w:before="0" w:after="0"/>
              <w:ind w:right="100"/>
              <w:jc w:val="both"/>
              <w:rPr>
                <w:color w:val="000000"/>
                <w:lang w:val="uk-UA"/>
              </w:rPr>
            </w:pPr>
            <w:r w:rsidRPr="005F29DE">
              <w:rPr>
                <w:color w:val="000000"/>
                <w:lang w:val="uk-UA"/>
              </w:rPr>
              <w:t>1.</w:t>
            </w:r>
            <w:r w:rsidR="001D03C8" w:rsidRPr="005F29DE">
              <w:rPr>
                <w:color w:val="000000"/>
                <w:lang w:val="uk-UA"/>
              </w:rPr>
              <w:t xml:space="preserve">6.1. </w:t>
            </w:r>
            <w:r w:rsidR="00544E74" w:rsidRPr="005F29DE">
              <w:rPr>
                <w:color w:val="000000"/>
                <w:lang w:val="uk-UA"/>
              </w:rPr>
              <w:t xml:space="preserve">Валютою </w:t>
            </w:r>
            <w:r w:rsidR="00302F10" w:rsidRPr="005F29DE">
              <w:rPr>
                <w:color w:val="000000"/>
                <w:lang w:val="uk-UA"/>
              </w:rPr>
              <w:t xml:space="preserve">тендерної </w:t>
            </w:r>
            <w:r w:rsidR="00544E74" w:rsidRPr="005F29DE">
              <w:rPr>
                <w:color w:val="000000"/>
                <w:lang w:val="uk-UA"/>
              </w:rPr>
              <w:t xml:space="preserve">пропозиції є </w:t>
            </w:r>
            <w:r w:rsidR="008C0CB7" w:rsidRPr="005F29DE">
              <w:rPr>
                <w:color w:val="000000"/>
                <w:lang w:val="uk-UA"/>
              </w:rPr>
              <w:t xml:space="preserve">національна валюта України - </w:t>
            </w:r>
            <w:r w:rsidR="00544E74" w:rsidRPr="005F29DE">
              <w:rPr>
                <w:color w:val="000000"/>
                <w:lang w:val="uk-UA"/>
              </w:rPr>
              <w:t>гривня.</w:t>
            </w:r>
          </w:p>
          <w:p w14:paraId="2C5E63BF" w14:textId="77777777" w:rsidR="00C17866" w:rsidRPr="005F29DE" w:rsidRDefault="00B3765F" w:rsidP="008C0CB7">
            <w:pPr>
              <w:pStyle w:val="af0"/>
              <w:spacing w:before="0" w:after="0"/>
              <w:ind w:right="100"/>
              <w:jc w:val="both"/>
              <w:rPr>
                <w:color w:val="000000"/>
                <w:lang w:val="uk-UA"/>
              </w:rPr>
            </w:pPr>
            <w:r w:rsidRPr="005F29DE">
              <w:rPr>
                <w:color w:val="000000"/>
                <w:lang w:val="uk-UA"/>
              </w:rPr>
              <w:t>1.</w:t>
            </w:r>
            <w:r w:rsidR="001D03C8" w:rsidRPr="005F29DE">
              <w:rPr>
                <w:color w:val="000000"/>
                <w:lang w:val="uk-UA"/>
              </w:rPr>
              <w:t xml:space="preserve">6.2. </w:t>
            </w:r>
            <w:r w:rsidR="00544E74" w:rsidRPr="005F29DE">
              <w:rPr>
                <w:color w:val="000000"/>
                <w:lang w:val="uk-UA"/>
              </w:rPr>
              <w:t xml:space="preserve">У разі, коли учасником процедури закупівлі є нерезидент, </w:t>
            </w:r>
            <w:r w:rsidR="00C17866" w:rsidRPr="005F29DE">
              <w:rPr>
                <w:color w:val="000000"/>
                <w:lang w:val="uk-UA"/>
              </w:rPr>
              <w:t>замовник має право встановити, що такий учасник може зазначити ціну тендерної пропозиції у</w:t>
            </w:r>
            <w:r w:rsidR="00B976B9" w:rsidRPr="005F29DE">
              <w:rPr>
                <w:color w:val="000000"/>
                <w:lang w:val="uk-UA"/>
              </w:rPr>
              <w:t xml:space="preserve"> </w:t>
            </w:r>
            <w:r w:rsidR="00544E74" w:rsidRPr="005F29DE">
              <w:rPr>
                <w:color w:val="000000"/>
                <w:lang w:val="uk-UA"/>
              </w:rPr>
              <w:t xml:space="preserve">у доларах США, або євро. </w:t>
            </w:r>
          </w:p>
          <w:p w14:paraId="3C2572A0" w14:textId="77777777" w:rsidR="00544E74" w:rsidRPr="005F29DE" w:rsidRDefault="00B3765F" w:rsidP="008C0CB7">
            <w:pPr>
              <w:pStyle w:val="af0"/>
              <w:spacing w:before="0" w:after="0"/>
              <w:ind w:right="100"/>
              <w:jc w:val="both"/>
              <w:rPr>
                <w:b/>
                <w:color w:val="000000"/>
                <w:lang w:val="uk-UA"/>
              </w:rPr>
            </w:pPr>
            <w:r w:rsidRPr="005F29DE">
              <w:rPr>
                <w:color w:val="000000"/>
                <w:lang w:val="uk-UA"/>
              </w:rPr>
              <w:t>1.</w:t>
            </w:r>
            <w:r w:rsidR="00C17866" w:rsidRPr="005F29DE">
              <w:rPr>
                <w:color w:val="000000"/>
                <w:lang w:val="uk-UA"/>
              </w:rPr>
              <w:t xml:space="preserve">6.3. </w:t>
            </w:r>
            <w:r w:rsidR="00544E74" w:rsidRPr="005F29DE">
              <w:rPr>
                <w:color w:val="000000"/>
                <w:lang w:val="uk-UA"/>
              </w:rPr>
              <w:t xml:space="preserve">При розкритті </w:t>
            </w:r>
            <w:r w:rsidR="00945779" w:rsidRPr="005F29DE">
              <w:rPr>
                <w:color w:val="000000"/>
                <w:lang w:val="uk-UA"/>
              </w:rPr>
              <w:t xml:space="preserve">тендерних </w:t>
            </w:r>
            <w:r w:rsidR="00544E74" w:rsidRPr="005F29DE">
              <w:rPr>
                <w:color w:val="000000"/>
                <w:lang w:val="uk-UA"/>
              </w:rPr>
              <w:t xml:space="preserve">пропозицій ціна такої </w:t>
            </w:r>
            <w:r w:rsidR="00B976B9" w:rsidRPr="005F29DE">
              <w:rPr>
                <w:color w:val="000000"/>
                <w:lang w:val="uk-UA"/>
              </w:rPr>
              <w:t>тендерної пропозиції</w:t>
            </w:r>
            <w:r w:rsidR="00544E74" w:rsidRPr="005F29DE">
              <w:rPr>
                <w:color w:val="000000"/>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5F29DE">
              <w:rPr>
                <w:color w:val="000000"/>
                <w:lang w:val="uk-UA"/>
              </w:rPr>
              <w:t>тендерних пропозицій</w:t>
            </w:r>
            <w:r w:rsidR="00544E74" w:rsidRPr="005F29DE">
              <w:rPr>
                <w:color w:val="000000"/>
                <w:lang w:val="uk-UA"/>
              </w:rPr>
              <w:t xml:space="preserve">, про що зазначається у протоколі розкриття </w:t>
            </w:r>
            <w:r w:rsidR="00945779" w:rsidRPr="005F29DE">
              <w:rPr>
                <w:color w:val="000000"/>
                <w:lang w:val="uk-UA"/>
              </w:rPr>
              <w:t>тендерних пропозицій</w:t>
            </w:r>
            <w:r w:rsidR="00544E74" w:rsidRPr="005F29DE">
              <w:rPr>
                <w:color w:val="000000"/>
                <w:lang w:val="uk-UA"/>
              </w:rPr>
              <w:t>. Формула (механізм, с</w:t>
            </w:r>
            <w:r w:rsidR="000B6EB4" w:rsidRPr="005F29DE">
              <w:rPr>
                <w:color w:val="000000"/>
                <w:lang w:val="uk-UA"/>
              </w:rPr>
              <w:t>посіб) зазначеного перерахунку:</w:t>
            </w:r>
          </w:p>
          <w:p w14:paraId="03AB2E9C" w14:textId="77777777" w:rsidR="00544E74" w:rsidRPr="005F29DE" w:rsidRDefault="00544E74" w:rsidP="008C0CB7">
            <w:pPr>
              <w:pStyle w:val="af0"/>
              <w:spacing w:before="0" w:after="0"/>
              <w:ind w:right="100"/>
              <w:jc w:val="both"/>
              <w:rPr>
                <w:color w:val="000000"/>
                <w:lang w:val="uk-UA"/>
              </w:rPr>
            </w:pPr>
            <w:r w:rsidRPr="005F29DE">
              <w:rPr>
                <w:b/>
                <w:color w:val="000000"/>
                <w:lang w:val="uk-UA"/>
              </w:rPr>
              <w:t>Цтгрн=Цтдол хК,</w:t>
            </w:r>
            <w:r w:rsidRPr="005F29DE">
              <w:rPr>
                <w:color w:val="000000"/>
                <w:lang w:val="uk-UA"/>
              </w:rPr>
              <w:t xml:space="preserve"> де Цтгрн- ціна за одиницю товару в гривнях;</w:t>
            </w:r>
          </w:p>
          <w:p w14:paraId="5927B8EA" w14:textId="77777777" w:rsidR="00544E74" w:rsidRPr="005F29DE" w:rsidRDefault="00544E74" w:rsidP="008C0CB7">
            <w:pPr>
              <w:pStyle w:val="af0"/>
              <w:spacing w:before="0" w:after="0"/>
              <w:ind w:right="100"/>
              <w:jc w:val="both"/>
              <w:rPr>
                <w:color w:val="000000"/>
                <w:lang w:val="uk-UA"/>
              </w:rPr>
            </w:pPr>
            <w:r w:rsidRPr="005F29DE">
              <w:rPr>
                <w:color w:val="000000"/>
                <w:lang w:val="uk-UA"/>
              </w:rPr>
              <w:t>Цтдол- ціна за одиницю товару в доларах США,ЄВРО згідно цінової пропозиції;</w:t>
            </w:r>
          </w:p>
          <w:p w14:paraId="63EDC338" w14:textId="77777777" w:rsidR="00544E74" w:rsidRPr="005F29DE" w:rsidRDefault="00544E74"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lastRenderedPageBreak/>
              <w:t xml:space="preserve">К - офіційний курс гривні до долару США, ЄВРО, встановлений Національним банком України на дату розкриття </w:t>
            </w:r>
            <w:r w:rsidR="00945779" w:rsidRPr="005F29DE">
              <w:rPr>
                <w:rFonts w:ascii="Times New Roman" w:hAnsi="Times New Roman" w:cs="Times New Roman"/>
                <w:color w:val="000000"/>
                <w:lang w:val="uk-UA"/>
              </w:rPr>
              <w:t>тендерних пропозицій</w:t>
            </w:r>
            <w:r w:rsidRPr="005F29DE">
              <w:rPr>
                <w:rFonts w:ascii="Times New Roman" w:hAnsi="Times New Roman" w:cs="Times New Roman"/>
                <w:color w:val="000000"/>
                <w:lang w:val="uk-UA"/>
              </w:rPr>
              <w:t>.</w:t>
            </w:r>
          </w:p>
        </w:tc>
      </w:tr>
      <w:tr w:rsidR="00544E74" w:rsidRPr="005F29DE" w14:paraId="106080FA"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18A3CFB5" w14:textId="77777777" w:rsidR="00544E74" w:rsidRPr="005F29DE" w:rsidRDefault="00C17866" w:rsidP="00512DC8">
            <w:pPr>
              <w:pStyle w:val="af0"/>
              <w:spacing w:before="0" w:after="0"/>
              <w:jc w:val="both"/>
              <w:rPr>
                <w:color w:val="000000"/>
                <w:lang w:val="uk-UA"/>
              </w:rPr>
            </w:pPr>
            <w:r w:rsidRPr="005F29DE">
              <w:rPr>
                <w:b/>
                <w:bCs/>
                <w:color w:val="000000"/>
                <w:lang w:val="uk-UA"/>
              </w:rPr>
              <w:lastRenderedPageBreak/>
              <w:t>7. І</w:t>
            </w:r>
            <w:r w:rsidRPr="005F29DE">
              <w:rPr>
                <w:b/>
                <w:color w:val="000000"/>
                <w:lang w:val="uk-UA"/>
              </w:rPr>
              <w:t>нформація про мову (мови), якою (якими) повинно бути складено тендерні пропозиції</w:t>
            </w:r>
            <w:r w:rsidRPr="005F29DE">
              <w:rPr>
                <w:color w:val="000000"/>
                <w:lang w:val="uk-UA"/>
              </w:rPr>
              <w:t xml:space="preserve"> </w:t>
            </w:r>
          </w:p>
        </w:tc>
        <w:tc>
          <w:tcPr>
            <w:tcW w:w="8221" w:type="dxa"/>
            <w:shd w:val="clear" w:color="auto" w:fill="auto"/>
          </w:tcPr>
          <w:p w14:paraId="5F6422DA" w14:textId="77777777" w:rsidR="00544E74" w:rsidRPr="005F29DE" w:rsidRDefault="00B3765F"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1.</w:t>
            </w:r>
            <w:r w:rsidR="001D03C8" w:rsidRPr="005F29DE">
              <w:rPr>
                <w:rFonts w:ascii="Times New Roman" w:hAnsi="Times New Roman" w:cs="Times New Roman"/>
                <w:color w:val="000000"/>
                <w:lang w:val="uk-UA"/>
              </w:rPr>
              <w:t xml:space="preserve">7.1. </w:t>
            </w:r>
            <w:r w:rsidR="00544E74" w:rsidRPr="005F29DE">
              <w:rPr>
                <w:rFonts w:ascii="Times New Roman" w:hAnsi="Times New Roman" w:cs="Times New Roman"/>
                <w:color w:val="000000"/>
                <w:lang w:val="uk-UA"/>
              </w:rPr>
              <w:t>Під час про</w:t>
            </w:r>
            <w:r w:rsidR="00945779" w:rsidRPr="005F29DE">
              <w:rPr>
                <w:rFonts w:ascii="Times New Roman" w:hAnsi="Times New Roman" w:cs="Times New Roman"/>
                <w:color w:val="000000"/>
                <w:lang w:val="uk-UA"/>
              </w:rPr>
              <w:t>ведення процедур закупівель усі</w:t>
            </w:r>
            <w:r w:rsidR="00544E74" w:rsidRPr="005F29DE">
              <w:rPr>
                <w:rFonts w:ascii="Times New Roman" w:hAnsi="Times New Roman" w:cs="Times New Roman"/>
                <w:color w:val="000000"/>
                <w:lang w:val="uk-UA"/>
              </w:rPr>
              <w:t xml:space="preserve">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1F99E5B5" w14:textId="77777777" w:rsidR="00544E74" w:rsidRPr="005F29DE" w:rsidRDefault="00B3765F"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1.</w:t>
            </w:r>
            <w:r w:rsidR="001D03C8" w:rsidRPr="005F29DE">
              <w:rPr>
                <w:rFonts w:ascii="Times New Roman" w:hAnsi="Times New Roman" w:cs="Times New Roman"/>
                <w:color w:val="000000"/>
                <w:lang w:val="uk-UA"/>
              </w:rPr>
              <w:t xml:space="preserve">7.2. </w:t>
            </w:r>
            <w:r w:rsidR="00544E74" w:rsidRPr="005F29DE">
              <w:rPr>
                <w:rFonts w:ascii="Times New Roman" w:hAnsi="Times New Roman" w:cs="Times New Roman"/>
                <w:color w:val="000000"/>
                <w:lang w:val="uk-UA"/>
              </w:rPr>
              <w:t xml:space="preserve">Усі документи, що мають відношення до </w:t>
            </w:r>
            <w:r w:rsidR="00B976B9" w:rsidRPr="005F29DE">
              <w:rPr>
                <w:rFonts w:ascii="Times New Roman" w:hAnsi="Times New Roman" w:cs="Times New Roman"/>
                <w:color w:val="000000"/>
                <w:lang w:val="uk-UA"/>
              </w:rPr>
              <w:t>тендерної пропозиції</w:t>
            </w:r>
            <w:r w:rsidR="00544E74" w:rsidRPr="005F29DE">
              <w:rPr>
                <w:rFonts w:ascii="Times New Roman" w:hAnsi="Times New Roman" w:cs="Times New Roman"/>
                <w:color w:val="000000"/>
                <w:lang w:val="uk-UA"/>
              </w:rPr>
              <w:t>, та підготовлені безпосередньо учасником, повинні бути складені українською мов</w:t>
            </w:r>
            <w:r w:rsidR="00713B7E">
              <w:rPr>
                <w:rFonts w:ascii="Times New Roman" w:hAnsi="Times New Roman" w:cs="Times New Roman"/>
                <w:color w:val="000000"/>
                <w:lang w:val="uk-UA"/>
              </w:rPr>
              <w:t>ою.</w:t>
            </w:r>
          </w:p>
          <w:p w14:paraId="6E0E026E" w14:textId="77777777" w:rsidR="00544E74" w:rsidRPr="005F29DE" w:rsidRDefault="00B3765F"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1.</w:t>
            </w:r>
            <w:r w:rsidR="001D03C8" w:rsidRPr="005F29DE">
              <w:rPr>
                <w:rFonts w:ascii="Times New Roman" w:hAnsi="Times New Roman" w:cs="Times New Roman"/>
                <w:color w:val="000000"/>
                <w:lang w:val="uk-UA"/>
              </w:rPr>
              <w:t xml:space="preserve">7.3. </w:t>
            </w:r>
            <w:r w:rsidR="00544E74" w:rsidRPr="005F29DE">
              <w:rPr>
                <w:rFonts w:ascii="Times New Roman" w:hAnsi="Times New Roman" w:cs="Times New Roman"/>
                <w:color w:val="000000"/>
                <w:lang w:val="uk-UA"/>
              </w:rPr>
              <w:t xml:space="preserve">У разі неможливості надання документів українською </w:t>
            </w:r>
            <w:r w:rsidR="00713B7E">
              <w:rPr>
                <w:rFonts w:ascii="Times New Roman" w:hAnsi="Times New Roman" w:cs="Times New Roman"/>
                <w:color w:val="000000"/>
                <w:lang w:val="uk-UA"/>
              </w:rPr>
              <w:t>мовою</w:t>
            </w:r>
            <w:r w:rsidR="00544E74" w:rsidRPr="005F29DE">
              <w:rPr>
                <w:rFonts w:ascii="Times New Roman" w:hAnsi="Times New Roman" w:cs="Times New Roman"/>
                <w:color w:val="000000"/>
                <w:lang w:val="uk-UA"/>
              </w:rPr>
              <w:t xml:space="preserve">, вони можуть бути надані іноземною мовою, також додатково надається переклад на українську мову. </w:t>
            </w:r>
          </w:p>
          <w:p w14:paraId="2A802036" w14:textId="77777777" w:rsidR="00544E74" w:rsidRPr="005F29DE" w:rsidRDefault="00544E74" w:rsidP="00713B7E">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544E74" w:rsidRPr="005F29DE" w14:paraId="07D222CC" w14:textId="77777777" w:rsidTr="003A63E3">
        <w:trPr>
          <w:gridAfter w:val="1"/>
          <w:wAfter w:w="135" w:type="dxa"/>
        </w:trPr>
        <w:tc>
          <w:tcPr>
            <w:tcW w:w="10631" w:type="dxa"/>
            <w:gridSpan w:val="2"/>
            <w:shd w:val="clear" w:color="auto" w:fill="auto"/>
            <w:vAlign w:val="center"/>
          </w:tcPr>
          <w:p w14:paraId="6140A3A0" w14:textId="77777777" w:rsidR="00544E74" w:rsidRPr="005F29DE" w:rsidRDefault="00544E74" w:rsidP="008C0CB7">
            <w:pPr>
              <w:pStyle w:val="af0"/>
              <w:spacing w:before="0" w:after="0"/>
              <w:ind w:right="100"/>
              <w:jc w:val="center"/>
              <w:rPr>
                <w:color w:val="000000"/>
                <w:lang w:val="uk-UA"/>
              </w:rPr>
            </w:pPr>
            <w:r w:rsidRPr="005F29DE">
              <w:rPr>
                <w:b/>
                <w:bCs/>
                <w:color w:val="000000"/>
                <w:lang w:val="uk-UA"/>
              </w:rPr>
              <w:t xml:space="preserve">II. Порядок </w:t>
            </w:r>
            <w:r w:rsidR="00C17866" w:rsidRPr="005F29DE">
              <w:rPr>
                <w:b/>
                <w:bCs/>
                <w:color w:val="000000"/>
                <w:lang w:val="uk-UA"/>
              </w:rPr>
              <w:t>у</w:t>
            </w:r>
            <w:r w:rsidRPr="005F29DE">
              <w:rPr>
                <w:b/>
                <w:bCs/>
                <w:color w:val="000000"/>
                <w:lang w:val="uk-UA"/>
              </w:rPr>
              <w:t xml:space="preserve">несення змін та надання роз'яснень до </w:t>
            </w:r>
            <w:r w:rsidR="00945779" w:rsidRPr="005F29DE">
              <w:rPr>
                <w:b/>
                <w:bCs/>
                <w:color w:val="000000"/>
                <w:lang w:val="uk-UA"/>
              </w:rPr>
              <w:t xml:space="preserve">тендерної </w:t>
            </w:r>
            <w:r w:rsidRPr="005F29DE">
              <w:rPr>
                <w:b/>
                <w:bCs/>
                <w:color w:val="000000"/>
                <w:lang w:val="uk-UA"/>
              </w:rPr>
              <w:t>документації</w:t>
            </w:r>
          </w:p>
        </w:tc>
      </w:tr>
      <w:tr w:rsidR="00544E74" w:rsidRPr="005F29DE" w14:paraId="02587B7D"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238D8E47" w14:textId="77777777" w:rsidR="00544E74" w:rsidRPr="005F29DE" w:rsidRDefault="00544E74" w:rsidP="00512DC8">
            <w:pPr>
              <w:pStyle w:val="af0"/>
              <w:tabs>
                <w:tab w:val="left" w:pos="237"/>
              </w:tabs>
              <w:spacing w:before="0" w:after="0"/>
              <w:jc w:val="both"/>
              <w:rPr>
                <w:color w:val="000000"/>
                <w:lang w:val="uk-UA"/>
              </w:rPr>
            </w:pPr>
            <w:r w:rsidRPr="005F29DE">
              <w:rPr>
                <w:b/>
                <w:bCs/>
                <w:color w:val="000000"/>
                <w:lang w:val="uk-UA"/>
              </w:rPr>
              <w:t xml:space="preserve">1. Процедура надання роз'яснень щодо </w:t>
            </w:r>
            <w:r w:rsidR="00F06F78" w:rsidRPr="005F29DE">
              <w:rPr>
                <w:b/>
                <w:bCs/>
                <w:color w:val="000000"/>
                <w:lang w:val="uk-UA"/>
              </w:rPr>
              <w:t xml:space="preserve"> тендерної документації</w:t>
            </w:r>
            <w:r w:rsidR="00F06F78" w:rsidRPr="005F29DE">
              <w:rPr>
                <w:color w:val="000000"/>
                <w:lang w:val="uk-UA"/>
              </w:rPr>
              <w:t> </w:t>
            </w:r>
            <w:r w:rsidRPr="005F29DE">
              <w:rPr>
                <w:color w:val="000000"/>
                <w:lang w:val="uk-UA"/>
              </w:rPr>
              <w:t> </w:t>
            </w:r>
          </w:p>
        </w:tc>
        <w:tc>
          <w:tcPr>
            <w:tcW w:w="8221" w:type="dxa"/>
            <w:shd w:val="clear" w:color="auto" w:fill="auto"/>
            <w:vAlign w:val="center"/>
          </w:tcPr>
          <w:p w14:paraId="08980D0B" w14:textId="77777777" w:rsidR="00466D43" w:rsidRPr="005F29DE" w:rsidRDefault="00466D43" w:rsidP="008C0CB7">
            <w:pPr>
              <w:ind w:right="100"/>
              <w:jc w:val="both"/>
              <w:rPr>
                <w:rFonts w:ascii="Times New Roman" w:hAnsi="Times New Roman"/>
                <w:color w:val="000000"/>
                <w:lang w:val="uk-UA" w:eastAsia="uk-UA"/>
              </w:rPr>
            </w:pPr>
            <w:r w:rsidRPr="005F29DE">
              <w:rPr>
                <w:rFonts w:ascii="Times New Roman" w:hAnsi="Times New Roman"/>
                <w:color w:val="000000"/>
                <w:lang w:val="uk-UA" w:eastAsia="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F29DE">
              <w:rPr>
                <w:rFonts w:ascii="Times New Roman" w:hAnsi="Times New Roman"/>
                <w:color w:val="00000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C390AE7" w14:textId="77777777" w:rsidR="00466D43" w:rsidRPr="005F29DE" w:rsidRDefault="00466D43" w:rsidP="008C0CB7">
            <w:pPr>
              <w:ind w:right="100"/>
              <w:jc w:val="both"/>
              <w:rPr>
                <w:rFonts w:ascii="Times New Roman" w:hAnsi="Times New Roman"/>
                <w:color w:val="000000"/>
                <w:lang w:eastAsia="uk-UA"/>
              </w:rPr>
            </w:pPr>
            <w:r w:rsidRPr="005F29DE">
              <w:rPr>
                <w:rFonts w:ascii="Times New Roman" w:hAnsi="Times New Roman"/>
                <w:color w:val="000000"/>
                <w:lang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3642AB1" w14:textId="77777777" w:rsidR="00466D43" w:rsidRPr="005F29DE" w:rsidRDefault="00466D43" w:rsidP="008C0CB7">
            <w:pPr>
              <w:ind w:right="100"/>
              <w:jc w:val="both"/>
              <w:rPr>
                <w:rFonts w:ascii="Times New Roman" w:hAnsi="Times New Roman"/>
                <w:color w:val="000000"/>
                <w:lang w:eastAsia="uk-UA"/>
              </w:rPr>
            </w:pPr>
            <w:r w:rsidRPr="005F29DE">
              <w:rPr>
                <w:rFonts w:ascii="Times New Roman" w:hAnsi="Times New Roman"/>
                <w:color w:val="000000"/>
                <w:lang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4C69BEB" w14:textId="77777777" w:rsidR="00D64FED" w:rsidRPr="005F29DE" w:rsidRDefault="00466D43" w:rsidP="008C0CB7">
            <w:pPr>
              <w:pStyle w:val="rvps2"/>
              <w:shd w:val="clear" w:color="auto" w:fill="FFFFFF"/>
              <w:spacing w:before="0" w:after="0"/>
              <w:ind w:right="100"/>
              <w:jc w:val="both"/>
              <w:rPr>
                <w:color w:val="000000"/>
                <w:lang w:val="uk-UA"/>
              </w:rPr>
            </w:pPr>
            <w:r w:rsidRPr="005F29DE">
              <w:rPr>
                <w:color w:val="000000"/>
                <w:lang w:eastAsia="uk-UA"/>
              </w:rPr>
              <w:t>2.1.4. Зазначена у цій частині інформація оприлюднюється замовником відповідно до статті 10 Закону.</w:t>
            </w:r>
          </w:p>
        </w:tc>
      </w:tr>
      <w:tr w:rsidR="00544E74" w:rsidRPr="005F29DE" w14:paraId="4101A4BE" w14:textId="77777777" w:rsidTr="007432D4">
        <w:tblPrEx>
          <w:tblCellMar>
            <w:top w:w="0" w:type="dxa"/>
            <w:left w:w="0" w:type="dxa"/>
            <w:bottom w:w="0" w:type="dxa"/>
            <w:right w:w="0" w:type="dxa"/>
          </w:tblCellMar>
        </w:tblPrEx>
        <w:trPr>
          <w:gridAfter w:val="1"/>
          <w:wAfter w:w="135" w:type="dxa"/>
        </w:trPr>
        <w:tc>
          <w:tcPr>
            <w:tcW w:w="2410" w:type="dxa"/>
            <w:shd w:val="clear" w:color="auto" w:fill="auto"/>
            <w:vAlign w:val="center"/>
          </w:tcPr>
          <w:p w14:paraId="17861A4B" w14:textId="77777777" w:rsidR="00544E74" w:rsidRPr="005F29DE" w:rsidRDefault="00544E74" w:rsidP="00512DC8">
            <w:pPr>
              <w:pStyle w:val="af0"/>
              <w:spacing w:before="0" w:after="0"/>
              <w:rPr>
                <w:color w:val="000000"/>
                <w:lang w:val="uk-UA"/>
              </w:rPr>
            </w:pPr>
            <w:r w:rsidRPr="005F29DE">
              <w:rPr>
                <w:b/>
                <w:bCs/>
                <w:color w:val="000000"/>
                <w:lang w:val="uk-UA"/>
              </w:rPr>
              <w:t xml:space="preserve">2. </w:t>
            </w:r>
            <w:r w:rsidR="00D64FED" w:rsidRPr="005F29DE">
              <w:rPr>
                <w:b/>
                <w:color w:val="000000"/>
                <w:lang w:val="uk-UA"/>
              </w:rPr>
              <w:t>Унесення змін до тендерної документації</w:t>
            </w:r>
            <w:r w:rsidRPr="005F29DE">
              <w:rPr>
                <w:color w:val="000000"/>
                <w:lang w:val="uk-UA"/>
              </w:rPr>
              <w:t> </w:t>
            </w:r>
          </w:p>
        </w:tc>
        <w:tc>
          <w:tcPr>
            <w:tcW w:w="8221" w:type="dxa"/>
            <w:shd w:val="clear" w:color="auto" w:fill="auto"/>
            <w:vAlign w:val="center"/>
          </w:tcPr>
          <w:p w14:paraId="0EAB655A" w14:textId="77777777" w:rsidR="00466D43" w:rsidRPr="005F29DE" w:rsidRDefault="00466D43" w:rsidP="008C0CB7">
            <w:pPr>
              <w:ind w:right="100"/>
              <w:jc w:val="both"/>
              <w:rPr>
                <w:rFonts w:ascii="Times New Roman" w:hAnsi="Times New Roman"/>
                <w:color w:val="000000"/>
                <w:lang w:eastAsia="uk-UA"/>
              </w:rPr>
            </w:pPr>
            <w:r w:rsidRPr="005F29DE">
              <w:rPr>
                <w:rFonts w:ascii="Times New Roman" w:hAnsi="Times New Roman"/>
                <w:color w:val="000000"/>
                <w:lang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05BD75B" w14:textId="77777777" w:rsidR="00466D43" w:rsidRPr="005F29DE" w:rsidRDefault="00466D43" w:rsidP="008C0CB7">
            <w:pPr>
              <w:ind w:right="100"/>
              <w:jc w:val="both"/>
              <w:rPr>
                <w:rFonts w:ascii="Times New Roman" w:hAnsi="Times New Roman"/>
                <w:color w:val="000000"/>
                <w:lang w:eastAsia="uk-UA"/>
              </w:rPr>
            </w:pPr>
            <w:r w:rsidRPr="005F29DE">
              <w:rPr>
                <w:rFonts w:ascii="Times New Roman" w:hAnsi="Times New Roman"/>
                <w:color w:val="000000"/>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E619799" w14:textId="77777777" w:rsidR="00544E74" w:rsidRPr="005F29DE" w:rsidRDefault="00466D43" w:rsidP="008C0CB7">
            <w:pPr>
              <w:pStyle w:val="rvps2"/>
              <w:shd w:val="clear" w:color="auto" w:fill="FFFFFF"/>
              <w:spacing w:before="0" w:after="0"/>
              <w:ind w:right="100"/>
              <w:jc w:val="both"/>
              <w:rPr>
                <w:color w:val="000000"/>
                <w:lang w:val="uk-UA"/>
              </w:rPr>
            </w:pPr>
            <w:r w:rsidRPr="005F29DE">
              <w:rPr>
                <w:color w:val="000000"/>
                <w:lang w:eastAsia="uk-UA"/>
              </w:rPr>
              <w:t>2.2.3. Зазначена у цій частині інформація оприлюднюється замовником відповідно до статті 10 Закону.</w:t>
            </w:r>
          </w:p>
        </w:tc>
      </w:tr>
      <w:tr w:rsidR="00544E74" w:rsidRPr="005F29DE" w14:paraId="3A21A248" w14:textId="77777777" w:rsidTr="003A63E3">
        <w:trPr>
          <w:gridAfter w:val="1"/>
          <w:wAfter w:w="135" w:type="dxa"/>
        </w:trPr>
        <w:tc>
          <w:tcPr>
            <w:tcW w:w="10631" w:type="dxa"/>
            <w:gridSpan w:val="2"/>
            <w:shd w:val="clear" w:color="auto" w:fill="auto"/>
            <w:vAlign w:val="center"/>
          </w:tcPr>
          <w:p w14:paraId="7719F6E5" w14:textId="77777777" w:rsidR="00544E74" w:rsidRPr="005F29DE" w:rsidRDefault="00544E74" w:rsidP="008C0CB7">
            <w:pPr>
              <w:pStyle w:val="af0"/>
              <w:spacing w:before="0" w:after="0"/>
              <w:ind w:right="100"/>
              <w:jc w:val="center"/>
              <w:rPr>
                <w:color w:val="000000"/>
                <w:lang w:val="uk-UA"/>
              </w:rPr>
            </w:pPr>
            <w:r w:rsidRPr="005F29DE">
              <w:rPr>
                <w:b/>
                <w:bCs/>
                <w:color w:val="000000"/>
                <w:lang w:val="uk-UA"/>
              </w:rPr>
              <w:t xml:space="preserve">III. </w:t>
            </w:r>
            <w:r w:rsidR="00B3765F" w:rsidRPr="005F29DE">
              <w:rPr>
                <w:b/>
                <w:color w:val="000000"/>
                <w:lang w:val="uk-UA"/>
              </w:rPr>
              <w:t>Інструкція з підготовки тендерної пропозиції</w:t>
            </w:r>
          </w:p>
        </w:tc>
      </w:tr>
      <w:tr w:rsidR="00544E74" w:rsidRPr="005F29DE" w14:paraId="3CE16EFC" w14:textId="77777777" w:rsidTr="007432D4">
        <w:trPr>
          <w:gridAfter w:val="1"/>
          <w:wAfter w:w="135" w:type="dxa"/>
        </w:trPr>
        <w:tc>
          <w:tcPr>
            <w:tcW w:w="2410" w:type="dxa"/>
            <w:shd w:val="clear" w:color="auto" w:fill="auto"/>
            <w:vAlign w:val="center"/>
          </w:tcPr>
          <w:p w14:paraId="375B7DFF" w14:textId="77777777" w:rsidR="00544E74" w:rsidRPr="005F29DE" w:rsidRDefault="00544E74" w:rsidP="00512DC8">
            <w:pPr>
              <w:pStyle w:val="af0"/>
              <w:spacing w:before="0" w:after="0"/>
              <w:jc w:val="both"/>
              <w:rPr>
                <w:color w:val="000000"/>
                <w:lang w:val="uk-UA"/>
              </w:rPr>
            </w:pPr>
            <w:r w:rsidRPr="005F29DE">
              <w:rPr>
                <w:color w:val="000000"/>
                <w:lang w:val="uk-UA"/>
              </w:rPr>
              <w:t> </w:t>
            </w:r>
            <w:r w:rsidRPr="005F29DE">
              <w:rPr>
                <w:b/>
                <w:bCs/>
                <w:color w:val="000000"/>
                <w:lang w:val="uk-UA"/>
              </w:rPr>
              <w:t xml:space="preserve">1. </w:t>
            </w:r>
            <w:r w:rsidR="00B3765F" w:rsidRPr="005F29DE">
              <w:rPr>
                <w:b/>
                <w:color w:val="000000"/>
                <w:lang w:val="uk-UA"/>
              </w:rPr>
              <w:t>Зміст і спосіб подання тендерної пропозиції</w:t>
            </w:r>
          </w:p>
        </w:tc>
        <w:tc>
          <w:tcPr>
            <w:tcW w:w="8221" w:type="dxa"/>
            <w:shd w:val="clear" w:color="auto" w:fill="auto"/>
            <w:vAlign w:val="center"/>
          </w:tcPr>
          <w:p w14:paraId="4BFD714F" w14:textId="77777777" w:rsidR="00466D43" w:rsidRPr="005F29DE" w:rsidRDefault="00466D43" w:rsidP="008C0CB7">
            <w:pPr>
              <w:ind w:right="100" w:hanging="21"/>
              <w:contextualSpacing/>
              <w:jc w:val="both"/>
              <w:rPr>
                <w:rFonts w:ascii="Times New Roman" w:hAnsi="Times New Roman"/>
                <w:color w:val="000000"/>
                <w:lang w:val="uk-UA"/>
              </w:rPr>
            </w:pPr>
            <w:r w:rsidRPr="005F29DE">
              <w:rPr>
                <w:rFonts w:ascii="Times New Roman" w:hAnsi="Times New Roman"/>
                <w:color w:val="000000"/>
                <w:lang w:val="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w:t>
            </w:r>
            <w:r w:rsidRPr="005F29DE">
              <w:rPr>
                <w:rFonts w:ascii="Times New Roman" w:hAnsi="Times New Roman"/>
                <w:color w:val="000000"/>
                <w:lang w:val="uk-UA"/>
              </w:rPr>
              <w:lastRenderedPageBreak/>
              <w:t>вимагаються замовником у цій тендерній документації, а саме:</w:t>
            </w:r>
          </w:p>
          <w:p w14:paraId="54F0BD16"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hAnsi="Times New Roman" w:cs="Times New Roman"/>
                <w:bCs/>
                <w:sz w:val="24"/>
                <w:szCs w:val="24"/>
                <w:lang w:val="uk-UA"/>
              </w:rPr>
              <w:t>форма "ТЕНДЕРНА ПРОПОЗИЦІЯ", згідно додатку №1</w:t>
            </w:r>
            <w:r w:rsidR="008C0CB7" w:rsidRPr="005F29DE">
              <w:rPr>
                <w:rFonts w:ascii="Times New Roman" w:hAnsi="Times New Roman" w:cs="Times New Roman"/>
                <w:bCs/>
                <w:sz w:val="24"/>
                <w:szCs w:val="24"/>
                <w:lang w:val="uk-UA"/>
              </w:rPr>
              <w:t>;</w:t>
            </w:r>
          </w:p>
          <w:p w14:paraId="3292E995"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p>
          <w:p w14:paraId="4917C4E2"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14:paraId="2FE8DE15"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eastAsia="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139C8627" w14:textId="77777777" w:rsidR="00466D43" w:rsidRPr="005F29DE" w:rsidRDefault="00466D43" w:rsidP="008C0CB7">
            <w:pPr>
              <w:numPr>
                <w:ilvl w:val="0"/>
                <w:numId w:val="4"/>
              </w:numPr>
              <w:pBdr>
                <w:top w:val="nil"/>
                <w:left w:val="nil"/>
                <w:bottom w:val="nil"/>
                <w:right w:val="nil"/>
                <w:between w:val="nil"/>
              </w:pBdr>
              <w:suppressAutoHyphens w:val="0"/>
              <w:autoSpaceDE/>
              <w:ind w:left="550" w:right="100"/>
              <w:jc w:val="both"/>
              <w:textDirection w:val="btLr"/>
              <w:textAlignment w:val="top"/>
              <w:outlineLvl w:val="0"/>
              <w:rPr>
                <w:color w:val="000000"/>
              </w:rPr>
            </w:pPr>
            <w:r w:rsidRPr="005F29DE">
              <w:rPr>
                <w:color w:val="000000"/>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76D33452" w14:textId="77777777" w:rsidR="008C0CB7" w:rsidRPr="005F29DE" w:rsidRDefault="008C0CB7"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eastAsia="Times New Roman" w:hAnsi="Times New Roman" w:cs="Times New Roman"/>
                <w:sz w:val="24"/>
                <w:szCs w:val="24"/>
                <w:lang w:val="uk-UA"/>
              </w:rPr>
              <w:t>сві</w:t>
            </w:r>
            <w:r w:rsidR="00272E68" w:rsidRPr="005F29DE">
              <w:rPr>
                <w:rFonts w:ascii="Times New Roman" w:eastAsia="Times New Roman" w:hAnsi="Times New Roman" w:cs="Times New Roman"/>
                <w:sz w:val="24"/>
                <w:szCs w:val="24"/>
                <w:lang w:val="uk-UA"/>
              </w:rPr>
              <w:t>доцтвом про державну реєстрацію або</w:t>
            </w:r>
            <w:r w:rsidRPr="005F29DE">
              <w:rPr>
                <w:rFonts w:ascii="Times New Roman" w:eastAsia="Times New Roman" w:hAnsi="Times New Roman" w:cs="Times New Roman"/>
                <w:sz w:val="24"/>
                <w:szCs w:val="24"/>
                <w:lang w:val="uk-UA"/>
              </w:rPr>
              <w:t xml:space="preserve"> виписку або витягу із ЄДР (для фізичних осіб-підприємців). Для іноземного учасника - завірений переклад витягу з торгового реєстру, тощо);</w:t>
            </w:r>
          </w:p>
          <w:p w14:paraId="1F8B29CC"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CF4243" w14:textId="77777777" w:rsidR="00D8181E" w:rsidRPr="005F29DE" w:rsidRDefault="007834F4"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hAnsi="Times New Roman" w:cs="Times New Roman"/>
                <w:sz w:val="24"/>
                <w:szCs w:val="24"/>
                <w:lang w:val="uk-UA"/>
              </w:rPr>
              <w:t>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або лист пояснення про внесення запису до Ліцензійного реєстру на право здійснення відповідного виду господарської діяльності.</w:t>
            </w:r>
          </w:p>
          <w:p w14:paraId="022DE54D" w14:textId="77777777" w:rsidR="00466D43" w:rsidRPr="005F29DE" w:rsidRDefault="00466D43" w:rsidP="008C0CB7">
            <w:pPr>
              <w:pStyle w:val="18"/>
              <w:widowControl w:val="0"/>
              <w:numPr>
                <w:ilvl w:val="0"/>
                <w:numId w:val="4"/>
              </w:numPr>
              <w:spacing w:line="240" w:lineRule="auto"/>
              <w:ind w:left="550" w:right="100"/>
              <w:jc w:val="both"/>
              <w:rPr>
                <w:rFonts w:ascii="Times New Roman" w:eastAsia="Times New Roman" w:hAnsi="Times New Roman" w:cs="Times New Roman"/>
                <w:sz w:val="24"/>
                <w:szCs w:val="24"/>
                <w:lang w:val="uk-UA"/>
              </w:rPr>
            </w:pPr>
            <w:r w:rsidRPr="005F29DE">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35C27019" w14:textId="77777777" w:rsidR="00466D43" w:rsidRPr="005F29DE" w:rsidRDefault="00466D43" w:rsidP="008C0CB7">
            <w:pPr>
              <w:ind w:right="100" w:hanging="21"/>
              <w:contextualSpacing/>
              <w:jc w:val="both"/>
              <w:rPr>
                <w:rFonts w:ascii="Times New Roman" w:hAnsi="Times New Roman"/>
                <w:color w:val="000000"/>
              </w:rPr>
            </w:pPr>
            <w:r w:rsidRPr="005F29DE">
              <w:rPr>
                <w:rFonts w:ascii="Times New Roman" w:hAnsi="Times New Roman"/>
                <w:color w:val="000000"/>
              </w:rPr>
              <w:t xml:space="preserve">3.1.2. </w:t>
            </w:r>
            <w:r w:rsidRPr="005F29D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5F29DE">
              <w:rPr>
                <w:rFonts w:ascii="Times New Roman" w:hAnsi="Times New Roman"/>
                <w:color w:val="000000"/>
              </w:rPr>
              <w:t>.</w:t>
            </w:r>
          </w:p>
          <w:p w14:paraId="7F53409A" w14:textId="77777777" w:rsidR="00466D43" w:rsidRPr="005F29DE" w:rsidRDefault="00466D43" w:rsidP="008C0CB7">
            <w:pPr>
              <w:ind w:right="100" w:hanging="21"/>
              <w:contextualSpacing/>
              <w:jc w:val="both"/>
              <w:rPr>
                <w:rFonts w:ascii="Times New Roman" w:hAnsi="Times New Roman"/>
                <w:color w:val="000000"/>
              </w:rPr>
            </w:pPr>
            <w:r w:rsidRPr="005F29DE">
              <w:rPr>
                <w:rFonts w:ascii="Times New Roman" w:hAnsi="Times New Roman"/>
                <w:color w:val="000000"/>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E25CC4" w14:textId="77777777" w:rsidR="00466D43" w:rsidRPr="005F29DE" w:rsidRDefault="00466D43" w:rsidP="008C0CB7">
            <w:pPr>
              <w:ind w:right="100" w:hanging="21"/>
              <w:contextualSpacing/>
              <w:jc w:val="both"/>
              <w:rPr>
                <w:rFonts w:ascii="Times New Roman" w:hAnsi="Times New Roman"/>
                <w:color w:val="000000"/>
              </w:rPr>
            </w:pPr>
            <w:r w:rsidRPr="005F29DE">
              <w:rPr>
                <w:rFonts w:ascii="Times New Roman" w:hAnsi="Times New Roman"/>
                <w:color w:val="000000"/>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272E68" w:rsidRPr="005F29DE">
              <w:rPr>
                <w:rFonts w:ascii="Times New Roman" w:hAnsi="Times New Roman"/>
                <w:color w:val="000000"/>
              </w:rPr>
              <w:t>аліфікований електронний підпис</w:t>
            </w:r>
            <w:r w:rsidRPr="005F29DE">
              <w:rPr>
                <w:rFonts w:ascii="Times New Roman" w:hAnsi="Times New Roman"/>
                <w:color w:val="000000"/>
              </w:rPr>
              <w:t xml:space="preserve"> учасника/уповноваженої особи учасника процедури закупівлі, повноваження якої щодо підпису документів тендерної </w:t>
            </w:r>
            <w:r w:rsidRPr="005F29DE">
              <w:rPr>
                <w:rFonts w:ascii="Times New Roman" w:hAnsi="Times New Roman"/>
                <w:color w:val="000000"/>
              </w:rPr>
              <w:lastRenderedPageBreak/>
              <w:t xml:space="preserve">пропозиції підтверджуються відповідно до поданих документів, що вимагаються згідно п. </w:t>
            </w:r>
            <w:r w:rsidRPr="005F29DE">
              <w:rPr>
                <w:rFonts w:ascii="Times New Roman" w:hAnsi="Times New Roman"/>
                <w:color w:val="000000"/>
                <w:lang w:val="uk-UA"/>
              </w:rPr>
              <w:t>3.</w:t>
            </w:r>
            <w:r w:rsidRPr="005F29DE">
              <w:rPr>
                <w:rFonts w:ascii="Times New Roman" w:hAnsi="Times New Roman"/>
                <w:color w:val="000000"/>
              </w:rPr>
              <w:t>1.5. цієї документації.</w:t>
            </w:r>
          </w:p>
          <w:p w14:paraId="020D98C2" w14:textId="77777777" w:rsidR="007834F4" w:rsidRPr="005F29DE" w:rsidRDefault="00B3765F" w:rsidP="007834F4">
            <w:pPr>
              <w:pStyle w:val="af0"/>
              <w:spacing w:before="0" w:after="0"/>
              <w:ind w:left="60" w:right="101"/>
              <w:jc w:val="both"/>
              <w:rPr>
                <w:color w:val="000000"/>
                <w:lang w:val="uk-UA"/>
              </w:rPr>
            </w:pPr>
            <w:r w:rsidRPr="005F29DE">
              <w:rPr>
                <w:color w:val="000000"/>
                <w:lang w:val="uk-UA"/>
              </w:rPr>
              <w:t>3.1.</w:t>
            </w:r>
            <w:r w:rsidR="00466D43" w:rsidRPr="005F29DE">
              <w:rPr>
                <w:color w:val="000000"/>
                <w:lang w:val="uk-UA"/>
              </w:rPr>
              <w:t>5</w:t>
            </w:r>
            <w:r w:rsidRPr="005F29DE">
              <w:rPr>
                <w:color w:val="000000"/>
                <w:lang w:val="uk-UA"/>
              </w:rPr>
              <w:t>.</w:t>
            </w:r>
            <w:r w:rsidRPr="005F29DE">
              <w:rPr>
                <w:b/>
                <w:color w:val="000000"/>
                <w:lang w:val="uk-UA"/>
              </w:rPr>
              <w:t xml:space="preserve"> </w:t>
            </w:r>
            <w:r w:rsidR="007834F4" w:rsidRPr="005F29DE">
              <w:rPr>
                <w:b/>
                <w:color w:val="000000"/>
                <w:lang w:val="uk-UA"/>
              </w:rPr>
              <w:t xml:space="preserve">Повноваження щодо підпису документів </w:t>
            </w:r>
            <w:r w:rsidR="007834F4" w:rsidRPr="005F29DE">
              <w:rPr>
                <w:color w:val="000000"/>
                <w:lang w:val="uk-UA"/>
              </w:rPr>
              <w:t xml:space="preserve">тендерної пропозиції учасника процедури закупівлі підтверджується: </w:t>
            </w:r>
          </w:p>
          <w:p w14:paraId="5EA9FDE0" w14:textId="77777777" w:rsidR="007834F4" w:rsidRPr="005F29DE" w:rsidRDefault="007834F4" w:rsidP="007834F4">
            <w:pPr>
              <w:pStyle w:val="af0"/>
              <w:spacing w:before="0" w:after="0"/>
              <w:ind w:left="60" w:right="101"/>
              <w:jc w:val="both"/>
              <w:rPr>
                <w:color w:val="000000"/>
                <w:lang w:val="uk-UA"/>
              </w:rPr>
            </w:pPr>
            <w:r w:rsidRPr="005F29DE">
              <w:rPr>
                <w:color w:val="000000"/>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14:paraId="3A7D6B72" w14:textId="77777777" w:rsidR="00B32AFC" w:rsidRPr="005F29DE" w:rsidRDefault="007834F4" w:rsidP="007834F4">
            <w:pPr>
              <w:pStyle w:val="af0"/>
              <w:spacing w:before="0" w:after="0"/>
              <w:ind w:right="100"/>
              <w:jc w:val="both"/>
              <w:rPr>
                <w:color w:val="000000"/>
                <w:lang w:val="uk-UA"/>
              </w:rPr>
            </w:pPr>
            <w:r w:rsidRPr="005F29DE">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14:paraId="788FC290" w14:textId="77777777" w:rsidR="00466D43" w:rsidRPr="005F29DE" w:rsidRDefault="00466D43" w:rsidP="008C0CB7">
            <w:pPr>
              <w:ind w:right="100" w:hanging="21"/>
              <w:contextualSpacing/>
              <w:jc w:val="both"/>
              <w:rPr>
                <w:rFonts w:ascii="Times New Roman" w:hAnsi="Times New Roman"/>
                <w:color w:val="000000"/>
              </w:rPr>
            </w:pPr>
            <w:r w:rsidRPr="005F29DE">
              <w:rPr>
                <w:rFonts w:ascii="Times New Roman" w:hAnsi="Times New Roman"/>
                <w:color w:val="000000"/>
                <w:lang w:val="uk-UA"/>
              </w:rPr>
              <w:t>3.1.</w:t>
            </w:r>
            <w:r w:rsidR="008C0CB7" w:rsidRPr="005F29DE">
              <w:rPr>
                <w:rFonts w:ascii="Times New Roman" w:hAnsi="Times New Roman"/>
                <w:color w:val="000000"/>
                <w:lang w:val="uk-UA"/>
              </w:rPr>
              <w:t>6</w:t>
            </w:r>
            <w:r w:rsidRPr="005F29DE">
              <w:rPr>
                <w:rFonts w:ascii="Times New Roman" w:hAnsi="Times New Roman"/>
                <w:color w:val="000000"/>
                <w:lang w:val="uk-UA"/>
              </w:rPr>
              <w:t xml:space="preserve">. </w:t>
            </w:r>
            <w:r w:rsidRPr="005F29DE">
              <w:rPr>
                <w:rFonts w:ascii="Times New Roman" w:hAnsi="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27F976" w14:textId="77777777" w:rsidR="00466D43" w:rsidRPr="005F29DE" w:rsidRDefault="00466D43" w:rsidP="008C0CB7">
            <w:pPr>
              <w:ind w:right="100" w:hanging="21"/>
              <w:contextualSpacing/>
              <w:jc w:val="both"/>
              <w:rPr>
                <w:rFonts w:ascii="Times New Roman" w:hAnsi="Times New Roman"/>
                <w:color w:val="000000"/>
              </w:rPr>
            </w:pPr>
            <w:r w:rsidRPr="005F29DE">
              <w:rPr>
                <w:rFonts w:ascii="Times New Roman" w:hAnsi="Times New Roman"/>
                <w:color w:val="000000"/>
              </w:rPr>
              <w:t>3.1.</w:t>
            </w:r>
            <w:r w:rsidR="008C0CB7" w:rsidRPr="005F29DE">
              <w:rPr>
                <w:rFonts w:ascii="Times New Roman" w:hAnsi="Times New Roman"/>
                <w:color w:val="000000"/>
                <w:lang w:val="uk-UA"/>
              </w:rPr>
              <w:t>7</w:t>
            </w:r>
            <w:r w:rsidRPr="005F29DE">
              <w:rPr>
                <w:rFonts w:ascii="Times New Roman" w:hAnsi="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9F41E" w14:textId="77777777" w:rsidR="00466D43" w:rsidRPr="005F29DE" w:rsidRDefault="00466D43" w:rsidP="008C0CB7">
            <w:pPr>
              <w:pStyle w:val="af0"/>
              <w:spacing w:before="0" w:after="0"/>
              <w:ind w:right="100"/>
              <w:jc w:val="both"/>
              <w:rPr>
                <w:color w:val="000000"/>
                <w:lang w:val="uk-UA"/>
              </w:rPr>
            </w:pPr>
            <w:r w:rsidRPr="005F29DE">
              <w:rPr>
                <w:color w:val="000000"/>
              </w:rPr>
              <w:t>3.1.</w:t>
            </w:r>
            <w:r w:rsidR="008C0CB7" w:rsidRPr="005F29DE">
              <w:rPr>
                <w:color w:val="000000"/>
                <w:lang w:val="uk-UA"/>
              </w:rPr>
              <w:t>8</w:t>
            </w:r>
            <w:r w:rsidRPr="005F29DE">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36EAFC" w14:textId="77777777" w:rsidR="007834F4" w:rsidRPr="005F29DE" w:rsidRDefault="007834F4" w:rsidP="007834F4">
            <w:pPr>
              <w:pStyle w:val="af0"/>
              <w:spacing w:before="0" w:after="0"/>
              <w:ind w:right="100"/>
              <w:jc w:val="both"/>
              <w:rPr>
                <w:i/>
                <w:color w:val="000000"/>
                <w:shd w:val="clear" w:color="auto" w:fill="FFFFFF"/>
                <w:lang w:val="uk-UA"/>
              </w:rPr>
            </w:pPr>
            <w:r w:rsidRPr="005F29DE">
              <w:rPr>
                <w:color w:val="000000"/>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544E74" w:rsidRPr="005F29DE" w14:paraId="7B214D8B" w14:textId="77777777" w:rsidTr="007432D4">
        <w:trPr>
          <w:gridAfter w:val="1"/>
          <w:wAfter w:w="135" w:type="dxa"/>
        </w:trPr>
        <w:tc>
          <w:tcPr>
            <w:tcW w:w="2410" w:type="dxa"/>
            <w:shd w:val="clear" w:color="auto" w:fill="auto"/>
            <w:vAlign w:val="center"/>
          </w:tcPr>
          <w:p w14:paraId="2F6B7E2F" w14:textId="77777777" w:rsidR="00544E74" w:rsidRPr="005F29DE" w:rsidRDefault="00465A9F" w:rsidP="00F410C5">
            <w:pPr>
              <w:pStyle w:val="af4"/>
              <w:spacing w:before="0"/>
              <w:ind w:firstLine="0"/>
              <w:rPr>
                <w:color w:val="000000"/>
                <w:sz w:val="24"/>
              </w:rPr>
            </w:pPr>
            <w:r w:rsidRPr="005F29DE">
              <w:rPr>
                <w:b/>
                <w:bCs/>
                <w:color w:val="000000"/>
                <w:sz w:val="24"/>
              </w:rPr>
              <w:lastRenderedPageBreak/>
              <w:t>2</w:t>
            </w:r>
            <w:r w:rsidR="00544E74" w:rsidRPr="005F29DE">
              <w:rPr>
                <w:b/>
                <w:bCs/>
                <w:color w:val="000000"/>
                <w:sz w:val="24"/>
              </w:rPr>
              <w:t xml:space="preserve">.Забезпечення </w:t>
            </w:r>
            <w:r w:rsidR="00B976B9" w:rsidRPr="005F29DE">
              <w:rPr>
                <w:b/>
                <w:color w:val="000000"/>
                <w:sz w:val="24"/>
              </w:rPr>
              <w:t>тендерної пропозиції</w:t>
            </w:r>
          </w:p>
        </w:tc>
        <w:tc>
          <w:tcPr>
            <w:tcW w:w="8221" w:type="dxa"/>
            <w:shd w:val="clear" w:color="auto" w:fill="auto"/>
          </w:tcPr>
          <w:p w14:paraId="49D4933C" w14:textId="77777777" w:rsidR="00544E74" w:rsidRPr="005F29DE" w:rsidRDefault="00465A9F" w:rsidP="008C0CB7">
            <w:pPr>
              <w:tabs>
                <w:tab w:val="left" w:pos="1440"/>
              </w:tabs>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3.2.1. </w:t>
            </w:r>
            <w:r w:rsidR="00EC09DA" w:rsidRPr="005F29DE">
              <w:rPr>
                <w:rFonts w:ascii="Times New Roman" w:hAnsi="Times New Roman" w:cs="Times New Roman"/>
                <w:color w:val="000000"/>
                <w:lang w:val="uk-UA"/>
              </w:rPr>
              <w:t>Не вимагається</w:t>
            </w:r>
          </w:p>
        </w:tc>
      </w:tr>
      <w:tr w:rsidR="00544E74" w:rsidRPr="005F29DE" w14:paraId="0B710502" w14:textId="77777777" w:rsidTr="007432D4">
        <w:trPr>
          <w:gridAfter w:val="1"/>
          <w:wAfter w:w="135" w:type="dxa"/>
        </w:trPr>
        <w:tc>
          <w:tcPr>
            <w:tcW w:w="2410" w:type="dxa"/>
            <w:shd w:val="clear" w:color="auto" w:fill="auto"/>
            <w:vAlign w:val="center"/>
          </w:tcPr>
          <w:p w14:paraId="47A8CB27" w14:textId="77777777" w:rsidR="00544E74" w:rsidRPr="005F29DE" w:rsidRDefault="00465A9F" w:rsidP="00F410C5">
            <w:pPr>
              <w:pStyle w:val="af4"/>
              <w:spacing w:before="0"/>
              <w:ind w:firstLine="0"/>
              <w:rPr>
                <w:color w:val="000000"/>
                <w:sz w:val="24"/>
              </w:rPr>
            </w:pPr>
            <w:r w:rsidRPr="005F29DE">
              <w:rPr>
                <w:b/>
                <w:bCs/>
                <w:color w:val="000000"/>
                <w:sz w:val="24"/>
              </w:rPr>
              <w:t>3</w:t>
            </w:r>
            <w:r w:rsidR="00544E74" w:rsidRPr="005F29DE">
              <w:rPr>
                <w:b/>
                <w:bCs/>
                <w:color w:val="000000"/>
                <w:sz w:val="24"/>
              </w:rPr>
              <w:t xml:space="preserve">. Умови повернення чи неповернення забезпечення </w:t>
            </w:r>
            <w:r w:rsidR="00B976B9" w:rsidRPr="005F29DE">
              <w:rPr>
                <w:b/>
                <w:color w:val="000000"/>
                <w:sz w:val="24"/>
              </w:rPr>
              <w:t>тендерної пропозиції</w:t>
            </w:r>
          </w:p>
        </w:tc>
        <w:tc>
          <w:tcPr>
            <w:tcW w:w="8221" w:type="dxa"/>
            <w:shd w:val="clear" w:color="auto" w:fill="auto"/>
          </w:tcPr>
          <w:p w14:paraId="3186622C" w14:textId="77777777" w:rsidR="00544E74" w:rsidRPr="005F29DE" w:rsidRDefault="00465A9F"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3.3.1. </w:t>
            </w:r>
            <w:r w:rsidR="00EC09DA" w:rsidRPr="005F29DE">
              <w:rPr>
                <w:rFonts w:ascii="Times New Roman" w:hAnsi="Times New Roman" w:cs="Times New Roman"/>
                <w:color w:val="000000"/>
                <w:lang w:val="uk-UA"/>
              </w:rPr>
              <w:t>Не встановлюються, оскільки забезпечення не вимагається</w:t>
            </w:r>
          </w:p>
        </w:tc>
      </w:tr>
      <w:tr w:rsidR="00544E74" w:rsidRPr="005F29DE" w14:paraId="02728C86" w14:textId="77777777" w:rsidTr="007432D4">
        <w:trPr>
          <w:gridAfter w:val="1"/>
          <w:wAfter w:w="135" w:type="dxa"/>
        </w:trPr>
        <w:tc>
          <w:tcPr>
            <w:tcW w:w="2410" w:type="dxa"/>
            <w:shd w:val="clear" w:color="auto" w:fill="auto"/>
            <w:vAlign w:val="center"/>
          </w:tcPr>
          <w:p w14:paraId="09D9DB19" w14:textId="77777777" w:rsidR="00544E74" w:rsidRPr="005F29DE" w:rsidRDefault="00465A9F" w:rsidP="00512DC8">
            <w:pPr>
              <w:pStyle w:val="ab"/>
              <w:spacing w:after="0"/>
              <w:jc w:val="both"/>
              <w:rPr>
                <w:rFonts w:ascii="Times New Roman" w:hAnsi="Times New Roman"/>
                <w:color w:val="000000"/>
                <w:lang w:val="uk-UA"/>
              </w:rPr>
            </w:pPr>
            <w:r w:rsidRPr="005F29DE">
              <w:rPr>
                <w:rFonts w:ascii="Times New Roman" w:hAnsi="Times New Roman"/>
                <w:b/>
                <w:bCs/>
                <w:color w:val="000000"/>
                <w:lang w:val="uk-UA"/>
              </w:rPr>
              <w:t>4</w:t>
            </w:r>
            <w:r w:rsidR="00544E74" w:rsidRPr="005F29DE">
              <w:rPr>
                <w:rFonts w:ascii="Times New Roman" w:hAnsi="Times New Roman"/>
                <w:b/>
                <w:bCs/>
                <w:color w:val="000000"/>
                <w:lang w:val="uk-UA"/>
              </w:rPr>
              <w:t xml:space="preserve">. </w:t>
            </w:r>
            <w:r w:rsidRPr="005F29DE">
              <w:rPr>
                <w:rFonts w:ascii="Times New Roman" w:hAnsi="Times New Roman"/>
                <w:b/>
                <w:color w:val="000000"/>
                <w:lang w:val="uk-UA"/>
              </w:rPr>
              <w:t>Строк, протягом якого тендерні пропозиції є дійсними</w:t>
            </w:r>
          </w:p>
        </w:tc>
        <w:tc>
          <w:tcPr>
            <w:tcW w:w="8221" w:type="dxa"/>
            <w:shd w:val="clear" w:color="auto" w:fill="auto"/>
          </w:tcPr>
          <w:p w14:paraId="05B6F87F" w14:textId="77777777" w:rsidR="00544E74" w:rsidRPr="005F29DE" w:rsidRDefault="00465A9F" w:rsidP="008C0CB7">
            <w:pPr>
              <w:pStyle w:val="25"/>
              <w:ind w:left="0" w:right="100" w:firstLine="0"/>
              <w:jc w:val="both"/>
              <w:rPr>
                <w:color w:val="000000"/>
                <w:sz w:val="24"/>
                <w:szCs w:val="24"/>
                <w:lang w:val="uk-UA"/>
              </w:rPr>
            </w:pPr>
            <w:r w:rsidRPr="005F29DE">
              <w:rPr>
                <w:color w:val="000000"/>
                <w:sz w:val="24"/>
                <w:szCs w:val="24"/>
                <w:lang w:val="uk-UA"/>
              </w:rPr>
              <w:t xml:space="preserve">3.4.1. </w:t>
            </w:r>
            <w:r w:rsidR="00B976B9" w:rsidRPr="005F29DE">
              <w:rPr>
                <w:color w:val="000000"/>
                <w:sz w:val="24"/>
                <w:szCs w:val="24"/>
                <w:lang w:val="uk-UA"/>
              </w:rPr>
              <w:t xml:space="preserve">Тендерні пропозиції </w:t>
            </w:r>
            <w:r w:rsidR="00544E74" w:rsidRPr="005F29DE">
              <w:rPr>
                <w:color w:val="000000"/>
                <w:sz w:val="24"/>
                <w:szCs w:val="24"/>
                <w:lang w:val="uk-UA"/>
              </w:rPr>
              <w:t xml:space="preserve">вважаються дійсними протягом </w:t>
            </w:r>
            <w:r w:rsidR="000D3157" w:rsidRPr="005F29DE">
              <w:rPr>
                <w:color w:val="000000"/>
                <w:sz w:val="24"/>
                <w:szCs w:val="24"/>
                <w:lang w:val="uk-UA"/>
              </w:rPr>
              <w:t xml:space="preserve">не менше </w:t>
            </w:r>
            <w:r w:rsidR="007834F4" w:rsidRPr="005F29DE">
              <w:rPr>
                <w:color w:val="000000"/>
                <w:sz w:val="24"/>
                <w:szCs w:val="24"/>
                <w:lang w:val="uk-UA"/>
              </w:rPr>
              <w:t xml:space="preserve">ста п’ятнадцяти </w:t>
            </w:r>
            <w:r w:rsidR="00544E74" w:rsidRPr="005F29DE">
              <w:rPr>
                <w:color w:val="000000"/>
                <w:sz w:val="24"/>
                <w:szCs w:val="24"/>
                <w:lang w:val="uk-UA"/>
              </w:rPr>
              <w:t xml:space="preserve">днів </w:t>
            </w:r>
            <w:r w:rsidR="008C0CB7" w:rsidRPr="005F29DE">
              <w:rPr>
                <w:color w:val="000000"/>
                <w:sz w:val="24"/>
                <w:szCs w:val="24"/>
                <w:lang w:val="uk-UA"/>
              </w:rPr>
              <w:t xml:space="preserve">із </w:t>
            </w:r>
            <w:r w:rsidR="001C003E" w:rsidRPr="005F29DE">
              <w:rPr>
                <w:color w:val="000000"/>
                <w:sz w:val="24"/>
                <w:szCs w:val="24"/>
                <w:lang w:val="uk-UA"/>
              </w:rPr>
              <w:t>з дати розкриття тендерних пропозицій</w:t>
            </w:r>
            <w:r w:rsidR="00544E74" w:rsidRPr="005F29DE">
              <w:rPr>
                <w:color w:val="000000"/>
                <w:sz w:val="24"/>
                <w:szCs w:val="24"/>
                <w:lang w:val="uk-UA"/>
              </w:rPr>
              <w:t xml:space="preserve">. </w:t>
            </w:r>
          </w:p>
          <w:p w14:paraId="5767CC45" w14:textId="77777777" w:rsidR="00465A9F" w:rsidRPr="005F29DE" w:rsidRDefault="00465A9F" w:rsidP="008C0CB7">
            <w:pPr>
              <w:pStyle w:val="25"/>
              <w:ind w:left="0" w:right="100" w:firstLine="0"/>
              <w:jc w:val="both"/>
              <w:rPr>
                <w:color w:val="000000"/>
                <w:sz w:val="24"/>
                <w:szCs w:val="24"/>
                <w:lang w:val="uk-UA"/>
              </w:rPr>
            </w:pPr>
            <w:r w:rsidRPr="005F29DE">
              <w:rPr>
                <w:color w:val="000000"/>
                <w:sz w:val="24"/>
                <w:szCs w:val="24"/>
                <w:lang w:val="uk-UA"/>
              </w:rPr>
              <w:t xml:space="preserve">3.4.2. </w:t>
            </w:r>
            <w:r w:rsidR="00544E74" w:rsidRPr="005F29DE">
              <w:rPr>
                <w:color w:val="000000"/>
                <w:sz w:val="24"/>
                <w:szCs w:val="24"/>
                <w:lang w:val="uk-UA"/>
              </w:rPr>
              <w:t xml:space="preserve">До закінчення цього строку замовник має право вимагати від учасників продовження строку дії </w:t>
            </w:r>
            <w:r w:rsidR="005619C1" w:rsidRPr="005F29DE">
              <w:rPr>
                <w:color w:val="000000"/>
                <w:sz w:val="24"/>
                <w:szCs w:val="24"/>
                <w:lang w:val="uk-UA"/>
              </w:rPr>
              <w:t xml:space="preserve">тендерної </w:t>
            </w:r>
            <w:r w:rsidR="00544E74" w:rsidRPr="005F29DE">
              <w:rPr>
                <w:color w:val="000000"/>
                <w:sz w:val="24"/>
                <w:szCs w:val="24"/>
                <w:lang w:val="uk-UA"/>
              </w:rPr>
              <w:t xml:space="preserve">пропозицій. </w:t>
            </w:r>
          </w:p>
          <w:p w14:paraId="44144C62" w14:textId="77777777" w:rsidR="005619C1" w:rsidRPr="005F29DE" w:rsidRDefault="00465A9F" w:rsidP="008C0CB7">
            <w:pPr>
              <w:pStyle w:val="25"/>
              <w:ind w:left="0" w:right="100" w:firstLine="0"/>
              <w:jc w:val="both"/>
              <w:rPr>
                <w:color w:val="000000"/>
                <w:sz w:val="24"/>
                <w:szCs w:val="24"/>
                <w:lang w:val="uk-UA"/>
              </w:rPr>
            </w:pPr>
            <w:r w:rsidRPr="005F29DE">
              <w:rPr>
                <w:color w:val="000000"/>
                <w:sz w:val="24"/>
                <w:szCs w:val="24"/>
                <w:lang w:val="uk-UA"/>
              </w:rPr>
              <w:t xml:space="preserve">3.4.3. </w:t>
            </w:r>
            <w:r w:rsidR="00544E74" w:rsidRPr="005F29DE">
              <w:rPr>
                <w:color w:val="000000"/>
                <w:sz w:val="24"/>
                <w:szCs w:val="24"/>
                <w:lang w:val="uk-UA"/>
              </w:rPr>
              <w:t xml:space="preserve">Учасник має право: </w:t>
            </w:r>
          </w:p>
          <w:p w14:paraId="59C312DB" w14:textId="77777777" w:rsidR="005619C1" w:rsidRPr="005F29DE" w:rsidRDefault="005619C1" w:rsidP="008C0CB7">
            <w:pPr>
              <w:pStyle w:val="25"/>
              <w:ind w:left="0" w:right="100" w:firstLine="0"/>
              <w:jc w:val="both"/>
              <w:rPr>
                <w:color w:val="000000"/>
                <w:sz w:val="24"/>
                <w:szCs w:val="24"/>
                <w:lang w:val="uk-UA"/>
              </w:rPr>
            </w:pPr>
            <w:r w:rsidRPr="005F29DE">
              <w:rPr>
                <w:color w:val="000000"/>
                <w:sz w:val="24"/>
                <w:szCs w:val="24"/>
                <w:lang w:val="uk-UA"/>
              </w:rPr>
              <w:t xml:space="preserve">- </w:t>
            </w:r>
            <w:r w:rsidR="00544E74" w:rsidRPr="005F29DE">
              <w:rPr>
                <w:color w:val="000000"/>
                <w:sz w:val="24"/>
                <w:szCs w:val="24"/>
                <w:lang w:val="uk-UA"/>
              </w:rPr>
              <w:t xml:space="preserve">відхилити таку вимогу, не втрачаючи при цьому наданого ним забезпечення </w:t>
            </w:r>
            <w:r w:rsidR="00B976B9" w:rsidRPr="005F29DE">
              <w:rPr>
                <w:color w:val="000000"/>
                <w:sz w:val="24"/>
                <w:szCs w:val="24"/>
                <w:lang w:val="uk-UA"/>
              </w:rPr>
              <w:t xml:space="preserve">тендерної пропозиції </w:t>
            </w:r>
            <w:r w:rsidR="00544E74" w:rsidRPr="005F29DE">
              <w:rPr>
                <w:color w:val="000000"/>
                <w:sz w:val="24"/>
                <w:szCs w:val="24"/>
                <w:lang w:val="uk-UA"/>
              </w:rPr>
              <w:t xml:space="preserve">(якщо таке вимагалось); </w:t>
            </w:r>
          </w:p>
          <w:p w14:paraId="2BB751CC" w14:textId="77777777" w:rsidR="00544E74" w:rsidRPr="005F29DE" w:rsidRDefault="005619C1" w:rsidP="008C0CB7">
            <w:pPr>
              <w:pStyle w:val="25"/>
              <w:ind w:left="0" w:right="100" w:firstLine="0"/>
              <w:jc w:val="both"/>
              <w:rPr>
                <w:color w:val="000000"/>
                <w:sz w:val="24"/>
                <w:szCs w:val="24"/>
                <w:lang w:val="uk-UA"/>
              </w:rPr>
            </w:pPr>
            <w:r w:rsidRPr="005F29DE">
              <w:rPr>
                <w:color w:val="000000"/>
                <w:sz w:val="24"/>
                <w:szCs w:val="24"/>
                <w:lang w:val="uk-UA"/>
              </w:rPr>
              <w:t xml:space="preserve">- </w:t>
            </w:r>
            <w:r w:rsidR="00544E74" w:rsidRPr="005F29DE">
              <w:rPr>
                <w:color w:val="000000"/>
                <w:sz w:val="24"/>
                <w:szCs w:val="24"/>
                <w:lang w:val="uk-UA"/>
              </w:rPr>
              <w:t xml:space="preserve">погодитися з вимогою та продовжити строк дії поданої ним </w:t>
            </w:r>
            <w:r w:rsidR="00B976B9" w:rsidRPr="005F29DE">
              <w:rPr>
                <w:color w:val="000000"/>
                <w:sz w:val="24"/>
                <w:szCs w:val="24"/>
                <w:lang w:val="uk-UA"/>
              </w:rPr>
              <w:t xml:space="preserve">тендерної пропозиції </w:t>
            </w:r>
            <w:r w:rsidR="00544E74" w:rsidRPr="005F29DE">
              <w:rPr>
                <w:color w:val="000000"/>
                <w:sz w:val="24"/>
                <w:szCs w:val="24"/>
                <w:lang w:val="uk-UA"/>
              </w:rPr>
              <w:t xml:space="preserve">та наданого забезпечення </w:t>
            </w:r>
            <w:r w:rsidR="00B976B9" w:rsidRPr="005F29DE">
              <w:rPr>
                <w:color w:val="000000"/>
                <w:sz w:val="24"/>
                <w:szCs w:val="24"/>
                <w:lang w:val="uk-UA"/>
              </w:rPr>
              <w:t xml:space="preserve">тендерної пропозиції </w:t>
            </w:r>
            <w:r w:rsidR="00544E74" w:rsidRPr="005F29DE">
              <w:rPr>
                <w:color w:val="000000"/>
                <w:sz w:val="24"/>
                <w:szCs w:val="24"/>
                <w:lang w:val="uk-UA"/>
              </w:rPr>
              <w:t xml:space="preserve">(якщо таке вимагалось). </w:t>
            </w:r>
          </w:p>
          <w:p w14:paraId="32C9CAB7" w14:textId="77777777" w:rsidR="00544E74" w:rsidRPr="005F29DE" w:rsidRDefault="00465A9F" w:rsidP="008C0CB7">
            <w:pPr>
              <w:pStyle w:val="25"/>
              <w:ind w:left="0" w:right="100" w:firstLine="0"/>
              <w:jc w:val="both"/>
              <w:rPr>
                <w:color w:val="000000"/>
                <w:sz w:val="24"/>
                <w:szCs w:val="24"/>
                <w:lang w:val="uk-UA"/>
              </w:rPr>
            </w:pPr>
            <w:r w:rsidRPr="005F29DE">
              <w:rPr>
                <w:color w:val="000000"/>
                <w:sz w:val="24"/>
                <w:szCs w:val="24"/>
                <w:lang w:val="uk-UA"/>
              </w:rPr>
              <w:t xml:space="preserve">3.4.4. </w:t>
            </w:r>
            <w:r w:rsidR="00544E74" w:rsidRPr="005F29DE">
              <w:rPr>
                <w:color w:val="000000"/>
                <w:sz w:val="24"/>
                <w:szCs w:val="24"/>
                <w:lang w:val="uk-UA"/>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544E74" w:rsidRPr="005F29DE" w14:paraId="76ED78F1" w14:textId="77777777" w:rsidTr="007432D4">
        <w:trPr>
          <w:gridAfter w:val="1"/>
          <w:wAfter w:w="135" w:type="dxa"/>
        </w:trPr>
        <w:tc>
          <w:tcPr>
            <w:tcW w:w="2410" w:type="dxa"/>
            <w:shd w:val="clear" w:color="auto" w:fill="auto"/>
            <w:vAlign w:val="center"/>
          </w:tcPr>
          <w:p w14:paraId="7F85B370" w14:textId="77777777" w:rsidR="00544E74" w:rsidRPr="005F29DE" w:rsidRDefault="00544E74" w:rsidP="00512DC8">
            <w:pPr>
              <w:pStyle w:val="ab"/>
              <w:spacing w:after="0"/>
              <w:jc w:val="both"/>
              <w:rPr>
                <w:rFonts w:ascii="Times New Roman" w:hAnsi="Times New Roman"/>
                <w:color w:val="000000"/>
                <w:lang w:val="uk-UA"/>
              </w:rPr>
            </w:pPr>
            <w:r w:rsidRPr="005F29DE">
              <w:rPr>
                <w:rFonts w:ascii="Times New Roman" w:hAnsi="Times New Roman"/>
                <w:color w:val="000000"/>
                <w:lang w:val="uk-UA"/>
              </w:rPr>
              <w:t> </w:t>
            </w:r>
            <w:r w:rsidR="00465A9F" w:rsidRPr="005F29DE">
              <w:rPr>
                <w:rFonts w:ascii="Times New Roman" w:hAnsi="Times New Roman"/>
                <w:b/>
                <w:bCs/>
                <w:color w:val="000000"/>
                <w:lang w:val="uk-UA"/>
              </w:rPr>
              <w:t>5</w:t>
            </w:r>
            <w:r w:rsidRPr="005F29DE">
              <w:rPr>
                <w:rFonts w:ascii="Times New Roman" w:hAnsi="Times New Roman"/>
                <w:b/>
                <w:bCs/>
                <w:color w:val="000000"/>
                <w:lang w:val="uk-UA"/>
              </w:rPr>
              <w:t xml:space="preserve">. </w:t>
            </w:r>
            <w:r w:rsidR="00465A9F" w:rsidRPr="005F29DE">
              <w:rPr>
                <w:rFonts w:ascii="Times New Roman" w:hAnsi="Times New Roman"/>
                <w:b/>
                <w:color w:val="000000"/>
                <w:lang w:val="uk-UA"/>
              </w:rPr>
              <w:t xml:space="preserve">Кваліфікаційні критерії до учасників </w:t>
            </w:r>
            <w:r w:rsidR="00465A9F" w:rsidRPr="005F29DE">
              <w:rPr>
                <w:rFonts w:ascii="Times New Roman" w:hAnsi="Times New Roman"/>
                <w:b/>
                <w:color w:val="000000"/>
                <w:lang w:val="uk-UA"/>
              </w:rPr>
              <w:lastRenderedPageBreak/>
              <w:t>та вимоги, установлені статтею 17 Закону</w:t>
            </w:r>
            <w:r w:rsidR="00B21CDA" w:rsidRPr="005F29DE">
              <w:rPr>
                <w:rFonts w:ascii="Times New Roman" w:hAnsi="Times New Roman"/>
                <w:color w:val="000000"/>
                <w:lang w:val="uk-UA"/>
              </w:rPr>
              <w:t> </w:t>
            </w:r>
          </w:p>
        </w:tc>
        <w:tc>
          <w:tcPr>
            <w:tcW w:w="8221" w:type="dxa"/>
            <w:shd w:val="clear" w:color="auto" w:fill="auto"/>
          </w:tcPr>
          <w:p w14:paraId="4741C9D3" w14:textId="77777777" w:rsidR="005619C1" w:rsidRPr="005F29DE" w:rsidRDefault="00465A9F" w:rsidP="008C0CB7">
            <w:pPr>
              <w:pStyle w:val="210"/>
              <w:spacing w:after="0" w:line="240" w:lineRule="auto"/>
              <w:ind w:left="0" w:right="100"/>
              <w:jc w:val="both"/>
              <w:rPr>
                <w:rFonts w:ascii="Times New Roman" w:hAnsi="Times New Roman"/>
                <w:color w:val="000000"/>
                <w:sz w:val="24"/>
                <w:szCs w:val="24"/>
                <w:lang w:val="uk-UA"/>
              </w:rPr>
            </w:pPr>
            <w:r w:rsidRPr="005F29DE">
              <w:rPr>
                <w:rFonts w:ascii="Times New Roman" w:hAnsi="Times New Roman"/>
                <w:color w:val="000000"/>
                <w:sz w:val="24"/>
                <w:szCs w:val="24"/>
                <w:lang w:val="uk-UA"/>
              </w:rPr>
              <w:lastRenderedPageBreak/>
              <w:t xml:space="preserve">3.5.1. </w:t>
            </w:r>
            <w:r w:rsidR="005619C1" w:rsidRPr="005F29DE">
              <w:rPr>
                <w:rFonts w:ascii="Times New Roman" w:hAnsi="Times New Roman"/>
                <w:color w:val="000000"/>
                <w:sz w:val="24"/>
                <w:szCs w:val="24"/>
                <w:lang w:val="uk-UA"/>
              </w:rPr>
              <w:t>Учасники повинні відповідати кваліфікаційним (кваліфікаційному) критеріям, визначеним ст. 16 Закону.</w:t>
            </w:r>
          </w:p>
          <w:p w14:paraId="41E8710E" w14:textId="77777777" w:rsidR="008D2F95" w:rsidRPr="005F29DE" w:rsidRDefault="008D2F95" w:rsidP="008C0CB7">
            <w:pPr>
              <w:pStyle w:val="210"/>
              <w:spacing w:after="0" w:line="240" w:lineRule="auto"/>
              <w:ind w:left="0" w:right="100"/>
              <w:jc w:val="both"/>
              <w:rPr>
                <w:rFonts w:ascii="Times New Roman" w:hAnsi="Times New Roman"/>
                <w:color w:val="000000"/>
                <w:sz w:val="24"/>
                <w:szCs w:val="24"/>
                <w:lang w:val="uk-UA"/>
              </w:rPr>
            </w:pPr>
            <w:r w:rsidRPr="005F29DE">
              <w:rPr>
                <w:rFonts w:ascii="Times New Roman" w:hAnsi="Times New Roman"/>
                <w:color w:val="000000"/>
                <w:sz w:val="24"/>
                <w:szCs w:val="24"/>
                <w:lang w:val="uk-UA"/>
              </w:rPr>
              <w:lastRenderedPageBreak/>
              <w:t xml:space="preserve">3.5.2. Для підтвердження відповідності учасника кваліфікаційним критеріям, останній повинен надати у порядку </w:t>
            </w:r>
            <w:r w:rsidR="00D8181E" w:rsidRPr="005F29DE">
              <w:rPr>
                <w:rFonts w:ascii="Times New Roman" w:hAnsi="Times New Roman"/>
                <w:color w:val="000000"/>
                <w:sz w:val="24"/>
                <w:szCs w:val="24"/>
                <w:lang w:val="uk-UA"/>
              </w:rPr>
              <w:t>визначеному</w:t>
            </w:r>
            <w:r w:rsidRPr="005F29DE">
              <w:rPr>
                <w:rFonts w:ascii="Times New Roman" w:hAnsi="Times New Roman"/>
                <w:color w:val="000000"/>
                <w:sz w:val="24"/>
                <w:szCs w:val="24"/>
                <w:lang w:val="uk-UA"/>
              </w:rPr>
              <w:t xml:space="preserve"> ціє</w:t>
            </w:r>
            <w:r w:rsidR="00D8181E" w:rsidRPr="005F29DE">
              <w:rPr>
                <w:rFonts w:ascii="Times New Roman" w:hAnsi="Times New Roman"/>
                <w:color w:val="000000"/>
                <w:sz w:val="24"/>
                <w:szCs w:val="24"/>
                <w:lang w:val="uk-UA"/>
              </w:rPr>
              <w:t>ю</w:t>
            </w:r>
            <w:r w:rsidRPr="005F29DE">
              <w:rPr>
                <w:rFonts w:ascii="Times New Roman" w:hAnsi="Times New Roman"/>
                <w:color w:val="000000"/>
                <w:sz w:val="24"/>
                <w:szCs w:val="24"/>
                <w:lang w:val="uk-UA"/>
              </w:rPr>
              <w:t xml:space="preserve"> документаці</w:t>
            </w:r>
            <w:r w:rsidR="00D8181E" w:rsidRPr="005F29DE">
              <w:rPr>
                <w:rFonts w:ascii="Times New Roman" w:hAnsi="Times New Roman"/>
                <w:color w:val="000000"/>
                <w:sz w:val="24"/>
                <w:szCs w:val="24"/>
                <w:lang w:val="uk-UA"/>
              </w:rPr>
              <w:t>ю</w:t>
            </w:r>
            <w:r w:rsidRPr="005F29DE">
              <w:rPr>
                <w:rFonts w:ascii="Times New Roman" w:hAnsi="Times New Roman"/>
                <w:color w:val="000000"/>
                <w:sz w:val="24"/>
                <w:szCs w:val="24"/>
                <w:lang w:val="uk-UA"/>
              </w:rPr>
              <w:t xml:space="preserve">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9"/>
              <w:gridCol w:w="5245"/>
              <w:gridCol w:w="566"/>
            </w:tblGrid>
            <w:tr w:rsidR="005619C1" w:rsidRPr="005F29DE" w14:paraId="75201D66" w14:textId="77777777" w:rsidTr="0012681B">
              <w:tc>
                <w:tcPr>
                  <w:tcW w:w="3099" w:type="dxa"/>
                </w:tcPr>
                <w:p w14:paraId="0D45F1EB" w14:textId="77777777" w:rsidR="005619C1" w:rsidRPr="005F29DE" w:rsidRDefault="005619C1" w:rsidP="008C0CB7">
                  <w:pPr>
                    <w:pStyle w:val="22"/>
                    <w:spacing w:after="0" w:line="240" w:lineRule="auto"/>
                    <w:ind w:left="0" w:right="100"/>
                    <w:jc w:val="center"/>
                    <w:rPr>
                      <w:rFonts w:ascii="Times New Roman" w:hAnsi="Times New Roman" w:cs="Times New Roman"/>
                      <w:b/>
                      <w:i/>
                      <w:color w:val="000000"/>
                      <w:sz w:val="24"/>
                      <w:szCs w:val="24"/>
                      <w:lang w:val="uk-UA"/>
                    </w:rPr>
                  </w:pPr>
                  <w:r w:rsidRPr="005F29DE">
                    <w:rPr>
                      <w:rFonts w:ascii="Times New Roman" w:hAnsi="Times New Roman" w:cs="Times New Roman"/>
                      <w:b/>
                      <w:i/>
                      <w:color w:val="000000"/>
                      <w:sz w:val="24"/>
                      <w:szCs w:val="24"/>
                      <w:lang w:val="uk-UA"/>
                    </w:rPr>
                    <w:t>Кваліфікаційний критерій</w:t>
                  </w:r>
                </w:p>
              </w:tc>
              <w:tc>
                <w:tcPr>
                  <w:tcW w:w="5811" w:type="dxa"/>
                  <w:gridSpan w:val="2"/>
                </w:tcPr>
                <w:p w14:paraId="4F5E70F4" w14:textId="77777777" w:rsidR="005619C1" w:rsidRPr="005F29DE" w:rsidRDefault="005619C1" w:rsidP="008C0CB7">
                  <w:pPr>
                    <w:pStyle w:val="22"/>
                    <w:spacing w:after="0" w:line="240" w:lineRule="auto"/>
                    <w:ind w:left="0" w:right="100"/>
                    <w:jc w:val="center"/>
                    <w:rPr>
                      <w:rFonts w:ascii="Times New Roman" w:hAnsi="Times New Roman" w:cs="Times New Roman"/>
                      <w:b/>
                      <w:i/>
                      <w:color w:val="000000"/>
                      <w:sz w:val="24"/>
                      <w:szCs w:val="24"/>
                      <w:lang w:val="uk-UA"/>
                    </w:rPr>
                  </w:pPr>
                  <w:r w:rsidRPr="005F29DE">
                    <w:rPr>
                      <w:rFonts w:ascii="Times New Roman" w:hAnsi="Times New Roman" w:cs="Times New Roman"/>
                      <w:b/>
                      <w:i/>
                      <w:color w:val="000000"/>
                      <w:sz w:val="24"/>
                      <w:szCs w:val="24"/>
                      <w:lang w:val="uk-UA"/>
                    </w:rPr>
                    <w:t>Документальне підтвердження</w:t>
                  </w:r>
                </w:p>
              </w:tc>
            </w:tr>
            <w:tr w:rsidR="00E44E51" w:rsidRPr="005F29DE" w14:paraId="4C81EFDB" w14:textId="77777777" w:rsidTr="0012681B">
              <w:trPr>
                <w:gridAfter w:val="1"/>
                <w:wAfter w:w="566" w:type="dxa"/>
              </w:trPr>
              <w:tc>
                <w:tcPr>
                  <w:tcW w:w="3099" w:type="dxa"/>
                  <w:vAlign w:val="center"/>
                </w:tcPr>
                <w:p w14:paraId="6C14CD4F" w14:textId="77777777" w:rsidR="00E44E51" w:rsidRPr="005F29DE" w:rsidRDefault="00E44E51" w:rsidP="00E44E51">
                  <w:pPr>
                    <w:ind w:right="100"/>
                    <w:jc w:val="center"/>
                    <w:rPr>
                      <w:rFonts w:ascii="Times New Roman" w:hAnsi="Times New Roman" w:cs="Times New Roman"/>
                      <w:i/>
                      <w:color w:val="000000"/>
                      <w:lang w:val="uk-UA"/>
                    </w:rPr>
                  </w:pPr>
                  <w:r w:rsidRPr="005F29DE">
                    <w:rPr>
                      <w:rFonts w:ascii="Times New Roman" w:hAnsi="Times New Roman" w:cs="Times New Roman"/>
                      <w:i/>
                      <w:color w:val="000000"/>
                      <w:lang w:val="uk-UA"/>
                    </w:rPr>
                    <w:t>1. Наявність в учасника процедури закупівлі обладнання, матеріально-технічної бази та технологій</w:t>
                  </w:r>
                </w:p>
              </w:tc>
              <w:tc>
                <w:tcPr>
                  <w:tcW w:w="5245" w:type="dxa"/>
                </w:tcPr>
                <w:p w14:paraId="75154842" w14:textId="77777777" w:rsidR="00E44E51" w:rsidRPr="005F29DE" w:rsidRDefault="00E44E51" w:rsidP="00E44E51">
                  <w:pPr>
                    <w:ind w:left="75" w:right="100"/>
                    <w:jc w:val="both"/>
                    <w:rPr>
                      <w:rFonts w:ascii="Times New Roman" w:hAnsi="Times New Roman"/>
                      <w:i/>
                      <w:color w:val="000000"/>
                      <w:lang w:val="uk-UA" w:eastAsia="ar-SA"/>
                    </w:rPr>
                  </w:pPr>
                  <w:r w:rsidRPr="005F29DE">
                    <w:rPr>
                      <w:rFonts w:ascii="Times New Roman" w:hAnsi="Times New Roman"/>
                      <w:color w:val="000000"/>
                      <w:lang w:val="uk-UA" w:eastAsia="ar-S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E44E51" w:rsidRPr="00D34FA5" w14:paraId="2FBD65BF" w14:textId="77777777" w:rsidTr="0012681B">
              <w:trPr>
                <w:gridAfter w:val="1"/>
                <w:wAfter w:w="566" w:type="dxa"/>
              </w:trPr>
              <w:tc>
                <w:tcPr>
                  <w:tcW w:w="3099" w:type="dxa"/>
                  <w:vAlign w:val="center"/>
                </w:tcPr>
                <w:p w14:paraId="2FDB8358" w14:textId="77777777" w:rsidR="00E44E51" w:rsidRPr="005F29DE" w:rsidRDefault="00E44E51" w:rsidP="00E44E51">
                  <w:pPr>
                    <w:ind w:right="100"/>
                    <w:jc w:val="center"/>
                    <w:rPr>
                      <w:rFonts w:ascii="Times New Roman" w:hAnsi="Times New Roman" w:cs="Times New Roman"/>
                      <w:i/>
                      <w:color w:val="000000"/>
                      <w:lang w:val="uk-UA"/>
                    </w:rPr>
                  </w:pPr>
                  <w:r w:rsidRPr="005F29DE">
                    <w:rPr>
                      <w:rFonts w:ascii="Times New Roman" w:hAnsi="Times New Roman" w:cs="Times New Roman"/>
                      <w:i/>
                      <w:color w:val="000000"/>
                      <w:lang w:val="uk-UA"/>
                    </w:rPr>
                    <w:t>2. Наявність в учасника процедури закупівлі працівників відповідної кваліфікації, які мають необхідні знання та досвід</w:t>
                  </w:r>
                </w:p>
              </w:tc>
              <w:tc>
                <w:tcPr>
                  <w:tcW w:w="5245" w:type="dxa"/>
                </w:tcPr>
                <w:p w14:paraId="134A9832" w14:textId="77777777" w:rsidR="00E44E51" w:rsidRPr="005F29DE" w:rsidRDefault="00E44E51" w:rsidP="00E44E51">
                  <w:pPr>
                    <w:ind w:left="75" w:right="100"/>
                    <w:jc w:val="both"/>
                    <w:rPr>
                      <w:rFonts w:ascii="Times New Roman" w:hAnsi="Times New Roman"/>
                      <w:i/>
                      <w:color w:val="000000"/>
                      <w:lang w:val="uk-UA" w:eastAsia="ar-SA"/>
                    </w:rPr>
                  </w:pPr>
                  <w:r w:rsidRPr="005F29DE">
                    <w:rPr>
                      <w:rFonts w:ascii="Times New Roman" w:hAnsi="Times New Roman"/>
                      <w:color w:val="000000"/>
                      <w:lang w:val="uk-UA" w:eastAsia="ar-S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E44E51" w:rsidRPr="005F29DE" w14:paraId="56142142" w14:textId="77777777" w:rsidTr="0012681B">
              <w:trPr>
                <w:gridAfter w:val="1"/>
                <w:wAfter w:w="566" w:type="dxa"/>
              </w:trPr>
              <w:tc>
                <w:tcPr>
                  <w:tcW w:w="3099" w:type="dxa"/>
                  <w:vAlign w:val="center"/>
                </w:tcPr>
                <w:p w14:paraId="0FF510FA" w14:textId="77777777" w:rsidR="00E44E51" w:rsidRPr="005F29DE" w:rsidRDefault="00E44E51" w:rsidP="00E44E51">
                  <w:pPr>
                    <w:ind w:right="100"/>
                    <w:jc w:val="center"/>
                    <w:rPr>
                      <w:rFonts w:ascii="Times New Roman" w:hAnsi="Times New Roman" w:cs="Times New Roman"/>
                      <w:i/>
                      <w:color w:val="000000"/>
                      <w:lang w:val="uk-UA"/>
                    </w:rPr>
                  </w:pPr>
                  <w:r w:rsidRPr="005F29DE">
                    <w:rPr>
                      <w:rFonts w:ascii="Times New Roman" w:hAnsi="Times New Roman" w:cs="Times New Roman"/>
                      <w:i/>
                      <w:color w:val="00000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245" w:type="dxa"/>
                </w:tcPr>
                <w:p w14:paraId="47991053" w14:textId="1F1D8D8D" w:rsidR="00E44E51" w:rsidRPr="005F29DE" w:rsidRDefault="00E44E51" w:rsidP="00224DF2">
                  <w:pPr>
                    <w:ind w:left="75" w:right="100"/>
                    <w:jc w:val="both"/>
                    <w:rPr>
                      <w:rFonts w:ascii="Times New Roman" w:hAnsi="Times New Roman"/>
                      <w:color w:val="000000"/>
                      <w:lang w:val="uk-UA" w:eastAsia="ar-SA"/>
                    </w:rPr>
                  </w:pPr>
                  <w:r w:rsidRPr="005F29DE">
                    <w:rPr>
                      <w:rFonts w:ascii="Times New Roman" w:hAnsi="Times New Roman"/>
                      <w:color w:val="000000"/>
                      <w:lang w:val="uk-UA"/>
                    </w:rPr>
                    <w:t>- Довідка у довільній формі, за підписом уповноваженої особи учасника, скріплена печаткою Учасника (у разі її використання), із зазначенням договору на поставку аналогічного товару, найменування організації (замовника), суми договору, який</w:t>
                  </w:r>
                  <w:r w:rsidR="001E5247" w:rsidRPr="005F29DE">
                    <w:rPr>
                      <w:rFonts w:ascii="Times New Roman" w:hAnsi="Times New Roman"/>
                      <w:color w:val="000000"/>
                      <w:lang w:val="uk-UA"/>
                    </w:rPr>
                    <w:t xml:space="preserve"> укладений та виконувався в 202</w:t>
                  </w:r>
                  <w:r w:rsidR="0064209D">
                    <w:rPr>
                      <w:rFonts w:ascii="Times New Roman" w:hAnsi="Times New Roman"/>
                      <w:color w:val="000000"/>
                      <w:lang w:val="uk-UA"/>
                    </w:rPr>
                    <w:t>1</w:t>
                  </w:r>
                  <w:r w:rsidRPr="005F29DE">
                    <w:rPr>
                      <w:rFonts w:ascii="Times New Roman" w:hAnsi="Times New Roman"/>
                      <w:color w:val="000000"/>
                      <w:lang w:val="uk-UA"/>
                    </w:rPr>
                    <w:t xml:space="preserve"> ро</w:t>
                  </w:r>
                  <w:r w:rsidR="0064209D">
                    <w:rPr>
                      <w:rFonts w:ascii="Times New Roman" w:hAnsi="Times New Roman"/>
                      <w:color w:val="000000"/>
                      <w:lang w:val="uk-UA"/>
                    </w:rPr>
                    <w:t>ці</w:t>
                  </w:r>
                  <w:r w:rsidRPr="005F29DE">
                    <w:rPr>
                      <w:rFonts w:ascii="Times New Roman" w:hAnsi="Times New Roman"/>
                      <w:color w:val="000000"/>
                      <w:lang w:val="uk-UA"/>
                    </w:rPr>
                    <w:t>, разом із копією такого договору та документів, що підтверджують факт виконання такого договору (видаткова або товарно-транспортна накладна, або акт приймання-передавання товару тощо).</w:t>
                  </w:r>
                </w:p>
              </w:tc>
            </w:tr>
          </w:tbl>
          <w:p w14:paraId="5D4CCA66" w14:textId="77777777" w:rsidR="005619C1" w:rsidRPr="005F29DE" w:rsidRDefault="00465A9F" w:rsidP="008C0CB7">
            <w:pPr>
              <w:pStyle w:val="210"/>
              <w:spacing w:after="0" w:line="240" w:lineRule="auto"/>
              <w:ind w:left="-15" w:right="100"/>
              <w:jc w:val="both"/>
              <w:rPr>
                <w:rFonts w:ascii="Times New Roman" w:hAnsi="Times New Roman"/>
                <w:color w:val="000000"/>
                <w:sz w:val="24"/>
                <w:szCs w:val="24"/>
                <w:lang w:val="uk-UA"/>
              </w:rPr>
            </w:pPr>
            <w:r w:rsidRPr="005F29DE">
              <w:rPr>
                <w:rFonts w:ascii="Times New Roman" w:hAnsi="Times New Roman"/>
                <w:color w:val="000000"/>
                <w:sz w:val="24"/>
                <w:szCs w:val="24"/>
                <w:lang w:val="uk-UA"/>
              </w:rPr>
              <w:t xml:space="preserve">3.5.3. </w:t>
            </w:r>
            <w:r w:rsidR="00F410C5" w:rsidRPr="005F29DE">
              <w:rPr>
                <w:rFonts w:ascii="Times New Roman" w:hAnsi="Times New Roman"/>
                <w:color w:val="000000"/>
                <w:sz w:val="24"/>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w:t>
            </w:r>
            <w:r w:rsidR="00892921" w:rsidRPr="005F29DE">
              <w:rPr>
                <w:rFonts w:ascii="Times New Roman" w:hAnsi="Times New Roman"/>
                <w:color w:val="000000"/>
                <w:sz w:val="24"/>
                <w:szCs w:val="24"/>
                <w:lang w:val="uk-UA"/>
              </w:rPr>
              <w:t>1</w:t>
            </w:r>
            <w:r w:rsidR="00F410C5" w:rsidRPr="005F29DE">
              <w:rPr>
                <w:rFonts w:ascii="Times New Roman" w:hAnsi="Times New Roman"/>
                <w:color w:val="000000"/>
                <w:sz w:val="24"/>
                <w:szCs w:val="24"/>
                <w:lang w:val="uk-UA"/>
              </w:rPr>
              <w:t xml:space="preserve"> Закону.</w:t>
            </w:r>
            <w:r w:rsidR="005619C1" w:rsidRPr="005F29DE">
              <w:rPr>
                <w:rFonts w:ascii="Times New Roman" w:hAnsi="Times New Roman"/>
                <w:color w:val="000000"/>
                <w:sz w:val="24"/>
                <w:szCs w:val="24"/>
                <w:lang w:val="uk-UA"/>
              </w:rPr>
              <w:t xml:space="preserve"> </w:t>
            </w:r>
          </w:p>
          <w:p w14:paraId="65FD9AB2" w14:textId="77777777" w:rsidR="008D2F95" w:rsidRPr="005F29DE" w:rsidRDefault="008D2F95" w:rsidP="008C0CB7">
            <w:pPr>
              <w:pStyle w:val="rvps2"/>
              <w:shd w:val="clear" w:color="auto" w:fill="FFFFFF"/>
              <w:spacing w:before="0" w:after="0"/>
              <w:ind w:right="100"/>
              <w:jc w:val="both"/>
              <w:rPr>
                <w:color w:val="000000"/>
                <w:lang w:val="uk-UA"/>
              </w:rPr>
            </w:pPr>
            <w:r w:rsidRPr="005F29DE">
              <w:rPr>
                <w:color w:val="000000"/>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D24913B" w14:textId="77777777" w:rsidR="008D2F95" w:rsidRPr="005F29DE" w:rsidRDefault="008D2F95" w:rsidP="008C0CB7">
            <w:pPr>
              <w:pStyle w:val="rvps2"/>
              <w:shd w:val="clear" w:color="auto" w:fill="FFFFFF"/>
              <w:spacing w:before="0" w:after="0"/>
              <w:ind w:right="100"/>
              <w:jc w:val="both"/>
              <w:rPr>
                <w:color w:val="000000"/>
                <w:lang w:val="uk-UA"/>
              </w:rPr>
            </w:pPr>
            <w:r w:rsidRPr="005F29DE">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EE453DC" w14:textId="77777777" w:rsidR="008D2F95" w:rsidRPr="005F29DE" w:rsidRDefault="00465A9F" w:rsidP="008C0CB7">
            <w:pPr>
              <w:pStyle w:val="rvps2"/>
              <w:shd w:val="clear" w:color="auto" w:fill="FFFFFF"/>
              <w:spacing w:before="0" w:after="0"/>
              <w:ind w:right="100"/>
              <w:jc w:val="both"/>
              <w:rPr>
                <w:color w:val="000000"/>
              </w:rPr>
            </w:pPr>
            <w:r w:rsidRPr="005F29DE">
              <w:rPr>
                <w:color w:val="000000"/>
                <w:lang w:val="uk-UA"/>
              </w:rPr>
              <w:t>3.5.</w:t>
            </w:r>
            <w:r w:rsidR="008D2F95" w:rsidRPr="005F29DE">
              <w:rPr>
                <w:color w:val="000000"/>
                <w:lang w:val="uk-UA"/>
              </w:rPr>
              <w:t>5</w:t>
            </w:r>
            <w:r w:rsidRPr="005F29DE">
              <w:rPr>
                <w:color w:val="000000"/>
                <w:lang w:val="uk-UA"/>
              </w:rPr>
              <w:t xml:space="preserve">. </w:t>
            </w:r>
            <w:r w:rsidR="008D2F95" w:rsidRPr="005F29DE">
              <w:rPr>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8" w:tgtFrame="_blank" w:history="1"/>
            <w:r w:rsidR="008D2F95" w:rsidRPr="005F29DE">
              <w:rPr>
                <w:color w:val="000000"/>
              </w:rPr>
              <w:t> "Про доступ до публічної інформації", та/або міститься у відкритих єдиних державних реєстрах, доступ до яких є вільним.</w:t>
            </w:r>
          </w:p>
          <w:p w14:paraId="6871E713"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BAC108"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B8C36C9"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1E7FA2"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6132FAF"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193182"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 xml:space="preserve">5) фізична особа, яка є учасником процедури закупівлі, була засуджена за </w:t>
            </w:r>
            <w:r w:rsidR="00EE211B" w:rsidRPr="005F29DE">
              <w:rPr>
                <w:color w:val="000000"/>
                <w:lang w:val="uk-UA"/>
              </w:rPr>
              <w:t>кримінальне правопорушення</w:t>
            </w:r>
            <w:r w:rsidR="00EE211B" w:rsidRPr="005F29DE">
              <w:rPr>
                <w:color w:val="000000"/>
              </w:rPr>
              <w:t>, учинене</w:t>
            </w:r>
            <w:r w:rsidRPr="005F29DE">
              <w:rPr>
                <w:color w:val="00000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68CEF0B"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 xml:space="preserve">6) службова (посадова) особа учасника процедури закупівлі, яка підписала тендерну пропозицію, була засуджена за </w:t>
            </w:r>
            <w:r w:rsidR="00EE211B" w:rsidRPr="005F29DE">
              <w:rPr>
                <w:color w:val="000000"/>
                <w:lang w:val="uk-UA"/>
              </w:rPr>
              <w:t>кримінальне правопорушення</w:t>
            </w:r>
            <w:r w:rsidRPr="005F29DE">
              <w:rPr>
                <w:color w:val="000000"/>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7BB2FEC"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2A29AE"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738DD3D8"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050B4B"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38EFF9C"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FF0C276"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610AF4"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5FEDDD46" w14:textId="77777777" w:rsidR="008D2F95" w:rsidRPr="005F29DE" w:rsidRDefault="008D2F95" w:rsidP="008C0CB7">
            <w:pPr>
              <w:pStyle w:val="rvps2"/>
              <w:shd w:val="clear" w:color="auto" w:fill="FFFFFF"/>
              <w:spacing w:before="0" w:after="0"/>
              <w:ind w:right="100"/>
              <w:jc w:val="both"/>
              <w:rPr>
                <w:color w:val="000000"/>
                <w:lang w:val="uk-UA"/>
              </w:rPr>
            </w:pPr>
            <w:r w:rsidRPr="005F29DE">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w:t>
            </w:r>
            <w:r w:rsidRPr="005F29DE">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34EADD5" w14:textId="77777777" w:rsidR="008F063B" w:rsidRPr="005F29DE" w:rsidRDefault="008D2F95" w:rsidP="008F063B">
            <w:pPr>
              <w:pStyle w:val="210"/>
              <w:spacing w:after="0" w:line="240" w:lineRule="auto"/>
              <w:ind w:left="-15"/>
              <w:jc w:val="both"/>
              <w:rPr>
                <w:rFonts w:ascii="Times New Roman" w:hAnsi="Times New Roman"/>
                <w:color w:val="000000"/>
                <w:sz w:val="24"/>
                <w:szCs w:val="24"/>
                <w:lang w:val="uk-UA"/>
              </w:rPr>
            </w:pPr>
            <w:r w:rsidRPr="005F29DE">
              <w:rPr>
                <w:color w:val="000000"/>
                <w:lang w:val="uk-UA"/>
              </w:rPr>
              <w:t xml:space="preserve">3.5.6. </w:t>
            </w:r>
            <w:r w:rsidR="008F063B" w:rsidRPr="005F29DE">
              <w:rPr>
                <w:rFonts w:ascii="Times New Roman" w:hAnsi="Times New Roman"/>
                <w:b/>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14:paraId="3C6FA855" w14:textId="77777777" w:rsidR="008D2F95" w:rsidRPr="005F29DE" w:rsidRDefault="008F063B" w:rsidP="008F063B">
            <w:pPr>
              <w:pStyle w:val="rvps2"/>
              <w:shd w:val="clear" w:color="auto" w:fill="FFFFFF"/>
              <w:spacing w:before="0" w:after="0"/>
              <w:ind w:right="100"/>
              <w:jc w:val="both"/>
              <w:rPr>
                <w:color w:val="000000"/>
                <w:lang w:val="uk-UA"/>
              </w:rPr>
            </w:pPr>
            <w:r w:rsidRPr="005F29DE">
              <w:rPr>
                <w:b/>
                <w:color w:val="000000"/>
                <w:lang w:val="uk-UA"/>
              </w:rPr>
              <w:t>Гарантійний лист в довільній формі, про відсутність підстав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p>
          <w:p w14:paraId="2299AA8F" w14:textId="77777777" w:rsidR="008F063B" w:rsidRPr="005F29DE" w:rsidRDefault="008D2F95" w:rsidP="008F063B">
            <w:pPr>
              <w:pStyle w:val="rvps2"/>
              <w:shd w:val="clear" w:color="auto" w:fill="FFFFFF"/>
              <w:spacing w:before="0" w:after="0"/>
              <w:jc w:val="both"/>
              <w:rPr>
                <w:color w:val="000000"/>
                <w:shd w:val="clear" w:color="auto" w:fill="FFFFFF"/>
                <w:lang w:val="uk-UA"/>
              </w:rPr>
            </w:pPr>
            <w:r w:rsidRPr="005F29DE">
              <w:rPr>
                <w:color w:val="000000"/>
                <w:shd w:val="clear" w:color="auto" w:fill="FFFFFF"/>
                <w:lang w:val="uk-UA"/>
              </w:rPr>
              <w:t>3.5</w:t>
            </w:r>
            <w:r w:rsidR="00D20493" w:rsidRPr="005F29DE">
              <w:rPr>
                <w:color w:val="000000"/>
                <w:shd w:val="clear" w:color="auto" w:fill="FFFFFF"/>
                <w:lang w:val="uk-UA"/>
              </w:rPr>
              <w:t>.7</w:t>
            </w:r>
            <w:r w:rsidRPr="005F29DE">
              <w:rPr>
                <w:color w:val="000000"/>
                <w:shd w:val="clear" w:color="auto" w:fill="FFFFFF"/>
                <w:lang w:val="uk-UA"/>
              </w:rPr>
              <w:t xml:space="preserve">. </w:t>
            </w:r>
            <w:r w:rsidR="008F063B" w:rsidRPr="005F29DE">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ч.5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14:paraId="7C30F614" w14:textId="416F77A4" w:rsidR="008F063B" w:rsidRPr="007A2C46" w:rsidRDefault="007A2C46" w:rsidP="008F063B">
            <w:pPr>
              <w:pStyle w:val="rvps2"/>
              <w:numPr>
                <w:ilvl w:val="0"/>
                <w:numId w:val="34"/>
              </w:numPr>
              <w:shd w:val="clear" w:color="auto" w:fill="FFFFFF"/>
              <w:suppressAutoHyphens w:val="0"/>
              <w:spacing w:before="0" w:after="0"/>
              <w:ind w:left="0" w:firstLine="0"/>
              <w:jc w:val="both"/>
              <w:rPr>
                <w:bCs/>
                <w:color w:val="000000"/>
                <w:lang w:val="uk-UA"/>
              </w:rPr>
            </w:pPr>
            <w:r w:rsidRPr="007A2C46">
              <w:rPr>
                <w:b/>
                <w:color w:val="000000"/>
                <w:lang w:val="uk-UA"/>
              </w:rPr>
              <w:t>Витяг</w:t>
            </w:r>
            <w:r w:rsidRPr="007A2C46">
              <w:rPr>
                <w:bCs/>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(https://vytiah.mvs.gov.ua)*, із датою видачі не більше тридцятиденної давнини відносно дати оприлюдненого в електронній системі закупівель повідомлення про намір укласти договір про закупівлю. Тип Витягу – повний, наданий для ОФОРМЛЕННЯ УЧАСТІ У ПРОЦЕДУРІ ПУБЛІЧНОЇ ЗАКУПІВЛІ;</w:t>
            </w:r>
            <w:r w:rsidR="008F063B" w:rsidRPr="007A2C46">
              <w:rPr>
                <w:bCs/>
                <w:color w:val="000000"/>
                <w:shd w:val="clear" w:color="auto" w:fill="FFFFFF"/>
                <w:lang w:val="uk-UA"/>
              </w:rPr>
              <w:t>;</w:t>
            </w:r>
          </w:p>
          <w:p w14:paraId="7D5D5E10" w14:textId="77777777" w:rsidR="008F063B" w:rsidRPr="005F29DE" w:rsidRDefault="008F063B" w:rsidP="008F063B">
            <w:pPr>
              <w:pStyle w:val="rvps2"/>
              <w:numPr>
                <w:ilvl w:val="0"/>
                <w:numId w:val="34"/>
              </w:numPr>
              <w:shd w:val="clear" w:color="auto" w:fill="FFFFFF"/>
              <w:suppressAutoHyphens w:val="0"/>
              <w:spacing w:before="0" w:after="0"/>
              <w:ind w:left="0" w:firstLine="0"/>
              <w:jc w:val="both"/>
              <w:rPr>
                <w:color w:val="000000"/>
                <w:lang w:val="uk-UA"/>
              </w:rPr>
            </w:pPr>
            <w:r w:rsidRPr="005F29DE">
              <w:rPr>
                <w:b/>
                <w:color w:val="000000"/>
                <w:lang w:val="uk-UA"/>
              </w:rPr>
              <w:t>Довідку</w:t>
            </w:r>
            <w:r w:rsidRPr="005F29DE">
              <w:rPr>
                <w:color w:val="000000"/>
                <w:lang w:val="uk-UA"/>
              </w:rPr>
              <w:t>, складену учасником у довільній формі, що підтверджує відсутність підстави, передбаченої п.12 частини 1 ст.17 Закону;</w:t>
            </w:r>
          </w:p>
          <w:p w14:paraId="01EE954F" w14:textId="17E1F421" w:rsidR="008D2F95" w:rsidRPr="005F29DE" w:rsidRDefault="007A2C46" w:rsidP="008F063B">
            <w:pPr>
              <w:pStyle w:val="rvps2"/>
              <w:shd w:val="clear" w:color="auto" w:fill="FFFFFF"/>
              <w:spacing w:before="0" w:after="0"/>
              <w:ind w:right="100"/>
              <w:jc w:val="both"/>
              <w:rPr>
                <w:color w:val="000000"/>
                <w:lang w:val="uk-UA"/>
              </w:rPr>
            </w:pPr>
            <w:r>
              <w:rPr>
                <w:b/>
                <w:color w:val="000000"/>
                <w:lang w:val="uk-UA"/>
              </w:rPr>
              <w:t xml:space="preserve">-     </w:t>
            </w:r>
            <w:r w:rsidR="008F063B" w:rsidRPr="005F29DE">
              <w:rPr>
                <w:b/>
                <w:color w:val="000000"/>
                <w:lang w:val="uk-UA"/>
              </w:rPr>
              <w:t>Довідку</w:t>
            </w:r>
            <w:r w:rsidR="008F063B" w:rsidRPr="005F29DE">
              <w:rPr>
                <w:color w:val="000000"/>
                <w:lang w:val="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8D2F95" w:rsidRPr="005F29DE">
              <w:rPr>
                <w:color w:val="000000"/>
                <w:lang w:val="uk-UA"/>
              </w:rPr>
              <w:t>3.</w:t>
            </w:r>
            <w:r w:rsidR="00D20493" w:rsidRPr="005F29DE">
              <w:rPr>
                <w:color w:val="000000"/>
                <w:lang w:val="uk-UA"/>
              </w:rPr>
              <w:t>5.8</w:t>
            </w:r>
            <w:r w:rsidR="008D2F95" w:rsidRPr="005F29DE">
              <w:rPr>
                <w:color w:val="000000"/>
                <w:lang w:val="uk-UA"/>
              </w:rPr>
              <w:t xml:space="preserve">. </w:t>
            </w:r>
            <w:r w:rsidR="008D2F95" w:rsidRPr="00A30A90">
              <w:rPr>
                <w:i/>
                <w:color w:val="000000"/>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66609A" w:rsidRPr="005F29DE">
              <w:rPr>
                <w:i/>
                <w:color w:val="000000"/>
                <w:lang w:val="uk-UA"/>
              </w:rPr>
              <w:t>.</w:t>
            </w:r>
          </w:p>
          <w:p w14:paraId="38E2B72A" w14:textId="77777777" w:rsidR="008D2F95" w:rsidRPr="005F29DE" w:rsidRDefault="008D2F95" w:rsidP="008C0CB7">
            <w:pPr>
              <w:pStyle w:val="rvps2"/>
              <w:shd w:val="clear" w:color="auto" w:fill="FFFFFF"/>
              <w:spacing w:before="0" w:after="0"/>
              <w:ind w:right="100"/>
              <w:jc w:val="both"/>
              <w:rPr>
                <w:color w:val="000000"/>
              </w:rPr>
            </w:pPr>
            <w:r w:rsidRPr="00A30A90">
              <w:rPr>
                <w:color w:val="000000"/>
                <w:lang w:val="uk-UA"/>
              </w:rPr>
              <w:t>3.</w:t>
            </w:r>
            <w:r w:rsidR="00D20493" w:rsidRPr="00A30A90">
              <w:rPr>
                <w:color w:val="000000"/>
                <w:lang w:val="uk-UA"/>
              </w:rPr>
              <w:t>5.</w:t>
            </w:r>
            <w:r w:rsidR="00D20493" w:rsidRPr="005F29DE">
              <w:rPr>
                <w:color w:val="000000"/>
                <w:lang w:val="uk-UA"/>
              </w:rPr>
              <w:t>9</w:t>
            </w:r>
            <w:r w:rsidRPr="00A30A90">
              <w:rPr>
                <w:color w:val="000000"/>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sidRPr="005F29DE">
              <w:rPr>
                <w:color w:val="000000"/>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w:t>
            </w:r>
            <w:r w:rsidRPr="005F29DE">
              <w:rPr>
                <w:color w:val="000000"/>
              </w:rPr>
              <w:lastRenderedPageBreak/>
              <w:t>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C999A54" w14:textId="77777777" w:rsidR="008D2F95" w:rsidRPr="005F29DE" w:rsidRDefault="008D2F95" w:rsidP="008C0CB7">
            <w:pPr>
              <w:pStyle w:val="rvps2"/>
              <w:shd w:val="clear" w:color="auto" w:fill="FFFFFF"/>
              <w:spacing w:before="0" w:after="0"/>
              <w:ind w:right="100"/>
              <w:jc w:val="both"/>
              <w:rPr>
                <w:color w:val="000000"/>
              </w:rPr>
            </w:pPr>
            <w:r w:rsidRPr="005F29DE">
              <w:rPr>
                <w:color w:val="000000"/>
              </w:rPr>
              <w:t>3.5.</w:t>
            </w:r>
            <w:r w:rsidR="00D20493" w:rsidRPr="005F29DE">
              <w:rPr>
                <w:color w:val="000000"/>
                <w:lang w:val="uk-UA"/>
              </w:rPr>
              <w:t>10</w:t>
            </w:r>
            <w:r w:rsidRPr="005F29DE">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BC271B7" w14:textId="77777777" w:rsidR="00544E74" w:rsidRPr="005F29DE" w:rsidRDefault="00465A9F" w:rsidP="008C0CB7">
            <w:pPr>
              <w:tabs>
                <w:tab w:val="left" w:pos="1080"/>
                <w:tab w:val="left" w:pos="10381"/>
              </w:tabs>
              <w:ind w:right="100"/>
              <w:jc w:val="both"/>
              <w:rPr>
                <w:rFonts w:ascii="Times New Roman" w:hAnsi="Times New Roman" w:cs="Times New Roman"/>
                <w:bCs/>
                <w:color w:val="000000"/>
                <w:lang w:val="uk-UA"/>
              </w:rPr>
            </w:pPr>
            <w:r w:rsidRPr="005F29DE">
              <w:rPr>
                <w:rFonts w:ascii="Times New Roman" w:hAnsi="Times New Roman" w:cs="Times New Roman"/>
                <w:color w:val="000000"/>
                <w:lang w:val="uk-UA"/>
              </w:rPr>
              <w:t>3.5.</w:t>
            </w:r>
            <w:r w:rsidR="00D20493" w:rsidRPr="005F29DE">
              <w:rPr>
                <w:rFonts w:ascii="Times New Roman" w:hAnsi="Times New Roman" w:cs="Times New Roman"/>
                <w:color w:val="000000"/>
                <w:lang w:val="uk-UA"/>
              </w:rPr>
              <w:t>11</w:t>
            </w:r>
            <w:r w:rsidRPr="005F29DE">
              <w:rPr>
                <w:rFonts w:ascii="Times New Roman" w:hAnsi="Times New Roman" w:cs="Times New Roman"/>
                <w:color w:val="000000"/>
                <w:lang w:val="uk-UA"/>
              </w:rPr>
              <w:t xml:space="preserve">. </w:t>
            </w:r>
            <w:r w:rsidR="00544E74" w:rsidRPr="005F29DE">
              <w:rPr>
                <w:rFonts w:ascii="Times New Roman" w:hAnsi="Times New Roman" w:cs="Times New Roman"/>
                <w:color w:val="000000"/>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4D915438" w14:textId="77777777" w:rsidR="00544E74" w:rsidRPr="005F29DE" w:rsidRDefault="00465A9F" w:rsidP="008C0CB7">
            <w:pPr>
              <w:tabs>
                <w:tab w:val="left" w:pos="1080"/>
                <w:tab w:val="left" w:pos="10381"/>
              </w:tabs>
              <w:ind w:right="100"/>
              <w:jc w:val="both"/>
              <w:rPr>
                <w:rFonts w:ascii="Times New Roman" w:hAnsi="Times New Roman" w:cs="Times New Roman"/>
                <w:color w:val="000000"/>
                <w:lang w:val="uk-UA"/>
              </w:rPr>
            </w:pPr>
            <w:r w:rsidRPr="005F29DE">
              <w:rPr>
                <w:rFonts w:ascii="Times New Roman" w:hAnsi="Times New Roman" w:cs="Times New Roman"/>
                <w:bCs/>
                <w:color w:val="000000"/>
                <w:lang w:val="uk-UA"/>
              </w:rPr>
              <w:t>3.5.1</w:t>
            </w:r>
            <w:r w:rsidR="00D20493" w:rsidRPr="005F29DE">
              <w:rPr>
                <w:rFonts w:ascii="Times New Roman" w:hAnsi="Times New Roman" w:cs="Times New Roman"/>
                <w:bCs/>
                <w:color w:val="000000"/>
                <w:lang w:val="uk-UA"/>
              </w:rPr>
              <w:t>2</w:t>
            </w:r>
            <w:r w:rsidRPr="005F29DE">
              <w:rPr>
                <w:rFonts w:ascii="Times New Roman" w:hAnsi="Times New Roman" w:cs="Times New Roman"/>
                <w:bCs/>
                <w:color w:val="000000"/>
                <w:lang w:val="uk-UA"/>
              </w:rPr>
              <w:t xml:space="preserve">. </w:t>
            </w:r>
            <w:r w:rsidR="00544E74" w:rsidRPr="005F29DE">
              <w:rPr>
                <w:rFonts w:ascii="Times New Roman" w:hAnsi="Times New Roman" w:cs="Times New Roman"/>
                <w:bCs/>
                <w:color w:val="000000"/>
                <w:lang w:val="uk-UA"/>
              </w:rPr>
              <w:t xml:space="preserve">В разі неможливості надання учасником будь-якого документа в складі </w:t>
            </w:r>
            <w:r w:rsidR="00FF2C84" w:rsidRPr="005F29DE">
              <w:rPr>
                <w:rFonts w:ascii="Times New Roman" w:hAnsi="Times New Roman" w:cs="Times New Roman"/>
                <w:bCs/>
                <w:color w:val="000000"/>
                <w:lang w:val="uk-UA"/>
              </w:rPr>
              <w:t xml:space="preserve">тендерної </w:t>
            </w:r>
            <w:r w:rsidR="00544E74" w:rsidRPr="005F29DE">
              <w:rPr>
                <w:rFonts w:ascii="Times New Roman" w:hAnsi="Times New Roman" w:cs="Times New Roman"/>
                <w:bCs/>
                <w:color w:val="000000"/>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B58C0E8" w14:textId="77777777" w:rsidR="00544E74" w:rsidRPr="005F29DE" w:rsidRDefault="00465A9F" w:rsidP="008C0CB7">
            <w:pPr>
              <w:tabs>
                <w:tab w:val="left" w:pos="1080"/>
                <w:tab w:val="left" w:pos="10381"/>
              </w:tabs>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3.5.1</w:t>
            </w:r>
            <w:r w:rsidR="00D20493" w:rsidRPr="005F29DE">
              <w:rPr>
                <w:rFonts w:ascii="Times New Roman" w:hAnsi="Times New Roman" w:cs="Times New Roman"/>
                <w:color w:val="000000"/>
                <w:lang w:val="uk-UA"/>
              </w:rPr>
              <w:t>3</w:t>
            </w:r>
            <w:r w:rsidRPr="005F29DE">
              <w:rPr>
                <w:rFonts w:ascii="Times New Roman" w:hAnsi="Times New Roman" w:cs="Times New Roman"/>
                <w:color w:val="000000"/>
                <w:lang w:val="uk-UA"/>
              </w:rPr>
              <w:t xml:space="preserve">. </w:t>
            </w:r>
            <w:r w:rsidR="00544E74" w:rsidRPr="005F29DE">
              <w:rPr>
                <w:rFonts w:ascii="Times New Roman" w:hAnsi="Times New Roman" w:cs="Times New Roman"/>
                <w:color w:val="000000"/>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5F29DE" w14:paraId="6FA929D2" w14:textId="77777777" w:rsidTr="007432D4">
        <w:trPr>
          <w:gridAfter w:val="1"/>
          <w:wAfter w:w="135" w:type="dxa"/>
        </w:trPr>
        <w:tc>
          <w:tcPr>
            <w:tcW w:w="2410" w:type="dxa"/>
            <w:shd w:val="clear" w:color="auto" w:fill="auto"/>
            <w:vAlign w:val="center"/>
          </w:tcPr>
          <w:p w14:paraId="0F45AEA3" w14:textId="77777777" w:rsidR="007B555E" w:rsidRPr="005F29DE" w:rsidRDefault="007B555E" w:rsidP="00512DC8">
            <w:pPr>
              <w:pStyle w:val="ab"/>
              <w:spacing w:after="0"/>
              <w:jc w:val="both"/>
              <w:rPr>
                <w:rFonts w:ascii="Times New Roman" w:hAnsi="Times New Roman"/>
                <w:color w:val="000000"/>
                <w:lang w:val="uk-UA"/>
              </w:rPr>
            </w:pPr>
            <w:r w:rsidRPr="005F29DE">
              <w:rPr>
                <w:rFonts w:ascii="Times New Roman" w:hAnsi="Times New Roman"/>
                <w:b/>
                <w:bCs/>
                <w:color w:val="000000"/>
                <w:lang w:val="uk-UA"/>
              </w:rPr>
              <w:lastRenderedPageBreak/>
              <w:t>6. Інформація про необхідні технічні, якісні та кількісні характеристики предмета закупівлі</w:t>
            </w:r>
            <w:r w:rsidRPr="005F29DE">
              <w:rPr>
                <w:rFonts w:ascii="Times New Roman" w:hAnsi="Times New Roman"/>
                <w:color w:val="000000"/>
                <w:lang w:val="uk-UA"/>
              </w:rPr>
              <w:t> </w:t>
            </w:r>
          </w:p>
        </w:tc>
        <w:tc>
          <w:tcPr>
            <w:tcW w:w="8221" w:type="dxa"/>
            <w:shd w:val="clear" w:color="auto" w:fill="auto"/>
          </w:tcPr>
          <w:p w14:paraId="7F496B11" w14:textId="26A42225" w:rsidR="007B555E" w:rsidRPr="007A2C46" w:rsidRDefault="007B555E" w:rsidP="00C77234">
            <w:pPr>
              <w:pStyle w:val="1b"/>
              <w:jc w:val="both"/>
              <w:rPr>
                <w:rFonts w:ascii="Times New Roman" w:hAnsi="Times New Roman"/>
                <w:b/>
                <w:sz w:val="24"/>
                <w:szCs w:val="24"/>
                <w:lang w:val="uk-UA"/>
              </w:rPr>
            </w:pPr>
            <w:r w:rsidRPr="00C77234">
              <w:rPr>
                <w:rFonts w:ascii="Times New Roman" w:hAnsi="Times New Roman" w:cs="Times New Roman"/>
                <w:color w:val="000000"/>
                <w:sz w:val="24"/>
                <w:szCs w:val="24"/>
                <w:lang w:val="uk-UA"/>
              </w:rPr>
              <w:t>3.6.1.</w:t>
            </w:r>
            <w:r w:rsidRPr="005F29DE">
              <w:rPr>
                <w:color w:val="000000"/>
                <w:lang w:val="uk-UA"/>
              </w:rPr>
              <w:t xml:space="preserve"> </w:t>
            </w:r>
            <w:r w:rsidRPr="00C77234">
              <w:rPr>
                <w:rFonts w:ascii="Times New Roman" w:hAnsi="Times New Roman" w:cs="Times New Roman"/>
                <w:color w:val="000000"/>
                <w:sz w:val="24"/>
                <w:szCs w:val="24"/>
                <w:lang w:val="uk-UA"/>
              </w:rPr>
              <w:t>Предмет закупівлі:</w:t>
            </w:r>
            <w:r w:rsidR="00C77234" w:rsidRPr="00C77234">
              <w:rPr>
                <w:rFonts w:ascii="Times New Roman" w:hAnsi="Times New Roman" w:cs="Times New Roman"/>
                <w:color w:val="000000"/>
                <w:sz w:val="24"/>
                <w:szCs w:val="24"/>
                <w:lang w:val="uk-UA"/>
              </w:rPr>
              <w:t xml:space="preserve"> </w:t>
            </w:r>
            <w:r w:rsidR="00C77234" w:rsidRPr="003B5045">
              <w:rPr>
                <w:rFonts w:ascii="Times New Roman" w:hAnsi="Times New Roman" w:cs="Times New Roman"/>
                <w:color w:val="000000" w:themeColor="text1"/>
                <w:sz w:val="24"/>
                <w:szCs w:val="24"/>
                <w:lang w:val="uk-UA"/>
              </w:rPr>
              <w:t>«</w:t>
            </w:r>
            <w:r w:rsidR="00C77234" w:rsidRPr="003B5045">
              <w:rPr>
                <w:rFonts w:ascii="Times New Roman" w:hAnsi="Times New Roman" w:cs="Times New Roman"/>
                <w:bCs/>
                <w:color w:val="000000" w:themeColor="text1"/>
                <w:sz w:val="24"/>
                <w:szCs w:val="24"/>
                <w:lang w:val="uk-UA"/>
              </w:rPr>
              <w:t xml:space="preserve">код ДК 021:2015: </w:t>
            </w:r>
            <w:r w:rsidR="00C77234" w:rsidRPr="007A2C46">
              <w:rPr>
                <w:rFonts w:ascii="Times New Roman" w:hAnsi="Times New Roman" w:cs="Times New Roman"/>
                <w:b/>
                <w:color w:val="000000" w:themeColor="text1"/>
                <w:sz w:val="24"/>
                <w:szCs w:val="24"/>
                <w:lang w:val="uk-UA"/>
              </w:rPr>
              <w:t xml:space="preserve">33600000-6 – Фармацевтична продукція» </w:t>
            </w:r>
            <w:r w:rsidR="00C77234" w:rsidRPr="007A2C46">
              <w:rPr>
                <w:rFonts w:ascii="Times New Roman" w:hAnsi="Times New Roman" w:cs="Times New Roman"/>
                <w:b/>
                <w:sz w:val="24"/>
                <w:szCs w:val="24"/>
                <w:lang w:val="uk-UA"/>
              </w:rPr>
              <w:t>(</w:t>
            </w:r>
            <w:r w:rsidR="00D34FA5" w:rsidRPr="00D34FA5">
              <w:rPr>
                <w:rFonts w:ascii="Times New Roman" w:hAnsi="Times New Roman" w:cs="Times New Roman"/>
                <w:b/>
                <w:sz w:val="24"/>
                <w:szCs w:val="24"/>
                <w:lang w:val="en-US"/>
              </w:rPr>
              <w:t>Electrolytes</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in</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combination</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with</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other</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drugs</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Glucose</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Edaravone</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Saccharated</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iron</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oxide</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Theophylline</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Potassium</w:t>
            </w:r>
            <w:r w:rsidR="00D34FA5" w:rsidRPr="00D34FA5">
              <w:rPr>
                <w:rFonts w:ascii="Times New Roman" w:hAnsi="Times New Roman" w:cs="Times New Roman"/>
                <w:b/>
                <w:sz w:val="24"/>
                <w:szCs w:val="24"/>
                <w:lang w:val="uk-UA"/>
              </w:rPr>
              <w:t xml:space="preserve"> </w:t>
            </w:r>
            <w:r w:rsidR="00D34FA5" w:rsidRPr="00D34FA5">
              <w:rPr>
                <w:rFonts w:ascii="Times New Roman" w:hAnsi="Times New Roman" w:cs="Times New Roman"/>
                <w:b/>
                <w:sz w:val="24"/>
                <w:szCs w:val="24"/>
                <w:lang w:val="en-US"/>
              </w:rPr>
              <w:t>chloride</w:t>
            </w:r>
            <w:r w:rsidR="00C77234" w:rsidRPr="007A2C46">
              <w:rPr>
                <w:rFonts w:ascii="Times New Roman" w:hAnsi="Times New Roman"/>
                <w:b/>
                <w:color w:val="000000" w:themeColor="text1"/>
                <w:sz w:val="24"/>
                <w:szCs w:val="24"/>
                <w:lang w:val="uk-UA"/>
              </w:rPr>
              <w:t>).</w:t>
            </w:r>
          </w:p>
          <w:p w14:paraId="3E9D72CC" w14:textId="77777777" w:rsidR="00FA6C1D" w:rsidRPr="005F29DE" w:rsidRDefault="00FA6C1D" w:rsidP="008C0CB7">
            <w:pPr>
              <w:ind w:right="100"/>
              <w:jc w:val="both"/>
              <w:rPr>
                <w:rFonts w:ascii="Times New Roman" w:hAnsi="Times New Roman" w:cs="Times New Roman"/>
                <w:bCs/>
                <w:color w:val="000000"/>
                <w:lang w:val="uk-UA"/>
              </w:rPr>
            </w:pPr>
            <w:r w:rsidRPr="005F29DE">
              <w:rPr>
                <w:rFonts w:ascii="Times New Roman" w:hAnsi="Times New Roman" w:cs="Times New Roman"/>
                <w:color w:val="000000"/>
                <w:lang w:val="uk-UA"/>
              </w:rPr>
              <w:t xml:space="preserve">3.6.2. Технічні, якісні </w:t>
            </w:r>
            <w:r w:rsidR="007B555E" w:rsidRPr="005F29DE">
              <w:rPr>
                <w:rFonts w:ascii="Times New Roman" w:hAnsi="Times New Roman" w:cs="Times New Roman"/>
                <w:color w:val="000000"/>
                <w:lang w:val="uk-UA"/>
              </w:rPr>
              <w:t xml:space="preserve">та </w:t>
            </w:r>
            <w:r w:rsidRPr="005F29DE">
              <w:rPr>
                <w:rFonts w:ascii="Times New Roman" w:hAnsi="Times New Roman" w:cs="Times New Roman"/>
                <w:color w:val="000000"/>
                <w:lang w:val="uk-UA"/>
              </w:rPr>
              <w:t xml:space="preserve">технічні специфікації </w:t>
            </w:r>
            <w:r w:rsidR="007B555E" w:rsidRPr="005F29DE">
              <w:rPr>
                <w:rFonts w:ascii="Times New Roman" w:hAnsi="Times New Roman" w:cs="Times New Roman"/>
                <w:color w:val="000000"/>
                <w:lang w:val="uk-UA"/>
              </w:rPr>
              <w:t xml:space="preserve">до предмета закупівлі </w:t>
            </w:r>
            <w:r w:rsidRPr="005F29DE">
              <w:rPr>
                <w:rFonts w:ascii="Times New Roman" w:hAnsi="Times New Roman" w:cs="Times New Roman"/>
                <w:color w:val="000000"/>
                <w:lang w:val="uk-UA"/>
              </w:rPr>
              <w:t>повинні визначатися замовником з урахуванням вимог, визначених частини четвертою статті 5 Закону</w:t>
            </w:r>
            <w:r w:rsidR="007B555E" w:rsidRPr="005F29DE">
              <w:rPr>
                <w:rFonts w:ascii="Times New Roman" w:hAnsi="Times New Roman" w:cs="Times New Roman"/>
                <w:bCs/>
                <w:color w:val="000000"/>
                <w:lang w:val="uk-UA"/>
              </w:rPr>
              <w:t>.</w:t>
            </w:r>
            <w:r w:rsidRPr="005F29DE">
              <w:rPr>
                <w:rFonts w:ascii="Times New Roman" w:hAnsi="Times New Roman" w:cs="Times New Roman"/>
                <w:bCs/>
                <w:color w:val="000000"/>
                <w:lang w:val="uk-UA"/>
              </w:rPr>
              <w:t xml:space="preserve"> </w:t>
            </w:r>
          </w:p>
          <w:p w14:paraId="3949CD42" w14:textId="77777777" w:rsidR="00FA6C1D" w:rsidRPr="005F29DE" w:rsidRDefault="00FA6C1D"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Технічні, якісні, кількісні характиристики зазначені у </w:t>
            </w:r>
            <w:r w:rsidRPr="005F29DE">
              <w:rPr>
                <w:rFonts w:ascii="Times New Roman" w:hAnsi="Times New Roman" w:cs="Times New Roman"/>
                <w:b/>
                <w:color w:val="000000"/>
                <w:u w:val="single"/>
                <w:lang w:val="uk-UA"/>
              </w:rPr>
              <w:t>Додатку №2</w:t>
            </w:r>
            <w:r w:rsidRPr="005F29DE">
              <w:rPr>
                <w:rFonts w:ascii="Times New Roman" w:hAnsi="Times New Roman" w:cs="Times New Roman"/>
                <w:color w:val="000000"/>
                <w:lang w:val="uk-UA"/>
              </w:rPr>
              <w:t xml:space="preserve"> до тендерної документації.</w:t>
            </w:r>
          </w:p>
          <w:p w14:paraId="5F542BF3" w14:textId="77777777" w:rsidR="007B555E" w:rsidRPr="005F29DE" w:rsidRDefault="00AC02A5" w:rsidP="008C0CB7">
            <w:pPr>
              <w:ind w:right="100"/>
              <w:jc w:val="both"/>
              <w:rPr>
                <w:rFonts w:ascii="Times New Roman" w:hAnsi="Times New Roman" w:cs="Times New Roman"/>
                <w:bCs/>
                <w:color w:val="000000"/>
                <w:lang w:val="uk-UA"/>
              </w:rPr>
            </w:pPr>
            <w:r w:rsidRPr="005F29DE">
              <w:rPr>
                <w:rFonts w:ascii="Times New Roman" w:hAnsi="Times New Roman" w:cs="Times New Roman"/>
                <w:bCs/>
                <w:color w:val="000000"/>
                <w:lang w:val="uk-UA"/>
              </w:rPr>
              <w:t>3.6.</w:t>
            </w:r>
            <w:r w:rsidR="00D20493" w:rsidRPr="005F29DE">
              <w:rPr>
                <w:rFonts w:ascii="Times New Roman" w:hAnsi="Times New Roman" w:cs="Times New Roman"/>
                <w:bCs/>
                <w:color w:val="000000"/>
                <w:lang w:val="uk-UA"/>
              </w:rPr>
              <w:t>3</w:t>
            </w:r>
            <w:r w:rsidRPr="005F29DE">
              <w:rPr>
                <w:rFonts w:ascii="Times New Roman" w:hAnsi="Times New Roman" w:cs="Times New Roman"/>
                <w:bCs/>
                <w:color w:val="000000"/>
                <w:lang w:val="uk-UA"/>
              </w:rPr>
              <w:t>. До вартості товару не включаються витрати, понесені учасником під час підготовки та у</w:t>
            </w:r>
            <w:bookmarkStart w:id="0" w:name="_GoBack"/>
            <w:bookmarkEnd w:id="0"/>
            <w:r w:rsidRPr="005F29DE">
              <w:rPr>
                <w:rFonts w:ascii="Times New Roman" w:hAnsi="Times New Roman" w:cs="Times New Roman"/>
                <w:bCs/>
                <w:color w:val="000000"/>
                <w:lang w:val="uk-UA"/>
              </w:rPr>
              <w:t>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3B26F45A" w14:textId="77777777" w:rsidR="00D20493" w:rsidRPr="005F29DE" w:rsidRDefault="00D20493" w:rsidP="008C0CB7">
            <w:pPr>
              <w:ind w:right="100"/>
              <w:jc w:val="both"/>
              <w:rPr>
                <w:rFonts w:ascii="Times New Roman" w:hAnsi="Times New Roman" w:cs="Times New Roman"/>
                <w:bCs/>
                <w:color w:val="000000"/>
                <w:lang w:val="uk-UA"/>
              </w:rPr>
            </w:pPr>
            <w:r w:rsidRPr="005F29DE">
              <w:rPr>
                <w:rFonts w:ascii="Times New Roman" w:hAnsi="Times New Roman"/>
                <w:color w:val="000000"/>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sidR="00FA6C1D" w:rsidRPr="005F29DE">
              <w:rPr>
                <w:rFonts w:ascii="Times New Roman" w:hAnsi="Times New Roman"/>
                <w:color w:val="000000"/>
                <w:lang w:val="uk-UA" w:eastAsia="uk-UA"/>
              </w:rPr>
              <w:t xml:space="preserve"> у значенні «…. «або еквівалент</w:t>
            </w:r>
            <w:r w:rsidRPr="005F29DE">
              <w:rPr>
                <w:rFonts w:ascii="Times New Roman" w:hAnsi="Times New Roman"/>
                <w:color w:val="000000"/>
                <w:lang w:val="uk-UA" w:eastAsia="uk-UA"/>
              </w:rPr>
              <w:t>».</w:t>
            </w:r>
          </w:p>
          <w:p w14:paraId="6078E9D3" w14:textId="77777777" w:rsidR="00F76E38" w:rsidRPr="005F29DE" w:rsidRDefault="00F76E38"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3.6.</w:t>
            </w:r>
            <w:r w:rsidR="00187415" w:rsidRPr="005F29DE">
              <w:rPr>
                <w:rFonts w:ascii="Times New Roman" w:hAnsi="Times New Roman" w:cs="Times New Roman"/>
                <w:color w:val="000000"/>
                <w:lang w:val="uk-UA"/>
              </w:rPr>
              <w:t>5</w:t>
            </w:r>
            <w:r w:rsidRPr="005F29DE">
              <w:rPr>
                <w:rFonts w:ascii="Times New Roman" w:hAnsi="Times New Roman" w:cs="Times New Roman"/>
                <w:color w:val="000000"/>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19AF2849" w14:textId="77777777" w:rsidR="0013025A" w:rsidRPr="005F29DE" w:rsidRDefault="0013025A" w:rsidP="00FA6C1D">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3.6.6. </w:t>
            </w:r>
            <w:r w:rsidR="00BE1704" w:rsidRPr="005F29DE">
              <w:rPr>
                <w:rFonts w:ascii="Times New Roman" w:hAnsi="Times New Roman" w:cs="Times New Roman"/>
                <w:color w:val="000000"/>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r w:rsidRPr="005F29DE">
              <w:rPr>
                <w:rFonts w:ascii="Times New Roman" w:hAnsi="Times New Roman" w:cs="Times New Roman"/>
                <w:color w:val="000000"/>
                <w:lang w:val="uk-UA"/>
              </w:rPr>
              <w:t>.</w:t>
            </w:r>
          </w:p>
        </w:tc>
      </w:tr>
      <w:tr w:rsidR="00D20493" w:rsidRPr="005F29DE" w14:paraId="6F51AFFE" w14:textId="77777777" w:rsidTr="007432D4">
        <w:trPr>
          <w:gridAfter w:val="1"/>
          <w:wAfter w:w="135" w:type="dxa"/>
        </w:trPr>
        <w:tc>
          <w:tcPr>
            <w:tcW w:w="2410" w:type="dxa"/>
            <w:shd w:val="clear" w:color="auto" w:fill="auto"/>
          </w:tcPr>
          <w:p w14:paraId="47B64B0F" w14:textId="77777777" w:rsidR="00D20493" w:rsidRPr="005F29DE" w:rsidRDefault="00D20493" w:rsidP="00A63001">
            <w:pPr>
              <w:contextualSpacing/>
              <w:rPr>
                <w:rFonts w:ascii="Times New Roman" w:hAnsi="Times New Roman"/>
                <w:b/>
                <w:color w:val="000000"/>
                <w:lang w:eastAsia="uk-UA"/>
              </w:rPr>
            </w:pPr>
            <w:r w:rsidRPr="005F29DE">
              <w:rPr>
                <w:rFonts w:ascii="Times New Roman" w:hAnsi="Times New Roman"/>
                <w:b/>
                <w:color w:val="000000"/>
                <w:lang w:val="uk-UA" w:eastAsia="uk-UA"/>
              </w:rPr>
              <w:t xml:space="preserve">7. </w:t>
            </w:r>
            <w:r w:rsidRPr="005F29DE">
              <w:rPr>
                <w:rFonts w:ascii="Times New Roman" w:hAnsi="Times New Roman"/>
                <w:b/>
                <w:color w:val="000000"/>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1" w:type="dxa"/>
            <w:shd w:val="clear" w:color="auto" w:fill="auto"/>
          </w:tcPr>
          <w:p w14:paraId="376A5C56" w14:textId="77777777" w:rsidR="00D20493" w:rsidRPr="005F29DE" w:rsidRDefault="00D20493" w:rsidP="008C0CB7">
            <w:pPr>
              <w:ind w:right="100"/>
              <w:jc w:val="both"/>
              <w:rPr>
                <w:rFonts w:ascii="Times New Roman" w:hAnsi="Times New Roman"/>
                <w:color w:val="000000"/>
                <w:lang w:eastAsia="uk-UA"/>
              </w:rPr>
            </w:pPr>
            <w:r w:rsidRPr="005F29DE">
              <w:rPr>
                <w:rFonts w:ascii="Times New Roman" w:hAnsi="Times New Roman"/>
                <w:color w:val="000000"/>
                <w:lang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5F29DE">
              <w:rPr>
                <w:rFonts w:ascii="Times New Roman" w:hAnsi="Times New Roman"/>
                <w:color w:val="000000"/>
                <w:lang w:eastAsia="uk-UA"/>
              </w:rPr>
              <w:t xml:space="preserve">ість предмета закупівлі таким  </w:t>
            </w:r>
            <w:r w:rsidRPr="005F29DE">
              <w:rPr>
                <w:rFonts w:ascii="Times New Roman" w:hAnsi="Times New Roman"/>
                <w:color w:val="000000"/>
                <w:lang w:eastAsia="uk-UA"/>
              </w:rPr>
              <w:t xml:space="preserve">характеристикам. </w:t>
            </w:r>
          </w:p>
          <w:p w14:paraId="06651993" w14:textId="77777777" w:rsidR="00D20493" w:rsidRPr="005F29DE" w:rsidRDefault="00D20493" w:rsidP="008C0CB7">
            <w:pPr>
              <w:ind w:right="100"/>
              <w:jc w:val="both"/>
              <w:rPr>
                <w:rFonts w:ascii="Times New Roman" w:hAnsi="Times New Roman"/>
                <w:color w:val="000000"/>
                <w:lang w:eastAsia="uk-UA"/>
              </w:rPr>
            </w:pPr>
            <w:r w:rsidRPr="005F29DE">
              <w:rPr>
                <w:rFonts w:ascii="Times New Roman" w:hAnsi="Times New Roman"/>
                <w:color w:val="000000"/>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6F92D712" w14:textId="77777777" w:rsidR="00D20493" w:rsidRPr="005F29DE" w:rsidRDefault="00D20493" w:rsidP="008C0CB7">
            <w:pPr>
              <w:ind w:right="100"/>
              <w:jc w:val="both"/>
              <w:rPr>
                <w:rFonts w:ascii="Times New Roman" w:hAnsi="Times New Roman"/>
                <w:color w:val="000000"/>
                <w:lang w:eastAsia="uk-UA"/>
              </w:rPr>
            </w:pPr>
            <w:r w:rsidRPr="005F29DE">
              <w:rPr>
                <w:rFonts w:ascii="Times New Roman" w:hAnsi="Times New Roman"/>
                <w:color w:val="000000"/>
                <w:lang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5F29DE" w14:paraId="0015C5A0" w14:textId="77777777" w:rsidTr="007432D4">
        <w:trPr>
          <w:gridAfter w:val="1"/>
          <w:wAfter w:w="135" w:type="dxa"/>
        </w:trPr>
        <w:tc>
          <w:tcPr>
            <w:tcW w:w="2410" w:type="dxa"/>
            <w:shd w:val="clear" w:color="auto" w:fill="auto"/>
          </w:tcPr>
          <w:p w14:paraId="2BD99730" w14:textId="77777777" w:rsidR="00D20493" w:rsidRPr="005F29DE" w:rsidRDefault="00D20493" w:rsidP="00A63001">
            <w:pPr>
              <w:rPr>
                <w:rFonts w:ascii="Times New Roman" w:hAnsi="Times New Roman"/>
                <w:b/>
                <w:color w:val="000000"/>
              </w:rPr>
            </w:pPr>
            <w:r w:rsidRPr="005F29DE">
              <w:rPr>
                <w:rFonts w:ascii="Times New Roman" w:hAnsi="Times New Roman"/>
                <w:b/>
                <w:color w:val="000000"/>
                <w:lang w:val="uk-UA"/>
              </w:rPr>
              <w:lastRenderedPageBreak/>
              <w:t xml:space="preserve">8. </w:t>
            </w:r>
            <w:r w:rsidRPr="005F29DE">
              <w:rPr>
                <w:rFonts w:ascii="Times New Roman" w:hAnsi="Times New Roman"/>
                <w:b/>
                <w:color w:val="000000"/>
              </w:rPr>
              <w:t xml:space="preserve">Інформація про </w:t>
            </w:r>
            <w:r w:rsidRPr="005F29DE">
              <w:rPr>
                <w:rFonts w:ascii="Times New Roman" w:hAnsi="Times New Roman"/>
                <w:b/>
                <w:color w:val="000000"/>
                <w:lang w:eastAsia="uk-UA"/>
              </w:rPr>
              <w:t xml:space="preserve">субпідрядника/співвиконавця </w:t>
            </w:r>
            <w:r w:rsidRPr="005F29DE">
              <w:rPr>
                <w:rFonts w:ascii="Times New Roman" w:hAnsi="Times New Roman"/>
                <w:b/>
                <w:color w:val="000000"/>
              </w:rPr>
              <w:t>(у випадку закупівлі робіт</w:t>
            </w:r>
            <w:r w:rsidRPr="005F29DE">
              <w:rPr>
                <w:rFonts w:ascii="Times New Roman" w:hAnsi="Times New Roman"/>
                <w:b/>
                <w:color w:val="000000"/>
                <w:lang w:eastAsia="uk-UA"/>
              </w:rPr>
              <w:t xml:space="preserve"> чи послуг</w:t>
            </w:r>
            <w:r w:rsidRPr="005F29DE">
              <w:rPr>
                <w:rFonts w:ascii="Times New Roman" w:hAnsi="Times New Roman"/>
                <w:b/>
                <w:color w:val="000000"/>
              </w:rPr>
              <w:t>)</w:t>
            </w:r>
          </w:p>
          <w:p w14:paraId="5589E647" w14:textId="77777777" w:rsidR="00D20493" w:rsidRPr="005F29DE" w:rsidRDefault="00D20493" w:rsidP="00A63001">
            <w:pPr>
              <w:contextualSpacing/>
              <w:rPr>
                <w:rFonts w:ascii="Times New Roman" w:hAnsi="Times New Roman"/>
                <w:b/>
                <w:color w:val="000000"/>
                <w:lang w:eastAsia="uk-UA"/>
              </w:rPr>
            </w:pPr>
          </w:p>
        </w:tc>
        <w:tc>
          <w:tcPr>
            <w:tcW w:w="8221" w:type="dxa"/>
            <w:shd w:val="clear" w:color="auto" w:fill="auto"/>
          </w:tcPr>
          <w:p w14:paraId="26540377" w14:textId="77777777" w:rsidR="00D20493" w:rsidRPr="005F29DE" w:rsidRDefault="00D20493"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3.8.1.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20493" w:rsidRPr="00D34FA5" w14:paraId="5E64565F" w14:textId="77777777" w:rsidTr="007432D4">
        <w:trPr>
          <w:gridAfter w:val="1"/>
          <w:wAfter w:w="135" w:type="dxa"/>
        </w:trPr>
        <w:tc>
          <w:tcPr>
            <w:tcW w:w="2410" w:type="dxa"/>
            <w:shd w:val="clear" w:color="auto" w:fill="auto"/>
            <w:vAlign w:val="center"/>
          </w:tcPr>
          <w:p w14:paraId="5E4B32FC" w14:textId="77777777" w:rsidR="00D20493" w:rsidRPr="005F29DE" w:rsidRDefault="00D20493" w:rsidP="00512DC8">
            <w:pPr>
              <w:pStyle w:val="ab"/>
              <w:spacing w:after="0"/>
              <w:jc w:val="both"/>
              <w:rPr>
                <w:rFonts w:ascii="Times New Roman" w:hAnsi="Times New Roman"/>
                <w:color w:val="000000"/>
                <w:lang w:val="uk-UA"/>
              </w:rPr>
            </w:pPr>
            <w:r w:rsidRPr="005F29DE">
              <w:rPr>
                <w:rFonts w:ascii="Times New Roman" w:hAnsi="Times New Roman"/>
                <w:b/>
                <w:bCs/>
                <w:color w:val="000000"/>
                <w:lang w:val="uk-UA"/>
              </w:rPr>
              <w:t xml:space="preserve">9. </w:t>
            </w:r>
            <w:r w:rsidRPr="005F29DE">
              <w:rPr>
                <w:rFonts w:ascii="Times New Roman" w:hAnsi="Times New Roman"/>
                <w:b/>
                <w:color w:val="000000"/>
                <w:lang w:val="uk-UA"/>
              </w:rPr>
              <w:t>Унесення змін або відкликання тендерної пропозиції учасником</w:t>
            </w:r>
          </w:p>
        </w:tc>
        <w:tc>
          <w:tcPr>
            <w:tcW w:w="8221" w:type="dxa"/>
            <w:shd w:val="clear" w:color="auto" w:fill="auto"/>
          </w:tcPr>
          <w:p w14:paraId="05EFDFAB" w14:textId="77777777" w:rsidR="00D20493" w:rsidRPr="005F29DE" w:rsidRDefault="00D20493"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3.9.1. </w:t>
            </w:r>
            <w:r w:rsidRPr="005F29DE">
              <w:rPr>
                <w:rFonts w:ascii="Times New Roman" w:hAnsi="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5F29DE" w14:paraId="54DF4254" w14:textId="77777777" w:rsidTr="003A63E3">
        <w:tblPrEx>
          <w:tblCellMar>
            <w:top w:w="0" w:type="dxa"/>
            <w:left w:w="0" w:type="dxa"/>
            <w:bottom w:w="0" w:type="dxa"/>
            <w:right w:w="0" w:type="dxa"/>
          </w:tblCellMar>
        </w:tblPrEx>
        <w:trPr>
          <w:gridAfter w:val="1"/>
          <w:wAfter w:w="135" w:type="dxa"/>
        </w:trPr>
        <w:tc>
          <w:tcPr>
            <w:tcW w:w="10631" w:type="dxa"/>
            <w:gridSpan w:val="2"/>
            <w:shd w:val="clear" w:color="auto" w:fill="auto"/>
            <w:vAlign w:val="center"/>
          </w:tcPr>
          <w:p w14:paraId="4A525DA4" w14:textId="77777777" w:rsidR="00D20493" w:rsidRPr="005F29DE" w:rsidRDefault="00D20493" w:rsidP="008C0CB7">
            <w:pPr>
              <w:pStyle w:val="af0"/>
              <w:spacing w:before="0" w:after="0"/>
              <w:ind w:right="100"/>
              <w:jc w:val="center"/>
              <w:rPr>
                <w:color w:val="000000"/>
                <w:lang w:val="uk-UA"/>
              </w:rPr>
            </w:pPr>
            <w:r w:rsidRPr="005F29DE">
              <w:rPr>
                <w:color w:val="000000"/>
                <w:lang w:val="uk-UA"/>
              </w:rPr>
              <w:t> </w:t>
            </w:r>
            <w:r w:rsidRPr="005F29DE">
              <w:rPr>
                <w:b/>
                <w:bCs/>
                <w:color w:val="000000"/>
                <w:lang w:val="uk-UA"/>
              </w:rPr>
              <w:t>IV. Подання та розкриття тендерних пропозицій</w:t>
            </w:r>
            <w:r w:rsidRPr="005F29DE">
              <w:rPr>
                <w:color w:val="000000"/>
                <w:lang w:val="uk-UA"/>
              </w:rPr>
              <w:t> </w:t>
            </w:r>
          </w:p>
        </w:tc>
      </w:tr>
      <w:tr w:rsidR="00D20493" w:rsidRPr="005F29DE" w14:paraId="2C93603C" w14:textId="77777777" w:rsidTr="007432D4">
        <w:trPr>
          <w:gridAfter w:val="1"/>
          <w:wAfter w:w="135" w:type="dxa"/>
        </w:trPr>
        <w:tc>
          <w:tcPr>
            <w:tcW w:w="2410" w:type="dxa"/>
            <w:shd w:val="clear" w:color="auto" w:fill="auto"/>
            <w:vAlign w:val="center"/>
          </w:tcPr>
          <w:p w14:paraId="140083FC" w14:textId="77777777" w:rsidR="00D20493" w:rsidRPr="005F29DE" w:rsidRDefault="00D20493" w:rsidP="00512DC8">
            <w:pPr>
              <w:pStyle w:val="af0"/>
              <w:spacing w:before="0" w:after="0"/>
              <w:jc w:val="both"/>
              <w:rPr>
                <w:b/>
                <w:color w:val="000000"/>
                <w:lang w:val="uk-UA"/>
              </w:rPr>
            </w:pPr>
            <w:r w:rsidRPr="005F29DE">
              <w:rPr>
                <w:b/>
                <w:color w:val="000000"/>
                <w:lang w:val="uk-UA"/>
              </w:rPr>
              <w:t>1. Кінцевий строк подання тендерної пропозиції</w:t>
            </w:r>
          </w:p>
        </w:tc>
        <w:tc>
          <w:tcPr>
            <w:tcW w:w="8221" w:type="dxa"/>
            <w:shd w:val="clear" w:color="auto" w:fill="auto"/>
            <w:vAlign w:val="center"/>
          </w:tcPr>
          <w:p w14:paraId="72D40A80" w14:textId="77777777" w:rsidR="00D20493" w:rsidRPr="004E01AE" w:rsidRDefault="00D20493" w:rsidP="008C0CB7">
            <w:pPr>
              <w:pStyle w:val="af0"/>
              <w:spacing w:before="0" w:after="0"/>
              <w:ind w:right="100"/>
              <w:rPr>
                <w:b/>
                <w:color w:val="000000"/>
                <w:lang w:val="uk-UA"/>
              </w:rPr>
            </w:pPr>
            <w:r w:rsidRPr="004E01AE">
              <w:rPr>
                <w:color w:val="000000"/>
                <w:lang w:val="uk-UA"/>
              </w:rPr>
              <w:t>4.1.1. Кінцевий строк подання тендерних пропозицій:</w:t>
            </w:r>
            <w:r w:rsidRPr="004E01AE">
              <w:rPr>
                <w:b/>
                <w:color w:val="000000"/>
                <w:lang w:val="uk-UA"/>
              </w:rPr>
              <w:t xml:space="preserve"> </w:t>
            </w:r>
          </w:p>
          <w:p w14:paraId="4BA3B3EE" w14:textId="485F8D41" w:rsidR="005B4CDC" w:rsidRPr="004E01AE" w:rsidRDefault="005B4CDC" w:rsidP="005B4CDC">
            <w:pPr>
              <w:pStyle w:val="af0"/>
              <w:spacing w:before="0" w:after="0" w:line="264" w:lineRule="auto"/>
              <w:ind w:right="100"/>
              <w:jc w:val="both"/>
              <w:rPr>
                <w:b/>
                <w:color w:val="000000"/>
                <w:lang w:val="uk-UA"/>
              </w:rPr>
            </w:pPr>
            <w:r w:rsidRPr="004E01AE">
              <w:rPr>
                <w:b/>
                <w:color w:val="000000"/>
                <w:lang w:val="uk-UA"/>
              </w:rPr>
              <w:t>Дата - «</w:t>
            </w:r>
            <w:r w:rsidR="00C77234" w:rsidRPr="004E01AE">
              <w:rPr>
                <w:b/>
                <w:color w:val="000000"/>
                <w:lang w:val="uk-UA"/>
              </w:rPr>
              <w:t xml:space="preserve"> </w:t>
            </w:r>
            <w:r w:rsidR="002760ED">
              <w:rPr>
                <w:b/>
                <w:color w:val="000000"/>
                <w:lang w:val="uk-UA"/>
              </w:rPr>
              <w:t>17</w:t>
            </w:r>
            <w:r w:rsidR="00C77234" w:rsidRPr="004E01AE">
              <w:rPr>
                <w:b/>
                <w:color w:val="000000"/>
                <w:lang w:val="uk-UA"/>
              </w:rPr>
              <w:t xml:space="preserve"> </w:t>
            </w:r>
            <w:r w:rsidRPr="004E01AE">
              <w:rPr>
                <w:b/>
                <w:color w:val="000000"/>
                <w:lang w:val="uk-UA"/>
              </w:rPr>
              <w:t xml:space="preserve">» </w:t>
            </w:r>
            <w:r w:rsidR="00493ABD">
              <w:rPr>
                <w:b/>
                <w:color w:val="000000"/>
                <w:lang w:val="uk-UA"/>
              </w:rPr>
              <w:t>вересня</w:t>
            </w:r>
            <w:r w:rsidR="008F063B" w:rsidRPr="004E01AE">
              <w:rPr>
                <w:b/>
                <w:color w:val="000000"/>
                <w:lang w:val="uk-UA"/>
              </w:rPr>
              <w:t xml:space="preserve"> 202</w:t>
            </w:r>
            <w:r w:rsidR="00C77234" w:rsidRPr="004E01AE">
              <w:rPr>
                <w:b/>
                <w:color w:val="000000"/>
                <w:lang w:val="uk-UA"/>
              </w:rPr>
              <w:t>2</w:t>
            </w:r>
            <w:r w:rsidRPr="004E01AE">
              <w:rPr>
                <w:b/>
                <w:color w:val="000000"/>
                <w:lang w:val="uk-UA"/>
              </w:rPr>
              <w:t xml:space="preserve"> року</w:t>
            </w:r>
          </w:p>
          <w:p w14:paraId="623A8CCC" w14:textId="77777777" w:rsidR="005B4CDC" w:rsidRPr="004E01AE" w:rsidRDefault="005B4CDC" w:rsidP="005B4CDC">
            <w:pPr>
              <w:pStyle w:val="af0"/>
              <w:spacing w:before="0" w:after="0" w:line="264" w:lineRule="auto"/>
              <w:ind w:right="100"/>
              <w:jc w:val="both"/>
              <w:rPr>
                <w:b/>
                <w:color w:val="000000"/>
                <w:lang w:val="uk-UA"/>
              </w:rPr>
            </w:pPr>
            <w:r w:rsidRPr="004E01AE">
              <w:rPr>
                <w:b/>
                <w:color w:val="000000"/>
                <w:lang w:val="uk-UA"/>
              </w:rPr>
              <w:t>Час – до 18:00 год.</w:t>
            </w:r>
          </w:p>
          <w:p w14:paraId="7B38580E" w14:textId="77777777" w:rsidR="00D20493" w:rsidRPr="004E01AE" w:rsidRDefault="00D20493" w:rsidP="008C0CB7">
            <w:pPr>
              <w:ind w:right="100"/>
              <w:contextualSpacing/>
              <w:jc w:val="both"/>
              <w:rPr>
                <w:rFonts w:ascii="Times New Roman" w:hAnsi="Times New Roman"/>
                <w:color w:val="000000"/>
              </w:rPr>
            </w:pPr>
            <w:r w:rsidRPr="004E01AE">
              <w:rPr>
                <w:rFonts w:ascii="Times New Roman" w:hAnsi="Times New Roman"/>
                <w:color w:val="000000"/>
                <w:lang w:eastAsia="uk-UA"/>
              </w:rPr>
              <w:t>4.1.2. Отримана тендерна пропозиція вноситься автоматично до реєстру отриманих тендерних пропозицій.</w:t>
            </w:r>
          </w:p>
          <w:p w14:paraId="3B970B25" w14:textId="77777777" w:rsidR="00D20493" w:rsidRPr="004E01AE" w:rsidRDefault="00D20493" w:rsidP="008C0CB7">
            <w:pPr>
              <w:pStyle w:val="18"/>
              <w:widowControl w:val="0"/>
              <w:spacing w:line="240" w:lineRule="auto"/>
              <w:ind w:right="100"/>
              <w:jc w:val="both"/>
              <w:rPr>
                <w:rFonts w:ascii="Times New Roman" w:hAnsi="Times New Roman" w:cs="Times New Roman"/>
                <w:sz w:val="24"/>
                <w:szCs w:val="24"/>
                <w:lang w:val="uk-UA"/>
              </w:rPr>
            </w:pPr>
            <w:r w:rsidRPr="004E01AE">
              <w:rPr>
                <w:rFonts w:ascii="Times New Roman" w:hAnsi="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5F29DE" w14:paraId="0AD28EB7" w14:textId="77777777" w:rsidTr="007432D4">
        <w:trPr>
          <w:gridAfter w:val="1"/>
          <w:wAfter w:w="135" w:type="dxa"/>
        </w:trPr>
        <w:tc>
          <w:tcPr>
            <w:tcW w:w="2410" w:type="dxa"/>
            <w:shd w:val="clear" w:color="auto" w:fill="auto"/>
            <w:vAlign w:val="center"/>
          </w:tcPr>
          <w:p w14:paraId="2CDFB6D0" w14:textId="77777777" w:rsidR="00D20493" w:rsidRPr="005F29DE" w:rsidRDefault="00D20493" w:rsidP="00512DC8">
            <w:pPr>
              <w:pStyle w:val="af0"/>
              <w:spacing w:before="0" w:after="0"/>
              <w:jc w:val="both"/>
              <w:rPr>
                <w:b/>
                <w:color w:val="000000"/>
                <w:lang w:val="uk-UA"/>
              </w:rPr>
            </w:pPr>
            <w:r w:rsidRPr="005F29DE">
              <w:rPr>
                <w:b/>
                <w:color w:val="000000"/>
                <w:lang w:val="uk-UA"/>
              </w:rPr>
              <w:t>2. Дата та час розкриття тендерної пропозиції</w:t>
            </w:r>
          </w:p>
        </w:tc>
        <w:tc>
          <w:tcPr>
            <w:tcW w:w="8221" w:type="dxa"/>
            <w:shd w:val="clear" w:color="auto" w:fill="auto"/>
            <w:vAlign w:val="center"/>
          </w:tcPr>
          <w:p w14:paraId="1D751B50" w14:textId="77777777" w:rsidR="001455F0" w:rsidRPr="005F29DE" w:rsidRDefault="001455F0" w:rsidP="008C0CB7">
            <w:pPr>
              <w:ind w:right="100"/>
              <w:contextualSpacing/>
              <w:jc w:val="both"/>
              <w:rPr>
                <w:rFonts w:ascii="Times New Roman" w:hAnsi="Times New Roman"/>
                <w:color w:val="000000"/>
              </w:rPr>
            </w:pPr>
            <w:r w:rsidRPr="005F29DE">
              <w:rPr>
                <w:rFonts w:ascii="Times New Roman" w:hAnsi="Times New Roman"/>
                <w:color w:val="000000"/>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0A5860F" w14:textId="77777777" w:rsidR="001455F0" w:rsidRPr="005F29DE" w:rsidRDefault="001455F0" w:rsidP="008C0CB7">
            <w:pPr>
              <w:ind w:right="100"/>
              <w:contextualSpacing/>
              <w:jc w:val="both"/>
              <w:rPr>
                <w:rFonts w:ascii="Times New Roman" w:hAnsi="Times New Roman"/>
                <w:color w:val="000000"/>
              </w:rPr>
            </w:pPr>
            <w:r w:rsidRPr="005F29DE">
              <w:rPr>
                <w:rFonts w:ascii="Times New Roman" w:hAnsi="Times New Roman"/>
                <w:color w:val="000000"/>
              </w:rPr>
              <w:t>4.2.2. Розкриття тендерних пропозицій</w:t>
            </w:r>
            <w:r w:rsidR="00934A2A" w:rsidRPr="005F29DE">
              <w:rPr>
                <w:rFonts w:ascii="Times New Roman" w:hAnsi="Times New Roman"/>
                <w:color w:val="000000"/>
                <w:lang w:val="uk-UA"/>
              </w:rPr>
              <w:t>/пропозицій</w:t>
            </w:r>
            <w:r w:rsidRPr="005F29DE">
              <w:rPr>
                <w:rFonts w:ascii="Times New Roman" w:hAnsi="Times New Roman"/>
                <w:color w:val="000000"/>
              </w:rPr>
              <w:t xml:space="preserve"> з інформацією та документами, що підтверджують відповідність учасника кваліфікаційним критеріям</w:t>
            </w:r>
            <w:r w:rsidR="00934A2A" w:rsidRPr="005F29DE">
              <w:rPr>
                <w:rFonts w:ascii="Times New Roman" w:hAnsi="Times New Roman"/>
                <w:color w:val="000000"/>
                <w:lang w:val="uk-UA"/>
              </w:rPr>
              <w:t>/умовам</w:t>
            </w:r>
            <w:r w:rsidRPr="005F29DE">
              <w:rPr>
                <w:rFonts w:ascii="Times New Roman" w:hAnsi="Times New Roman"/>
                <w:color w:val="000000"/>
              </w:rPr>
              <w:t>,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914B78D" w14:textId="77777777" w:rsidR="00D20493" w:rsidRPr="005F29DE" w:rsidRDefault="001455F0" w:rsidP="008C0CB7">
            <w:pPr>
              <w:pStyle w:val="af0"/>
              <w:spacing w:before="0" w:after="0"/>
              <w:ind w:right="100"/>
              <w:jc w:val="both"/>
              <w:rPr>
                <w:color w:val="000000"/>
                <w:lang w:val="uk-UA"/>
              </w:rPr>
            </w:pPr>
            <w:r w:rsidRPr="005F29DE">
              <w:rPr>
                <w:color w:val="000000"/>
              </w:rPr>
              <w:t>4.2.3. Учасник може протягом одного етапу аукціону один раз понизити ціну</w:t>
            </w:r>
            <w:r w:rsidR="00934A2A" w:rsidRPr="005F29DE">
              <w:rPr>
                <w:color w:val="000000"/>
                <w:lang w:val="uk-UA"/>
              </w:rPr>
              <w:t>/приведену ціну</w:t>
            </w:r>
            <w:r w:rsidRPr="005F29DE">
              <w:rPr>
                <w:color w:val="000000"/>
              </w:rPr>
              <w:t xml:space="preserve"> своєї пропозиції не менше ніж на один крок від своєї попередньої ціни</w:t>
            </w:r>
            <w:r w:rsidR="00934A2A" w:rsidRPr="005F29DE">
              <w:rPr>
                <w:color w:val="000000"/>
                <w:lang w:val="uk-UA"/>
              </w:rPr>
              <w:t>/приведеної ціни</w:t>
            </w:r>
            <w:r w:rsidRPr="005F29DE">
              <w:rPr>
                <w:color w:val="000000"/>
              </w:rPr>
              <w:t xml:space="preserve">. Розмір мінімального кроку пониження ціни під час електронного аукціону складає – </w:t>
            </w:r>
            <w:r w:rsidRPr="005F29DE">
              <w:rPr>
                <w:color w:val="000000"/>
                <w:lang w:val="uk-UA"/>
              </w:rPr>
              <w:t>0,5</w:t>
            </w:r>
            <w:r w:rsidRPr="005F29DE">
              <w:rPr>
                <w:color w:val="000000"/>
              </w:rPr>
              <w:t xml:space="preserve"> відсотка від очікуваної вартості закупівлі.</w:t>
            </w:r>
          </w:p>
        </w:tc>
      </w:tr>
      <w:tr w:rsidR="00D20493" w:rsidRPr="005F29DE" w14:paraId="54AB2577" w14:textId="77777777" w:rsidTr="003A63E3">
        <w:tblPrEx>
          <w:tblCellMar>
            <w:top w:w="0" w:type="dxa"/>
            <w:left w:w="0" w:type="dxa"/>
            <w:bottom w:w="0" w:type="dxa"/>
            <w:right w:w="0" w:type="dxa"/>
          </w:tblCellMar>
        </w:tblPrEx>
        <w:trPr>
          <w:gridAfter w:val="1"/>
          <w:wAfter w:w="135" w:type="dxa"/>
        </w:trPr>
        <w:tc>
          <w:tcPr>
            <w:tcW w:w="10631" w:type="dxa"/>
            <w:gridSpan w:val="2"/>
            <w:shd w:val="clear" w:color="auto" w:fill="auto"/>
            <w:vAlign w:val="center"/>
          </w:tcPr>
          <w:p w14:paraId="4AB9CAF0" w14:textId="77777777" w:rsidR="00D20493" w:rsidRPr="005F29DE" w:rsidRDefault="00D20493" w:rsidP="008C0CB7">
            <w:pPr>
              <w:pStyle w:val="af0"/>
              <w:spacing w:before="0" w:after="0"/>
              <w:ind w:right="100"/>
              <w:jc w:val="center"/>
              <w:rPr>
                <w:color w:val="000000"/>
                <w:lang w:val="uk-UA"/>
              </w:rPr>
            </w:pPr>
            <w:r w:rsidRPr="005F29DE">
              <w:rPr>
                <w:color w:val="000000"/>
                <w:lang w:val="uk-UA"/>
              </w:rPr>
              <w:t> </w:t>
            </w:r>
            <w:r w:rsidRPr="005F29DE">
              <w:rPr>
                <w:b/>
                <w:bCs/>
                <w:color w:val="000000"/>
                <w:lang w:val="uk-UA"/>
              </w:rPr>
              <w:t xml:space="preserve">V. </w:t>
            </w:r>
            <w:r w:rsidRPr="005F29DE">
              <w:rPr>
                <w:b/>
                <w:color w:val="000000"/>
                <w:lang w:val="uk-UA"/>
              </w:rPr>
              <w:t>Оцінка тендерної пропозиції</w:t>
            </w:r>
            <w:r w:rsidRPr="005F29DE">
              <w:rPr>
                <w:color w:val="000000"/>
                <w:lang w:val="uk-UA"/>
              </w:rPr>
              <w:t> </w:t>
            </w:r>
          </w:p>
        </w:tc>
      </w:tr>
      <w:tr w:rsidR="00D20493" w:rsidRPr="005F29DE" w14:paraId="35E4BCAC" w14:textId="77777777" w:rsidTr="007432D4">
        <w:trPr>
          <w:gridAfter w:val="1"/>
          <w:wAfter w:w="135" w:type="dxa"/>
        </w:trPr>
        <w:tc>
          <w:tcPr>
            <w:tcW w:w="2410" w:type="dxa"/>
            <w:shd w:val="clear" w:color="auto" w:fill="auto"/>
            <w:vAlign w:val="center"/>
          </w:tcPr>
          <w:p w14:paraId="44C91C9F" w14:textId="77777777" w:rsidR="00D20493" w:rsidRPr="005F29DE" w:rsidRDefault="00D20493" w:rsidP="00512DC8">
            <w:pPr>
              <w:pStyle w:val="af0"/>
              <w:spacing w:before="0" w:after="0"/>
              <w:jc w:val="both"/>
              <w:rPr>
                <w:color w:val="000000"/>
                <w:lang w:val="uk-UA"/>
              </w:rPr>
            </w:pPr>
            <w:r w:rsidRPr="005F29DE">
              <w:rPr>
                <w:color w:val="000000"/>
                <w:lang w:val="uk-UA"/>
              </w:rPr>
              <w:t> </w:t>
            </w:r>
            <w:r w:rsidRPr="005F29DE">
              <w:rPr>
                <w:b/>
                <w:bCs/>
                <w:color w:val="000000"/>
                <w:lang w:val="uk-UA"/>
              </w:rPr>
              <w:t xml:space="preserve">1. </w:t>
            </w:r>
            <w:r w:rsidRPr="005F29DE">
              <w:rPr>
                <w:b/>
                <w:color w:val="000000"/>
                <w:lang w:val="uk-UA"/>
              </w:rPr>
              <w:t>Перелік критеріїв та методика оцінки тендерної пропозиції із зазначенням питомої ваги критерію</w:t>
            </w:r>
            <w:r w:rsidRPr="005F29DE">
              <w:rPr>
                <w:color w:val="000000"/>
                <w:lang w:val="uk-UA"/>
              </w:rPr>
              <w:t> </w:t>
            </w:r>
          </w:p>
        </w:tc>
        <w:tc>
          <w:tcPr>
            <w:tcW w:w="8221" w:type="dxa"/>
            <w:shd w:val="clear" w:color="auto" w:fill="auto"/>
            <w:vAlign w:val="center"/>
          </w:tcPr>
          <w:p w14:paraId="725BEA28" w14:textId="77777777" w:rsidR="00D20493" w:rsidRPr="005F29DE" w:rsidRDefault="00D20493" w:rsidP="008C0CB7">
            <w:pPr>
              <w:pStyle w:val="af0"/>
              <w:spacing w:before="0" w:after="0"/>
              <w:ind w:right="100"/>
              <w:jc w:val="both"/>
              <w:rPr>
                <w:color w:val="000000"/>
                <w:shd w:val="clear" w:color="auto" w:fill="FFFFFF"/>
                <w:lang w:val="uk-UA"/>
              </w:rPr>
            </w:pPr>
            <w:r w:rsidRPr="005F29DE">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4B32FE09" w14:textId="77777777" w:rsidR="00934A2A" w:rsidRPr="005F29DE" w:rsidRDefault="00934A2A" w:rsidP="008C0CB7">
            <w:pPr>
              <w:pStyle w:val="af0"/>
              <w:spacing w:before="0" w:after="0"/>
              <w:ind w:right="100"/>
              <w:jc w:val="both"/>
              <w:rPr>
                <w:color w:val="000000"/>
                <w:shd w:val="clear" w:color="auto" w:fill="FFFFFF"/>
                <w:lang w:val="uk-UA"/>
              </w:rPr>
            </w:pPr>
            <w:r w:rsidRPr="005F29DE">
              <w:rPr>
                <w:color w:val="000000"/>
                <w:shd w:val="clear" w:color="auto" w:fill="FFFFFF"/>
                <w:lang w:val="uk-UA"/>
              </w:rPr>
              <w:t>Дата і час електронного аукціону визначаються електроною системою закупівель автоматично</w:t>
            </w:r>
            <w:r w:rsidR="00187B81" w:rsidRPr="005F29DE">
              <w:rPr>
                <w:color w:val="000000"/>
                <w:shd w:val="clear" w:color="auto" w:fill="FFFFFF"/>
                <w:lang w:val="uk-UA"/>
              </w:rPr>
              <w:t>.</w:t>
            </w:r>
          </w:p>
          <w:p w14:paraId="7E4882B2" w14:textId="77777777" w:rsidR="00D20493" w:rsidRPr="005F29DE" w:rsidRDefault="00D20493" w:rsidP="008C0CB7">
            <w:pPr>
              <w:pStyle w:val="af0"/>
              <w:spacing w:before="0" w:after="0"/>
              <w:ind w:right="100"/>
              <w:jc w:val="both"/>
              <w:rPr>
                <w:color w:val="000000"/>
                <w:lang w:val="uk-UA"/>
              </w:rPr>
            </w:pPr>
            <w:r w:rsidRPr="005F29DE">
              <w:rPr>
                <w:color w:val="000000"/>
                <w:shd w:val="clear" w:color="auto" w:fill="FFFFFF"/>
                <w:lang w:val="uk-UA"/>
              </w:rPr>
              <w:t xml:space="preserve">5.1.2. У разі якщо оголошення про проведення процедури закупівлі оприлюднюється відповідно до норм частини </w:t>
            </w:r>
            <w:r w:rsidR="001455F0" w:rsidRPr="005F29DE">
              <w:rPr>
                <w:color w:val="000000"/>
                <w:shd w:val="clear" w:color="auto" w:fill="FFFFFF"/>
                <w:lang w:val="uk-UA"/>
              </w:rPr>
              <w:t xml:space="preserve">третьої </w:t>
            </w:r>
            <w:r w:rsidRPr="005F29DE">
              <w:rPr>
                <w:rStyle w:val="apple-converted-space"/>
                <w:color w:val="000000"/>
                <w:shd w:val="clear" w:color="auto" w:fill="FFFFFF"/>
                <w:lang w:val="uk-UA"/>
              </w:rPr>
              <w:t> </w:t>
            </w:r>
            <w:r w:rsidRPr="005F29DE">
              <w:rPr>
                <w:color w:val="000000"/>
                <w:bdr w:val="none" w:sz="0" w:space="0" w:color="auto" w:frame="1"/>
                <w:shd w:val="clear" w:color="auto" w:fill="FFFFFF"/>
                <w:lang w:val="uk-UA"/>
              </w:rPr>
              <w:t>статті 10</w:t>
            </w:r>
            <w:r w:rsidRPr="005F29DE">
              <w:rPr>
                <w:color w:val="000000"/>
                <w:shd w:val="clear" w:color="auto" w:fill="FFFFFF"/>
                <w:lang w:val="uk-UA"/>
              </w:rPr>
              <w:t xml:space="preserve"> Закону, проводиться оцінка лише тих тендерних пропозицій, що не були відхилені згідно з цим Законом.</w:t>
            </w:r>
          </w:p>
          <w:p w14:paraId="3ECAE84A" w14:textId="77777777" w:rsidR="00D20493" w:rsidRPr="005F29DE" w:rsidRDefault="00D20493" w:rsidP="008C0CB7">
            <w:pPr>
              <w:pStyle w:val="af0"/>
              <w:spacing w:before="0" w:after="0"/>
              <w:ind w:right="100"/>
              <w:jc w:val="both"/>
              <w:rPr>
                <w:color w:val="000000"/>
                <w:shd w:val="clear" w:color="auto" w:fill="FFFFFF"/>
                <w:lang w:val="uk-UA"/>
              </w:rPr>
            </w:pPr>
            <w:r w:rsidRPr="005F29DE">
              <w:rPr>
                <w:color w:val="000000"/>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14:paraId="093E4204" w14:textId="77777777" w:rsidR="00D20493" w:rsidRPr="005F29DE" w:rsidRDefault="00D20493" w:rsidP="008C0CB7">
            <w:pPr>
              <w:ind w:right="100"/>
              <w:jc w:val="both"/>
              <w:rPr>
                <w:rFonts w:ascii="Times New Roman" w:hAnsi="Times New Roman" w:cs="Times New Roman"/>
                <w:b/>
                <w:color w:val="000000"/>
                <w:lang w:val="uk-UA"/>
              </w:rPr>
            </w:pPr>
            <w:r w:rsidRPr="005F29DE">
              <w:rPr>
                <w:rFonts w:ascii="Times New Roman" w:hAnsi="Times New Roman" w:cs="Times New Roman"/>
                <w:color w:val="000000"/>
                <w:shd w:val="clear" w:color="auto" w:fill="FFFFFF"/>
                <w:lang w:val="uk-UA"/>
              </w:rPr>
              <w:t xml:space="preserve">5.1.4. </w:t>
            </w:r>
            <w:r w:rsidRPr="005F29DE">
              <w:rPr>
                <w:rFonts w:ascii="Times New Roman" w:hAnsi="Times New Roman" w:cs="Times New Roman"/>
                <w:b/>
                <w:color w:val="000000"/>
                <w:lang w:val="uk-UA"/>
              </w:rPr>
              <w:t>Критерії та методика оцінки:</w:t>
            </w:r>
          </w:p>
          <w:p w14:paraId="347752D8" w14:textId="77777777" w:rsidR="001455F0" w:rsidRPr="005F29DE" w:rsidRDefault="001455F0" w:rsidP="008C0CB7">
            <w:pPr>
              <w:ind w:right="100"/>
              <w:contextualSpacing/>
              <w:jc w:val="both"/>
              <w:rPr>
                <w:rFonts w:ascii="Times New Roman" w:hAnsi="Times New Roman"/>
                <w:i/>
                <w:color w:val="000000"/>
                <w:lang w:eastAsia="uk-UA"/>
              </w:rPr>
            </w:pPr>
            <w:r w:rsidRPr="00A30A90">
              <w:rPr>
                <w:rFonts w:ascii="Times New Roman" w:hAnsi="Times New Roman"/>
                <w:i/>
                <w:color w:val="000000"/>
                <w:lang w:val="uk-UA" w:eastAsia="uk-UA"/>
              </w:rPr>
              <w:t xml:space="preserve">Єдиним критерієм оцінки згідно даної процедури відкритих торгів є ціна (питома вага критерію – 100%). </w:t>
            </w:r>
            <w:r w:rsidRPr="005F29DE">
              <w:rPr>
                <w:rFonts w:ascii="Times New Roman" w:hAnsi="Times New Roman"/>
                <w:i/>
                <w:color w:val="000000"/>
                <w:lang w:eastAsia="uk-UA"/>
              </w:rPr>
              <w:t>Згідно ч. 1 ст. 2</w:t>
            </w:r>
            <w:r w:rsidR="00467E23" w:rsidRPr="005F29DE">
              <w:rPr>
                <w:rFonts w:ascii="Times New Roman" w:hAnsi="Times New Roman"/>
                <w:i/>
                <w:color w:val="000000"/>
                <w:lang w:val="uk-UA" w:eastAsia="uk-UA"/>
              </w:rPr>
              <w:t>9</w:t>
            </w:r>
            <w:r w:rsidRPr="005F29DE">
              <w:rPr>
                <w:rFonts w:ascii="Times New Roman" w:hAnsi="Times New Roman"/>
                <w:i/>
                <w:color w:val="000000"/>
                <w:lang w:eastAsia="uk-UA"/>
              </w:rPr>
              <w:t xml:space="preserve"> Закону оцінка тендерних </w:t>
            </w:r>
            <w:r w:rsidRPr="005F29DE">
              <w:rPr>
                <w:rFonts w:ascii="Times New Roman" w:hAnsi="Times New Roman"/>
                <w:i/>
                <w:color w:val="000000"/>
                <w:lang w:eastAsia="uk-UA"/>
              </w:rPr>
              <w:lastRenderedPageBreak/>
              <w:t>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0B1F591" w14:textId="77777777" w:rsidR="001455F0" w:rsidRPr="005F29DE" w:rsidRDefault="001455F0" w:rsidP="008C0CB7">
            <w:pPr>
              <w:ind w:right="100"/>
              <w:jc w:val="both"/>
              <w:rPr>
                <w:rFonts w:ascii="Times New Roman" w:hAnsi="Times New Roman"/>
                <w:i/>
                <w:color w:val="000000"/>
                <w:lang w:val="uk-UA" w:eastAsia="uk-UA"/>
              </w:rPr>
            </w:pPr>
            <w:r w:rsidRPr="005F29DE">
              <w:rPr>
                <w:rFonts w:ascii="Times New Roman" w:hAnsi="Times New Roman"/>
                <w:i/>
                <w:color w:val="000000"/>
                <w:lang w:eastAsia="uk-UA"/>
              </w:rPr>
              <w:t>5.1.</w:t>
            </w:r>
            <w:r w:rsidR="002C6D20" w:rsidRPr="005F29DE">
              <w:rPr>
                <w:rFonts w:ascii="Times New Roman" w:hAnsi="Times New Roman"/>
                <w:i/>
                <w:color w:val="000000"/>
                <w:lang w:val="uk-UA" w:eastAsia="uk-UA"/>
              </w:rPr>
              <w:t>5</w:t>
            </w:r>
            <w:r w:rsidRPr="005F29DE">
              <w:rPr>
                <w:rFonts w:ascii="Times New Roman" w:hAnsi="Times New Roman"/>
                <w:i/>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626B85C" w14:textId="77777777" w:rsidR="00D20493" w:rsidRPr="005F29DE" w:rsidRDefault="00D20493" w:rsidP="008C0CB7">
            <w:pPr>
              <w:ind w:right="100"/>
              <w:jc w:val="both"/>
              <w:rPr>
                <w:rFonts w:ascii="Times New Roman" w:hAnsi="Times New Roman" w:cs="Times New Roman"/>
                <w:color w:val="000000"/>
                <w:shd w:val="clear" w:color="auto" w:fill="FFFFFF"/>
                <w:lang w:val="uk-UA"/>
              </w:rPr>
            </w:pPr>
            <w:r w:rsidRPr="005F29DE">
              <w:rPr>
                <w:rFonts w:ascii="Times New Roman" w:hAnsi="Times New Roman" w:cs="Times New Roman"/>
                <w:color w:val="000000"/>
                <w:shd w:val="clear" w:color="auto" w:fill="FFFFFF"/>
                <w:lang w:val="uk-UA"/>
              </w:rPr>
              <w:t>5.1.</w:t>
            </w:r>
            <w:r w:rsidR="003A63E3" w:rsidRPr="005F29DE">
              <w:rPr>
                <w:rFonts w:ascii="Times New Roman" w:hAnsi="Times New Roman" w:cs="Times New Roman"/>
                <w:color w:val="000000"/>
                <w:shd w:val="clear" w:color="auto" w:fill="FFFFFF"/>
                <w:lang w:val="uk-UA"/>
              </w:rPr>
              <w:t>6</w:t>
            </w:r>
            <w:r w:rsidRPr="005F29DE">
              <w:rPr>
                <w:rFonts w:ascii="Times New Roman" w:hAnsi="Times New Roman" w:cs="Times New Roman"/>
                <w:color w:val="000000"/>
                <w:shd w:val="clear" w:color="auto" w:fill="FFFFFF"/>
                <w:lang w:val="uk-UA"/>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4C6560" w:rsidRPr="005F29DE">
              <w:rPr>
                <w:color w:val="000000"/>
                <w:shd w:val="clear" w:color="auto" w:fill="FFFFFF"/>
              </w:rPr>
              <w:t>в електронній системі закупівель протягом одного дня з дня прийняття відповідного рішення</w:t>
            </w:r>
            <w:r w:rsidRPr="005F29DE">
              <w:rPr>
                <w:rFonts w:ascii="Times New Roman" w:hAnsi="Times New Roman" w:cs="Times New Roman"/>
                <w:color w:val="000000"/>
                <w:shd w:val="clear" w:color="auto" w:fill="FFFFFF"/>
                <w:lang w:val="uk-UA"/>
              </w:rPr>
              <w:t>.</w:t>
            </w:r>
          </w:p>
          <w:p w14:paraId="367B5E7D" w14:textId="77777777" w:rsidR="001455F0" w:rsidRPr="005F29DE" w:rsidRDefault="00D20493" w:rsidP="003A63E3">
            <w:pPr>
              <w:ind w:right="100"/>
              <w:jc w:val="both"/>
              <w:rPr>
                <w:rFonts w:ascii="Times New Roman" w:hAnsi="Times New Roman" w:cs="Times New Roman"/>
                <w:color w:val="000000"/>
                <w:shd w:val="clear" w:color="auto" w:fill="FFFFFF"/>
                <w:lang w:val="uk-UA"/>
              </w:rPr>
            </w:pPr>
            <w:r w:rsidRPr="005F29DE">
              <w:rPr>
                <w:rFonts w:ascii="Times New Roman" w:hAnsi="Times New Roman" w:cs="Times New Roman"/>
                <w:color w:val="000000"/>
                <w:shd w:val="clear" w:color="auto" w:fill="FFFFFF"/>
                <w:lang w:val="uk-UA"/>
              </w:rPr>
              <w:t>5.1.</w:t>
            </w:r>
            <w:r w:rsidR="003A63E3" w:rsidRPr="005F29DE">
              <w:rPr>
                <w:rFonts w:ascii="Times New Roman" w:hAnsi="Times New Roman" w:cs="Times New Roman"/>
                <w:color w:val="000000"/>
                <w:shd w:val="clear" w:color="auto" w:fill="FFFFFF"/>
                <w:lang w:val="uk-UA"/>
              </w:rPr>
              <w:t>7</w:t>
            </w:r>
            <w:r w:rsidRPr="005F29DE">
              <w:rPr>
                <w:rFonts w:ascii="Times New Roman" w:hAnsi="Times New Roman" w:cs="Times New Roman"/>
                <w:color w:val="000000"/>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4C6560" w:rsidRPr="005F29DE">
              <w:rPr>
                <w:color w:val="000000"/>
                <w:shd w:val="clear" w:color="auto" w:fill="FFFFFF"/>
                <w:lang w:val="uk-UA"/>
              </w:rPr>
              <w:t>у списку пропозицій</w:t>
            </w:r>
            <w:r w:rsidRPr="005F29DE">
              <w:rPr>
                <w:rFonts w:ascii="Times New Roman" w:hAnsi="Times New Roman" w:cs="Times New Roman"/>
                <w:color w:val="000000"/>
                <w:shd w:val="clear" w:color="auto" w:fill="FFFFFF"/>
                <w:lang w:val="uk-UA"/>
              </w:rPr>
              <w:t xml:space="preserve">, </w:t>
            </w:r>
            <w:r w:rsidR="004C6560" w:rsidRPr="005F29DE">
              <w:rPr>
                <w:color w:val="000000"/>
                <w:shd w:val="clear" w:color="auto" w:fill="FFFFFF"/>
                <w:lang w:val="uk-UA"/>
              </w:rPr>
              <w:t>розташованих за результатами їх оцінки, починаючи з найкращої, у порядку та строки, визначені статтею 29 Закону</w:t>
            </w:r>
            <w:r w:rsidRPr="005F29DE">
              <w:rPr>
                <w:rFonts w:ascii="Times New Roman" w:hAnsi="Times New Roman" w:cs="Times New Roman"/>
                <w:color w:val="000000"/>
                <w:shd w:val="clear" w:color="auto" w:fill="FFFFFF"/>
                <w:lang w:val="uk-UA"/>
              </w:rPr>
              <w:t>.</w:t>
            </w:r>
          </w:p>
        </w:tc>
      </w:tr>
      <w:tr w:rsidR="00D20493" w:rsidRPr="005F29DE" w14:paraId="421EA54A" w14:textId="77777777" w:rsidTr="007432D4">
        <w:trPr>
          <w:gridAfter w:val="1"/>
          <w:wAfter w:w="135" w:type="dxa"/>
        </w:trPr>
        <w:tc>
          <w:tcPr>
            <w:tcW w:w="2410" w:type="dxa"/>
            <w:shd w:val="clear" w:color="auto" w:fill="auto"/>
            <w:vAlign w:val="center"/>
          </w:tcPr>
          <w:p w14:paraId="2326F577" w14:textId="77777777" w:rsidR="00D20493" w:rsidRPr="005F29DE" w:rsidRDefault="00D20493" w:rsidP="00512DC8">
            <w:pPr>
              <w:pStyle w:val="af0"/>
              <w:spacing w:before="0" w:after="0"/>
              <w:rPr>
                <w:color w:val="000000"/>
                <w:lang w:val="uk-UA"/>
              </w:rPr>
            </w:pPr>
            <w:r w:rsidRPr="005F29DE">
              <w:rPr>
                <w:color w:val="000000"/>
                <w:lang w:val="uk-UA"/>
              </w:rPr>
              <w:lastRenderedPageBreak/>
              <w:t> </w:t>
            </w:r>
            <w:r w:rsidRPr="005F29DE">
              <w:rPr>
                <w:b/>
                <w:bCs/>
                <w:color w:val="000000"/>
                <w:lang w:val="uk-UA"/>
              </w:rPr>
              <w:t>2. Інша інформація</w:t>
            </w:r>
            <w:r w:rsidRPr="005F29DE">
              <w:rPr>
                <w:color w:val="000000"/>
                <w:lang w:val="uk-UA"/>
              </w:rPr>
              <w:t> </w:t>
            </w:r>
          </w:p>
        </w:tc>
        <w:tc>
          <w:tcPr>
            <w:tcW w:w="8221" w:type="dxa"/>
            <w:shd w:val="clear" w:color="auto" w:fill="auto"/>
          </w:tcPr>
          <w:p w14:paraId="28A3AE0C" w14:textId="77777777" w:rsidR="00730BE6" w:rsidRPr="005F29DE" w:rsidRDefault="00D20493" w:rsidP="008C0CB7">
            <w:pPr>
              <w:tabs>
                <w:tab w:val="left" w:pos="1080"/>
              </w:tabs>
              <w:ind w:right="100"/>
              <w:jc w:val="both"/>
              <w:rPr>
                <w:rFonts w:ascii="Times New Roman" w:hAnsi="Times New Roman" w:cs="Times New Roman"/>
                <w:color w:val="000000"/>
                <w:lang w:val="uk-UA"/>
              </w:rPr>
            </w:pPr>
            <w:r w:rsidRPr="005F29DE">
              <w:rPr>
                <w:rFonts w:ascii="Times New Roman" w:hAnsi="Times New Roman" w:cs="Times New Roman"/>
                <w:color w:val="000000"/>
                <w:shd w:val="clear" w:color="auto" w:fill="FFFFFF"/>
                <w:lang w:val="uk-UA"/>
              </w:rPr>
              <w:t xml:space="preserve">5.2.1. </w:t>
            </w:r>
            <w:r w:rsidRPr="005F29DE">
              <w:rPr>
                <w:rFonts w:ascii="Times New Roman" w:hAnsi="Times New Roman" w:cs="Times New Roman"/>
                <w:color w:val="000000"/>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5F29DE">
              <w:rPr>
                <w:rFonts w:ascii="Times New Roman" w:hAnsi="Times New Roman" w:cs="Times New Roman"/>
                <w:color w:val="000000"/>
                <w:lang w:val="uk-UA"/>
              </w:rPr>
              <w:t xml:space="preserve"> разом з додатками</w:t>
            </w:r>
            <w:r w:rsidRPr="005F29DE">
              <w:rPr>
                <w:rFonts w:ascii="Times New Roman" w:hAnsi="Times New Roman" w:cs="Times New Roman"/>
                <w:color w:val="000000"/>
                <w:lang w:val="uk-UA"/>
              </w:rPr>
              <w:t>, яка безоплатно оприлюднюється Замовником на веб-порталі Уповноваженого органу для загального доступу.</w:t>
            </w:r>
            <w:r w:rsidR="00730BE6" w:rsidRPr="005F29DE">
              <w:rPr>
                <w:rFonts w:ascii="Times New Roman" w:hAnsi="Times New Roman" w:cs="Times New Roman"/>
                <w:color w:val="000000"/>
                <w:lang w:val="uk-UA"/>
              </w:rPr>
              <w:t xml:space="preserve"> </w:t>
            </w:r>
            <w:r w:rsidR="00730BE6" w:rsidRPr="005F29DE">
              <w:rPr>
                <w:rFonts w:ascii="Times New Roman" w:hAnsi="Times New Roman" w:cs="Times New Roman"/>
                <w:color w:val="000000"/>
                <w:shd w:val="clear" w:color="auto" w:fill="FFFFFF"/>
                <w:lang w:val="uk-UA"/>
              </w:rPr>
              <w:t>З метою дотримання вимог визначених пунктами 2, 3, 5, 6, 8, 12 і 13 частини першої та частини другої статті 17 Закону, учасник повинен надати гарантійного листа, щодо зобов’язання надання ним документів на протязі 10 календарних днів з дати оприлюднення на веб-порталі Уповноваженого органу повідомлення про намір укласти договір.</w:t>
            </w:r>
          </w:p>
          <w:p w14:paraId="2A58D7B4" w14:textId="77777777" w:rsidR="00D20493" w:rsidRPr="005F29DE" w:rsidRDefault="00730BE6" w:rsidP="008C0CB7">
            <w:pPr>
              <w:tabs>
                <w:tab w:val="left" w:pos="1080"/>
              </w:tabs>
              <w:ind w:right="100"/>
              <w:jc w:val="both"/>
              <w:rPr>
                <w:rFonts w:ascii="Times New Roman" w:hAnsi="Times New Roman" w:cs="Times New Roman"/>
                <w:color w:val="000000"/>
                <w:lang w:val="uk-UA"/>
              </w:rPr>
            </w:pPr>
            <w:r w:rsidRPr="005F29DE">
              <w:rPr>
                <w:rFonts w:ascii="Times New Roman" w:hAnsi="Times New Roman" w:cs="Times New Roman"/>
                <w:color w:val="000000"/>
                <w:shd w:val="clear" w:color="auto" w:fill="FFFFFF"/>
                <w:lang w:val="uk-UA"/>
              </w:rPr>
              <w:t xml:space="preserve">5.2.2. </w:t>
            </w:r>
            <w:r w:rsidRPr="005F29DE">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про, що у складі пропозиції надається гарантійний лист.</w:t>
            </w:r>
          </w:p>
          <w:p w14:paraId="2D57E9F6" w14:textId="77777777" w:rsidR="001455F0" w:rsidRPr="005F29DE" w:rsidRDefault="00D20493" w:rsidP="008C0CB7">
            <w:pPr>
              <w:ind w:right="100"/>
              <w:contextualSpacing/>
              <w:jc w:val="both"/>
              <w:rPr>
                <w:rFonts w:ascii="Times New Roman" w:hAnsi="Times New Roman"/>
                <w:color w:val="000000"/>
                <w:lang w:eastAsia="uk-UA"/>
              </w:rPr>
            </w:pPr>
            <w:r w:rsidRPr="005F29DE">
              <w:rPr>
                <w:rFonts w:ascii="Times New Roman" w:hAnsi="Times New Roman" w:cs="Times New Roman"/>
                <w:color w:val="000000"/>
                <w:shd w:val="clear" w:color="auto" w:fill="FFFFFF"/>
                <w:lang w:val="uk-UA"/>
              </w:rPr>
              <w:t>5.2.</w:t>
            </w:r>
            <w:r w:rsidR="00201313">
              <w:rPr>
                <w:rFonts w:ascii="Times New Roman" w:hAnsi="Times New Roman" w:cs="Times New Roman"/>
                <w:color w:val="000000"/>
                <w:shd w:val="clear" w:color="auto" w:fill="FFFFFF"/>
                <w:lang w:val="uk-UA"/>
              </w:rPr>
              <w:t>3</w:t>
            </w:r>
            <w:r w:rsidRPr="005F29DE">
              <w:rPr>
                <w:rFonts w:ascii="Times New Roman" w:hAnsi="Times New Roman" w:cs="Times New Roman"/>
                <w:color w:val="000000"/>
                <w:shd w:val="clear" w:color="auto" w:fill="FFFFFF"/>
                <w:lang w:val="uk-UA"/>
              </w:rPr>
              <w:t xml:space="preserve">. </w:t>
            </w:r>
            <w:r w:rsidR="001455F0" w:rsidRPr="005F29DE">
              <w:rPr>
                <w:rFonts w:ascii="Times New Roman" w:hAnsi="Times New Roman"/>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1455F0" w:rsidRPr="005F29DE">
              <w:rPr>
                <w:rFonts w:ascii="Times New Roman" w:hAnsi="Times New Roman"/>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B7467B"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lastRenderedPageBreak/>
              <w:t>5.2.</w:t>
            </w:r>
            <w:r w:rsidR="00201313">
              <w:rPr>
                <w:rFonts w:ascii="Times New Roman" w:hAnsi="Times New Roman"/>
                <w:color w:val="000000"/>
                <w:lang w:val="uk-UA" w:eastAsia="uk-UA"/>
              </w:rPr>
              <w:t>4</w:t>
            </w:r>
            <w:r w:rsidRPr="005F29DE">
              <w:rPr>
                <w:rFonts w:ascii="Times New Roman" w:hAnsi="Times New Roman"/>
                <w:color w:val="000000"/>
                <w:lang w:val="uk-UA" w:eastAsia="uk-UA"/>
              </w:rPr>
              <w:t>.</w:t>
            </w:r>
            <w:r w:rsidRPr="005F29DE">
              <w:rPr>
                <w:rFonts w:ascii="Times New Roman" w:hAnsi="Times New Roman"/>
                <w:color w:val="000000"/>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17946E"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DA61F32"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Обґрунтування аномально низької тендерної пропозиції може містити інформацію про:</w:t>
            </w:r>
          </w:p>
          <w:p w14:paraId="790795D4"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30BEFF6"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017347"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3) отримання учасником державної допомоги згідно із законодавством.</w:t>
            </w:r>
          </w:p>
          <w:p w14:paraId="0EB04C81" w14:textId="77777777" w:rsidR="00D20493" w:rsidRPr="005F29DE" w:rsidRDefault="00D20493" w:rsidP="008C0CB7">
            <w:pPr>
              <w:tabs>
                <w:tab w:val="left" w:pos="1080"/>
              </w:tabs>
              <w:ind w:right="100"/>
              <w:contextualSpacing/>
              <w:jc w:val="both"/>
              <w:rPr>
                <w:rFonts w:ascii="Times New Roman" w:hAnsi="Times New Roman"/>
                <w:color w:val="000000"/>
                <w:lang w:val="uk-UA"/>
              </w:rPr>
            </w:pPr>
            <w:r w:rsidRPr="005F29DE">
              <w:rPr>
                <w:color w:val="000000"/>
                <w:lang w:val="uk-UA"/>
              </w:rPr>
              <w:t>5.2.</w:t>
            </w:r>
            <w:r w:rsidR="00201313">
              <w:rPr>
                <w:color w:val="000000"/>
                <w:lang w:val="uk-UA"/>
              </w:rPr>
              <w:t>5</w:t>
            </w:r>
            <w:r w:rsidRPr="005F29DE">
              <w:rPr>
                <w:color w:val="000000"/>
                <w:lang w:val="uk-UA"/>
              </w:rPr>
              <w:t>.</w:t>
            </w:r>
            <w:r w:rsidR="001455F0" w:rsidRPr="005F29DE">
              <w:rPr>
                <w:color w:val="000000"/>
                <w:lang w:val="uk-UA"/>
              </w:rPr>
              <w:t xml:space="preserve"> </w:t>
            </w:r>
            <w:r w:rsidR="00B71504">
              <w:rPr>
                <w:rFonts w:ascii="Times New Roman" w:hAnsi="Times New Roman"/>
                <w:color w:val="000000"/>
                <w:lang w:val="uk-UA"/>
              </w:rPr>
              <w:t>Уповноважена особа</w:t>
            </w:r>
            <w:r w:rsidRPr="005F29DE">
              <w:rPr>
                <w:rFonts w:ascii="Times New Roman" w:hAnsi="Times New Roman"/>
                <w:color w:val="000000"/>
                <w:lang w:val="uk-UA"/>
              </w:rPr>
              <w:t xml:space="preserve"> </w:t>
            </w:r>
            <w:r w:rsidR="00B71504">
              <w:rPr>
                <w:rFonts w:ascii="Times New Roman" w:hAnsi="Times New Roman"/>
                <w:color w:val="000000"/>
                <w:lang w:val="uk-UA"/>
              </w:rPr>
              <w:t>Замовника</w:t>
            </w:r>
            <w:r w:rsidRPr="005F29DE">
              <w:rPr>
                <w:rFonts w:ascii="Times New Roman" w:hAnsi="Times New Roman"/>
                <w:color w:val="000000"/>
                <w:lang w:val="uk-UA"/>
              </w:rPr>
              <w:t xml:space="preserve">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14:paraId="1C739EF2" w14:textId="77777777" w:rsidR="00D20493" w:rsidRPr="005F29DE" w:rsidRDefault="00D20493" w:rsidP="008C0CB7">
            <w:pPr>
              <w:tabs>
                <w:tab w:val="left" w:pos="1080"/>
              </w:tabs>
              <w:ind w:right="100"/>
              <w:contextualSpacing/>
              <w:jc w:val="both"/>
              <w:rPr>
                <w:rFonts w:ascii="Times New Roman" w:hAnsi="Times New Roman"/>
                <w:color w:val="000000"/>
                <w:lang w:val="uk-UA"/>
              </w:rPr>
            </w:pPr>
            <w:r w:rsidRPr="005F29DE">
              <w:rPr>
                <w:rFonts w:ascii="Times New Roman" w:hAnsi="Times New Roman"/>
                <w:color w:val="000000"/>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1AA57897" w14:textId="77777777" w:rsidR="00D20493" w:rsidRPr="005F29DE" w:rsidRDefault="00D20493" w:rsidP="008C0CB7">
            <w:pPr>
              <w:tabs>
                <w:tab w:val="left" w:pos="1080"/>
              </w:tabs>
              <w:ind w:right="100"/>
              <w:jc w:val="both"/>
              <w:rPr>
                <w:rFonts w:ascii="Times New Roman" w:hAnsi="Times New Roman"/>
                <w:color w:val="000000"/>
                <w:lang w:val="uk-UA"/>
              </w:rPr>
            </w:pPr>
            <w:r w:rsidRPr="005F29DE">
              <w:rPr>
                <w:rFonts w:ascii="Times New Roman" w:hAnsi="Times New Roman"/>
                <w:color w:val="000000"/>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5910080E" w14:textId="77777777" w:rsidR="001455F0" w:rsidRPr="005F29DE" w:rsidRDefault="001455F0" w:rsidP="008C0CB7">
            <w:pPr>
              <w:ind w:right="100"/>
              <w:contextualSpacing/>
              <w:jc w:val="both"/>
              <w:rPr>
                <w:rFonts w:ascii="Times New Roman" w:hAnsi="Times New Roman"/>
                <w:color w:val="000000"/>
                <w:lang w:val="uk-UA" w:eastAsia="uk-UA"/>
              </w:rPr>
            </w:pPr>
            <w:r w:rsidRPr="005F29DE">
              <w:rPr>
                <w:rFonts w:ascii="Times New Roman" w:hAnsi="Times New Roman"/>
                <w:color w:val="000000"/>
                <w:lang w:val="uk-UA" w:eastAsia="uk-UA"/>
              </w:rPr>
              <w:t>5.2.</w:t>
            </w:r>
            <w:r w:rsidR="00201313">
              <w:rPr>
                <w:rFonts w:ascii="Times New Roman" w:hAnsi="Times New Roman"/>
                <w:color w:val="000000"/>
                <w:lang w:val="uk-UA" w:eastAsia="uk-UA"/>
              </w:rPr>
              <w:t>6</w:t>
            </w:r>
            <w:r w:rsidRPr="005F29DE">
              <w:rPr>
                <w:rFonts w:ascii="Times New Roman" w:hAnsi="Times New Roman"/>
                <w:color w:val="000000"/>
                <w:lang w:val="uk-UA" w:eastAsia="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711DAB3"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Замовник розміщує повідомлення з вимогою про усунення невідповідностей в інформації та/або документах:</w:t>
            </w:r>
          </w:p>
          <w:p w14:paraId="62FFE828"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 що підтверджують відповідність учасника процедури закупівлі кваліфікаційним критеріям відповідно до статті 16 Закону;</w:t>
            </w:r>
          </w:p>
          <w:p w14:paraId="0E7A2C4A"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 на підтвердження права підпису тендерної пропозиції та/або договору про закупівлю.</w:t>
            </w:r>
          </w:p>
          <w:p w14:paraId="0001B9A0"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Повідомлення з вимогою про усунення невідповідностей повинно містити наступну інформацію:</w:t>
            </w:r>
          </w:p>
          <w:p w14:paraId="5D3ADF14"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 перелік виявлених невідповідностей;</w:t>
            </w:r>
          </w:p>
          <w:p w14:paraId="368CE5B3"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 посилання на вимогу (вимоги) тендерної документації, щодо яких виявлені невідповідності;</w:t>
            </w:r>
          </w:p>
          <w:p w14:paraId="5654C6CA"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3) перелік інформації та/або документів, які повинен подати учасник для усунення виявлених невідповідностей.</w:t>
            </w:r>
          </w:p>
          <w:p w14:paraId="0D5B0728"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82E3FDA"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154827C" w14:textId="77777777" w:rsidR="001455F0" w:rsidRPr="005F29DE" w:rsidRDefault="001455F0" w:rsidP="008C0CB7">
            <w:pPr>
              <w:tabs>
                <w:tab w:val="left" w:pos="1080"/>
              </w:tabs>
              <w:ind w:right="100"/>
              <w:jc w:val="both"/>
              <w:rPr>
                <w:rFonts w:ascii="Times New Roman" w:hAnsi="Times New Roman" w:cs="Times New Roman"/>
                <w:color w:val="000000"/>
                <w:lang w:val="uk-UA"/>
              </w:rPr>
            </w:pPr>
            <w:r w:rsidRPr="005F29DE">
              <w:rPr>
                <w:rFonts w:ascii="Times New Roman" w:hAnsi="Times New Roman"/>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20493" w:rsidRPr="005F29DE" w14:paraId="2B29A947" w14:textId="77777777" w:rsidTr="007432D4">
        <w:trPr>
          <w:gridAfter w:val="1"/>
          <w:wAfter w:w="135" w:type="dxa"/>
        </w:trPr>
        <w:tc>
          <w:tcPr>
            <w:tcW w:w="2410" w:type="dxa"/>
            <w:shd w:val="clear" w:color="auto" w:fill="auto"/>
            <w:vAlign w:val="center"/>
          </w:tcPr>
          <w:p w14:paraId="2CB7E459" w14:textId="77777777" w:rsidR="00D20493" w:rsidRPr="005F29DE" w:rsidRDefault="00D20493" w:rsidP="003A63E3">
            <w:pPr>
              <w:pStyle w:val="af0"/>
              <w:spacing w:before="0" w:after="0"/>
              <w:rPr>
                <w:b/>
                <w:color w:val="000000"/>
                <w:lang w:val="uk-UA"/>
              </w:rPr>
            </w:pPr>
            <w:r w:rsidRPr="005F29DE">
              <w:rPr>
                <w:color w:val="000000"/>
                <w:lang w:val="uk-UA"/>
              </w:rPr>
              <w:lastRenderedPageBreak/>
              <w:t> </w:t>
            </w:r>
            <w:r w:rsidRPr="005F29DE">
              <w:rPr>
                <w:b/>
                <w:bCs/>
                <w:color w:val="000000"/>
                <w:lang w:val="uk-UA"/>
              </w:rPr>
              <w:t xml:space="preserve">3. </w:t>
            </w:r>
            <w:r w:rsidRPr="005F29DE">
              <w:rPr>
                <w:b/>
                <w:color w:val="000000"/>
                <w:lang w:val="uk-UA"/>
              </w:rPr>
              <w:t>Відхилення тендерних пропозицій</w:t>
            </w:r>
          </w:p>
        </w:tc>
        <w:tc>
          <w:tcPr>
            <w:tcW w:w="8221" w:type="dxa"/>
            <w:shd w:val="clear" w:color="auto" w:fill="auto"/>
            <w:vAlign w:val="center"/>
          </w:tcPr>
          <w:p w14:paraId="25BFE35B" w14:textId="77777777" w:rsidR="001455F0" w:rsidRPr="005F29DE" w:rsidRDefault="00D20493" w:rsidP="00CF32CA">
            <w:pPr>
              <w:ind w:right="100"/>
              <w:jc w:val="both"/>
              <w:rPr>
                <w:rFonts w:ascii="Times New Roman" w:hAnsi="Times New Roman"/>
                <w:color w:val="000000"/>
                <w:lang w:eastAsia="uk-UA"/>
              </w:rPr>
            </w:pPr>
            <w:r w:rsidRPr="005F29DE">
              <w:rPr>
                <w:color w:val="000000"/>
                <w:lang w:val="uk-UA"/>
              </w:rPr>
              <w:t xml:space="preserve">5.3.1. </w:t>
            </w:r>
            <w:r w:rsidR="001455F0" w:rsidRPr="005F29DE">
              <w:rPr>
                <w:rFonts w:ascii="Times New Roman" w:hAnsi="Times New Roman"/>
                <w:color w:val="000000"/>
                <w:lang w:eastAsia="uk-UA"/>
              </w:rPr>
              <w:t>Замовник відхиляє тендерну пропозицію із зазначенням аргументації в електронній системі закупівель у разі якщо:</w:t>
            </w:r>
          </w:p>
          <w:p w14:paraId="4D81D64D"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1) учасник процедури закупівлі:</w:t>
            </w:r>
          </w:p>
          <w:p w14:paraId="09072350"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1E277A5"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відповідає, встановленим абзацом першим частиною третьою статті 22 Закону, вимогам до учасника відповідно до законодавства;</w:t>
            </w:r>
          </w:p>
          <w:p w14:paraId="1814EF01"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F29DE">
              <w:rPr>
                <w:rFonts w:ascii="Arial" w:eastAsia="Arial" w:hAnsi="Arial" w:cs="Arial"/>
                <w:color w:val="000000"/>
                <w:lang w:eastAsia="uk-UA"/>
              </w:rPr>
              <w:t>’</w:t>
            </w:r>
            <w:r w:rsidRPr="005F29DE">
              <w:rPr>
                <w:rFonts w:ascii="Times New Roman" w:hAnsi="Times New Roman"/>
                <w:color w:val="000000"/>
                <w:lang w:eastAsia="uk-UA"/>
              </w:rPr>
              <w:t>ятнадцятою статті 29 Закону;</w:t>
            </w:r>
          </w:p>
          <w:p w14:paraId="7621A8CA"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4554CC4"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6EA696"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F9A8DA"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66CF7D4C"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 xml:space="preserve">2) тендерна пропозиція учасника: </w:t>
            </w:r>
          </w:p>
          <w:p w14:paraId="4106BF1A"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 xml:space="preserve">не відповідає умовам технічної специфікації та іншим вимогам щодо предмету закупівлі тендерної документації;  </w:t>
            </w:r>
          </w:p>
          <w:p w14:paraId="3ADE10E7"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викладена іншою мовою (мовами), аніж мова (мови), що вимагається тендерною документацією;</w:t>
            </w:r>
          </w:p>
          <w:p w14:paraId="743B3A31"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 xml:space="preserve">є такою, строк дії якої закінчився; </w:t>
            </w:r>
          </w:p>
          <w:p w14:paraId="1F34668F"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3) переможець процедури закупівлі:</w:t>
            </w:r>
          </w:p>
          <w:p w14:paraId="384F400F"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3595D8F"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2667162F" w14:textId="77777777" w:rsidR="001455F0" w:rsidRPr="005F29DE" w:rsidRDefault="001455F0" w:rsidP="008C0CB7">
            <w:pPr>
              <w:ind w:right="100" w:firstLine="566"/>
              <w:jc w:val="both"/>
              <w:rPr>
                <w:rFonts w:ascii="Times New Roman" w:hAnsi="Times New Roman"/>
                <w:color w:val="000000"/>
                <w:lang w:eastAsia="uk-UA"/>
              </w:rPr>
            </w:pPr>
            <w:r w:rsidRPr="005F29DE">
              <w:rPr>
                <w:rFonts w:ascii="Times New Roman" w:hAnsi="Times New Roman"/>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14:paraId="5BCADDBE" w14:textId="77777777" w:rsidR="00D20493" w:rsidRPr="005F29DE" w:rsidRDefault="001455F0" w:rsidP="008C0CB7">
            <w:pPr>
              <w:pStyle w:val="rvps2"/>
              <w:shd w:val="clear" w:color="auto" w:fill="FFFFFF"/>
              <w:spacing w:before="0" w:after="0"/>
              <w:ind w:right="100" w:firstLine="450"/>
              <w:jc w:val="both"/>
              <w:textAlignment w:val="baseline"/>
              <w:rPr>
                <w:color w:val="000000"/>
                <w:lang w:val="uk-UA"/>
              </w:rPr>
            </w:pPr>
            <w:r w:rsidRPr="005F29DE">
              <w:rPr>
                <w:color w:val="000000"/>
                <w:lang w:eastAsia="uk-UA"/>
              </w:rPr>
              <w:t>не надав забезпечення виконання договору про закупівлю, якщо таке забезпечення вимагалося замовником</w:t>
            </w:r>
            <w:r w:rsidR="00D20493" w:rsidRPr="005F29DE">
              <w:rPr>
                <w:color w:val="000000"/>
                <w:lang w:val="uk-UA"/>
              </w:rPr>
              <w:t>.</w:t>
            </w:r>
          </w:p>
          <w:p w14:paraId="10A9A59B" w14:textId="77777777" w:rsidR="00D20493" w:rsidRPr="005F29DE" w:rsidRDefault="00D20493" w:rsidP="008C0CB7">
            <w:pPr>
              <w:pStyle w:val="af0"/>
              <w:spacing w:before="0" w:after="0"/>
              <w:ind w:right="100"/>
              <w:jc w:val="both"/>
              <w:rPr>
                <w:color w:val="000000"/>
                <w:shd w:val="clear" w:color="auto" w:fill="FFFFFF"/>
                <w:lang w:val="uk-UA"/>
              </w:rPr>
            </w:pPr>
            <w:r w:rsidRPr="005F29DE">
              <w:rPr>
                <w:color w:val="000000"/>
                <w:lang w:val="uk-UA"/>
              </w:rPr>
              <w:t xml:space="preserve">5.3.2. </w:t>
            </w:r>
            <w:r w:rsidR="001455F0" w:rsidRPr="005F29DE">
              <w:rPr>
                <w:color w:val="000000"/>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5F29DE">
              <w:rPr>
                <w:color w:val="000000"/>
                <w:shd w:val="clear" w:color="auto" w:fill="FFFFFF"/>
                <w:lang w:val="uk-UA"/>
              </w:rPr>
              <w:t>.</w:t>
            </w:r>
          </w:p>
          <w:p w14:paraId="5742EE25" w14:textId="77777777" w:rsidR="001455F0" w:rsidRPr="005F29DE" w:rsidRDefault="00D20493" w:rsidP="008C0CB7">
            <w:pPr>
              <w:pStyle w:val="rvps2"/>
              <w:shd w:val="clear" w:color="auto" w:fill="FFFFFF"/>
              <w:spacing w:before="0" w:after="0"/>
              <w:ind w:right="100"/>
              <w:jc w:val="both"/>
              <w:rPr>
                <w:color w:val="000000"/>
              </w:rPr>
            </w:pPr>
            <w:r w:rsidRPr="005F29DE">
              <w:rPr>
                <w:color w:val="000000"/>
                <w:lang w:val="uk-UA"/>
              </w:rPr>
              <w:lastRenderedPageBreak/>
              <w:t xml:space="preserve">5.3.3. </w:t>
            </w:r>
            <w:r w:rsidR="001455F0" w:rsidRPr="005F29DE">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B6DC2E" w14:textId="77777777" w:rsidR="00D20493" w:rsidRPr="005F29DE" w:rsidRDefault="001455F0" w:rsidP="008C0CB7">
            <w:pPr>
              <w:pStyle w:val="af0"/>
              <w:spacing w:before="0" w:after="0"/>
              <w:ind w:right="100"/>
              <w:jc w:val="both"/>
              <w:rPr>
                <w:color w:val="000000"/>
              </w:rPr>
            </w:pPr>
            <w:r w:rsidRPr="005F29DE">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D20493" w:rsidRPr="005F29DE" w14:paraId="29FB8671" w14:textId="77777777" w:rsidTr="003A63E3">
        <w:trPr>
          <w:gridAfter w:val="1"/>
          <w:wAfter w:w="135" w:type="dxa"/>
        </w:trPr>
        <w:tc>
          <w:tcPr>
            <w:tcW w:w="10631" w:type="dxa"/>
            <w:gridSpan w:val="2"/>
            <w:shd w:val="clear" w:color="auto" w:fill="auto"/>
            <w:vAlign w:val="center"/>
          </w:tcPr>
          <w:p w14:paraId="784FD717" w14:textId="77777777" w:rsidR="00D20493" w:rsidRPr="005F29DE" w:rsidRDefault="00D20493" w:rsidP="008C0CB7">
            <w:pPr>
              <w:pStyle w:val="af0"/>
              <w:spacing w:before="0" w:after="0"/>
              <w:ind w:right="100"/>
              <w:jc w:val="center"/>
              <w:rPr>
                <w:b/>
                <w:color w:val="000000"/>
                <w:lang w:val="uk-UA"/>
              </w:rPr>
            </w:pPr>
            <w:r w:rsidRPr="005F29DE">
              <w:rPr>
                <w:b/>
                <w:color w:val="000000"/>
                <w:lang w:val="uk-UA"/>
              </w:rPr>
              <w:lastRenderedPageBreak/>
              <w:t>VI. Результати торгів та укладання договору про закупівлю</w:t>
            </w:r>
          </w:p>
        </w:tc>
      </w:tr>
      <w:tr w:rsidR="00D20493" w:rsidRPr="005F29DE" w14:paraId="6D29923B" w14:textId="77777777" w:rsidTr="007432D4">
        <w:trPr>
          <w:gridAfter w:val="1"/>
          <w:wAfter w:w="135" w:type="dxa"/>
        </w:trPr>
        <w:tc>
          <w:tcPr>
            <w:tcW w:w="2410" w:type="dxa"/>
            <w:shd w:val="clear" w:color="auto" w:fill="auto"/>
            <w:vAlign w:val="center"/>
          </w:tcPr>
          <w:p w14:paraId="316164E9" w14:textId="77777777" w:rsidR="00D20493" w:rsidRPr="005F29DE" w:rsidRDefault="00D20493" w:rsidP="003A63E3">
            <w:pPr>
              <w:pStyle w:val="af0"/>
              <w:spacing w:before="0" w:after="0"/>
              <w:rPr>
                <w:b/>
                <w:color w:val="000000"/>
                <w:lang w:val="uk-UA"/>
              </w:rPr>
            </w:pPr>
            <w:r w:rsidRPr="005F29DE">
              <w:rPr>
                <w:color w:val="000000"/>
                <w:lang w:val="uk-UA"/>
              </w:rPr>
              <w:t> </w:t>
            </w:r>
            <w:r w:rsidRPr="005F29DE">
              <w:rPr>
                <w:b/>
                <w:bCs/>
                <w:color w:val="000000"/>
                <w:lang w:val="uk-UA"/>
              </w:rPr>
              <w:t>1. Відміна замовником торгів чи визнання їх такими, що не відбулися</w:t>
            </w:r>
            <w:r w:rsidRPr="005F29DE">
              <w:rPr>
                <w:color w:val="000000"/>
                <w:lang w:val="uk-UA"/>
              </w:rPr>
              <w:t> </w:t>
            </w:r>
          </w:p>
        </w:tc>
        <w:tc>
          <w:tcPr>
            <w:tcW w:w="8221" w:type="dxa"/>
            <w:shd w:val="clear" w:color="auto" w:fill="auto"/>
            <w:vAlign w:val="center"/>
          </w:tcPr>
          <w:p w14:paraId="0068F98B"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6.1.1 Замовник відміняє тендер у разі:</w:t>
            </w:r>
          </w:p>
          <w:p w14:paraId="5639F421"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w:t>
            </w:r>
            <w:r w:rsidRPr="005F29DE">
              <w:rPr>
                <w:rFonts w:ascii="Times New Roman" w:hAnsi="Times New Roman"/>
                <w:color w:val="000000"/>
                <w:lang w:eastAsia="uk-UA"/>
              </w:rPr>
              <w:tab/>
              <w:t>відсутності подальшої потреби в закупівлі товарів, робіт і послуг;</w:t>
            </w:r>
          </w:p>
          <w:p w14:paraId="08577D65"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w:t>
            </w:r>
            <w:r w:rsidRPr="005F29DE">
              <w:rPr>
                <w:rFonts w:ascii="Times New Roman" w:hAnsi="Times New Roman"/>
                <w:color w:val="000000"/>
                <w:lang w:eastAsia="uk-UA"/>
              </w:rPr>
              <w:tab/>
              <w:t>неможливості усунення порушень, що виникли через виявлені порушення законодавства у сфері публічних закупівель.</w:t>
            </w:r>
          </w:p>
          <w:p w14:paraId="1F7240AB"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6.1.2. Тендер автоматично відміняються електронною системою закупівель у разі:</w:t>
            </w:r>
          </w:p>
          <w:p w14:paraId="7D27A3B4"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w:t>
            </w:r>
            <w:r w:rsidRPr="005F29DE">
              <w:rPr>
                <w:rFonts w:ascii="Times New Roman" w:hAnsi="Times New Roman"/>
                <w:color w:val="000000"/>
                <w:lang w:eastAsia="uk-UA"/>
              </w:rPr>
              <w:tab/>
              <w:t xml:space="preserve">подання для участі: </w:t>
            </w:r>
          </w:p>
          <w:p w14:paraId="74C02A72"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у відкритих торгах – менше двох тендерних пропозицій;</w:t>
            </w:r>
          </w:p>
          <w:p w14:paraId="0B295393"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у конкурентному діалозі – менше трьох тендерних пропозицій;</w:t>
            </w:r>
          </w:p>
          <w:p w14:paraId="4B77E121"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у відкритих торгах для укладення рамкових угод – менше трьох тендерних пропозицій;</w:t>
            </w:r>
          </w:p>
          <w:p w14:paraId="510487B4"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у кваліфікаційному відборі першого етапу торгів із обмеженою участю –  менше чотирьох пропозицій;</w:t>
            </w:r>
          </w:p>
          <w:p w14:paraId="35D6E0A1"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w:t>
            </w:r>
            <w:r w:rsidRPr="005F29DE">
              <w:rPr>
                <w:rFonts w:ascii="Times New Roman" w:hAnsi="Times New Roman"/>
                <w:color w:val="000000"/>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F744AF8"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3)</w:t>
            </w:r>
            <w:r w:rsidRPr="005F29DE">
              <w:rPr>
                <w:rFonts w:ascii="Times New Roman" w:hAnsi="Times New Roman"/>
                <w:color w:val="000000"/>
                <w:lang w:eastAsia="uk-UA"/>
              </w:rPr>
              <w:tab/>
              <w:t>відхилення всіх тендерних пропозицій згідно з Законом.</w:t>
            </w:r>
          </w:p>
          <w:p w14:paraId="7B6CD4B2"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6.1.3. Про відміну тендеру з підстав, визначених у частині першій та другій цієї статті, має бути чітко зазначено в тендерній документації.</w:t>
            </w:r>
          </w:p>
          <w:p w14:paraId="1928B13E"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6.1.4. Тендер може бути відмінено частково (за лотом).</w:t>
            </w:r>
          </w:p>
          <w:p w14:paraId="492465AC"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val="uk-UA" w:eastAsia="uk-UA"/>
              </w:rPr>
              <w:t>6.</w:t>
            </w:r>
            <w:r w:rsidRPr="005F29DE">
              <w:rPr>
                <w:rFonts w:ascii="Times New Roman" w:hAnsi="Times New Roman"/>
                <w:color w:val="000000"/>
                <w:lang w:eastAsia="uk-UA"/>
              </w:rPr>
              <w:t>1.5. Замовник має право визнати тендер таким, що не відбувся, у разі:</w:t>
            </w:r>
          </w:p>
          <w:p w14:paraId="145D62A3"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w:t>
            </w:r>
            <w:r w:rsidRPr="005F29DE">
              <w:rPr>
                <w:rFonts w:ascii="Times New Roman" w:hAnsi="Times New Roman"/>
                <w:color w:val="000000"/>
                <w:lang w:eastAsia="uk-UA"/>
              </w:rPr>
              <w:tab/>
              <w:t>якщо здійснення закупівлі стало неможливим унаслідок непереборної сили;</w:t>
            </w:r>
          </w:p>
          <w:p w14:paraId="5D9DB0F3"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w:t>
            </w:r>
            <w:r w:rsidRPr="005F29DE">
              <w:rPr>
                <w:rFonts w:ascii="Times New Roman" w:hAnsi="Times New Roman"/>
                <w:color w:val="000000"/>
                <w:lang w:eastAsia="uk-UA"/>
              </w:rPr>
              <w:tab/>
              <w:t>скорочення видатків на здійснення закупівлі товарів, робіт і послуг.</w:t>
            </w:r>
          </w:p>
          <w:p w14:paraId="059A3ACA"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6.1.6. Замовник має право визнати тендер таким, що не відбувся частково (за лотом).</w:t>
            </w:r>
          </w:p>
          <w:p w14:paraId="08CE0910" w14:textId="77777777" w:rsidR="001455F0" w:rsidRPr="005F29DE" w:rsidRDefault="001455F0"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33E6EB2" w14:textId="77777777" w:rsidR="00D20493" w:rsidRPr="005F29DE" w:rsidRDefault="001455F0" w:rsidP="008C0CB7">
            <w:pPr>
              <w:pStyle w:val="af0"/>
              <w:spacing w:before="0" w:after="0"/>
              <w:ind w:right="100"/>
              <w:jc w:val="both"/>
              <w:rPr>
                <w:color w:val="000000"/>
                <w:lang w:val="uk-UA"/>
              </w:rPr>
            </w:pPr>
            <w:r w:rsidRPr="005F29DE">
              <w:rPr>
                <w:color w:val="000000"/>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20493" w:rsidRPr="00D34FA5" w14:paraId="7793CA0C" w14:textId="77777777" w:rsidTr="007432D4">
        <w:trPr>
          <w:gridAfter w:val="1"/>
          <w:wAfter w:w="135" w:type="dxa"/>
        </w:trPr>
        <w:tc>
          <w:tcPr>
            <w:tcW w:w="2410" w:type="dxa"/>
            <w:shd w:val="clear" w:color="auto" w:fill="auto"/>
            <w:vAlign w:val="center"/>
          </w:tcPr>
          <w:p w14:paraId="6EDBCD07" w14:textId="77777777" w:rsidR="00D20493" w:rsidRPr="005F29DE" w:rsidRDefault="00D20493" w:rsidP="003A63E3">
            <w:pPr>
              <w:pStyle w:val="af0"/>
              <w:spacing w:before="0" w:after="0"/>
              <w:jc w:val="both"/>
              <w:rPr>
                <w:color w:val="000000"/>
                <w:lang w:val="uk-UA"/>
              </w:rPr>
            </w:pPr>
            <w:r w:rsidRPr="005F29DE">
              <w:rPr>
                <w:b/>
                <w:bCs/>
                <w:color w:val="000000"/>
                <w:lang w:val="uk-UA"/>
              </w:rPr>
              <w:t xml:space="preserve">2. </w:t>
            </w:r>
            <w:r w:rsidRPr="005F29DE">
              <w:rPr>
                <w:b/>
                <w:color w:val="000000"/>
                <w:lang w:val="uk-UA"/>
              </w:rPr>
              <w:t xml:space="preserve">Строк </w:t>
            </w:r>
            <w:r w:rsidR="003A63E3" w:rsidRPr="005F29DE">
              <w:rPr>
                <w:b/>
                <w:color w:val="000000"/>
                <w:lang w:val="uk-UA"/>
              </w:rPr>
              <w:t>у</w:t>
            </w:r>
            <w:r w:rsidRPr="005F29DE">
              <w:rPr>
                <w:b/>
                <w:color w:val="000000"/>
                <w:lang w:val="uk-UA"/>
              </w:rPr>
              <w:t>кладання договору</w:t>
            </w:r>
          </w:p>
        </w:tc>
        <w:tc>
          <w:tcPr>
            <w:tcW w:w="8221" w:type="dxa"/>
            <w:shd w:val="clear" w:color="auto" w:fill="auto"/>
            <w:vAlign w:val="center"/>
          </w:tcPr>
          <w:p w14:paraId="01557F75" w14:textId="77777777" w:rsidR="001455F0" w:rsidRPr="005F29DE" w:rsidRDefault="001455F0" w:rsidP="008C0CB7">
            <w:pPr>
              <w:ind w:right="100"/>
              <w:jc w:val="both"/>
              <w:rPr>
                <w:rFonts w:ascii="Times New Roman" w:hAnsi="Times New Roman"/>
                <w:color w:val="000000"/>
                <w:lang w:eastAsia="uk-UA"/>
              </w:rPr>
            </w:pPr>
            <w:r w:rsidRPr="005F29DE">
              <w:rPr>
                <w:rFonts w:ascii="Times New Roman" w:hAnsi="Times New Roman"/>
                <w:color w:val="000000"/>
                <w:lang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8074CFF" w14:textId="77777777" w:rsidR="001455F0" w:rsidRPr="005F29DE" w:rsidRDefault="001455F0" w:rsidP="008C0CB7">
            <w:pPr>
              <w:ind w:right="100"/>
              <w:jc w:val="both"/>
              <w:rPr>
                <w:rFonts w:ascii="Times New Roman" w:hAnsi="Times New Roman"/>
                <w:color w:val="000000"/>
                <w:lang w:eastAsia="uk-UA"/>
              </w:rPr>
            </w:pPr>
            <w:r w:rsidRPr="005F29DE">
              <w:rPr>
                <w:rFonts w:ascii="Times New Roman" w:hAnsi="Times New Roman"/>
                <w:color w:val="000000"/>
                <w:lang w:eastAsia="uk-UA"/>
              </w:rPr>
              <w:t>6.2.2. </w:t>
            </w:r>
            <w:r w:rsidRPr="005F29DE">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w:t>
            </w:r>
            <w:r w:rsidRPr="005F29DE">
              <w:rPr>
                <w:rFonts w:ascii="Times New Roman" w:hAnsi="Times New Roman"/>
                <w:color w:val="000000"/>
                <w:shd w:val="clear" w:color="auto" w:fill="FFFFFF"/>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B21B3E5" w14:textId="77777777" w:rsidR="00D20493" w:rsidRPr="005F29DE" w:rsidRDefault="001455F0" w:rsidP="008C0CB7">
            <w:pPr>
              <w:pStyle w:val="af0"/>
              <w:spacing w:before="0" w:after="0"/>
              <w:ind w:right="100"/>
              <w:jc w:val="both"/>
              <w:rPr>
                <w:color w:val="000000"/>
                <w:lang w:val="uk-UA"/>
              </w:rPr>
            </w:pPr>
            <w:r w:rsidRPr="005F29DE">
              <w:rPr>
                <w:color w:val="000000"/>
                <w:lang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6FF34A7" w14:textId="77777777" w:rsidR="00D20493" w:rsidRPr="005F29DE" w:rsidRDefault="00D20493" w:rsidP="007221AC">
            <w:pPr>
              <w:pStyle w:val="af0"/>
              <w:spacing w:before="0" w:after="0"/>
              <w:ind w:right="100"/>
              <w:jc w:val="both"/>
              <w:rPr>
                <w:color w:val="000000"/>
                <w:shd w:val="clear" w:color="auto" w:fill="FFFFFF"/>
                <w:lang w:val="uk-UA"/>
              </w:rPr>
            </w:pPr>
            <w:r w:rsidRPr="005F29DE">
              <w:rPr>
                <w:color w:val="000000"/>
                <w:shd w:val="clear" w:color="auto" w:fill="FFFFFF"/>
                <w:lang w:val="uk-UA"/>
              </w:rPr>
              <w:t>6.2.</w:t>
            </w:r>
            <w:r w:rsidR="005B6727" w:rsidRPr="005F29DE">
              <w:rPr>
                <w:color w:val="000000"/>
                <w:shd w:val="clear" w:color="auto" w:fill="FFFFFF"/>
                <w:lang w:val="uk-UA"/>
              </w:rPr>
              <w:t>4</w:t>
            </w:r>
            <w:r w:rsidRPr="005F29DE">
              <w:rPr>
                <w:color w:val="000000"/>
                <w:shd w:val="clear" w:color="auto" w:fill="FFFFFF"/>
                <w:lang w:val="uk-UA"/>
              </w:rPr>
              <w:t xml:space="preserve">. </w:t>
            </w:r>
            <w:r w:rsidR="005B6727" w:rsidRPr="005F29DE">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F29DE">
              <w:rPr>
                <w:color w:val="000000"/>
                <w:shd w:val="clear" w:color="auto" w:fill="FFFFFF"/>
                <w:lang w:val="uk-UA"/>
              </w:rPr>
              <w:t>.</w:t>
            </w:r>
            <w:r w:rsidRPr="005F29DE">
              <w:rPr>
                <w:color w:val="000000"/>
                <w:lang w:val="uk-UA"/>
              </w:rPr>
              <w:t xml:space="preserve"> </w:t>
            </w:r>
          </w:p>
        </w:tc>
      </w:tr>
      <w:tr w:rsidR="00D20493" w:rsidRPr="005F29DE" w14:paraId="1FC92C02" w14:textId="77777777" w:rsidTr="007432D4">
        <w:trPr>
          <w:gridAfter w:val="1"/>
          <w:wAfter w:w="135" w:type="dxa"/>
        </w:trPr>
        <w:tc>
          <w:tcPr>
            <w:tcW w:w="2410" w:type="dxa"/>
            <w:shd w:val="clear" w:color="auto" w:fill="auto"/>
            <w:vAlign w:val="center"/>
          </w:tcPr>
          <w:p w14:paraId="7BBB3753" w14:textId="77777777" w:rsidR="00D20493" w:rsidRPr="005F29DE" w:rsidRDefault="00D20493" w:rsidP="00512DC8">
            <w:pPr>
              <w:jc w:val="both"/>
              <w:rPr>
                <w:rFonts w:ascii="Times New Roman" w:hAnsi="Times New Roman" w:cs="Times New Roman"/>
                <w:b/>
                <w:color w:val="000000"/>
                <w:lang w:val="uk-UA"/>
              </w:rPr>
            </w:pPr>
            <w:r w:rsidRPr="005F29DE">
              <w:rPr>
                <w:rFonts w:ascii="Times New Roman" w:hAnsi="Times New Roman" w:cs="Times New Roman"/>
                <w:b/>
                <w:color w:val="000000"/>
                <w:lang w:val="uk-UA"/>
              </w:rPr>
              <w:lastRenderedPageBreak/>
              <w:t>3. Проект договору про закупівлю</w:t>
            </w:r>
          </w:p>
        </w:tc>
        <w:tc>
          <w:tcPr>
            <w:tcW w:w="8221" w:type="dxa"/>
            <w:shd w:val="clear" w:color="auto" w:fill="auto"/>
            <w:vAlign w:val="center"/>
          </w:tcPr>
          <w:p w14:paraId="58466CDA" w14:textId="77777777" w:rsidR="00D20493" w:rsidRPr="005F29DE" w:rsidRDefault="00D20493" w:rsidP="007221AC">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6.3.1. Проект договору про закупівлю передбачений у Додатку № 3.</w:t>
            </w:r>
          </w:p>
          <w:p w14:paraId="20CAD139" w14:textId="77777777" w:rsidR="003A63E3" w:rsidRPr="005F29DE" w:rsidRDefault="003A63E3" w:rsidP="003A63E3">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6.3.2. У складі тендерної пропозиції учасник повинен надати заповнений проект договору</w:t>
            </w:r>
            <w:r w:rsidR="00F50CE3" w:rsidRPr="005F29DE">
              <w:rPr>
                <w:rFonts w:ascii="Times New Roman" w:hAnsi="Times New Roman" w:cs="Times New Roman"/>
                <w:color w:val="000000"/>
                <w:lang w:val="uk-UA"/>
              </w:rPr>
              <w:t xml:space="preserve"> (реквізити)</w:t>
            </w:r>
            <w:r w:rsidRPr="005F29DE">
              <w:rPr>
                <w:rFonts w:ascii="Times New Roman" w:hAnsi="Times New Roman" w:cs="Times New Roman"/>
                <w:color w:val="000000"/>
                <w:lang w:val="uk-UA"/>
              </w:rPr>
              <w:t>.</w:t>
            </w:r>
          </w:p>
        </w:tc>
      </w:tr>
      <w:tr w:rsidR="00D20493" w:rsidRPr="005F29DE" w14:paraId="33BB70E8" w14:textId="77777777" w:rsidTr="007432D4">
        <w:trPr>
          <w:gridAfter w:val="1"/>
          <w:wAfter w:w="135" w:type="dxa"/>
        </w:trPr>
        <w:tc>
          <w:tcPr>
            <w:tcW w:w="2410" w:type="dxa"/>
            <w:shd w:val="clear" w:color="auto" w:fill="auto"/>
            <w:vAlign w:val="center"/>
          </w:tcPr>
          <w:p w14:paraId="03AA1A54" w14:textId="77777777" w:rsidR="00D20493" w:rsidRPr="005F29DE" w:rsidRDefault="00D20493" w:rsidP="00512DC8">
            <w:pPr>
              <w:pStyle w:val="af0"/>
              <w:spacing w:before="0" w:after="0"/>
              <w:jc w:val="both"/>
              <w:rPr>
                <w:color w:val="000000"/>
                <w:lang w:val="uk-UA"/>
              </w:rPr>
            </w:pPr>
            <w:r w:rsidRPr="005F29DE">
              <w:rPr>
                <w:color w:val="000000"/>
                <w:lang w:val="uk-UA"/>
              </w:rPr>
              <w:t> </w:t>
            </w:r>
            <w:r w:rsidRPr="005F29DE">
              <w:rPr>
                <w:b/>
                <w:bCs/>
                <w:color w:val="000000"/>
                <w:lang w:val="uk-UA"/>
              </w:rPr>
              <w:t>4</w:t>
            </w:r>
            <w:r w:rsidRPr="005F29DE">
              <w:rPr>
                <w:b/>
                <w:color w:val="000000"/>
                <w:lang w:val="uk-UA"/>
              </w:rPr>
              <w:t>. Істотні умови, що обов’язково включаються до договору про закупівлю</w:t>
            </w:r>
          </w:p>
        </w:tc>
        <w:tc>
          <w:tcPr>
            <w:tcW w:w="8221" w:type="dxa"/>
            <w:shd w:val="clear" w:color="auto" w:fill="auto"/>
            <w:vAlign w:val="center"/>
          </w:tcPr>
          <w:p w14:paraId="2FC0B493" w14:textId="77777777" w:rsidR="00D20493" w:rsidRPr="005F29DE" w:rsidRDefault="00D20493" w:rsidP="008C0CB7">
            <w:pPr>
              <w:pStyle w:val="-11"/>
              <w:ind w:left="0" w:right="100"/>
              <w:jc w:val="both"/>
              <w:rPr>
                <w:color w:val="000000"/>
              </w:rPr>
            </w:pPr>
            <w:r w:rsidRPr="005F29DE">
              <w:rPr>
                <w:color w:val="000000"/>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EDC3DC0" w14:textId="77777777" w:rsidR="005B6727" w:rsidRPr="005F29DE" w:rsidRDefault="00D20493" w:rsidP="008C0CB7">
            <w:pPr>
              <w:ind w:right="100"/>
              <w:contextualSpacing/>
              <w:jc w:val="both"/>
              <w:rPr>
                <w:rFonts w:ascii="Times New Roman" w:hAnsi="Times New Roman"/>
                <w:color w:val="000000"/>
                <w:lang w:eastAsia="uk-UA"/>
              </w:rPr>
            </w:pPr>
            <w:r w:rsidRPr="005F29DE">
              <w:rPr>
                <w:color w:val="000000"/>
              </w:rPr>
              <w:t xml:space="preserve">6.4.2. </w:t>
            </w:r>
            <w:r w:rsidR="005B6727" w:rsidRPr="005F29DE">
              <w:rPr>
                <w:rFonts w:ascii="Times New Roman" w:hAnsi="Times New Roman"/>
                <w:color w:val="000000"/>
                <w:lang w:eastAsia="uk-UA"/>
              </w:rPr>
              <w:t>Переможець процедури закупівлі під час укладення договору про закупівлю повинен надати:</w:t>
            </w:r>
          </w:p>
          <w:p w14:paraId="3239BA21" w14:textId="77777777" w:rsidR="005B6727" w:rsidRPr="005F29DE" w:rsidRDefault="005B6727"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1) відповідну інформацію про право підписання договору про закупівлю;</w:t>
            </w:r>
          </w:p>
          <w:p w14:paraId="6BA6537C" w14:textId="77777777" w:rsidR="005B6727" w:rsidRPr="005F29DE" w:rsidRDefault="005B6727" w:rsidP="008C0CB7">
            <w:pPr>
              <w:ind w:right="100"/>
              <w:contextualSpacing/>
              <w:jc w:val="both"/>
              <w:rPr>
                <w:rFonts w:ascii="Times New Roman" w:hAnsi="Times New Roman"/>
                <w:color w:val="000000"/>
                <w:lang w:eastAsia="uk-UA"/>
              </w:rPr>
            </w:pPr>
            <w:r w:rsidRPr="005F29DE">
              <w:rPr>
                <w:rFonts w:ascii="Times New Roman" w:hAnsi="Times New Roman"/>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6DDB188" w14:textId="77777777" w:rsidR="00D20493" w:rsidRPr="005F29DE" w:rsidRDefault="00D20493"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6.4.3. Основними істотними умовами договору про закупівлю є:</w:t>
            </w:r>
          </w:p>
          <w:p w14:paraId="61F0A76A" w14:textId="77777777" w:rsidR="00D20493" w:rsidRPr="005F29DE" w:rsidRDefault="00D20493" w:rsidP="008C0CB7">
            <w:pPr>
              <w:numPr>
                <w:ilvl w:val="1"/>
                <w:numId w:val="3"/>
              </w:numPr>
              <w:suppressAutoHyphens w:val="0"/>
              <w:autoSpaceDN w:val="0"/>
              <w:adjustRightInd w:val="0"/>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предмет договору;</w:t>
            </w:r>
          </w:p>
          <w:p w14:paraId="685374C2" w14:textId="77777777" w:rsidR="00D20493" w:rsidRPr="005F29DE" w:rsidRDefault="00D20493" w:rsidP="008C0CB7">
            <w:pPr>
              <w:numPr>
                <w:ilvl w:val="1"/>
                <w:numId w:val="3"/>
              </w:numPr>
              <w:suppressAutoHyphens w:val="0"/>
              <w:autoSpaceDN w:val="0"/>
              <w:adjustRightInd w:val="0"/>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сума, що визначена у договорі;</w:t>
            </w:r>
          </w:p>
          <w:p w14:paraId="64B31BDA" w14:textId="77777777" w:rsidR="00D20493" w:rsidRPr="005F29DE" w:rsidRDefault="00D20493" w:rsidP="008C0CB7">
            <w:pPr>
              <w:numPr>
                <w:ilvl w:val="1"/>
                <w:numId w:val="3"/>
              </w:numPr>
              <w:suppressAutoHyphens w:val="0"/>
              <w:autoSpaceDN w:val="0"/>
              <w:adjustRightInd w:val="0"/>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 xml:space="preserve">місце та строк поставки товарів </w:t>
            </w:r>
          </w:p>
          <w:p w14:paraId="4640712E" w14:textId="77777777" w:rsidR="00D20493" w:rsidRPr="005F29DE" w:rsidRDefault="00D20493" w:rsidP="008C0CB7">
            <w:pPr>
              <w:numPr>
                <w:ilvl w:val="1"/>
                <w:numId w:val="3"/>
              </w:numPr>
              <w:suppressAutoHyphens w:val="0"/>
              <w:autoSpaceDN w:val="0"/>
              <w:adjustRightInd w:val="0"/>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строк дії договору</w:t>
            </w:r>
          </w:p>
          <w:p w14:paraId="3142DCA3" w14:textId="77777777" w:rsidR="00D20493" w:rsidRPr="005F29DE" w:rsidRDefault="00D20493" w:rsidP="008C0CB7">
            <w:pPr>
              <w:pStyle w:val="-11"/>
              <w:ind w:left="0" w:right="100"/>
              <w:jc w:val="both"/>
              <w:rPr>
                <w:color w:val="000000"/>
              </w:rPr>
            </w:pPr>
            <w:r w:rsidRPr="005F29DE">
              <w:rPr>
                <w:color w:val="000000"/>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D171468" w14:textId="77777777" w:rsidR="00D20493" w:rsidRPr="005F29DE" w:rsidRDefault="00D20493" w:rsidP="008C0CB7">
            <w:pPr>
              <w:pStyle w:val="-11"/>
              <w:ind w:left="0" w:right="100"/>
              <w:jc w:val="both"/>
              <w:rPr>
                <w:color w:val="000000"/>
              </w:rPr>
            </w:pPr>
            <w:bookmarkStart w:id="1" w:name="_Ref434319629"/>
            <w:r w:rsidRPr="005F29DE">
              <w:rPr>
                <w:color w:val="000000"/>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
          </w:p>
          <w:p w14:paraId="2976C6A7" w14:textId="77777777" w:rsidR="005B6727" w:rsidRPr="005F29DE" w:rsidRDefault="00D20493" w:rsidP="008C0CB7">
            <w:pPr>
              <w:pStyle w:val="rvps2"/>
              <w:shd w:val="clear" w:color="auto" w:fill="FFFFFF"/>
              <w:spacing w:before="0" w:after="0"/>
              <w:ind w:right="100" w:firstLine="450"/>
              <w:jc w:val="both"/>
              <w:rPr>
                <w:color w:val="000000"/>
                <w:lang w:eastAsia="ru-RU"/>
              </w:rPr>
            </w:pPr>
            <w:r w:rsidRPr="005F29DE">
              <w:rPr>
                <w:color w:val="000000"/>
                <w:lang w:val="uk-UA" w:eastAsia="ru-RU"/>
              </w:rPr>
              <w:t xml:space="preserve">1) </w:t>
            </w:r>
            <w:r w:rsidR="005B6727" w:rsidRPr="005F29DE">
              <w:rPr>
                <w:color w:val="000000"/>
                <w:lang w:eastAsia="ru-RU"/>
              </w:rPr>
              <w:t> зменшення обсягів закупівлі, зокрема з урахуванням фактичного обсягу видатків замовника;</w:t>
            </w:r>
          </w:p>
          <w:p w14:paraId="4CAFCBA9" w14:textId="77777777" w:rsidR="005B6727"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eastAsia="ru-RU"/>
              </w:rPr>
            </w:pPr>
            <w:bookmarkStart w:id="2" w:name="n1041"/>
            <w:bookmarkEnd w:id="2"/>
            <w:r w:rsidRPr="005F29DE">
              <w:rPr>
                <w:rFonts w:ascii="Times New Roman" w:hAnsi="Times New Roman" w:cs="Times New Roman"/>
                <w:color w:val="000000"/>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F24E7D1" w14:textId="77777777" w:rsidR="005B6727"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eastAsia="ru-RU"/>
              </w:rPr>
            </w:pPr>
            <w:bookmarkStart w:id="3" w:name="n1042"/>
            <w:bookmarkEnd w:id="3"/>
            <w:r w:rsidRPr="005F29DE">
              <w:rPr>
                <w:rFonts w:ascii="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5DDF31A" w14:textId="77777777" w:rsidR="005B6727"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eastAsia="ru-RU"/>
              </w:rPr>
            </w:pPr>
            <w:bookmarkStart w:id="4" w:name="n1043"/>
            <w:bookmarkEnd w:id="4"/>
            <w:r w:rsidRPr="005F29DE">
              <w:rPr>
                <w:rFonts w:ascii="Times New Roman" w:hAnsi="Times New Roman" w:cs="Times New Roman"/>
                <w:color w:val="000000"/>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F29DE">
              <w:rPr>
                <w:rFonts w:ascii="Times New Roman" w:hAnsi="Times New Roman" w:cs="Times New Roman"/>
                <w:color w:val="000000"/>
                <w:lang w:eastAsia="ru-RU"/>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7EC3EC6E" w14:textId="77777777" w:rsidR="005B6727"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eastAsia="ru-RU"/>
              </w:rPr>
            </w:pPr>
            <w:bookmarkStart w:id="5" w:name="n1044"/>
            <w:bookmarkEnd w:id="5"/>
            <w:r w:rsidRPr="005F29DE">
              <w:rPr>
                <w:rFonts w:ascii="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D523CCF" w14:textId="77777777" w:rsidR="005B6727"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eastAsia="ru-RU"/>
              </w:rPr>
            </w:pPr>
            <w:bookmarkStart w:id="6" w:name="n1045"/>
            <w:bookmarkEnd w:id="6"/>
            <w:r w:rsidRPr="005F29DE">
              <w:rPr>
                <w:rFonts w:ascii="Times New Roman" w:hAnsi="Times New Roman" w:cs="Times New Roman"/>
                <w:color w:val="00000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6F3ACFD" w14:textId="77777777" w:rsidR="00D20493" w:rsidRPr="005F29DE" w:rsidRDefault="005B6727" w:rsidP="008C0CB7">
            <w:pPr>
              <w:widowControl/>
              <w:shd w:val="clear" w:color="auto" w:fill="FFFFFF"/>
              <w:suppressAutoHyphens w:val="0"/>
              <w:autoSpaceDE/>
              <w:ind w:right="100" w:firstLine="450"/>
              <w:jc w:val="both"/>
              <w:rPr>
                <w:rFonts w:ascii="Times New Roman" w:hAnsi="Times New Roman" w:cs="Times New Roman"/>
                <w:color w:val="000000"/>
                <w:lang w:val="uk-UA" w:eastAsia="ru-RU"/>
              </w:rPr>
            </w:pPr>
            <w:bookmarkStart w:id="7" w:name="n1046"/>
            <w:bookmarkEnd w:id="7"/>
            <w:r w:rsidRPr="005F29DE">
              <w:rPr>
                <w:rFonts w:ascii="Times New Roman" w:hAnsi="Times New Roman" w:cs="Times New Roman"/>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D20493" w:rsidRPr="005F29DE">
              <w:rPr>
                <w:rFonts w:ascii="Times New Roman" w:hAnsi="Times New Roman" w:cs="Times New Roman"/>
                <w:color w:val="000000"/>
                <w:lang w:val="uk-UA" w:eastAsia="ru-RU"/>
              </w:rPr>
              <w:t>;</w:t>
            </w:r>
          </w:p>
          <w:p w14:paraId="1D402CF2" w14:textId="77777777" w:rsidR="00D20493" w:rsidRPr="005F29DE" w:rsidRDefault="00D20493" w:rsidP="008C0CB7">
            <w:pPr>
              <w:widowControl/>
              <w:shd w:val="clear" w:color="auto" w:fill="FFFFFF"/>
              <w:suppressAutoHyphens w:val="0"/>
              <w:autoSpaceDE/>
              <w:ind w:right="100" w:firstLine="450"/>
              <w:jc w:val="both"/>
              <w:textAlignment w:val="baseline"/>
              <w:rPr>
                <w:rFonts w:ascii="Times New Roman" w:hAnsi="Times New Roman" w:cs="Times New Roman"/>
                <w:color w:val="000000"/>
                <w:lang w:val="uk-UA" w:eastAsia="ru-RU"/>
              </w:rPr>
            </w:pPr>
            <w:r w:rsidRPr="005F29DE">
              <w:rPr>
                <w:rFonts w:ascii="Times New Roman" w:hAnsi="Times New Roman" w:cs="Times New Roman"/>
                <w:color w:val="000000"/>
                <w:lang w:val="uk-UA" w:eastAsia="ru-RU"/>
              </w:rPr>
              <w:t xml:space="preserve">8) </w:t>
            </w:r>
            <w:r w:rsidR="005B6727" w:rsidRPr="005F29DE">
              <w:rPr>
                <w:color w:val="000000"/>
                <w:shd w:val="clear" w:color="auto" w:fill="FFFFFF"/>
              </w:rPr>
              <w:t>міни умов у зв’язку із застосуванням положень частини шостої цієї статт</w:t>
            </w:r>
            <w:r w:rsidR="005B6727" w:rsidRPr="005F29DE">
              <w:rPr>
                <w:color w:val="000000"/>
                <w:shd w:val="clear" w:color="auto" w:fill="FFFFFF"/>
                <w:lang w:val="uk-UA"/>
              </w:rPr>
              <w:t>і</w:t>
            </w:r>
            <w:r w:rsidRPr="005F29DE">
              <w:rPr>
                <w:rFonts w:ascii="Times New Roman" w:hAnsi="Times New Roman" w:cs="Times New Roman"/>
                <w:color w:val="000000"/>
                <w:lang w:val="uk-UA"/>
              </w:rPr>
              <w:t xml:space="preserve"> </w:t>
            </w:r>
            <w:r w:rsidR="005B6727" w:rsidRPr="005F29DE">
              <w:rPr>
                <w:rFonts w:ascii="Times New Roman" w:hAnsi="Times New Roman" w:cs="Times New Roman"/>
                <w:color w:val="000000"/>
                <w:lang w:val="uk-UA"/>
              </w:rPr>
              <w:t>41</w:t>
            </w:r>
            <w:r w:rsidRPr="005F29DE">
              <w:rPr>
                <w:rFonts w:ascii="Times New Roman" w:hAnsi="Times New Roman" w:cs="Times New Roman"/>
                <w:color w:val="000000"/>
                <w:lang w:val="uk-UA"/>
              </w:rPr>
              <w:t xml:space="preserve"> Закону, відповідно до якої дія договору </w:t>
            </w:r>
            <w:r w:rsidRPr="005F29DE">
              <w:rPr>
                <w:rFonts w:ascii="Times New Roman" w:hAnsi="Times New Roman" w:cs="Times New Roman"/>
                <w:color w:val="000000"/>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F29DE">
              <w:rPr>
                <w:rFonts w:ascii="Times New Roman" w:hAnsi="Times New Roman" w:cs="Times New Roman"/>
                <w:color w:val="000000"/>
                <w:lang w:val="uk-UA"/>
              </w:rPr>
              <w:t>.</w:t>
            </w:r>
          </w:p>
          <w:p w14:paraId="4208FAE2" w14:textId="77777777" w:rsidR="00D20493" w:rsidRPr="005F29DE" w:rsidRDefault="00D20493"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6D8D8811" w14:textId="77777777" w:rsidR="00D20493" w:rsidRPr="005F29DE" w:rsidRDefault="00D20493" w:rsidP="007221AC">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9A9D774" w14:textId="77777777" w:rsidR="00730BE6" w:rsidRPr="005F29DE" w:rsidRDefault="00730BE6" w:rsidP="007221AC">
            <w:pPr>
              <w:ind w:right="100"/>
              <w:jc w:val="both"/>
              <w:rPr>
                <w:rFonts w:ascii="Times New Roman" w:hAnsi="Times New Roman" w:cs="Times New Roman"/>
                <w:color w:val="000000"/>
                <w:lang w:val="uk-UA"/>
              </w:rPr>
            </w:pPr>
            <w:r w:rsidRPr="005F29DE">
              <w:rPr>
                <w:bCs/>
                <w:color w:val="000000"/>
              </w:rPr>
              <w:t>6.</w:t>
            </w:r>
            <w:r w:rsidRPr="005F29DE">
              <w:rPr>
                <w:bCs/>
                <w:color w:val="000000"/>
                <w:lang w:val="uk-UA"/>
              </w:rPr>
              <w:t>4</w:t>
            </w:r>
            <w:r w:rsidRPr="005F29DE">
              <w:rPr>
                <w:bCs/>
                <w:color w:val="000000"/>
              </w:rPr>
              <w:t xml:space="preserve">.8. </w:t>
            </w:r>
            <w:r w:rsidRPr="005F29DE">
              <w:rPr>
                <w:bCs/>
                <w:color w:val="000000"/>
                <w:lang w:val="uk-U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D20493" w:rsidRPr="00D34FA5" w14:paraId="1ECF6CA9" w14:textId="77777777" w:rsidTr="007432D4">
        <w:trPr>
          <w:gridAfter w:val="1"/>
          <w:wAfter w:w="135" w:type="dxa"/>
        </w:trPr>
        <w:tc>
          <w:tcPr>
            <w:tcW w:w="2410" w:type="dxa"/>
            <w:shd w:val="clear" w:color="auto" w:fill="auto"/>
            <w:vAlign w:val="center"/>
          </w:tcPr>
          <w:p w14:paraId="38E7401C" w14:textId="77777777" w:rsidR="00D20493" w:rsidRPr="005F29DE" w:rsidRDefault="00D20493" w:rsidP="00512DC8">
            <w:pPr>
              <w:pStyle w:val="af0"/>
              <w:spacing w:before="0" w:after="0"/>
              <w:rPr>
                <w:color w:val="000000"/>
                <w:lang w:val="uk-UA"/>
              </w:rPr>
            </w:pPr>
            <w:r w:rsidRPr="005F29DE">
              <w:rPr>
                <w:b/>
                <w:bCs/>
                <w:color w:val="000000"/>
                <w:lang w:val="uk-UA"/>
              </w:rPr>
              <w:lastRenderedPageBreak/>
              <w:t>5. Дії замовника при відмові переможця торгів підписати договір про закупівлю</w:t>
            </w:r>
            <w:r w:rsidRPr="005F29DE">
              <w:rPr>
                <w:color w:val="000000"/>
                <w:lang w:val="uk-UA"/>
              </w:rPr>
              <w:t> </w:t>
            </w:r>
          </w:p>
        </w:tc>
        <w:tc>
          <w:tcPr>
            <w:tcW w:w="8221" w:type="dxa"/>
            <w:shd w:val="clear" w:color="auto" w:fill="auto"/>
            <w:vAlign w:val="center"/>
          </w:tcPr>
          <w:p w14:paraId="1A93451F" w14:textId="77777777" w:rsidR="00D20493" w:rsidRPr="005F29DE" w:rsidRDefault="00D20493" w:rsidP="008C0CB7">
            <w:pPr>
              <w:ind w:right="100"/>
              <w:jc w:val="both"/>
              <w:rPr>
                <w:rFonts w:ascii="Times New Roman" w:hAnsi="Times New Roman" w:cs="Times New Roman"/>
                <w:color w:val="000000"/>
                <w:lang w:val="uk-UA"/>
              </w:rPr>
            </w:pPr>
            <w:r w:rsidRPr="005F29DE">
              <w:rPr>
                <w:rFonts w:ascii="Times New Roman" w:hAnsi="Times New Roman" w:cs="Times New Roman"/>
                <w:color w:val="000000"/>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5F29DE" w14:paraId="7E3D2C32" w14:textId="77777777" w:rsidTr="007432D4">
        <w:trPr>
          <w:gridAfter w:val="1"/>
          <w:wAfter w:w="135" w:type="dxa"/>
        </w:trPr>
        <w:tc>
          <w:tcPr>
            <w:tcW w:w="2410" w:type="dxa"/>
            <w:shd w:val="clear" w:color="auto" w:fill="auto"/>
            <w:vAlign w:val="center"/>
          </w:tcPr>
          <w:p w14:paraId="1688644B" w14:textId="77777777" w:rsidR="00D20493" w:rsidRPr="005F29DE" w:rsidRDefault="00D20493" w:rsidP="00512DC8">
            <w:pPr>
              <w:pStyle w:val="af0"/>
              <w:spacing w:before="0" w:after="0"/>
              <w:rPr>
                <w:color w:val="000000"/>
                <w:lang w:val="uk-UA"/>
              </w:rPr>
            </w:pPr>
            <w:r w:rsidRPr="005F29DE">
              <w:rPr>
                <w:b/>
                <w:color w:val="000000"/>
                <w:lang w:val="uk-UA"/>
              </w:rPr>
              <w:t>6</w:t>
            </w:r>
            <w:r w:rsidRPr="005F29DE">
              <w:rPr>
                <w:b/>
                <w:bCs/>
                <w:color w:val="000000"/>
                <w:lang w:val="uk-UA"/>
              </w:rPr>
              <w:t>. Забезпечення виконання договору про закупівлю</w:t>
            </w:r>
            <w:r w:rsidRPr="005F29DE">
              <w:rPr>
                <w:color w:val="000000"/>
                <w:lang w:val="uk-UA"/>
              </w:rPr>
              <w:t> </w:t>
            </w:r>
          </w:p>
        </w:tc>
        <w:tc>
          <w:tcPr>
            <w:tcW w:w="8221" w:type="dxa"/>
            <w:shd w:val="clear" w:color="auto" w:fill="auto"/>
          </w:tcPr>
          <w:p w14:paraId="097C3D02" w14:textId="77777777" w:rsidR="00D20493" w:rsidRPr="005F29DE" w:rsidRDefault="00D20493" w:rsidP="008C0CB7">
            <w:pPr>
              <w:ind w:right="100"/>
              <w:rPr>
                <w:rFonts w:ascii="Times New Roman" w:hAnsi="Times New Roman" w:cs="Times New Roman"/>
                <w:color w:val="000000"/>
                <w:lang w:val="uk-UA"/>
              </w:rPr>
            </w:pPr>
            <w:r w:rsidRPr="005F29DE">
              <w:rPr>
                <w:rFonts w:ascii="Times New Roman" w:hAnsi="Times New Roman" w:cs="Times New Roman"/>
                <w:color w:val="000000"/>
                <w:lang w:val="uk-UA"/>
              </w:rPr>
              <w:t>6.6.1. Забезпечення виконання договору про закупівлю не вимагається.</w:t>
            </w:r>
          </w:p>
        </w:tc>
      </w:tr>
    </w:tbl>
    <w:p w14:paraId="0BD57C65" w14:textId="77777777" w:rsidR="00B7127E" w:rsidRPr="005F29DE" w:rsidRDefault="00B7127E" w:rsidP="0030408A">
      <w:pPr>
        <w:ind w:left="6521"/>
        <w:outlineLvl w:val="0"/>
        <w:rPr>
          <w:b/>
          <w:color w:val="000000"/>
          <w:lang w:val="uk-UA"/>
        </w:rPr>
      </w:pPr>
    </w:p>
    <w:sectPr w:rsidR="00B7127E" w:rsidRPr="005F29DE" w:rsidSect="00CF35A7">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CED5" w14:textId="77777777" w:rsidR="00F82EE1" w:rsidRDefault="00F82EE1">
      <w:r>
        <w:separator/>
      </w:r>
    </w:p>
  </w:endnote>
  <w:endnote w:type="continuationSeparator" w:id="0">
    <w:p w14:paraId="0E2A6E42" w14:textId="77777777" w:rsidR="00F82EE1" w:rsidRDefault="00F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1BF0" w14:textId="77777777" w:rsidR="00F82EE1" w:rsidRDefault="00F82EE1">
      <w:r>
        <w:separator/>
      </w:r>
    </w:p>
  </w:footnote>
  <w:footnote w:type="continuationSeparator" w:id="0">
    <w:p w14:paraId="37CDD5C1" w14:textId="77777777" w:rsidR="00F82EE1" w:rsidRDefault="00F82E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35"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7"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9"/>
  </w:num>
  <w:num w:numId="4">
    <w:abstractNumId w:val="25"/>
  </w:num>
  <w:num w:numId="5">
    <w:abstractNumId w:val="9"/>
  </w:num>
  <w:num w:numId="6">
    <w:abstractNumId w:val="23"/>
  </w:num>
  <w:num w:numId="7">
    <w:abstractNumId w:val="35"/>
  </w:num>
  <w:num w:numId="8">
    <w:abstractNumId w:val="17"/>
  </w:num>
  <w:num w:numId="9">
    <w:abstractNumId w:val="10"/>
  </w:num>
  <w:num w:numId="10">
    <w:abstractNumId w:val="18"/>
  </w:num>
  <w:num w:numId="11">
    <w:abstractNumId w:val="33"/>
  </w:num>
  <w:num w:numId="12">
    <w:abstractNumId w:val="24"/>
  </w:num>
  <w:num w:numId="13">
    <w:abstractNumId w:val="40"/>
  </w:num>
  <w:num w:numId="14">
    <w:abstractNumId w:val="26"/>
  </w:num>
  <w:num w:numId="15">
    <w:abstractNumId w:val="16"/>
  </w:num>
  <w:num w:numId="16">
    <w:abstractNumId w:val="27"/>
  </w:num>
  <w:num w:numId="17">
    <w:abstractNumId w:val="38"/>
  </w:num>
  <w:num w:numId="18">
    <w:abstractNumId w:val="31"/>
  </w:num>
  <w:num w:numId="19">
    <w:abstractNumId w:val="29"/>
  </w:num>
  <w:num w:numId="20">
    <w:abstractNumId w:val="21"/>
  </w:num>
  <w:num w:numId="21">
    <w:abstractNumId w:val="20"/>
  </w:num>
  <w:num w:numId="22">
    <w:abstractNumId w:val="22"/>
  </w:num>
  <w:num w:numId="23">
    <w:abstractNumId w:val="11"/>
  </w:num>
  <w:num w:numId="24">
    <w:abstractNumId w:val="13"/>
  </w:num>
  <w:num w:numId="25">
    <w:abstractNumId w:val="12"/>
  </w:num>
  <w:num w:numId="26">
    <w:abstractNumId w:val="30"/>
  </w:num>
  <w:num w:numId="27">
    <w:abstractNumId w:val="19"/>
  </w:num>
  <w:num w:numId="28">
    <w:abstractNumId w:val="34"/>
  </w:num>
  <w:num w:numId="29">
    <w:abstractNumId w:val="14"/>
  </w:num>
  <w:num w:numId="30">
    <w:abstractNumId w:val="32"/>
  </w:num>
  <w:num w:numId="31">
    <w:abstractNumId w:val="37"/>
  </w:num>
  <w:num w:numId="32">
    <w:abstractNumId w:val="15"/>
  </w:num>
  <w:num w:numId="33">
    <w:abstractNumId w:val="36"/>
  </w:num>
  <w:num w:numId="3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1436"/>
    <w:rsid w:val="00013513"/>
    <w:rsid w:val="00023136"/>
    <w:rsid w:val="000265EC"/>
    <w:rsid w:val="0003035C"/>
    <w:rsid w:val="000340A5"/>
    <w:rsid w:val="000377FF"/>
    <w:rsid w:val="000420BD"/>
    <w:rsid w:val="000526BF"/>
    <w:rsid w:val="00065F22"/>
    <w:rsid w:val="000728F9"/>
    <w:rsid w:val="000808B9"/>
    <w:rsid w:val="00081EEC"/>
    <w:rsid w:val="00083F6A"/>
    <w:rsid w:val="000A1995"/>
    <w:rsid w:val="000A55E4"/>
    <w:rsid w:val="000A56B9"/>
    <w:rsid w:val="000B1AC7"/>
    <w:rsid w:val="000B3155"/>
    <w:rsid w:val="000B4C30"/>
    <w:rsid w:val="000B6EB4"/>
    <w:rsid w:val="000B7C26"/>
    <w:rsid w:val="000C16AD"/>
    <w:rsid w:val="000C3A60"/>
    <w:rsid w:val="000C5690"/>
    <w:rsid w:val="000C5CF5"/>
    <w:rsid w:val="000C5EAD"/>
    <w:rsid w:val="000D071E"/>
    <w:rsid w:val="000D3157"/>
    <w:rsid w:val="000D64F1"/>
    <w:rsid w:val="000E0DD3"/>
    <w:rsid w:val="000E1131"/>
    <w:rsid w:val="000E4AA2"/>
    <w:rsid w:val="000E4D77"/>
    <w:rsid w:val="000E5AA7"/>
    <w:rsid w:val="000F0610"/>
    <w:rsid w:val="000F14CF"/>
    <w:rsid w:val="000F1F4C"/>
    <w:rsid w:val="000F467C"/>
    <w:rsid w:val="00100747"/>
    <w:rsid w:val="0010505A"/>
    <w:rsid w:val="00105D26"/>
    <w:rsid w:val="001170AA"/>
    <w:rsid w:val="0012669C"/>
    <w:rsid w:val="0012681B"/>
    <w:rsid w:val="0013025A"/>
    <w:rsid w:val="00133E05"/>
    <w:rsid w:val="00141CAD"/>
    <w:rsid w:val="0014215A"/>
    <w:rsid w:val="001421F4"/>
    <w:rsid w:val="00143197"/>
    <w:rsid w:val="0014448F"/>
    <w:rsid w:val="001455F0"/>
    <w:rsid w:val="00145F72"/>
    <w:rsid w:val="00152C6B"/>
    <w:rsid w:val="00154B79"/>
    <w:rsid w:val="00156892"/>
    <w:rsid w:val="001577D4"/>
    <w:rsid w:val="00164547"/>
    <w:rsid w:val="00164548"/>
    <w:rsid w:val="00165E04"/>
    <w:rsid w:val="00167FF5"/>
    <w:rsid w:val="0017158C"/>
    <w:rsid w:val="00173CB2"/>
    <w:rsid w:val="00175D40"/>
    <w:rsid w:val="00175F33"/>
    <w:rsid w:val="0018654D"/>
    <w:rsid w:val="00186FAF"/>
    <w:rsid w:val="00187415"/>
    <w:rsid w:val="00187B81"/>
    <w:rsid w:val="0019357B"/>
    <w:rsid w:val="001935CF"/>
    <w:rsid w:val="00194052"/>
    <w:rsid w:val="00195C7E"/>
    <w:rsid w:val="001B1D52"/>
    <w:rsid w:val="001C003E"/>
    <w:rsid w:val="001D03C8"/>
    <w:rsid w:val="001D1365"/>
    <w:rsid w:val="001D6818"/>
    <w:rsid w:val="001D7FC2"/>
    <w:rsid w:val="001E2296"/>
    <w:rsid w:val="001E2D76"/>
    <w:rsid w:val="001E5247"/>
    <w:rsid w:val="001F0DD4"/>
    <w:rsid w:val="001F4804"/>
    <w:rsid w:val="002006F9"/>
    <w:rsid w:val="00201313"/>
    <w:rsid w:val="0020353F"/>
    <w:rsid w:val="00204F8D"/>
    <w:rsid w:val="00211678"/>
    <w:rsid w:val="00211AC3"/>
    <w:rsid w:val="0021795F"/>
    <w:rsid w:val="00220D7B"/>
    <w:rsid w:val="00220E86"/>
    <w:rsid w:val="00224DF2"/>
    <w:rsid w:val="002262F4"/>
    <w:rsid w:val="002265FE"/>
    <w:rsid w:val="00230E0C"/>
    <w:rsid w:val="00243E03"/>
    <w:rsid w:val="002541B6"/>
    <w:rsid w:val="00257A01"/>
    <w:rsid w:val="00270D34"/>
    <w:rsid w:val="00271913"/>
    <w:rsid w:val="00272E68"/>
    <w:rsid w:val="002760ED"/>
    <w:rsid w:val="0027737C"/>
    <w:rsid w:val="00281E8F"/>
    <w:rsid w:val="002821F9"/>
    <w:rsid w:val="002840BE"/>
    <w:rsid w:val="002934CC"/>
    <w:rsid w:val="002A51E4"/>
    <w:rsid w:val="002B1023"/>
    <w:rsid w:val="002B29CC"/>
    <w:rsid w:val="002B29ED"/>
    <w:rsid w:val="002B3007"/>
    <w:rsid w:val="002C0905"/>
    <w:rsid w:val="002C25FA"/>
    <w:rsid w:val="002C6D20"/>
    <w:rsid w:val="002D0C0E"/>
    <w:rsid w:val="002D12F5"/>
    <w:rsid w:val="002D1570"/>
    <w:rsid w:val="002D6BF6"/>
    <w:rsid w:val="002F163B"/>
    <w:rsid w:val="002F357D"/>
    <w:rsid w:val="00300199"/>
    <w:rsid w:val="00302F10"/>
    <w:rsid w:val="0030408A"/>
    <w:rsid w:val="00323F4E"/>
    <w:rsid w:val="0032609A"/>
    <w:rsid w:val="00332158"/>
    <w:rsid w:val="003365CA"/>
    <w:rsid w:val="00336A9C"/>
    <w:rsid w:val="003378B6"/>
    <w:rsid w:val="00337E9C"/>
    <w:rsid w:val="0034198C"/>
    <w:rsid w:val="00362828"/>
    <w:rsid w:val="00364F0C"/>
    <w:rsid w:val="00382195"/>
    <w:rsid w:val="00383701"/>
    <w:rsid w:val="00383DC7"/>
    <w:rsid w:val="00384906"/>
    <w:rsid w:val="00385FC5"/>
    <w:rsid w:val="003919E8"/>
    <w:rsid w:val="0039257B"/>
    <w:rsid w:val="003926B7"/>
    <w:rsid w:val="003A2D2E"/>
    <w:rsid w:val="003A63E3"/>
    <w:rsid w:val="003B25DE"/>
    <w:rsid w:val="003B5045"/>
    <w:rsid w:val="003B7151"/>
    <w:rsid w:val="003B7D6F"/>
    <w:rsid w:val="003D3C15"/>
    <w:rsid w:val="003F12F2"/>
    <w:rsid w:val="003F5388"/>
    <w:rsid w:val="004054C2"/>
    <w:rsid w:val="004176F8"/>
    <w:rsid w:val="00422D90"/>
    <w:rsid w:val="00425B61"/>
    <w:rsid w:val="00426C43"/>
    <w:rsid w:val="004335F6"/>
    <w:rsid w:val="00440245"/>
    <w:rsid w:val="0044340F"/>
    <w:rsid w:val="00444465"/>
    <w:rsid w:val="00445294"/>
    <w:rsid w:val="00446C04"/>
    <w:rsid w:val="00447CC4"/>
    <w:rsid w:val="00465A9F"/>
    <w:rsid w:val="00466D43"/>
    <w:rsid w:val="00467E23"/>
    <w:rsid w:val="00472EAC"/>
    <w:rsid w:val="00480F18"/>
    <w:rsid w:val="0048179A"/>
    <w:rsid w:val="004838C5"/>
    <w:rsid w:val="004856BC"/>
    <w:rsid w:val="00490437"/>
    <w:rsid w:val="00490460"/>
    <w:rsid w:val="004913FF"/>
    <w:rsid w:val="00493ABD"/>
    <w:rsid w:val="00497847"/>
    <w:rsid w:val="004C0F48"/>
    <w:rsid w:val="004C1753"/>
    <w:rsid w:val="004C4366"/>
    <w:rsid w:val="004C6560"/>
    <w:rsid w:val="004D2689"/>
    <w:rsid w:val="004D491F"/>
    <w:rsid w:val="004D4EE8"/>
    <w:rsid w:val="004D742A"/>
    <w:rsid w:val="004E01AE"/>
    <w:rsid w:val="004E35EE"/>
    <w:rsid w:val="004E487B"/>
    <w:rsid w:val="004F39B6"/>
    <w:rsid w:val="004F6723"/>
    <w:rsid w:val="005025AC"/>
    <w:rsid w:val="005063D5"/>
    <w:rsid w:val="00510366"/>
    <w:rsid w:val="00512DC8"/>
    <w:rsid w:val="005157C5"/>
    <w:rsid w:val="005228E9"/>
    <w:rsid w:val="00523262"/>
    <w:rsid w:val="00525B0E"/>
    <w:rsid w:val="005310C1"/>
    <w:rsid w:val="00531A3D"/>
    <w:rsid w:val="00535BA8"/>
    <w:rsid w:val="00536CE5"/>
    <w:rsid w:val="005418DD"/>
    <w:rsid w:val="00544E74"/>
    <w:rsid w:val="00547E87"/>
    <w:rsid w:val="0055147F"/>
    <w:rsid w:val="00552A75"/>
    <w:rsid w:val="005619C1"/>
    <w:rsid w:val="005639EC"/>
    <w:rsid w:val="00563E1B"/>
    <w:rsid w:val="0056458C"/>
    <w:rsid w:val="00566166"/>
    <w:rsid w:val="00571DF7"/>
    <w:rsid w:val="0057225F"/>
    <w:rsid w:val="00580F7D"/>
    <w:rsid w:val="00583783"/>
    <w:rsid w:val="00583F2E"/>
    <w:rsid w:val="00586816"/>
    <w:rsid w:val="00586E8D"/>
    <w:rsid w:val="00590C0C"/>
    <w:rsid w:val="00592637"/>
    <w:rsid w:val="00594BF9"/>
    <w:rsid w:val="00596D40"/>
    <w:rsid w:val="005A0154"/>
    <w:rsid w:val="005A0BE5"/>
    <w:rsid w:val="005A4580"/>
    <w:rsid w:val="005A480A"/>
    <w:rsid w:val="005A6325"/>
    <w:rsid w:val="005B2F24"/>
    <w:rsid w:val="005B4CDC"/>
    <w:rsid w:val="005B6727"/>
    <w:rsid w:val="005B71DE"/>
    <w:rsid w:val="005E089B"/>
    <w:rsid w:val="005E241D"/>
    <w:rsid w:val="005E27EB"/>
    <w:rsid w:val="005F29DE"/>
    <w:rsid w:val="005F39BB"/>
    <w:rsid w:val="005F43D5"/>
    <w:rsid w:val="005F49B9"/>
    <w:rsid w:val="00603CF8"/>
    <w:rsid w:val="0060572A"/>
    <w:rsid w:val="0061352E"/>
    <w:rsid w:val="00615056"/>
    <w:rsid w:val="0062689E"/>
    <w:rsid w:val="0063405F"/>
    <w:rsid w:val="00635871"/>
    <w:rsid w:val="0064209D"/>
    <w:rsid w:val="006513EF"/>
    <w:rsid w:val="00652354"/>
    <w:rsid w:val="00653089"/>
    <w:rsid w:val="00660BAB"/>
    <w:rsid w:val="00665D90"/>
    <w:rsid w:val="0066609A"/>
    <w:rsid w:val="00670A8A"/>
    <w:rsid w:val="006878D5"/>
    <w:rsid w:val="00691223"/>
    <w:rsid w:val="00692AF2"/>
    <w:rsid w:val="0069538D"/>
    <w:rsid w:val="006B082F"/>
    <w:rsid w:val="006B230E"/>
    <w:rsid w:val="006B3ED2"/>
    <w:rsid w:val="006B4ED5"/>
    <w:rsid w:val="006C0A61"/>
    <w:rsid w:val="006C5663"/>
    <w:rsid w:val="006D2D24"/>
    <w:rsid w:val="006D4E9C"/>
    <w:rsid w:val="006D659C"/>
    <w:rsid w:val="006E2F5E"/>
    <w:rsid w:val="006E3290"/>
    <w:rsid w:val="006F431B"/>
    <w:rsid w:val="006F4ACF"/>
    <w:rsid w:val="00700813"/>
    <w:rsid w:val="00703EF1"/>
    <w:rsid w:val="0071370F"/>
    <w:rsid w:val="0071392F"/>
    <w:rsid w:val="00713B7E"/>
    <w:rsid w:val="007221AC"/>
    <w:rsid w:val="007238A3"/>
    <w:rsid w:val="00726A82"/>
    <w:rsid w:val="00730BE6"/>
    <w:rsid w:val="007329A3"/>
    <w:rsid w:val="0073381E"/>
    <w:rsid w:val="0073500B"/>
    <w:rsid w:val="00737075"/>
    <w:rsid w:val="0074002F"/>
    <w:rsid w:val="007432D4"/>
    <w:rsid w:val="00743921"/>
    <w:rsid w:val="00743FC5"/>
    <w:rsid w:val="007454C6"/>
    <w:rsid w:val="00751D56"/>
    <w:rsid w:val="00752CB5"/>
    <w:rsid w:val="00752CC3"/>
    <w:rsid w:val="0075382C"/>
    <w:rsid w:val="00755BDF"/>
    <w:rsid w:val="0077173D"/>
    <w:rsid w:val="00772A74"/>
    <w:rsid w:val="00774313"/>
    <w:rsid w:val="00775BA8"/>
    <w:rsid w:val="00776CD7"/>
    <w:rsid w:val="00780549"/>
    <w:rsid w:val="0078284D"/>
    <w:rsid w:val="007834F4"/>
    <w:rsid w:val="00787756"/>
    <w:rsid w:val="00793748"/>
    <w:rsid w:val="00794EB9"/>
    <w:rsid w:val="00795C25"/>
    <w:rsid w:val="007964B3"/>
    <w:rsid w:val="00797D69"/>
    <w:rsid w:val="007A174E"/>
    <w:rsid w:val="007A2C46"/>
    <w:rsid w:val="007B2825"/>
    <w:rsid w:val="007B44B9"/>
    <w:rsid w:val="007B555E"/>
    <w:rsid w:val="007C2FEB"/>
    <w:rsid w:val="007C4B06"/>
    <w:rsid w:val="007D3C83"/>
    <w:rsid w:val="007D4AFA"/>
    <w:rsid w:val="007D71FC"/>
    <w:rsid w:val="007D7D3B"/>
    <w:rsid w:val="007E36CA"/>
    <w:rsid w:val="007E4BE1"/>
    <w:rsid w:val="007F1295"/>
    <w:rsid w:val="007F1456"/>
    <w:rsid w:val="0080022D"/>
    <w:rsid w:val="00804D97"/>
    <w:rsid w:val="00810170"/>
    <w:rsid w:val="00810E56"/>
    <w:rsid w:val="0081650E"/>
    <w:rsid w:val="008562C5"/>
    <w:rsid w:val="008563E3"/>
    <w:rsid w:val="00857C59"/>
    <w:rsid w:val="008631D1"/>
    <w:rsid w:val="00864536"/>
    <w:rsid w:val="00870E3A"/>
    <w:rsid w:val="00882280"/>
    <w:rsid w:val="00882E98"/>
    <w:rsid w:val="0089268F"/>
    <w:rsid w:val="00892921"/>
    <w:rsid w:val="0089412B"/>
    <w:rsid w:val="008A23B2"/>
    <w:rsid w:val="008A2E29"/>
    <w:rsid w:val="008B1219"/>
    <w:rsid w:val="008B1882"/>
    <w:rsid w:val="008B24CF"/>
    <w:rsid w:val="008B7B3D"/>
    <w:rsid w:val="008C09B0"/>
    <w:rsid w:val="008C09ED"/>
    <w:rsid w:val="008C0CB7"/>
    <w:rsid w:val="008D1179"/>
    <w:rsid w:val="008D2F95"/>
    <w:rsid w:val="008D7435"/>
    <w:rsid w:val="008E2293"/>
    <w:rsid w:val="008E364E"/>
    <w:rsid w:val="008E65F5"/>
    <w:rsid w:val="008F063B"/>
    <w:rsid w:val="008F08E4"/>
    <w:rsid w:val="008F3046"/>
    <w:rsid w:val="00902229"/>
    <w:rsid w:val="00904F72"/>
    <w:rsid w:val="00910FC3"/>
    <w:rsid w:val="0091385A"/>
    <w:rsid w:val="009160AD"/>
    <w:rsid w:val="00922B06"/>
    <w:rsid w:val="00934A2A"/>
    <w:rsid w:val="00945779"/>
    <w:rsid w:val="009470D1"/>
    <w:rsid w:val="00947EBC"/>
    <w:rsid w:val="00970893"/>
    <w:rsid w:val="00974C0B"/>
    <w:rsid w:val="00981658"/>
    <w:rsid w:val="00984086"/>
    <w:rsid w:val="009A1FDE"/>
    <w:rsid w:val="009A33F7"/>
    <w:rsid w:val="009A59E7"/>
    <w:rsid w:val="009A7E49"/>
    <w:rsid w:val="009B0771"/>
    <w:rsid w:val="009B4296"/>
    <w:rsid w:val="009C3202"/>
    <w:rsid w:val="009D676F"/>
    <w:rsid w:val="009E3231"/>
    <w:rsid w:val="009F313D"/>
    <w:rsid w:val="009F4377"/>
    <w:rsid w:val="009F63C3"/>
    <w:rsid w:val="009F64AF"/>
    <w:rsid w:val="009F69D6"/>
    <w:rsid w:val="00A14A45"/>
    <w:rsid w:val="00A2364E"/>
    <w:rsid w:val="00A30A90"/>
    <w:rsid w:val="00A345AB"/>
    <w:rsid w:val="00A3682E"/>
    <w:rsid w:val="00A43A19"/>
    <w:rsid w:val="00A44401"/>
    <w:rsid w:val="00A52792"/>
    <w:rsid w:val="00A53253"/>
    <w:rsid w:val="00A55315"/>
    <w:rsid w:val="00A62E3D"/>
    <w:rsid w:val="00A63001"/>
    <w:rsid w:val="00A65C98"/>
    <w:rsid w:val="00A747D0"/>
    <w:rsid w:val="00A80E2F"/>
    <w:rsid w:val="00A811B0"/>
    <w:rsid w:val="00A848B9"/>
    <w:rsid w:val="00A866CB"/>
    <w:rsid w:val="00A877AB"/>
    <w:rsid w:val="00A90A9A"/>
    <w:rsid w:val="00A931E0"/>
    <w:rsid w:val="00AA4E54"/>
    <w:rsid w:val="00AA7C45"/>
    <w:rsid w:val="00AB137D"/>
    <w:rsid w:val="00AB2764"/>
    <w:rsid w:val="00AB79E2"/>
    <w:rsid w:val="00AC02A5"/>
    <w:rsid w:val="00AC333B"/>
    <w:rsid w:val="00AD4C98"/>
    <w:rsid w:val="00AD7735"/>
    <w:rsid w:val="00AD7A9B"/>
    <w:rsid w:val="00AE1E69"/>
    <w:rsid w:val="00AE3871"/>
    <w:rsid w:val="00AE56F2"/>
    <w:rsid w:val="00AE6D47"/>
    <w:rsid w:val="00AE7CF3"/>
    <w:rsid w:val="00AF48B7"/>
    <w:rsid w:val="00B00FDE"/>
    <w:rsid w:val="00B01C35"/>
    <w:rsid w:val="00B023C7"/>
    <w:rsid w:val="00B05FAC"/>
    <w:rsid w:val="00B12DA5"/>
    <w:rsid w:val="00B139F6"/>
    <w:rsid w:val="00B14B42"/>
    <w:rsid w:val="00B16DC3"/>
    <w:rsid w:val="00B16EE5"/>
    <w:rsid w:val="00B21CDA"/>
    <w:rsid w:val="00B24B3A"/>
    <w:rsid w:val="00B265D1"/>
    <w:rsid w:val="00B26D4F"/>
    <w:rsid w:val="00B30360"/>
    <w:rsid w:val="00B32AFC"/>
    <w:rsid w:val="00B33087"/>
    <w:rsid w:val="00B35AFC"/>
    <w:rsid w:val="00B366FB"/>
    <w:rsid w:val="00B3765F"/>
    <w:rsid w:val="00B423C1"/>
    <w:rsid w:val="00B507D4"/>
    <w:rsid w:val="00B52B1D"/>
    <w:rsid w:val="00B62F48"/>
    <w:rsid w:val="00B7127E"/>
    <w:rsid w:val="00B71504"/>
    <w:rsid w:val="00B7630C"/>
    <w:rsid w:val="00B81AB3"/>
    <w:rsid w:val="00B84D60"/>
    <w:rsid w:val="00B857E9"/>
    <w:rsid w:val="00B8658B"/>
    <w:rsid w:val="00B91A61"/>
    <w:rsid w:val="00B91E5C"/>
    <w:rsid w:val="00B9515A"/>
    <w:rsid w:val="00B970AD"/>
    <w:rsid w:val="00B976B9"/>
    <w:rsid w:val="00BA111E"/>
    <w:rsid w:val="00BA3793"/>
    <w:rsid w:val="00BB6887"/>
    <w:rsid w:val="00BC7451"/>
    <w:rsid w:val="00BD5EE2"/>
    <w:rsid w:val="00BE0762"/>
    <w:rsid w:val="00BE1704"/>
    <w:rsid w:val="00BE5FCC"/>
    <w:rsid w:val="00BF2823"/>
    <w:rsid w:val="00BF5BCB"/>
    <w:rsid w:val="00BF5F68"/>
    <w:rsid w:val="00C04429"/>
    <w:rsid w:val="00C1076D"/>
    <w:rsid w:val="00C163DF"/>
    <w:rsid w:val="00C17866"/>
    <w:rsid w:val="00C316C8"/>
    <w:rsid w:val="00C32D97"/>
    <w:rsid w:val="00C34999"/>
    <w:rsid w:val="00C4001B"/>
    <w:rsid w:val="00C41B3A"/>
    <w:rsid w:val="00C4677A"/>
    <w:rsid w:val="00C4693D"/>
    <w:rsid w:val="00C46A98"/>
    <w:rsid w:val="00C60DE9"/>
    <w:rsid w:val="00C63DE7"/>
    <w:rsid w:val="00C663D0"/>
    <w:rsid w:val="00C717DE"/>
    <w:rsid w:val="00C73956"/>
    <w:rsid w:val="00C74269"/>
    <w:rsid w:val="00C746ED"/>
    <w:rsid w:val="00C769B5"/>
    <w:rsid w:val="00C77234"/>
    <w:rsid w:val="00C77A03"/>
    <w:rsid w:val="00C801D3"/>
    <w:rsid w:val="00C82AE9"/>
    <w:rsid w:val="00CA1AEB"/>
    <w:rsid w:val="00CA1BDF"/>
    <w:rsid w:val="00CA314E"/>
    <w:rsid w:val="00CA554C"/>
    <w:rsid w:val="00CA5B66"/>
    <w:rsid w:val="00CB470B"/>
    <w:rsid w:val="00CB4DFF"/>
    <w:rsid w:val="00CB75D5"/>
    <w:rsid w:val="00CC13FB"/>
    <w:rsid w:val="00CD1EAB"/>
    <w:rsid w:val="00CD2076"/>
    <w:rsid w:val="00CD76BB"/>
    <w:rsid w:val="00CE30D9"/>
    <w:rsid w:val="00CE4BE3"/>
    <w:rsid w:val="00CE5CDA"/>
    <w:rsid w:val="00CF0C35"/>
    <w:rsid w:val="00CF32CA"/>
    <w:rsid w:val="00CF35A7"/>
    <w:rsid w:val="00CF5EFE"/>
    <w:rsid w:val="00CF657B"/>
    <w:rsid w:val="00CF6AE7"/>
    <w:rsid w:val="00D04E22"/>
    <w:rsid w:val="00D0555B"/>
    <w:rsid w:val="00D064FD"/>
    <w:rsid w:val="00D07A01"/>
    <w:rsid w:val="00D113D0"/>
    <w:rsid w:val="00D15491"/>
    <w:rsid w:val="00D20493"/>
    <w:rsid w:val="00D20D75"/>
    <w:rsid w:val="00D21DB3"/>
    <w:rsid w:val="00D25A6D"/>
    <w:rsid w:val="00D2642A"/>
    <w:rsid w:val="00D309B6"/>
    <w:rsid w:val="00D33C5B"/>
    <w:rsid w:val="00D3449B"/>
    <w:rsid w:val="00D34FA5"/>
    <w:rsid w:val="00D36E23"/>
    <w:rsid w:val="00D54B35"/>
    <w:rsid w:val="00D6092C"/>
    <w:rsid w:val="00D64FED"/>
    <w:rsid w:val="00D71DF4"/>
    <w:rsid w:val="00D77133"/>
    <w:rsid w:val="00D7769E"/>
    <w:rsid w:val="00D8181E"/>
    <w:rsid w:val="00D915FB"/>
    <w:rsid w:val="00D96D09"/>
    <w:rsid w:val="00D972F1"/>
    <w:rsid w:val="00DA1744"/>
    <w:rsid w:val="00DA22BB"/>
    <w:rsid w:val="00DA7C92"/>
    <w:rsid w:val="00DC0BDA"/>
    <w:rsid w:val="00DC4779"/>
    <w:rsid w:val="00DD14BF"/>
    <w:rsid w:val="00DD77A8"/>
    <w:rsid w:val="00DE22D2"/>
    <w:rsid w:val="00DE2857"/>
    <w:rsid w:val="00DE2942"/>
    <w:rsid w:val="00DF11F3"/>
    <w:rsid w:val="00DF65CC"/>
    <w:rsid w:val="00DF75FF"/>
    <w:rsid w:val="00E10B67"/>
    <w:rsid w:val="00E1120D"/>
    <w:rsid w:val="00E132FA"/>
    <w:rsid w:val="00E15794"/>
    <w:rsid w:val="00E26A9C"/>
    <w:rsid w:val="00E278E1"/>
    <w:rsid w:val="00E34485"/>
    <w:rsid w:val="00E352B1"/>
    <w:rsid w:val="00E3542C"/>
    <w:rsid w:val="00E35AD4"/>
    <w:rsid w:val="00E37B07"/>
    <w:rsid w:val="00E419D4"/>
    <w:rsid w:val="00E44E51"/>
    <w:rsid w:val="00E509E6"/>
    <w:rsid w:val="00E50E4E"/>
    <w:rsid w:val="00E54A46"/>
    <w:rsid w:val="00E57334"/>
    <w:rsid w:val="00E70ABD"/>
    <w:rsid w:val="00E738E2"/>
    <w:rsid w:val="00E74154"/>
    <w:rsid w:val="00E76701"/>
    <w:rsid w:val="00E779C2"/>
    <w:rsid w:val="00E85CCC"/>
    <w:rsid w:val="00E87095"/>
    <w:rsid w:val="00E917DB"/>
    <w:rsid w:val="00E94C3F"/>
    <w:rsid w:val="00E972DF"/>
    <w:rsid w:val="00EA1FE7"/>
    <w:rsid w:val="00EA2AA6"/>
    <w:rsid w:val="00EA55DE"/>
    <w:rsid w:val="00EB4183"/>
    <w:rsid w:val="00EC09DA"/>
    <w:rsid w:val="00EC2697"/>
    <w:rsid w:val="00ED3233"/>
    <w:rsid w:val="00ED3A1B"/>
    <w:rsid w:val="00ED47F2"/>
    <w:rsid w:val="00EE0604"/>
    <w:rsid w:val="00EE211B"/>
    <w:rsid w:val="00EE313A"/>
    <w:rsid w:val="00EF35F9"/>
    <w:rsid w:val="00F002E5"/>
    <w:rsid w:val="00F04CDF"/>
    <w:rsid w:val="00F04D40"/>
    <w:rsid w:val="00F06F78"/>
    <w:rsid w:val="00F079DB"/>
    <w:rsid w:val="00F15DA9"/>
    <w:rsid w:val="00F20D5D"/>
    <w:rsid w:val="00F24838"/>
    <w:rsid w:val="00F34A14"/>
    <w:rsid w:val="00F410C5"/>
    <w:rsid w:val="00F50CE3"/>
    <w:rsid w:val="00F52918"/>
    <w:rsid w:val="00F54AF1"/>
    <w:rsid w:val="00F55A2E"/>
    <w:rsid w:val="00F61FE9"/>
    <w:rsid w:val="00F6302D"/>
    <w:rsid w:val="00F76E38"/>
    <w:rsid w:val="00F770D9"/>
    <w:rsid w:val="00F82EE1"/>
    <w:rsid w:val="00F908A3"/>
    <w:rsid w:val="00F9187D"/>
    <w:rsid w:val="00F92861"/>
    <w:rsid w:val="00FA6C1D"/>
    <w:rsid w:val="00FB09A2"/>
    <w:rsid w:val="00FC0206"/>
    <w:rsid w:val="00FC04F2"/>
    <w:rsid w:val="00FC64B1"/>
    <w:rsid w:val="00FC7F28"/>
    <w:rsid w:val="00FD0B31"/>
    <w:rsid w:val="00FD3B4F"/>
    <w:rsid w:val="00FF2C84"/>
    <w:rsid w:val="00FF2E1C"/>
    <w:rsid w:val="00FF4C16"/>
    <w:rsid w:val="00FF5B9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F54F84"/>
  <w15:docId w15:val="{7A181F9E-CF80-4E49-B41D-03E96D3D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numPr>
        <w:numId w:val="1"/>
      </w:numPr>
      <w:spacing w:before="240" w:after="60"/>
      <w:outlineLvl w:val="0"/>
    </w:pPr>
    <w:rPr>
      <w:rFonts w:ascii="Arial" w:hAnsi="Arial" w:cs="Times New Roman"/>
      <w:b/>
      <w:bCs/>
      <w:kern w:val="1"/>
      <w:sz w:val="32"/>
      <w:szCs w:val="32"/>
      <w:lang w:val="x-none"/>
    </w:rPr>
  </w:style>
  <w:style w:type="paragraph" w:styleId="2">
    <w:name w:val="heading 2"/>
    <w:basedOn w:val="a"/>
    <w:next w:val="a"/>
    <w:link w:val="21"/>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lang w:val="x-none"/>
    </w:rPr>
  </w:style>
  <w:style w:type="paragraph" w:styleId="5">
    <w:name w:val="heading 5"/>
    <w:basedOn w:val="a"/>
    <w:next w:val="a"/>
    <w:link w:val="51"/>
    <w:qFormat/>
    <w:pPr>
      <w:numPr>
        <w:ilvl w:val="4"/>
        <w:numId w:val="1"/>
      </w:numPr>
      <w:spacing w:before="240" w:after="60"/>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ac"/>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3"/>
    <w:pPr>
      <w:spacing w:after="120"/>
    </w:pPr>
    <w:rPr>
      <w:rFonts w:cs="Times New Roman"/>
      <w:lang w:val="x-none"/>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af">
    <w:name w:val="Покажчик"/>
    <w:basedOn w:val="a"/>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1"/>
    <w:qFormat/>
    <w:pPr>
      <w:widowControl/>
      <w:autoSpaceDE/>
      <w:spacing w:before="280" w:after="280"/>
    </w:pPr>
    <w:rPr>
      <w:rFonts w:ascii="Times New Roman" w:hAnsi="Times New Roman" w:cs="Times New Roman"/>
      <w:lang w:val="x-none"/>
    </w:rPr>
  </w:style>
  <w:style w:type="paragraph" w:styleId="af2">
    <w:name w:val="footer"/>
    <w:basedOn w:val="a"/>
    <w:link w:val="af3"/>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4">
    <w:name w:val="endnote text"/>
    <w:basedOn w:val="a"/>
    <w:link w:val="14"/>
    <w:pPr>
      <w:autoSpaceDE/>
      <w:spacing w:before="140"/>
      <w:ind w:firstLine="680"/>
      <w:jc w:val="both"/>
    </w:pPr>
    <w:rPr>
      <w:rFonts w:ascii="Times New Roman" w:hAnsi="Times New Roman" w:cs="Times New Roman"/>
      <w:sz w:val="20"/>
      <w:lang w:val="uk-UA"/>
    </w:rPr>
  </w:style>
  <w:style w:type="paragraph" w:customStyle="1" w:styleId="15">
    <w:name w:val="Цитата1"/>
    <w:basedOn w:val="a"/>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6">
    <w:name w:val="Body Text Indent"/>
    <w:basedOn w:val="a"/>
    <w:link w:val="af7"/>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8">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9">
    <w:name w:val="header"/>
    <w:basedOn w:val="a"/>
    <w:link w:val="16"/>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eastAsia="zh-CN"/>
    </w:rPr>
  </w:style>
  <w:style w:type="paragraph" w:customStyle="1" w:styleId="17">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pPr>
      <w:widowControl/>
      <w:autoSpaceDE/>
    </w:pPr>
    <w:rPr>
      <w:rFonts w:ascii="Verdana" w:hAnsi="Verdana" w:cs="Verdana"/>
      <w:sz w:val="20"/>
      <w:szCs w:val="20"/>
      <w:lang w:val="en-US"/>
    </w:rPr>
  </w:style>
  <w:style w:type="paragraph" w:styleId="afb">
    <w:name w:val="No Spacing"/>
    <w:qFormat/>
    <w:pPr>
      <w:suppressAutoHyphens/>
    </w:pPr>
    <w:rPr>
      <w:rFonts w:ascii="Calibri" w:hAnsi="Calibri" w:cs="Calibri"/>
      <w:sz w:val="22"/>
      <w:szCs w:val="22"/>
      <w:lang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8">
    <w:name w:val="Обычный1"/>
    <w:rsid w:val="00B3765F"/>
    <w:pPr>
      <w:spacing w:line="276" w:lineRule="auto"/>
    </w:pPr>
    <w:rPr>
      <w:rFonts w:ascii="Arial" w:eastAsia="Arial" w:hAnsi="Arial" w:cs="Arial"/>
      <w:color w:val="000000"/>
      <w:sz w:val="22"/>
      <w:szCs w:val="22"/>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9">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3">
    <w:name w:val="Основной текст Знак1"/>
    <w:link w:val="ab"/>
    <w:locked/>
    <w:rsid w:val="00F410C5"/>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F410C5"/>
    <w:rPr>
      <w:rFonts w:ascii="Times New Roman CYR" w:hAnsi="Times New Roman CYR" w:cs="Times New Roman CYR"/>
      <w:sz w:val="24"/>
      <w:szCs w:val="24"/>
      <w:lang w:eastAsia="zh-CN"/>
    </w:rPr>
  </w:style>
  <w:style w:type="character" w:customStyle="1" w:styleId="14">
    <w:name w:val="Текст концевой сноски Знак1"/>
    <w:link w:val="af4"/>
    <w:locked/>
    <w:rsid w:val="00F410C5"/>
    <w:rPr>
      <w:szCs w:val="24"/>
      <w:lang w:val="uk-UA" w:eastAsia="zh-CN"/>
    </w:rPr>
  </w:style>
  <w:style w:type="character" w:customStyle="1" w:styleId="af7">
    <w:name w:val="Основной текст с отступом Знак"/>
    <w:link w:val="af6"/>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6">
    <w:name w:val="Верхний колонтитул Знак1"/>
    <w:link w:val="af9"/>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29">
    <w:name w:val="Название Знак2"/>
    <w:rsid w:val="00F410C5"/>
    <w:rPr>
      <w:sz w:val="28"/>
      <w:lang w:val="uk-UA" w:eastAsia="zh-CN"/>
    </w:rPr>
  </w:style>
  <w:style w:type="paragraph" w:customStyle="1" w:styleId="1a">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b">
    <w:name w:val="Без интервала1"/>
    <w:link w:val="NoSpacingChar"/>
    <w:uiPriority w:val="99"/>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c">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ac">
    <w:name w:val="Заголовок Знак"/>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eastAsia="zh-CN"/>
    </w:rPr>
  </w:style>
  <w:style w:type="character" w:customStyle="1" w:styleId="2a">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paragraph" w:customStyle="1" w:styleId="220">
    <w:name w:val="Основной текст с отступом 22"/>
    <w:basedOn w:val="a"/>
    <w:rsid w:val="007834F4"/>
    <w:pPr>
      <w:widowControl/>
      <w:suppressAutoHyphens w:val="0"/>
      <w:autoSpaceDE/>
      <w:spacing w:after="120" w:line="480" w:lineRule="auto"/>
      <w:ind w:left="283"/>
    </w:pPr>
    <w:rPr>
      <w:rFonts w:ascii="Calibri" w:hAnsi="Calibri" w:cs="Calibri"/>
      <w:sz w:val="22"/>
      <w:szCs w:val="22"/>
      <w:lang w:eastAsia="ar-SA"/>
    </w:rPr>
  </w:style>
  <w:style w:type="character" w:customStyle="1" w:styleId="NoSpacingChar">
    <w:name w:val="No Spacing Char"/>
    <w:link w:val="1b"/>
    <w:uiPriority w:val="99"/>
    <w:locked/>
    <w:rsid w:val="00C77234"/>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4419-08F3-4C45-AC72-8CA7E855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8093</Words>
  <Characters>46134</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54119</CharactersWithSpaces>
  <SharedDoc>false</SharedDoc>
  <HLinks>
    <vt:vector size="6" baseType="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14</cp:revision>
  <cp:lastPrinted>2019-06-25T13:24:00Z</cp:lastPrinted>
  <dcterms:created xsi:type="dcterms:W3CDTF">2022-02-15T07:50:00Z</dcterms:created>
  <dcterms:modified xsi:type="dcterms:W3CDTF">2022-09-01T06:48:00Z</dcterms:modified>
</cp:coreProperties>
</file>