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BBD" w:rsidRDefault="008B4BBD" w:rsidP="008B4BBD">
      <w:pPr>
        <w:widowControl w:val="0"/>
        <w:autoSpaceDE w:val="0"/>
        <w:autoSpaceDN w:val="0"/>
        <w:spacing w:after="0" w:line="240" w:lineRule="auto"/>
        <w:jc w:val="right"/>
        <w:rPr>
          <w:rFonts w:ascii="Times New Roman" w:eastAsia="Times New Roman" w:hAnsi="Times New Roman" w:cs="Times New Roman"/>
          <w:b/>
          <w:sz w:val="24"/>
          <w:szCs w:val="24"/>
          <w:lang w:val="ru-RU" w:eastAsia="ru-RU"/>
        </w:rPr>
      </w:pPr>
      <w:proofErr w:type="spellStart"/>
      <w:r>
        <w:rPr>
          <w:rFonts w:ascii="Times New Roman" w:eastAsia="Times New Roman" w:hAnsi="Times New Roman" w:cs="Times New Roman"/>
          <w:b/>
          <w:sz w:val="24"/>
          <w:szCs w:val="24"/>
          <w:lang w:val="ru-RU" w:eastAsia="ru-RU"/>
        </w:rPr>
        <w:t>Додаток</w:t>
      </w:r>
      <w:proofErr w:type="spellEnd"/>
      <w:r>
        <w:rPr>
          <w:rFonts w:ascii="Times New Roman" w:eastAsia="Times New Roman" w:hAnsi="Times New Roman" w:cs="Times New Roman"/>
          <w:b/>
          <w:sz w:val="24"/>
          <w:szCs w:val="24"/>
          <w:lang w:val="ru-RU" w:eastAsia="ru-RU"/>
        </w:rPr>
        <w:t xml:space="preserve"> </w:t>
      </w:r>
      <w:r w:rsidR="00075A4D">
        <w:rPr>
          <w:rFonts w:ascii="Times New Roman" w:eastAsia="Times New Roman" w:hAnsi="Times New Roman" w:cs="Times New Roman"/>
          <w:b/>
          <w:sz w:val="24"/>
          <w:szCs w:val="24"/>
          <w:lang w:val="ru-RU" w:eastAsia="ru-RU"/>
        </w:rPr>
        <w:t>4</w:t>
      </w:r>
      <w:r>
        <w:rPr>
          <w:rFonts w:ascii="Times New Roman" w:eastAsia="Times New Roman" w:hAnsi="Times New Roman" w:cs="Times New Roman"/>
          <w:b/>
          <w:sz w:val="24"/>
          <w:szCs w:val="24"/>
          <w:lang w:val="ru-RU" w:eastAsia="ru-RU"/>
        </w:rPr>
        <w:t xml:space="preserve"> </w:t>
      </w:r>
    </w:p>
    <w:p w:rsidR="008B4BBD" w:rsidRDefault="008B4BBD" w:rsidP="008B4BBD">
      <w:pPr>
        <w:widowControl w:val="0"/>
        <w:autoSpaceDE w:val="0"/>
        <w:autoSpaceDN w:val="0"/>
        <w:spacing w:after="0" w:line="240" w:lineRule="auto"/>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до </w:t>
      </w:r>
      <w:proofErr w:type="spellStart"/>
      <w:r>
        <w:rPr>
          <w:rFonts w:ascii="Times New Roman" w:eastAsia="Times New Roman" w:hAnsi="Times New Roman" w:cs="Times New Roman"/>
          <w:sz w:val="24"/>
          <w:szCs w:val="24"/>
          <w:lang w:val="ru-RU" w:eastAsia="ru-RU"/>
        </w:rPr>
        <w:t>тендерної</w:t>
      </w:r>
      <w:proofErr w:type="spellEnd"/>
      <w:r w:rsidR="00CA1A95">
        <w:rPr>
          <w:rFonts w:ascii="Times New Roman" w:eastAsia="Times New Roman" w:hAnsi="Times New Roman" w:cs="Times New Roman"/>
          <w:sz w:val="24"/>
          <w:szCs w:val="24"/>
          <w:lang w:val="ru-RU" w:eastAsia="ru-RU"/>
        </w:rPr>
        <w:t xml:space="preserve"> </w:t>
      </w:r>
      <w:r w:rsidR="003216CE">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документації</w:t>
      </w:r>
      <w:proofErr w:type="spellEnd"/>
    </w:p>
    <w:p w:rsidR="008B4BBD" w:rsidRDefault="00502B8A" w:rsidP="00502B8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ПРОЄКТ</w:t>
      </w:r>
    </w:p>
    <w:p w:rsidR="00C45F10" w:rsidRDefault="00075A4D" w:rsidP="00075A4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F50C8B">
        <w:rPr>
          <w:rFonts w:ascii="Times New Roman" w:eastAsia="Times New Roman" w:hAnsi="Times New Roman" w:cs="Times New Roman"/>
          <w:b/>
          <w:color w:val="000000"/>
          <w:sz w:val="24"/>
          <w:szCs w:val="24"/>
        </w:rPr>
        <w:t>ДОГОВ</w:t>
      </w:r>
      <w:r>
        <w:rPr>
          <w:rFonts w:ascii="Times New Roman" w:eastAsia="Times New Roman" w:hAnsi="Times New Roman" w:cs="Times New Roman"/>
          <w:b/>
          <w:color w:val="000000"/>
          <w:sz w:val="24"/>
          <w:szCs w:val="24"/>
        </w:rPr>
        <w:t>ОРУ № ____________</w:t>
      </w:r>
    </w:p>
    <w:p w:rsidR="00C45F10" w:rsidRDefault="00CA1A95" w:rsidP="00CA1A95">
      <w:pPr>
        <w:widowControl w:val="0"/>
        <w:tabs>
          <w:tab w:val="left" w:pos="8528"/>
        </w:tabs>
        <w:spacing w:after="0" w:line="240" w:lineRule="auto"/>
        <w:rPr>
          <w:rFonts w:ascii="Times New Roman" w:eastAsia="Times New Roman" w:hAnsi="Times New Roman" w:cs="Times New Roman"/>
          <w:b/>
          <w:smallCaps/>
          <w:color w:val="000000"/>
          <w:sz w:val="28"/>
          <w:szCs w:val="28"/>
        </w:rPr>
      </w:pPr>
      <w:r>
        <w:rPr>
          <w:rFonts w:ascii="Times New Roman" w:eastAsia="Times New Roman" w:hAnsi="Times New Roman" w:cs="Times New Roman"/>
          <w:b/>
          <w:color w:val="000000"/>
          <w:sz w:val="24"/>
          <w:szCs w:val="24"/>
        </w:rPr>
        <w:t xml:space="preserve">                                                  </w:t>
      </w:r>
      <w:r w:rsidR="00F50C8B">
        <w:rPr>
          <w:rFonts w:ascii="Times New Roman" w:eastAsia="Times New Roman" w:hAnsi="Times New Roman" w:cs="Times New Roman"/>
          <w:b/>
          <w:color w:val="000000"/>
          <w:sz w:val="24"/>
          <w:szCs w:val="24"/>
        </w:rPr>
        <w:t xml:space="preserve">про закупівлю </w:t>
      </w:r>
    </w:p>
    <w:p w:rsidR="00C45F10" w:rsidRDefault="00F50C8B">
      <w:pPr>
        <w:spacing w:after="0"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B613A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B613A8">
        <w:rPr>
          <w:rFonts w:ascii="Times New Roman" w:eastAsia="Times New Roman" w:hAnsi="Times New Roman" w:cs="Times New Roman"/>
          <w:b/>
          <w:sz w:val="24"/>
          <w:szCs w:val="24"/>
        </w:rPr>
        <w:t>«____»</w:t>
      </w:r>
      <w:r>
        <w:rPr>
          <w:rFonts w:ascii="Times New Roman" w:eastAsia="Times New Roman" w:hAnsi="Times New Roman" w:cs="Times New Roman"/>
          <w:b/>
          <w:sz w:val="24"/>
          <w:szCs w:val="24"/>
        </w:rPr>
        <w:t>____________ 202</w:t>
      </w:r>
      <w:r w:rsidR="00B613A8">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року</w:t>
      </w:r>
    </w:p>
    <w:p w:rsidR="001F3B13" w:rsidRPr="001F3B13" w:rsidRDefault="001F3B13" w:rsidP="001F3B13">
      <w:pPr>
        <w:rPr>
          <w:rFonts w:ascii="Times New Roman" w:hAnsi="Times New Roman" w:cs="Times New Roman"/>
          <w:sz w:val="24"/>
          <w:szCs w:val="24"/>
        </w:rPr>
      </w:pPr>
      <w:r w:rsidRPr="001F3B13">
        <w:rPr>
          <w:rFonts w:ascii="Times New Roman" w:hAnsi="Times New Roman" w:cs="Times New Roman"/>
          <w:b/>
          <w:sz w:val="24"/>
          <w:szCs w:val="24"/>
        </w:rPr>
        <w:t xml:space="preserve"> </w:t>
      </w:r>
      <w:r w:rsidR="00B613A8">
        <w:rPr>
          <w:rFonts w:ascii="Times New Roman" w:hAnsi="Times New Roman" w:cs="Times New Roman"/>
          <w:b/>
          <w:sz w:val="24"/>
          <w:szCs w:val="24"/>
        </w:rPr>
        <w:t xml:space="preserve">         </w:t>
      </w:r>
      <w:r w:rsidRPr="001F3B13">
        <w:rPr>
          <w:rFonts w:ascii="Times New Roman" w:eastAsia="Times New Roman" w:hAnsi="Times New Roman" w:cs="Times New Roman"/>
          <w:sz w:val="24"/>
          <w:szCs w:val="24"/>
        </w:rPr>
        <w:t>Комунальне  некомерційне підприємство</w:t>
      </w:r>
      <w:r w:rsidR="00B613A8">
        <w:rPr>
          <w:rFonts w:ascii="Times New Roman" w:eastAsia="Times New Roman" w:hAnsi="Times New Roman" w:cs="Times New Roman"/>
          <w:sz w:val="24"/>
          <w:szCs w:val="24"/>
        </w:rPr>
        <w:t xml:space="preserve"> </w:t>
      </w:r>
      <w:r w:rsidRPr="001F3B13">
        <w:rPr>
          <w:rFonts w:ascii="Times New Roman" w:eastAsia="Times New Roman" w:hAnsi="Times New Roman" w:cs="Times New Roman"/>
          <w:sz w:val="24"/>
          <w:szCs w:val="24"/>
        </w:rPr>
        <w:t>Теплицької селищної ради «Теплицький центр первинної медичної допомоги», в особі директора Шевчук Галини Василівни, що діє на підставі  Статуту</w:t>
      </w:r>
      <w:r w:rsidRPr="001F3B13">
        <w:rPr>
          <w:rFonts w:ascii="Times New Roman" w:hAnsi="Times New Roman" w:cs="Times New Roman"/>
          <w:sz w:val="24"/>
          <w:szCs w:val="24"/>
        </w:rPr>
        <w:t xml:space="preserve">,( далі – </w:t>
      </w:r>
      <w:r>
        <w:rPr>
          <w:rFonts w:ascii="Times New Roman" w:hAnsi="Times New Roman" w:cs="Times New Roman"/>
          <w:sz w:val="24"/>
          <w:szCs w:val="24"/>
        </w:rPr>
        <w:t>Покупець)</w:t>
      </w:r>
      <w:r w:rsidRPr="001F3B13">
        <w:rPr>
          <w:rFonts w:ascii="Times New Roman" w:hAnsi="Times New Roman" w:cs="Times New Roman"/>
          <w:sz w:val="24"/>
          <w:szCs w:val="24"/>
        </w:rPr>
        <w:t xml:space="preserve"> , з однієї сторони, і</w:t>
      </w:r>
      <w:bookmarkStart w:id="0" w:name="21"/>
      <w:bookmarkEnd w:id="0"/>
      <w:r w:rsidRPr="001F3B13">
        <w:rPr>
          <w:rFonts w:ascii="Times New Roman" w:hAnsi="Times New Roman" w:cs="Times New Roman"/>
          <w:sz w:val="24"/>
          <w:szCs w:val="24"/>
        </w:rPr>
        <w:t xml:space="preserve"> </w:t>
      </w:r>
      <w:r w:rsidRPr="001F3B13">
        <w:rPr>
          <w:rFonts w:ascii="Times New Roman" w:hAnsi="Times New Roman" w:cs="Times New Roman"/>
          <w:b/>
          <w:color w:val="000000"/>
          <w:sz w:val="24"/>
          <w:szCs w:val="24"/>
        </w:rPr>
        <w:t>ПОСТАЧАЛЬНИК</w:t>
      </w:r>
      <w:r w:rsidRPr="001F3B13">
        <w:rPr>
          <w:rFonts w:ascii="Times New Roman" w:hAnsi="Times New Roman" w:cs="Times New Roman"/>
          <w:color w:val="000000"/>
          <w:sz w:val="24"/>
          <w:szCs w:val="24"/>
        </w:rPr>
        <w:t>:____________________________________________________________________</w:t>
      </w:r>
      <w:r w:rsidRPr="001F3B13">
        <w:rPr>
          <w:rFonts w:ascii="Times New Roman" w:hAnsi="Times New Roman" w:cs="Times New Roman"/>
          <w:sz w:val="24"/>
          <w:szCs w:val="24"/>
        </w:rPr>
        <w:t xml:space="preserve">, що діє  на підставі </w:t>
      </w:r>
      <w:bookmarkStart w:id="1" w:name="22"/>
      <w:bookmarkEnd w:id="1"/>
      <w:r w:rsidRPr="001F3B13">
        <w:rPr>
          <w:rFonts w:ascii="Times New Roman" w:hAnsi="Times New Roman" w:cs="Times New Roman"/>
          <w:sz w:val="24"/>
          <w:szCs w:val="24"/>
        </w:rPr>
        <w:t xml:space="preserve">_____________________  (далі - Постачальник),  з іншої сторони,  (разом – Сторони),  уклали цей Договір (далі - Договір) про таке: </w:t>
      </w:r>
      <w:bookmarkStart w:id="2" w:name="24"/>
      <w:bookmarkEnd w:id="2"/>
    </w:p>
    <w:p w:rsidR="00C45F10" w:rsidRDefault="00C45F10">
      <w:pPr>
        <w:tabs>
          <w:tab w:val="left" w:pos="540"/>
        </w:tabs>
        <w:spacing w:after="0" w:line="264" w:lineRule="auto"/>
        <w:ind w:firstLine="540"/>
        <w:jc w:val="center"/>
        <w:rPr>
          <w:rFonts w:ascii="Times New Roman" w:eastAsia="Times New Roman" w:hAnsi="Times New Roman" w:cs="Times New Roman"/>
          <w:sz w:val="24"/>
          <w:szCs w:val="24"/>
        </w:rPr>
      </w:pPr>
    </w:p>
    <w:p w:rsidR="00C45F10" w:rsidRDefault="00F50C8B">
      <w:pPr>
        <w:tabs>
          <w:tab w:val="left" w:pos="540"/>
        </w:tabs>
        <w:spacing w:after="0" w:line="264" w:lineRule="auto"/>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C45F10" w:rsidRPr="00682D35" w:rsidRDefault="00F50C8B" w:rsidP="00675F59">
      <w:pPr>
        <w:ind w:firstLine="284"/>
        <w:jc w:val="both"/>
        <w:rPr>
          <w:rFonts w:ascii="Times New Roman" w:eastAsia="Times New Roman" w:hAnsi="Times New Roman" w:cs="Times New Roman"/>
          <w:sz w:val="24"/>
          <w:szCs w:val="24"/>
        </w:rPr>
      </w:pPr>
      <w:bookmarkStart w:id="3" w:name="_heading=h.gjdgxs" w:colFirst="0" w:colLast="0"/>
      <w:bookmarkEnd w:id="3"/>
      <w:r w:rsidRPr="00682D35">
        <w:rPr>
          <w:rFonts w:ascii="Times New Roman" w:eastAsia="Times New Roman" w:hAnsi="Times New Roman" w:cs="Times New Roman"/>
          <w:sz w:val="24"/>
          <w:szCs w:val="24"/>
        </w:rPr>
        <w:t>1.1. В порядку і на умовах, визначених цим Договором, Продавець зобов'язується у       202</w:t>
      </w:r>
      <w:r w:rsidR="00075A4D" w:rsidRPr="00075A4D">
        <w:rPr>
          <w:rFonts w:ascii="Times New Roman" w:eastAsia="Times New Roman" w:hAnsi="Times New Roman" w:cs="Times New Roman"/>
          <w:sz w:val="24"/>
          <w:szCs w:val="24"/>
          <w:lang w:val="ru-RU"/>
        </w:rPr>
        <w:t>3</w:t>
      </w:r>
      <w:r w:rsidRPr="00682D35">
        <w:rPr>
          <w:rFonts w:ascii="Times New Roman" w:eastAsia="Times New Roman" w:hAnsi="Times New Roman" w:cs="Times New Roman"/>
          <w:sz w:val="24"/>
          <w:szCs w:val="24"/>
        </w:rPr>
        <w:t xml:space="preserve"> році передати у власність Покупця </w:t>
      </w:r>
      <w:r w:rsidR="00675F59">
        <w:rPr>
          <w:rFonts w:ascii="Times New Roman" w:eastAsia="Times New Roman" w:hAnsi="Times New Roman" w:cs="Times New Roman"/>
          <w:sz w:val="24"/>
          <w:szCs w:val="24"/>
        </w:rPr>
        <w:t>пальне для автомобілів :</w:t>
      </w:r>
      <w:r w:rsidRPr="00682D35">
        <w:rPr>
          <w:rFonts w:ascii="Times New Roman" w:eastAsia="Times New Roman" w:hAnsi="Times New Roman" w:cs="Times New Roman"/>
          <w:sz w:val="24"/>
          <w:szCs w:val="24"/>
        </w:rPr>
        <w:t xml:space="preserve"> </w:t>
      </w:r>
      <w:r w:rsidR="001B0356">
        <w:rPr>
          <w:rFonts w:ascii="Times New Roman" w:hAnsi="Times New Roman" w:cs="Times New Roman"/>
          <w:b/>
        </w:rPr>
        <w:t xml:space="preserve">Бензин А-95 КОД </w:t>
      </w:r>
      <w:proofErr w:type="spellStart"/>
      <w:r w:rsidR="001B0356" w:rsidRPr="00885E33">
        <w:rPr>
          <w:rFonts w:ascii="Times New Roman" w:hAnsi="Times New Roman"/>
          <w:b/>
          <w:color w:val="000000"/>
        </w:rPr>
        <w:t>ДК</w:t>
      </w:r>
      <w:proofErr w:type="spellEnd"/>
      <w:r w:rsidR="001B0356" w:rsidRPr="00885E33">
        <w:rPr>
          <w:rFonts w:ascii="Times New Roman" w:hAnsi="Times New Roman"/>
          <w:b/>
          <w:color w:val="000000"/>
        </w:rPr>
        <w:t xml:space="preserve"> 021:2015  09130000-9 - Нафта і дистиляти (</w:t>
      </w:r>
      <w:r w:rsidR="001B0356">
        <w:rPr>
          <w:rFonts w:ascii="Times New Roman" w:hAnsi="Times New Roman"/>
          <w:b/>
          <w:color w:val="000000"/>
        </w:rPr>
        <w:t xml:space="preserve"> номенклатурна позиція КОД </w:t>
      </w:r>
      <w:proofErr w:type="spellStart"/>
      <w:r w:rsidR="001B0356">
        <w:rPr>
          <w:rFonts w:ascii="Times New Roman" w:hAnsi="Times New Roman"/>
          <w:b/>
          <w:color w:val="000000"/>
        </w:rPr>
        <w:t>ДК</w:t>
      </w:r>
      <w:proofErr w:type="spellEnd"/>
      <w:r w:rsidR="001B0356">
        <w:rPr>
          <w:rFonts w:ascii="Times New Roman" w:hAnsi="Times New Roman"/>
          <w:b/>
          <w:color w:val="000000"/>
        </w:rPr>
        <w:t xml:space="preserve"> 021:2015 </w:t>
      </w:r>
      <w:r w:rsidR="001B0356" w:rsidRPr="00675F59">
        <w:rPr>
          <w:rFonts w:ascii="Times New Roman" w:hAnsi="Times New Roman" w:cs="Times New Roman"/>
          <w:b/>
          <w:bCs/>
        </w:rPr>
        <w:t>09132000-3 Бензин), газ вуглеводневий скраплений</w:t>
      </w:r>
      <w:r w:rsidR="001B0356" w:rsidRPr="00675F59">
        <w:rPr>
          <w:rFonts w:ascii="Times New Roman" w:hAnsi="Times New Roman" w:cs="Times New Roman"/>
          <w:b/>
        </w:rPr>
        <w:t xml:space="preserve"> </w:t>
      </w:r>
      <w:r w:rsidR="001B0356">
        <w:rPr>
          <w:rFonts w:ascii="Times New Roman" w:hAnsi="Times New Roman" w:cs="Times New Roman"/>
          <w:b/>
        </w:rPr>
        <w:t xml:space="preserve">КОД </w:t>
      </w:r>
      <w:proofErr w:type="spellStart"/>
      <w:r w:rsidR="001B0356" w:rsidRPr="00885E33">
        <w:rPr>
          <w:rFonts w:ascii="Times New Roman" w:hAnsi="Times New Roman"/>
          <w:b/>
          <w:color w:val="000000"/>
        </w:rPr>
        <w:t>ДК</w:t>
      </w:r>
      <w:proofErr w:type="spellEnd"/>
      <w:r w:rsidR="001B0356" w:rsidRPr="00885E33">
        <w:rPr>
          <w:rFonts w:ascii="Times New Roman" w:hAnsi="Times New Roman"/>
          <w:b/>
          <w:color w:val="000000"/>
        </w:rPr>
        <w:t xml:space="preserve"> 021:2015  09130000-9 - Нафта і дистиляти</w:t>
      </w:r>
      <w:r w:rsidR="001B0356">
        <w:rPr>
          <w:b/>
          <w:bCs/>
        </w:rPr>
        <w:t xml:space="preserve"> ( </w:t>
      </w:r>
      <w:r w:rsidR="001B0356">
        <w:rPr>
          <w:rFonts w:ascii="Times New Roman" w:hAnsi="Times New Roman"/>
          <w:b/>
          <w:color w:val="000000"/>
        </w:rPr>
        <w:t>номенклатурна позиція 09133000-0 Нафтовий газ скраплений)</w:t>
      </w:r>
      <w:r w:rsidRPr="00682D35">
        <w:rPr>
          <w:rFonts w:ascii="Times New Roman" w:eastAsia="Times New Roman" w:hAnsi="Times New Roman" w:cs="Times New Roman"/>
          <w:sz w:val="24"/>
          <w:szCs w:val="24"/>
        </w:rPr>
        <w:t xml:space="preserve"> </w:t>
      </w:r>
      <w:r w:rsidR="001F3B13">
        <w:rPr>
          <w:rFonts w:ascii="Times New Roman" w:eastAsia="Times New Roman" w:hAnsi="Times New Roman" w:cs="Times New Roman"/>
          <w:sz w:val="24"/>
          <w:szCs w:val="24"/>
        </w:rPr>
        <w:t xml:space="preserve"> що зазначені </w:t>
      </w:r>
      <w:r w:rsidRPr="00682D35">
        <w:rPr>
          <w:rFonts w:ascii="Times New Roman" w:eastAsia="Times New Roman" w:hAnsi="Times New Roman" w:cs="Times New Roman"/>
          <w:sz w:val="24"/>
          <w:szCs w:val="24"/>
        </w:rPr>
        <w:t xml:space="preserve"> у Специфікації (додаток 1 до цього Договору) (далі – Паливо) та відпускати Паливо у роздріб безпосередньо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 а Покупець в порядку і на умовах визначених цим Договором зобов'язується прийняти та оплатити Продавцю вартість фактично отриманого Палива.</w:t>
      </w:r>
    </w:p>
    <w:p w:rsidR="00C45F10" w:rsidRPr="00682D35" w:rsidRDefault="00F50C8B">
      <w:pPr>
        <w:tabs>
          <w:tab w:val="left" w:pos="540"/>
          <w:tab w:val="left" w:pos="1080"/>
        </w:tabs>
        <w:spacing w:after="0" w:line="264" w:lineRule="auto"/>
        <w:ind w:firstLine="540"/>
        <w:jc w:val="both"/>
        <w:rPr>
          <w:rFonts w:ascii="Times New Roman" w:eastAsia="Times New Roman" w:hAnsi="Times New Roman" w:cs="Times New Roman"/>
          <w:sz w:val="24"/>
          <w:szCs w:val="24"/>
        </w:rPr>
      </w:pPr>
      <w:r w:rsidRPr="00682D35">
        <w:rPr>
          <w:rFonts w:ascii="Times New Roman" w:eastAsia="Times New Roman" w:hAnsi="Times New Roman" w:cs="Times New Roman"/>
          <w:sz w:val="24"/>
          <w:szCs w:val="24"/>
        </w:rPr>
        <w:t>1.2. Ціна (вартість), асортимент, кількість (обсяг), гарантійний термін Палива визначено Сторонами у Специфікації (додаток 1 до цього Договору), що є невід’ємною частиною цього Договору.</w:t>
      </w:r>
    </w:p>
    <w:p w:rsidR="00C45F10" w:rsidRPr="00682D35" w:rsidRDefault="00F50C8B">
      <w:pPr>
        <w:tabs>
          <w:tab w:val="left" w:pos="540"/>
          <w:tab w:val="left" w:pos="1080"/>
        </w:tabs>
        <w:spacing w:after="0" w:line="264" w:lineRule="auto"/>
        <w:ind w:firstLine="540"/>
        <w:jc w:val="both"/>
        <w:rPr>
          <w:rFonts w:ascii="Times New Roman" w:eastAsia="Times New Roman" w:hAnsi="Times New Roman" w:cs="Times New Roman"/>
          <w:sz w:val="24"/>
          <w:szCs w:val="24"/>
        </w:rPr>
      </w:pPr>
      <w:r w:rsidRPr="00682D35">
        <w:rPr>
          <w:rFonts w:ascii="Times New Roman" w:eastAsia="Times New Roman" w:hAnsi="Times New Roman" w:cs="Times New Roman"/>
          <w:sz w:val="24"/>
          <w:szCs w:val="24"/>
        </w:rPr>
        <w:t>1.3. Обсяги закупівлі Палива можуть бути зменшені залежно від реальної суми виділених Покупцю асигнувань.</w:t>
      </w:r>
    </w:p>
    <w:p w:rsidR="00C45F10" w:rsidRPr="00682D35" w:rsidRDefault="00F50C8B">
      <w:pPr>
        <w:tabs>
          <w:tab w:val="left" w:pos="540"/>
          <w:tab w:val="left" w:pos="1080"/>
        </w:tabs>
        <w:spacing w:after="0" w:line="264" w:lineRule="auto"/>
        <w:ind w:firstLine="540"/>
        <w:jc w:val="center"/>
        <w:rPr>
          <w:rFonts w:ascii="Times New Roman" w:eastAsia="Times New Roman" w:hAnsi="Times New Roman" w:cs="Times New Roman"/>
          <w:b/>
          <w:sz w:val="24"/>
          <w:szCs w:val="24"/>
        </w:rPr>
      </w:pPr>
      <w:r w:rsidRPr="00682D35">
        <w:rPr>
          <w:rFonts w:ascii="Times New Roman" w:eastAsia="Times New Roman" w:hAnsi="Times New Roman" w:cs="Times New Roman"/>
          <w:b/>
          <w:sz w:val="24"/>
          <w:szCs w:val="24"/>
        </w:rPr>
        <w:t xml:space="preserve">2. ПОСТАВКА ПАЛИВА </w:t>
      </w:r>
    </w:p>
    <w:p w:rsidR="00C45F10" w:rsidRDefault="00F50C8B">
      <w:pPr>
        <w:widowControl w:val="0"/>
        <w:tabs>
          <w:tab w:val="left" w:pos="1080"/>
        </w:tabs>
        <w:spacing w:after="0" w:line="240" w:lineRule="auto"/>
        <w:ind w:firstLine="540"/>
        <w:jc w:val="both"/>
        <w:rPr>
          <w:rFonts w:ascii="Times New Roman" w:eastAsia="Times New Roman" w:hAnsi="Times New Roman" w:cs="Times New Roman"/>
          <w:sz w:val="24"/>
          <w:szCs w:val="24"/>
        </w:rPr>
      </w:pPr>
      <w:r w:rsidRPr="00682D35">
        <w:rPr>
          <w:rFonts w:ascii="Times New Roman" w:eastAsia="Times New Roman" w:hAnsi="Times New Roman" w:cs="Times New Roman"/>
          <w:sz w:val="24"/>
          <w:szCs w:val="24"/>
        </w:rPr>
        <w:t>2.1. Поставка Палива (бланків-дозволів</w:t>
      </w:r>
      <w:r w:rsidR="001F3B13">
        <w:rPr>
          <w:rFonts w:ascii="Times New Roman" w:eastAsia="Times New Roman" w:hAnsi="Times New Roman" w:cs="Times New Roman"/>
          <w:sz w:val="24"/>
          <w:szCs w:val="24"/>
        </w:rPr>
        <w:t>)</w:t>
      </w:r>
      <w:r w:rsidRPr="00682D35">
        <w:rPr>
          <w:rFonts w:ascii="Times New Roman" w:eastAsia="Times New Roman" w:hAnsi="Times New Roman" w:cs="Times New Roman"/>
          <w:sz w:val="24"/>
          <w:szCs w:val="24"/>
        </w:rPr>
        <w:t xml:space="preserve"> здійснюється партіями, згідно з заявками Покупця протягом трьох робочих днів з моменту отримання заявки. Весь обсяг Палива (бланків-дозволів</w:t>
      </w:r>
      <w:r w:rsidR="001F3B13">
        <w:rPr>
          <w:rFonts w:ascii="Times New Roman" w:eastAsia="Times New Roman" w:hAnsi="Times New Roman" w:cs="Times New Roman"/>
          <w:sz w:val="24"/>
          <w:szCs w:val="24"/>
        </w:rPr>
        <w:t>)</w:t>
      </w:r>
      <w:r w:rsidRPr="00682D35">
        <w:rPr>
          <w:rFonts w:ascii="Times New Roman" w:eastAsia="Times New Roman" w:hAnsi="Times New Roman" w:cs="Times New Roman"/>
          <w:sz w:val="24"/>
          <w:szCs w:val="24"/>
        </w:rPr>
        <w:t xml:space="preserve"> має бути поставлений Продавцем до </w:t>
      </w:r>
      <w:r w:rsidR="007B42BB">
        <w:rPr>
          <w:rFonts w:ascii="Times New Roman" w:eastAsia="Times New Roman" w:hAnsi="Times New Roman" w:cs="Times New Roman"/>
          <w:sz w:val="24"/>
          <w:szCs w:val="24"/>
        </w:rPr>
        <w:t>31</w:t>
      </w:r>
      <w:r w:rsidR="00C12C47">
        <w:rPr>
          <w:rFonts w:ascii="Times New Roman" w:eastAsia="Times New Roman" w:hAnsi="Times New Roman" w:cs="Times New Roman"/>
          <w:sz w:val="24"/>
          <w:szCs w:val="24"/>
        </w:rPr>
        <w:t>.12.</w:t>
      </w:r>
      <w:bookmarkStart w:id="4" w:name="_GoBack"/>
      <w:bookmarkEnd w:id="4"/>
      <w:r w:rsidRPr="00682D35">
        <w:rPr>
          <w:rFonts w:ascii="Times New Roman" w:eastAsia="Times New Roman" w:hAnsi="Times New Roman" w:cs="Times New Roman"/>
          <w:sz w:val="24"/>
          <w:szCs w:val="24"/>
        </w:rPr>
        <w:t>202</w:t>
      </w:r>
      <w:r w:rsidR="001B0356">
        <w:rPr>
          <w:rFonts w:ascii="Times New Roman" w:eastAsia="Times New Roman" w:hAnsi="Times New Roman" w:cs="Times New Roman"/>
          <w:sz w:val="24"/>
          <w:szCs w:val="24"/>
        </w:rPr>
        <w:t>4</w:t>
      </w:r>
      <w:r w:rsidRPr="00682D35">
        <w:rPr>
          <w:rFonts w:ascii="Times New Roman" w:eastAsia="Times New Roman" w:hAnsi="Times New Roman" w:cs="Times New Roman"/>
          <w:sz w:val="24"/>
          <w:szCs w:val="24"/>
        </w:rPr>
        <w:t xml:space="preserve"> року. Передача Палива здійснюється на АЗС Продавця, перелік яких визначено у Переліку АЗС (додаток 2 до цього Договору). Передача Палива здійснюється по факту пред'явлення Покупцем (Користувачем) бланку-дозволу внутрішнього обігу, емітованого Продавцем. Бланк-дозвіл внутрішнього обігу є документом встановленого зразка та форми, одноразового використання, що посвідчує право власності Покупця та/або</w:t>
      </w:r>
      <w:r>
        <w:rPr>
          <w:rFonts w:ascii="Times New Roman" w:eastAsia="Times New Roman" w:hAnsi="Times New Roman" w:cs="Times New Roman"/>
          <w:sz w:val="24"/>
          <w:szCs w:val="24"/>
        </w:rPr>
        <w:t xml:space="preserve"> Користувача на одержання певної кількості (обсягу) та певної марки Палива на АЗС.</w:t>
      </w:r>
    </w:p>
    <w:p w:rsidR="00C45F10" w:rsidRDefault="00F50C8B">
      <w:pPr>
        <w:widowControl w:val="0"/>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Бланк-дозвіл внутрішнього обігу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бланк-дозвіл внутрішнього обігу нанесено штрих-код, голографічне зображення та інші ступені захисту. Картка на пальне є товарно-розпорядчим документом на Паливо, на підставі якого здійснюється відпуск Палива на АЗС. Бланк-дозвіл внутрішнього обігу на пальне не є розрахунковим чи платіжним засобом.</w:t>
      </w:r>
    </w:p>
    <w:p w:rsidR="00C45F10" w:rsidRDefault="00F50C8B">
      <w:pPr>
        <w:widowControl w:val="0"/>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Право власності на Паливо переходить від Продавця до Покупця після передачі бланків-дозволів внутрішнього обігу Продавцем Покупцю в момент підписання Сторонами видаткової накладної і може бути реалізоване цілодобово в будь-який момент на АЗС протягом строку дії бланку-дозволу внутрішнього обігу. Продавець зобов'язується забезпечити наявність та відпустити у роздріб (передати) визначену (зазначену) на бланку-дозволі внутрішнього обігу кількість (обсяг) та асортимент Палива за першою вимогою Покупця по факту пред'явлення ним бланку-дозволу внутрішнього обігу на відповідній АЗС згідно з умовами цього Договору.</w:t>
      </w:r>
    </w:p>
    <w:p w:rsidR="00C45F10" w:rsidRDefault="00F50C8B">
      <w:pPr>
        <w:widowControl w:val="0"/>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 Передача бланків-дозволів внутрішнього обігу та перехід права власності на відповідну кількість (обсяг) та асортимент Палива посвідчується підписаною Сторонами видатковою накладною. Передача бланків-дозволів внутрішнього обігу Покупцеві або уповноваженому ним представникові (за наявності довіреності) здійснюється в момент підписання Сторонами видаткової накладної. Оператор АЗС Продавця після завершення відпуску Палива Покупцю (Користувачу) зобов'язаний видати касовий чек, в якому зазначаються дата, місце, час обслуговування, марка та кількість (обсяг) відпущеного Палива.</w:t>
      </w:r>
    </w:p>
    <w:p w:rsidR="00C45F10" w:rsidRDefault="00F50C8B">
      <w:pPr>
        <w:widowControl w:val="0"/>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Продавця.</w:t>
      </w:r>
    </w:p>
    <w:p w:rsidR="00C45F10" w:rsidRDefault="00F50C8B">
      <w:pPr>
        <w:widowControl w:val="0"/>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C45F10" w:rsidRDefault="00F50C8B">
      <w:pPr>
        <w:widowControl w:val="0"/>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Продавець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Продавця, положенням його установчих документів чи інших локальних актів.</w:t>
      </w:r>
    </w:p>
    <w:p w:rsidR="00C45F10" w:rsidRDefault="00F50C8B">
      <w:pPr>
        <w:widowControl w:val="0"/>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Строк дії бланків-дозволів внутрішнього обігу  на видачу </w:t>
      </w:r>
      <w:r w:rsidR="002D2B58">
        <w:rPr>
          <w:rFonts w:ascii="Times New Roman" w:eastAsia="Times New Roman" w:hAnsi="Times New Roman" w:cs="Times New Roman"/>
          <w:sz w:val="24"/>
          <w:szCs w:val="24"/>
        </w:rPr>
        <w:t>палива</w:t>
      </w:r>
      <w:r>
        <w:rPr>
          <w:rFonts w:ascii="Times New Roman" w:eastAsia="Times New Roman" w:hAnsi="Times New Roman" w:cs="Times New Roman"/>
          <w:sz w:val="24"/>
          <w:szCs w:val="24"/>
        </w:rPr>
        <w:t xml:space="preserve"> має становити не менше 12 місяців з дня їх видачі. У разі закінчення строку дії бланків-дозволів внутрішнього обігу на видачу </w:t>
      </w:r>
      <w:r w:rsidR="002D2B58">
        <w:rPr>
          <w:rFonts w:ascii="Times New Roman" w:eastAsia="Times New Roman" w:hAnsi="Times New Roman" w:cs="Times New Roman"/>
          <w:sz w:val="24"/>
          <w:szCs w:val="24"/>
        </w:rPr>
        <w:t>палива</w:t>
      </w:r>
      <w:r>
        <w:rPr>
          <w:rFonts w:ascii="Times New Roman" w:eastAsia="Times New Roman" w:hAnsi="Times New Roman" w:cs="Times New Roman"/>
          <w:sz w:val="24"/>
          <w:szCs w:val="24"/>
        </w:rPr>
        <w:t>, Продавець повинен мати можливість провести їх обмін на інші. У разі, якщо Продавець здійснює перехід на бланки-дозволи внутрішнього обігу нового зразку, він повинен здійснити рівноцінний обмін бланків-дозволів внутрішнього обігу старого зразку, що залишилися у Покупця та не були реалізовані, на бланки-дозволи внутрішнього обігу нового зразку, в тому числі стосовно бланків-дозволів внутрішнього обігу, що залишились у Покупця після закінчення строку їх дії.</w:t>
      </w:r>
    </w:p>
    <w:p w:rsidR="00C45F10" w:rsidRDefault="00F50C8B">
      <w:pPr>
        <w:tabs>
          <w:tab w:val="left" w:pos="540"/>
          <w:tab w:val="left" w:pos="1080"/>
        </w:tabs>
        <w:spacing w:after="0" w:line="264" w:lineRule="auto"/>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ЯКІСТЬ ПАЛИВА</w:t>
      </w:r>
    </w:p>
    <w:p w:rsidR="00C45F10" w:rsidRDefault="00F50C8B">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бланку-дозволу внутрішнього обігу) уповноваженого Покупцем (далі – Користувач) безпосередньо на АЗС. </w:t>
      </w:r>
    </w:p>
    <w:p w:rsidR="00C45F10" w:rsidRDefault="00F50C8B">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Покупець (Користувач)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Продавця та/або суб'єкта господарювання, який здійснює роздрібну торгівлю пальним на АЗС.</w:t>
      </w:r>
    </w:p>
    <w:p w:rsidR="00C45F10" w:rsidRDefault="00F50C8B">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Претензії Покупця (Користувача) щодо якості Палива приймаються при наявності Експертного висновку, що був наданий сертифікованим дослідним закладом та містить дані про невідповідність якості переданого (відпущеного) Покупцю (Користувачу) Палива вимогам законодавства. Вищезазначений висновок повинен містити дані про ідентичність зразків палива, наданих для дослідження Покупцем (Користувачем) та уповноваженим представником АЗС, де фактично була здійснена передача Палива.</w:t>
      </w:r>
    </w:p>
    <w:p w:rsidR="00C45F10" w:rsidRDefault="00C45F10">
      <w:pPr>
        <w:tabs>
          <w:tab w:val="left" w:pos="540"/>
          <w:tab w:val="left" w:pos="1080"/>
        </w:tabs>
        <w:spacing w:after="0" w:line="264" w:lineRule="auto"/>
        <w:ind w:firstLine="540"/>
        <w:jc w:val="center"/>
        <w:rPr>
          <w:rFonts w:ascii="Times New Roman" w:eastAsia="Times New Roman" w:hAnsi="Times New Roman" w:cs="Times New Roman"/>
          <w:b/>
          <w:sz w:val="16"/>
          <w:szCs w:val="16"/>
        </w:rPr>
      </w:pPr>
    </w:p>
    <w:p w:rsidR="00C45F10" w:rsidRDefault="00F50C8B">
      <w:pPr>
        <w:tabs>
          <w:tab w:val="left" w:pos="540"/>
          <w:tab w:val="left" w:pos="900"/>
          <w:tab w:val="left" w:pos="4140"/>
          <w:tab w:val="left" w:pos="4320"/>
        </w:tabs>
        <w:spacing w:after="0" w:line="264" w:lineRule="auto"/>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ЦІНА ПАЛИВА </w:t>
      </w:r>
    </w:p>
    <w:p w:rsidR="00C45F10" w:rsidRDefault="00F50C8B">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Загальна ціна (вартість) Палива за цим Договором відповідно до розрахунків, визначених Сторонами у Специфікації (додаток 1 до цього Договору) становить: </w:t>
      </w:r>
      <w:r>
        <w:rPr>
          <w:rFonts w:ascii="Times New Roman" w:eastAsia="Times New Roman" w:hAnsi="Times New Roman" w:cs="Times New Roman"/>
          <w:sz w:val="24"/>
          <w:szCs w:val="24"/>
        </w:rPr>
        <w:lastRenderedPageBreak/>
        <w:t>_____________________ грн (__________________________________(ціна зазначається прописом), у тому числі ПДВ: ________________ гривень.</w:t>
      </w:r>
    </w:p>
    <w:p w:rsidR="00C45F10" w:rsidRDefault="00F50C8B">
      <w:pPr>
        <w:tabs>
          <w:tab w:val="left" w:pos="54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ціна (вартість) Палива включає податки, збори та інші обов'язкові платежі до бюджетів, передбачені законодавством України. </w:t>
      </w:r>
    </w:p>
    <w:p w:rsidR="00C45F10" w:rsidRPr="00CA1A95" w:rsidRDefault="00F50C8B">
      <w:pPr>
        <w:tabs>
          <w:tab w:val="left" w:pos="54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w:t>
      </w:r>
      <w:r w:rsidRPr="003F0DC6">
        <w:rPr>
          <w:rFonts w:ascii="Times New Roman" w:eastAsia="Times New Roman" w:hAnsi="Times New Roman" w:cs="Times New Roman"/>
          <w:color w:val="FF0000"/>
          <w:sz w:val="24"/>
          <w:szCs w:val="24"/>
        </w:rPr>
        <w:t xml:space="preserve">. </w:t>
      </w:r>
      <w:r w:rsidRPr="00CA1A95">
        <w:rPr>
          <w:rFonts w:ascii="Times New Roman" w:eastAsia="Times New Roman" w:hAnsi="Times New Roman" w:cs="Times New Roman"/>
          <w:sz w:val="24"/>
          <w:szCs w:val="24"/>
        </w:rPr>
        <w:t>Оплата Покупцем здійснюється за фактично поставлене Продавцем Паливо відповідно до розрахунків, визначених Сторонами у Специфікації (додат</w:t>
      </w:r>
      <w:r w:rsidR="007B42BB" w:rsidRPr="00CA1A95">
        <w:rPr>
          <w:rFonts w:ascii="Times New Roman" w:eastAsia="Times New Roman" w:hAnsi="Times New Roman" w:cs="Times New Roman"/>
          <w:sz w:val="24"/>
          <w:szCs w:val="24"/>
        </w:rPr>
        <w:t>ок до цього Договору) протягом 7</w:t>
      </w:r>
      <w:r w:rsidRPr="00CA1A95">
        <w:rPr>
          <w:rFonts w:ascii="Times New Roman" w:eastAsia="Times New Roman" w:hAnsi="Times New Roman" w:cs="Times New Roman"/>
          <w:sz w:val="24"/>
          <w:szCs w:val="24"/>
        </w:rPr>
        <w:t xml:space="preserve"> (</w:t>
      </w:r>
      <w:r w:rsidR="007B42BB" w:rsidRPr="00CA1A95">
        <w:rPr>
          <w:rFonts w:ascii="Times New Roman" w:eastAsia="Times New Roman" w:hAnsi="Times New Roman" w:cs="Times New Roman"/>
          <w:sz w:val="24"/>
          <w:szCs w:val="24"/>
        </w:rPr>
        <w:t>семи</w:t>
      </w:r>
      <w:r w:rsidRPr="00CA1A95">
        <w:rPr>
          <w:rFonts w:ascii="Times New Roman" w:eastAsia="Times New Roman" w:hAnsi="Times New Roman" w:cs="Times New Roman"/>
          <w:sz w:val="24"/>
          <w:szCs w:val="24"/>
        </w:rPr>
        <w:t xml:space="preserve">) </w:t>
      </w:r>
      <w:r w:rsidR="007B42BB" w:rsidRPr="00CA1A95">
        <w:rPr>
          <w:rFonts w:ascii="Times New Roman" w:eastAsia="Times New Roman" w:hAnsi="Times New Roman" w:cs="Times New Roman"/>
          <w:sz w:val="24"/>
          <w:szCs w:val="24"/>
        </w:rPr>
        <w:t>робочих</w:t>
      </w:r>
      <w:r w:rsidRPr="00CA1A95">
        <w:rPr>
          <w:rFonts w:ascii="Times New Roman" w:eastAsia="Times New Roman" w:hAnsi="Times New Roman" w:cs="Times New Roman"/>
          <w:sz w:val="24"/>
          <w:szCs w:val="24"/>
        </w:rPr>
        <w:t xml:space="preserve"> днів з моменту підписання Сторонами видаткової накладної на Паливо.</w:t>
      </w:r>
    </w:p>
    <w:p w:rsidR="00C45F10" w:rsidRPr="00CA1A95" w:rsidRDefault="00F50C8B">
      <w:pPr>
        <w:widowControl w:val="0"/>
        <w:tabs>
          <w:tab w:val="left" w:pos="540"/>
        </w:tabs>
        <w:spacing w:after="0" w:line="264" w:lineRule="auto"/>
        <w:ind w:firstLine="540"/>
        <w:jc w:val="both"/>
        <w:rPr>
          <w:rFonts w:ascii="Times New Roman" w:eastAsia="Times New Roman" w:hAnsi="Times New Roman" w:cs="Times New Roman"/>
          <w:sz w:val="24"/>
          <w:szCs w:val="24"/>
        </w:rPr>
      </w:pPr>
      <w:r w:rsidRPr="00CA1A95">
        <w:rPr>
          <w:rFonts w:ascii="Times New Roman" w:eastAsia="Times New Roman" w:hAnsi="Times New Roman" w:cs="Times New Roman"/>
          <w:sz w:val="24"/>
          <w:szCs w:val="24"/>
        </w:rPr>
        <w:t>4.3. Розрахунки між Сторонами здійснюються шляхом безготівкового перерахування коштів на рахунок Продавця.</w:t>
      </w:r>
    </w:p>
    <w:p w:rsidR="00C45F10" w:rsidRPr="00CA1A95" w:rsidRDefault="00F50C8B">
      <w:pPr>
        <w:widowControl w:val="0"/>
        <w:tabs>
          <w:tab w:val="left" w:pos="540"/>
        </w:tabs>
        <w:spacing w:after="0" w:line="264" w:lineRule="auto"/>
        <w:ind w:firstLine="540"/>
        <w:jc w:val="both"/>
        <w:rPr>
          <w:rFonts w:ascii="Times New Roman" w:eastAsia="Times New Roman" w:hAnsi="Times New Roman" w:cs="Times New Roman"/>
          <w:sz w:val="24"/>
          <w:szCs w:val="24"/>
        </w:rPr>
      </w:pPr>
      <w:r w:rsidRPr="00CA1A95">
        <w:rPr>
          <w:rFonts w:ascii="Times New Roman" w:eastAsia="Times New Roman" w:hAnsi="Times New Roman" w:cs="Times New Roman"/>
          <w:sz w:val="24"/>
          <w:szCs w:val="24"/>
        </w:rPr>
        <w:t xml:space="preserve">4.4. У разі поставки (передачі) Палива окремими партіями розрахунки між Сторонами здійснюються за фактично поставлене Продавцем Паливо відповідно до Специфікації (додаток 1 до цього Договору) протягом </w:t>
      </w:r>
      <w:r w:rsidR="007B42BB" w:rsidRPr="00CA1A95">
        <w:rPr>
          <w:rFonts w:ascii="Times New Roman" w:eastAsia="Times New Roman" w:hAnsi="Times New Roman" w:cs="Times New Roman"/>
          <w:sz w:val="24"/>
          <w:szCs w:val="24"/>
        </w:rPr>
        <w:t xml:space="preserve">7 (семи) робочих </w:t>
      </w:r>
      <w:r w:rsidRPr="00CA1A95">
        <w:rPr>
          <w:rFonts w:ascii="Times New Roman" w:eastAsia="Times New Roman" w:hAnsi="Times New Roman" w:cs="Times New Roman"/>
          <w:sz w:val="24"/>
          <w:szCs w:val="24"/>
        </w:rPr>
        <w:t>днів з моменту підписання Сторонами видаткової накладної на Паливо.</w:t>
      </w:r>
    </w:p>
    <w:p w:rsidR="00C45F10" w:rsidRDefault="00F50C8B">
      <w:pPr>
        <w:tabs>
          <w:tab w:val="left" w:pos="540"/>
        </w:tabs>
        <w:spacing w:after="0" w:line="264"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У випадку мотивованої відмови Покупця від підписання видаткової накладної на </w:t>
      </w:r>
      <w:r>
        <w:rPr>
          <w:rFonts w:ascii="Times New Roman" w:eastAsia="Times New Roman" w:hAnsi="Times New Roman" w:cs="Times New Roman"/>
          <w:sz w:val="24"/>
          <w:szCs w:val="24"/>
        </w:rPr>
        <w:t>Паливо</w:t>
      </w:r>
      <w:r>
        <w:rPr>
          <w:rFonts w:ascii="Times New Roman" w:eastAsia="Times New Roman" w:hAnsi="Times New Roman" w:cs="Times New Roman"/>
          <w:color w:val="000000"/>
          <w:sz w:val="24"/>
          <w:szCs w:val="24"/>
        </w:rPr>
        <w:t xml:space="preserve"> Покупець надсилає Продавцю лист з переліком виявлених недоліків (доробок) і термінів їх усунення. У випадку такої відмови Покупця оплату останній здійснює після усунення Продавцем виявлених недоліків (доробок) на підставі підписаної Сторонами видаткової накладної на </w:t>
      </w:r>
      <w:r>
        <w:rPr>
          <w:rFonts w:ascii="Times New Roman" w:eastAsia="Times New Roman" w:hAnsi="Times New Roman" w:cs="Times New Roman"/>
          <w:sz w:val="24"/>
          <w:szCs w:val="24"/>
        </w:rPr>
        <w:t>Паливо</w:t>
      </w:r>
      <w:r>
        <w:rPr>
          <w:rFonts w:ascii="Times New Roman" w:eastAsia="Times New Roman" w:hAnsi="Times New Roman" w:cs="Times New Roman"/>
          <w:color w:val="000000"/>
          <w:sz w:val="24"/>
          <w:szCs w:val="24"/>
        </w:rPr>
        <w:t xml:space="preserve"> протягом </w:t>
      </w:r>
      <w:r w:rsidR="007B42BB" w:rsidRPr="001B0356">
        <w:rPr>
          <w:rFonts w:ascii="Times New Roman" w:eastAsia="Times New Roman" w:hAnsi="Times New Roman" w:cs="Times New Roman"/>
          <w:sz w:val="24"/>
          <w:szCs w:val="24"/>
        </w:rPr>
        <w:t>7 (семи) робочих</w:t>
      </w:r>
      <w:r w:rsidR="007B42BB" w:rsidRPr="003F0DC6">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днів з моменту підписання Сторонами зазначеної накладної.</w:t>
      </w:r>
    </w:p>
    <w:p w:rsidR="00C45F10" w:rsidRDefault="00F50C8B">
      <w:pPr>
        <w:widowControl w:val="0"/>
        <w:tabs>
          <w:tab w:val="left" w:pos="540"/>
        </w:tabs>
        <w:spacing w:after="0" w:line="264"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 </w:t>
      </w:r>
      <w:r>
        <w:rPr>
          <w:rFonts w:ascii="Times New Roman" w:eastAsia="Times New Roman" w:hAnsi="Times New Roman" w:cs="Times New Roman"/>
          <w:sz w:val="24"/>
          <w:szCs w:val="24"/>
        </w:rPr>
        <w:t>За відсутності у зазначеному періоді на відповідному рахунку Покупця коштів, виділених на оплату зобов’язань згідно з цим Договором Покупець здійснює</w:t>
      </w:r>
      <w:r w:rsidR="003F0DC6">
        <w:rPr>
          <w:rFonts w:ascii="Times New Roman" w:eastAsia="Times New Roman" w:hAnsi="Times New Roman" w:cs="Times New Roman"/>
          <w:sz w:val="24"/>
          <w:szCs w:val="24"/>
        </w:rPr>
        <w:t xml:space="preserve"> таку оплату </w:t>
      </w:r>
      <w:r>
        <w:rPr>
          <w:rFonts w:ascii="Times New Roman" w:eastAsia="Times New Roman" w:hAnsi="Times New Roman" w:cs="Times New Roman"/>
          <w:sz w:val="24"/>
          <w:szCs w:val="24"/>
        </w:rPr>
        <w:t xml:space="preserve"> протягом 7 (семи) </w:t>
      </w:r>
      <w:r w:rsidR="007B42BB">
        <w:rPr>
          <w:rFonts w:ascii="Times New Roman" w:eastAsia="Times New Roman" w:hAnsi="Times New Roman" w:cs="Times New Roman"/>
          <w:sz w:val="24"/>
          <w:szCs w:val="24"/>
        </w:rPr>
        <w:t>робочих</w:t>
      </w:r>
      <w:r>
        <w:rPr>
          <w:rFonts w:ascii="Times New Roman" w:eastAsia="Times New Roman" w:hAnsi="Times New Roman" w:cs="Times New Roman"/>
          <w:sz w:val="24"/>
          <w:szCs w:val="24"/>
        </w:rPr>
        <w:t xml:space="preserve"> з моменту надходження коштів на рахунок Покупця</w:t>
      </w:r>
      <w:r w:rsidR="003F0DC6">
        <w:rPr>
          <w:rFonts w:ascii="Times New Roman" w:eastAsia="Times New Roman" w:hAnsi="Times New Roman" w:cs="Times New Roman"/>
          <w:sz w:val="24"/>
          <w:szCs w:val="24"/>
        </w:rPr>
        <w:t>.</w:t>
      </w:r>
    </w:p>
    <w:p w:rsidR="00C45F10" w:rsidRDefault="00C45F10">
      <w:pPr>
        <w:tabs>
          <w:tab w:val="left" w:pos="540"/>
          <w:tab w:val="left" w:pos="900"/>
          <w:tab w:val="left" w:pos="4140"/>
          <w:tab w:val="left" w:pos="4320"/>
        </w:tabs>
        <w:spacing w:after="0" w:line="264" w:lineRule="auto"/>
        <w:ind w:firstLine="540"/>
        <w:jc w:val="center"/>
        <w:rPr>
          <w:rFonts w:ascii="Times New Roman" w:eastAsia="Times New Roman" w:hAnsi="Times New Roman" w:cs="Times New Roman"/>
          <w:b/>
          <w:sz w:val="24"/>
          <w:szCs w:val="24"/>
        </w:rPr>
      </w:pPr>
    </w:p>
    <w:p w:rsidR="00C45F10" w:rsidRDefault="00F50C8B">
      <w:pPr>
        <w:tabs>
          <w:tab w:val="left" w:pos="540"/>
          <w:tab w:val="left" w:pos="900"/>
          <w:tab w:val="left" w:pos="4140"/>
          <w:tab w:val="left" w:pos="4320"/>
        </w:tabs>
        <w:spacing w:after="0" w:line="264" w:lineRule="auto"/>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ПРАВА ТА ОБОВ'ЯЗКИ СТОРІН</w:t>
      </w:r>
    </w:p>
    <w:p w:rsidR="00C45F10" w:rsidRDefault="00F50C8B">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Продавець має право:</w:t>
      </w:r>
    </w:p>
    <w:p w:rsidR="00C45F10" w:rsidRDefault="00F50C8B">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Здійснювати перевірку (на АЗС) достовірності бланків-дозволів внутрішнього обігу, що надаються Продавцем (Користувачем) для отримання Палива на АЗС;</w:t>
      </w:r>
    </w:p>
    <w:p w:rsidR="00C45F10" w:rsidRDefault="00F50C8B">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Здійснювати введення в обіг бланків-дозволів внутрішнього обігу нового зразка, але не частіше ніж 2 (два) рази на календарний рік, з обов'язковим письмовим повідомленням Покупця (на адресу зазначену у розділі 12 цього Договору – «Покупець») про терміни перебування в обігу бланків-дозволів внутрішнього обігу старого зразку, та про порядок обміну старих бланків-дозволів внутрішнього обігу. Заміна Продавцем старих бланків-дозволів внутрішнього обігу здійснюється безкоштовно на такий же строк, кількість (обсяг) та асортимент Палива;</w:t>
      </w:r>
    </w:p>
    <w:p w:rsidR="00C45F10" w:rsidRDefault="00F50C8B">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Своєчасно та в повному обсязі отримувати плату за поставлене Паливо відповідно до умов цього Договору;</w:t>
      </w:r>
    </w:p>
    <w:p w:rsidR="00C45F10" w:rsidRDefault="00F50C8B">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 У разі невиконання зобов'язань Покупцем Продавець має право достроково розірвати цей Договір, повідомивши про це Покупця за 10 календарних днів до запланованої дати розірвання.</w:t>
      </w:r>
    </w:p>
    <w:p w:rsidR="00C45F10" w:rsidRDefault="00F50C8B">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Продавець зобов'язаний:</w:t>
      </w:r>
    </w:p>
    <w:p w:rsidR="00C45F10" w:rsidRDefault="00F50C8B">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Забезпечити Покупцеві поставку Палива (бланків-дозволів внутрішнього обігу) у строки, встановлені цим Договором.</w:t>
      </w:r>
    </w:p>
    <w:p w:rsidR="00C45F10" w:rsidRDefault="00F50C8B">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 Забезпечити поставку Палива (бланків-дозволів внутрішнього обігу), якість якого відповідає умовам, установленим розділом 3 цього Договору.</w:t>
      </w:r>
    </w:p>
    <w:p w:rsidR="00C45F10" w:rsidRDefault="00F50C8B">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5.2.3. У разі технічної аварії на АЗС забезпечити передачу (відпуск) Палива Покупцеві через найближчу розташовану АЗС;</w:t>
      </w:r>
    </w:p>
    <w:p w:rsidR="00C45F10" w:rsidRDefault="00F50C8B">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5.2.4. Здійснювати облік операцій з видачі (повернення) та використання Покупцем бланків-дозволів внутрішнього обігу;</w:t>
      </w:r>
    </w:p>
    <w:p w:rsidR="00C45F10" w:rsidRDefault="00F50C8B">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C45F10" w:rsidRDefault="00F50C8B">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5.2.6. На вимогу Покупця здійснювати звірку взаємних розрахунків між Сторонами;</w:t>
      </w:r>
    </w:p>
    <w:p w:rsidR="00C45F10" w:rsidRDefault="00F50C8B">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5.2.7. Надати Покупцю належним чином оформлену та підписану видаткову накладну;</w:t>
      </w:r>
    </w:p>
    <w:p w:rsidR="00C45F10" w:rsidRDefault="00F50C8B">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5.2.8. Здійснювати з Покупцем остаточні розрахунки за цим Договором у випадку його дострокового припинення.</w:t>
      </w:r>
    </w:p>
    <w:p w:rsidR="00C45F10" w:rsidRDefault="00F50C8B">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 Покупець має право:</w:t>
      </w:r>
    </w:p>
    <w:p w:rsidR="00C45F10" w:rsidRDefault="00F50C8B">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5.3.1. Отримувати якісне Паливо на АЗС, що входять у систему безготівкових розрахунків за бланками-дозволами внутрішнього обігу Продавця, у відповідності до пред'явлених бланків-дозволів внутрішнього обігу.</w:t>
      </w:r>
    </w:p>
    <w:p w:rsidR="00C45F10" w:rsidRDefault="00F50C8B">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5.3.2. Передавати бланки-дозволи внутрішнього обігу Користувачам для одержання ними Пального на АЗС;</w:t>
      </w:r>
    </w:p>
    <w:p w:rsidR="00C45F10" w:rsidRDefault="00F50C8B">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5.3.3. На відшкодування в повному обсязі шкоди понесеної за невиконання чи неналежне виконання Продавцем умов цього Договору.</w:t>
      </w:r>
    </w:p>
    <w:p w:rsidR="00C45F10" w:rsidRDefault="00F50C8B">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5.3.4. Достроково розірвати цей Договір, повідомивши про це Продавця за 10 календарних днів до запланованої дати розірвання.</w:t>
      </w:r>
    </w:p>
    <w:p w:rsidR="00C45F10" w:rsidRDefault="00F50C8B">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5.3.5. Контролювати поставку Палива у строки, встановлені цим Договором.</w:t>
      </w:r>
    </w:p>
    <w:p w:rsidR="00C45F10" w:rsidRDefault="00F50C8B">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5.3.6. Зменшувати обсяг закупівлі Палива (бланків-дозволів внутрішнього обігу)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45F10" w:rsidRDefault="00F50C8B">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5.3.7. Повернути видаткову накладну та інші документи Продавцю без здійснення оплати в разі неналежного їх оформлення (відсутність підписів, реквізитів тощо).</w:t>
      </w:r>
    </w:p>
    <w:p w:rsidR="00C45F10" w:rsidRDefault="00F50C8B">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Покупець зобов'язаний:</w:t>
      </w:r>
    </w:p>
    <w:p w:rsidR="00C45F10" w:rsidRDefault="00F50C8B">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5.4.1. Додержуватись письмових інструкцій Продавця щодо використання бланків-дозволів внутрішнього обігу;</w:t>
      </w:r>
    </w:p>
    <w:p w:rsidR="00C45F10" w:rsidRDefault="00F50C8B">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5.4.2. Приймати поставлене Паливо (бланки-дозволи внутрішнього обігу) на основі видаткової накладної.</w:t>
      </w:r>
    </w:p>
    <w:p w:rsidR="00C45F10" w:rsidRDefault="00F50C8B">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5.4.3. З моменту передачі бланків-дозволів внутрішнього обігу Продавцем забезпечити їх цілісність, належне зберігання та правомірне використання бланків-дозволів внутрішнього обігу Покупцем.</w:t>
      </w:r>
    </w:p>
    <w:p w:rsidR="00C45F10" w:rsidRDefault="00F50C8B">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5.4.4. Здійснювати з Продавцем остаточні розрахунки за цим Договором у випадку його дострокового припинення;</w:t>
      </w:r>
    </w:p>
    <w:p w:rsidR="00C45F10" w:rsidRDefault="00F50C8B">
      <w:pPr>
        <w:tabs>
          <w:tab w:val="left" w:pos="1080"/>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5.4.5. На вимогу Продавця здійснювати звірку розрахунків між Сторонами.</w:t>
      </w:r>
    </w:p>
    <w:p w:rsidR="00C45F10" w:rsidRDefault="00C45F10">
      <w:pPr>
        <w:spacing w:after="0" w:line="264" w:lineRule="auto"/>
        <w:rPr>
          <w:rFonts w:ascii="Times New Roman" w:eastAsia="Times New Roman" w:hAnsi="Times New Roman" w:cs="Times New Roman"/>
          <w:b/>
          <w:sz w:val="24"/>
          <w:szCs w:val="24"/>
        </w:rPr>
      </w:pPr>
    </w:p>
    <w:p w:rsidR="00C45F10" w:rsidRDefault="00F50C8B">
      <w:pPr>
        <w:widowControl w:val="0"/>
        <w:tabs>
          <w:tab w:val="left" w:pos="540"/>
        </w:tabs>
        <w:spacing w:after="0" w:line="264" w:lineRule="auto"/>
        <w:ind w:firstLine="5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ВІДПОВІДАЛЬНІСТЬ СТОРІН ЗА ПОРУШЕННЯ УМОВ ДОГОВОРУ</w:t>
      </w:r>
    </w:p>
    <w:p w:rsidR="00C45F10" w:rsidRDefault="00F50C8B">
      <w:pPr>
        <w:widowControl w:val="0"/>
        <w:tabs>
          <w:tab w:val="left" w:pos="540"/>
        </w:tabs>
        <w:spacing w:after="0" w:line="264"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C45F10" w:rsidRDefault="00F50C8B">
      <w:pPr>
        <w:widowControl w:val="0"/>
        <w:tabs>
          <w:tab w:val="left" w:pos="540"/>
        </w:tabs>
        <w:spacing w:after="0" w:line="264"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За порушення Продавцем умов зобов'язання щодо якості Палива, з останнього стягується штраф у розмірі двадцяти відсотків вартості неякісного Палива та відшкодовуються в повному обсязі завдана цим шкода Покупцю.</w:t>
      </w:r>
    </w:p>
    <w:p w:rsidR="00C45F10" w:rsidRDefault="00F50C8B">
      <w:pPr>
        <w:widowControl w:val="0"/>
        <w:tabs>
          <w:tab w:val="left" w:pos="1080"/>
        </w:tabs>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t>6.3. У разі порушення Продавцем строків передачі (відпуску) Палива (бланків-дозволів внутрішнього обігу) згідно з умовами цього Договору Продавець сплачує Покупцю пеню у розмірі 0,1 відсотка вартості Палива (бланків-дозволів внутрішнього обігу), з якого допущено прострочення виконання,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rsidR="00C45F10" w:rsidRDefault="00F50C8B">
      <w:pPr>
        <w:widowControl w:val="0"/>
        <w:tabs>
          <w:tab w:val="left" w:pos="540"/>
        </w:tabs>
        <w:spacing w:after="0" w:line="264"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У разі односторонньої відмови Продавця від виконання умов цього Договору Продавець сплачує Покупцю неустойку (штраф) у розмірі 10 (десяти) відсотків ціни (вартості) Палива за цим Договором.</w:t>
      </w:r>
    </w:p>
    <w:p w:rsidR="00C45F10" w:rsidRDefault="00F50C8B">
      <w:pPr>
        <w:tabs>
          <w:tab w:val="left" w:pos="540"/>
        </w:tabs>
        <w:spacing w:after="0" w:line="264"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Сплата штрафу та/або пені чи застосування інших санкцій за цим Договором не звільняє Сторони від взятих на себе зобов'язань за цим Договором.</w:t>
      </w:r>
    </w:p>
    <w:p w:rsidR="00C45F10" w:rsidRDefault="00C45F10">
      <w:pPr>
        <w:widowControl w:val="0"/>
        <w:tabs>
          <w:tab w:val="left" w:pos="540"/>
        </w:tabs>
        <w:spacing w:after="0" w:line="264" w:lineRule="auto"/>
        <w:ind w:firstLine="540"/>
        <w:jc w:val="both"/>
        <w:rPr>
          <w:rFonts w:ascii="Times New Roman" w:eastAsia="Times New Roman" w:hAnsi="Times New Roman" w:cs="Times New Roman"/>
          <w:color w:val="000000"/>
          <w:sz w:val="24"/>
          <w:szCs w:val="24"/>
        </w:rPr>
      </w:pPr>
    </w:p>
    <w:p w:rsidR="00917260" w:rsidRDefault="00F50C8B" w:rsidP="00917260">
      <w:pPr>
        <w:widowControl w:val="0"/>
        <w:tabs>
          <w:tab w:val="left" w:pos="540"/>
        </w:tabs>
        <w:spacing w:after="0" w:line="264" w:lineRule="auto"/>
        <w:ind w:firstLine="5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 </w:t>
      </w:r>
      <w:r w:rsidR="00917260">
        <w:rPr>
          <w:rFonts w:ascii="Times New Roman" w:eastAsia="Times New Roman" w:hAnsi="Times New Roman" w:cs="Times New Roman"/>
          <w:b/>
          <w:color w:val="000000"/>
          <w:sz w:val="24"/>
          <w:szCs w:val="24"/>
        </w:rPr>
        <w:t>АНТИКОРУПЦІЙНЕ ЗАСТЕРЕЖЕННЯ</w:t>
      </w:r>
    </w:p>
    <w:p w:rsidR="00917260" w:rsidRDefault="00917260" w:rsidP="00917260">
      <w:pPr>
        <w:widowControl w:val="0"/>
        <w:tabs>
          <w:tab w:val="left" w:pos="540"/>
        </w:tabs>
        <w:spacing w:after="0" w:line="264"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Сторони зобов’язуються дотримуватися вимог антикорупційного законодавства України.</w:t>
      </w:r>
    </w:p>
    <w:p w:rsidR="00917260" w:rsidRDefault="00917260" w:rsidP="00917260">
      <w:pPr>
        <w:widowControl w:val="0"/>
        <w:tabs>
          <w:tab w:val="left" w:pos="540"/>
        </w:tabs>
        <w:spacing w:after="0" w:line="264"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917260" w:rsidRDefault="00917260" w:rsidP="00917260">
      <w:pPr>
        <w:widowControl w:val="0"/>
        <w:tabs>
          <w:tab w:val="left" w:pos="540"/>
        </w:tabs>
        <w:spacing w:after="0" w:line="264"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10.3. Сторони погоджуються не здійснювати, прямо чи опосередковано, жодних дій без </w:t>
      </w:r>
      <w:r>
        <w:rPr>
          <w:rFonts w:ascii="Times New Roman" w:eastAsia="Times New Roman" w:hAnsi="Times New Roman" w:cs="Times New Roman"/>
          <w:color w:val="000000"/>
          <w:sz w:val="24"/>
          <w:szCs w:val="24"/>
        </w:rPr>
        <w:lastRenderedPageBreak/>
        <w:t>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C45F10" w:rsidRDefault="00C45F10" w:rsidP="00917260">
      <w:pPr>
        <w:widowControl w:val="0"/>
        <w:tabs>
          <w:tab w:val="left" w:pos="540"/>
        </w:tabs>
        <w:spacing w:after="0" w:line="264" w:lineRule="auto"/>
        <w:ind w:firstLine="540"/>
        <w:jc w:val="center"/>
        <w:rPr>
          <w:rFonts w:ascii="Times New Roman" w:eastAsia="Times New Roman" w:hAnsi="Times New Roman" w:cs="Times New Roman"/>
          <w:color w:val="000000"/>
          <w:sz w:val="24"/>
          <w:szCs w:val="24"/>
        </w:rPr>
      </w:pPr>
    </w:p>
    <w:p w:rsidR="00C45F10" w:rsidRDefault="00F50C8B">
      <w:pPr>
        <w:widowControl w:val="0"/>
        <w:tabs>
          <w:tab w:val="left" w:pos="540"/>
        </w:tabs>
        <w:spacing w:after="0" w:line="264" w:lineRule="auto"/>
        <w:ind w:firstLine="5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ВИРІШЕННЯ СПОРІВ</w:t>
      </w:r>
    </w:p>
    <w:p w:rsidR="00C45F10" w:rsidRDefault="00F50C8B">
      <w:pPr>
        <w:widowControl w:val="0"/>
        <w:tabs>
          <w:tab w:val="left" w:pos="540"/>
        </w:tabs>
        <w:spacing w:after="0" w:line="264"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Усі спори, що виникають з цього Договору або пов'язані із ним, вирішуються шляхом переговорів між Сторонами.</w:t>
      </w:r>
    </w:p>
    <w:p w:rsidR="00C45F10" w:rsidRDefault="00F50C8B">
      <w:pPr>
        <w:widowControl w:val="0"/>
        <w:tabs>
          <w:tab w:val="left" w:pos="540"/>
        </w:tabs>
        <w:spacing w:after="0" w:line="264"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w:t>
      </w:r>
    </w:p>
    <w:p w:rsidR="00C45F10" w:rsidRDefault="00F50C8B">
      <w:pPr>
        <w:widowControl w:val="0"/>
        <w:tabs>
          <w:tab w:val="left" w:pos="540"/>
        </w:tabs>
        <w:spacing w:after="0" w:line="264" w:lineRule="auto"/>
        <w:ind w:firstLine="5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 СТРОК ДІЇ ДОГОВОРУ</w:t>
      </w:r>
    </w:p>
    <w:p w:rsidR="00C45F10" w:rsidRPr="00682D35" w:rsidRDefault="00F50C8B">
      <w:pPr>
        <w:widowControl w:val="0"/>
        <w:tabs>
          <w:tab w:val="left" w:pos="540"/>
        </w:tabs>
        <w:spacing w:after="0" w:line="264" w:lineRule="auto"/>
        <w:ind w:firstLine="540"/>
        <w:jc w:val="both"/>
        <w:rPr>
          <w:rFonts w:ascii="Times New Roman" w:eastAsia="Times New Roman" w:hAnsi="Times New Roman" w:cs="Times New Roman"/>
          <w:color w:val="000000"/>
          <w:sz w:val="24"/>
          <w:szCs w:val="24"/>
        </w:rPr>
      </w:pPr>
      <w:r w:rsidRPr="00682D35">
        <w:rPr>
          <w:rFonts w:ascii="Times New Roman" w:eastAsia="Times New Roman" w:hAnsi="Times New Roman" w:cs="Times New Roman"/>
          <w:color w:val="000000"/>
          <w:sz w:val="24"/>
          <w:szCs w:val="24"/>
        </w:rPr>
        <w:t>9.1. Цей Договір є укладеним і набирає чинності з моменту його підписання Сторонами та діє до 31 грудня 202</w:t>
      </w:r>
      <w:r w:rsidR="008A77AF">
        <w:rPr>
          <w:rFonts w:ascii="Times New Roman" w:eastAsia="Times New Roman" w:hAnsi="Times New Roman" w:cs="Times New Roman"/>
          <w:color w:val="000000"/>
          <w:sz w:val="24"/>
          <w:szCs w:val="24"/>
        </w:rPr>
        <w:t>4</w:t>
      </w:r>
      <w:r w:rsidRPr="00682D35">
        <w:rPr>
          <w:rFonts w:ascii="Times New Roman" w:eastAsia="Times New Roman" w:hAnsi="Times New Roman" w:cs="Times New Roman"/>
          <w:color w:val="000000"/>
          <w:sz w:val="24"/>
          <w:szCs w:val="24"/>
        </w:rPr>
        <w:t xml:space="preserve"> року, але в будь-якому випадку до повного виконання Продавцем своїх обов'язків за цим Договором. </w:t>
      </w:r>
    </w:p>
    <w:p w:rsidR="00C45F10" w:rsidRDefault="00F50C8B">
      <w:pPr>
        <w:widowControl w:val="0"/>
        <w:tabs>
          <w:tab w:val="left" w:pos="540"/>
        </w:tabs>
        <w:spacing w:after="0" w:line="264" w:lineRule="auto"/>
        <w:ind w:firstLine="540"/>
        <w:jc w:val="both"/>
        <w:rPr>
          <w:rFonts w:ascii="Times New Roman" w:eastAsia="Times New Roman" w:hAnsi="Times New Roman" w:cs="Times New Roman"/>
          <w:color w:val="000000"/>
          <w:sz w:val="24"/>
          <w:szCs w:val="24"/>
        </w:rPr>
      </w:pPr>
      <w:r w:rsidRPr="00682D35">
        <w:rPr>
          <w:rFonts w:ascii="Times New Roman" w:eastAsia="Times New Roman" w:hAnsi="Times New Roman" w:cs="Times New Roman"/>
          <w:color w:val="000000"/>
          <w:sz w:val="24"/>
          <w:szCs w:val="24"/>
        </w:rPr>
        <w:t>9.2. Сплив строку дії цього Договору не звільняє Сторони від відповідальності за його</w:t>
      </w:r>
      <w:r>
        <w:rPr>
          <w:rFonts w:ascii="Times New Roman" w:eastAsia="Times New Roman" w:hAnsi="Times New Roman" w:cs="Times New Roman"/>
          <w:color w:val="000000"/>
          <w:sz w:val="24"/>
          <w:szCs w:val="24"/>
        </w:rPr>
        <w:t xml:space="preserve"> порушення, яке сталося під час дії цього Договору.</w:t>
      </w:r>
    </w:p>
    <w:p w:rsidR="00917260" w:rsidRDefault="001F3B13" w:rsidP="00917260">
      <w:pPr>
        <w:pStyle w:val="af1"/>
        <w:rPr>
          <w:color w:val="333333"/>
        </w:rPr>
      </w:pPr>
      <w:r w:rsidRPr="001F3B13">
        <w:rPr>
          <w:rStyle w:val="postbody"/>
          <w:rFonts w:ascii="Times New Roman" w:hAnsi="Times New Roman"/>
        </w:rPr>
        <w:t>9.3.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917260" w:rsidRPr="00917260">
        <w:rPr>
          <w:color w:val="333333"/>
        </w:rPr>
        <w:t xml:space="preserve"> </w:t>
      </w:r>
    </w:p>
    <w:p w:rsidR="00917260" w:rsidRDefault="00917260" w:rsidP="00917260">
      <w:pPr>
        <w:pStyle w:val="af1"/>
      </w:pPr>
      <w:r>
        <w:rPr>
          <w:color w:val="333333"/>
        </w:rPr>
        <w:t>9.3.</w:t>
      </w:r>
      <w:r w:rsidRPr="00BD76D1">
        <w:rPr>
          <w:color w:val="333333"/>
        </w:rPr>
        <w:t>1) зменшення обсягів закупівлі, зокрема з урахуванням фактичного обсягу видатків замовника</w:t>
      </w:r>
      <w:r>
        <w:rPr>
          <w:color w:val="333333"/>
        </w:rPr>
        <w:t>:</w:t>
      </w:r>
      <w:r>
        <w:t xml:space="preserve"> </w:t>
      </w:r>
      <w:r w:rsidRPr="006314E1">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w:t>
      </w:r>
      <w:r w:rsidR="008A77AF">
        <w:rPr>
          <w:i/>
          <w:iCs/>
        </w:rPr>
        <w:t xml:space="preserve"> </w:t>
      </w:r>
      <w:r w:rsidRPr="006314E1">
        <w:t>товару</w:t>
      </w:r>
      <w:r w:rsidR="008A77AF">
        <w:rPr>
          <w:i/>
          <w:iCs/>
        </w:rPr>
        <w:t xml:space="preserve">. </w:t>
      </w:r>
      <w:r w:rsidRPr="006314E1">
        <w:t>В такому випадку ціна договору зменшується в залежності від зміни таких обсягів.</w:t>
      </w:r>
      <w:bookmarkStart w:id="5" w:name="n75"/>
      <w:bookmarkEnd w:id="5"/>
    </w:p>
    <w:p w:rsidR="00917260" w:rsidRPr="00BD76D1" w:rsidRDefault="00917260" w:rsidP="00917260">
      <w:pPr>
        <w:pStyle w:val="af1"/>
        <w:rPr>
          <w:rFonts w:ascii="Times New Roman" w:hAnsi="Times New Roman"/>
          <w:color w:val="333333"/>
        </w:rPr>
      </w:pPr>
      <w:r>
        <w:rPr>
          <w:rFonts w:ascii="Times New Roman" w:hAnsi="Times New Roman"/>
          <w:color w:val="333333"/>
        </w:rPr>
        <w:t>9.3.</w:t>
      </w:r>
      <w:r w:rsidRPr="00BD76D1">
        <w:rPr>
          <w:rFonts w:ascii="Times New Roman" w:hAnsi="Times New Roman"/>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17260" w:rsidRDefault="00917260" w:rsidP="00917260">
      <w:pPr>
        <w:spacing w:after="107" w:line="240" w:lineRule="auto"/>
        <w:ind w:firstLine="322"/>
        <w:jc w:val="both"/>
        <w:rPr>
          <w:rFonts w:ascii="Times New Roman" w:hAnsi="Times New Roman"/>
          <w:color w:val="333333"/>
          <w:sz w:val="24"/>
          <w:szCs w:val="24"/>
        </w:rPr>
      </w:pPr>
      <w:bookmarkStart w:id="6" w:name="n76"/>
      <w:bookmarkEnd w:id="6"/>
      <w:r>
        <w:rPr>
          <w:rFonts w:ascii="Times New Roman" w:hAnsi="Times New Roman"/>
          <w:color w:val="333333"/>
          <w:sz w:val="24"/>
          <w:szCs w:val="24"/>
        </w:rPr>
        <w:t>9.3.</w:t>
      </w:r>
      <w:r w:rsidRPr="00BD76D1">
        <w:rPr>
          <w:rFonts w:ascii="Times New Roman" w:hAnsi="Times New Roman"/>
          <w:color w:val="333333"/>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color w:val="333333"/>
          <w:sz w:val="24"/>
          <w:szCs w:val="24"/>
        </w:rPr>
        <w:t>.</w:t>
      </w:r>
    </w:p>
    <w:p w:rsidR="00917260" w:rsidRPr="00BD76D1" w:rsidRDefault="00917260" w:rsidP="00917260">
      <w:pPr>
        <w:spacing w:after="107" w:line="240" w:lineRule="auto"/>
        <w:ind w:firstLine="322"/>
        <w:jc w:val="both"/>
        <w:rPr>
          <w:rFonts w:ascii="Times New Roman" w:hAnsi="Times New Roman"/>
          <w:color w:val="333333"/>
          <w:sz w:val="24"/>
          <w:szCs w:val="24"/>
        </w:rPr>
      </w:pPr>
      <w:r w:rsidRPr="00997D9B">
        <w:rPr>
          <w:rFonts w:ascii="Times New Roman CYR" w:hAnsi="Times New Roman CYR" w:cs="Times New Roman CYR"/>
          <w:sz w:val="24"/>
          <w:szCs w:val="24"/>
          <w:lang w:eastAsia="zh-CN"/>
        </w:rPr>
        <w:t xml:space="preserve"> </w:t>
      </w:r>
      <w:r w:rsidRPr="006314E1">
        <w:rPr>
          <w:rFonts w:ascii="Times New Roman CYR" w:hAnsi="Times New Roman CYR" w:cs="Times New Roman CYR"/>
          <w:sz w:val="24"/>
          <w:szCs w:val="24"/>
          <w:lang w:eastAsia="zh-CN"/>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w:t>
      </w:r>
      <w:r>
        <w:rPr>
          <w:rFonts w:ascii="Times New Roman CYR" w:hAnsi="Times New Roman CYR" w:cs="Times New Roman CYR"/>
          <w:sz w:val="24"/>
          <w:szCs w:val="24"/>
          <w:lang w:eastAsia="zh-CN"/>
        </w:rPr>
        <w:t xml:space="preserve"> </w:t>
      </w:r>
      <w:r w:rsidRPr="006314E1">
        <w:rPr>
          <w:rFonts w:ascii="Times New Roman CYR" w:hAnsi="Times New Roman CYR" w:cs="Times New Roman CYR"/>
          <w:sz w:val="24"/>
          <w:szCs w:val="24"/>
          <w:lang w:eastAsia="zh-CN"/>
        </w:rPr>
        <w:t>товару</w:t>
      </w:r>
    </w:p>
    <w:p w:rsidR="00917260" w:rsidRDefault="00917260" w:rsidP="00917260">
      <w:pPr>
        <w:spacing w:after="107" w:line="240" w:lineRule="auto"/>
        <w:ind w:firstLine="322"/>
        <w:jc w:val="both"/>
        <w:rPr>
          <w:rFonts w:ascii="Times New Roman" w:hAnsi="Times New Roman"/>
          <w:color w:val="333333"/>
          <w:sz w:val="24"/>
          <w:szCs w:val="24"/>
        </w:rPr>
      </w:pPr>
      <w:bookmarkStart w:id="7" w:name="n77"/>
      <w:bookmarkEnd w:id="7"/>
      <w:r>
        <w:rPr>
          <w:rFonts w:ascii="Times New Roman" w:hAnsi="Times New Roman"/>
          <w:color w:val="333333"/>
          <w:sz w:val="24"/>
          <w:szCs w:val="24"/>
        </w:rPr>
        <w:t>9.3.4</w:t>
      </w:r>
      <w:r w:rsidRPr="00BD76D1">
        <w:rPr>
          <w:rFonts w:ascii="Times New Roman" w:hAnsi="Times New Roman"/>
          <w:color w:val="333333"/>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Pr>
          <w:rFonts w:ascii="Times New Roman" w:hAnsi="Times New Roman"/>
          <w:color w:val="333333"/>
          <w:sz w:val="24"/>
          <w:szCs w:val="24"/>
        </w:rPr>
        <w:t>аченої в договорі про закупівлю.</w:t>
      </w:r>
    </w:p>
    <w:p w:rsidR="00917260" w:rsidRPr="00BD76D1" w:rsidRDefault="00917260" w:rsidP="00917260">
      <w:pPr>
        <w:spacing w:after="107" w:line="240" w:lineRule="auto"/>
        <w:ind w:firstLine="322"/>
        <w:jc w:val="both"/>
        <w:rPr>
          <w:rFonts w:ascii="Times New Roman" w:hAnsi="Times New Roman"/>
          <w:color w:val="333333"/>
          <w:sz w:val="24"/>
          <w:szCs w:val="24"/>
        </w:rPr>
      </w:pPr>
      <w:r w:rsidRPr="00997D9B">
        <w:rPr>
          <w:rFonts w:ascii="Times New Roman CYR" w:hAnsi="Times New Roman CYR" w:cs="Times New Roman CYR"/>
          <w:sz w:val="24"/>
          <w:szCs w:val="24"/>
          <w:lang w:eastAsia="zh-CN"/>
        </w:rPr>
        <w:t xml:space="preserve"> </w:t>
      </w:r>
      <w:r w:rsidRPr="00467471">
        <w:rPr>
          <w:rFonts w:ascii="Times New Roman CYR" w:hAnsi="Times New Roman CYR" w:cs="Times New Roman CYR"/>
          <w:sz w:val="24"/>
          <w:szCs w:val="24"/>
          <w:lang w:eastAsia="zh-CN"/>
        </w:rPr>
        <w:t xml:space="preserve">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w:t>
      </w:r>
      <w:r w:rsidRPr="00467471">
        <w:rPr>
          <w:rFonts w:ascii="Times New Roman CYR" w:hAnsi="Times New Roman CYR" w:cs="Times New Roman CYR"/>
          <w:sz w:val="24"/>
          <w:szCs w:val="24"/>
          <w:lang w:eastAsia="zh-CN"/>
        </w:rPr>
        <w:lastRenderedPageBreak/>
        <w:t>момент виникнення об’єктивних обставин (виходячи з їх особливостей) з дотриманням чинного законодавства</w:t>
      </w:r>
      <w:r>
        <w:rPr>
          <w:rFonts w:ascii="Times New Roman CYR" w:hAnsi="Times New Roman CYR" w:cs="Times New Roman CYR"/>
          <w:sz w:val="24"/>
          <w:szCs w:val="24"/>
          <w:lang w:eastAsia="zh-CN"/>
        </w:rPr>
        <w:t>;</w:t>
      </w:r>
    </w:p>
    <w:p w:rsidR="00917260" w:rsidRPr="00BD76D1" w:rsidRDefault="00917260" w:rsidP="00917260">
      <w:pPr>
        <w:spacing w:before="240"/>
        <w:jc w:val="both"/>
        <w:rPr>
          <w:rFonts w:ascii="Times New Roman" w:hAnsi="Times New Roman"/>
          <w:color w:val="333333"/>
          <w:sz w:val="24"/>
          <w:szCs w:val="24"/>
        </w:rPr>
      </w:pPr>
      <w:bookmarkStart w:id="8" w:name="n78"/>
      <w:bookmarkEnd w:id="8"/>
      <w:r>
        <w:rPr>
          <w:rFonts w:ascii="Times New Roman" w:hAnsi="Times New Roman"/>
          <w:color w:val="333333"/>
          <w:sz w:val="24"/>
          <w:szCs w:val="24"/>
        </w:rPr>
        <w:t>9.3.</w:t>
      </w:r>
      <w:r w:rsidRPr="00BD76D1">
        <w:rPr>
          <w:rFonts w:ascii="Times New Roman" w:hAnsi="Times New Roman"/>
          <w:color w:val="333333"/>
          <w:sz w:val="24"/>
          <w:szCs w:val="24"/>
        </w:rPr>
        <w:t>5) погодження зміни ціни в договорі про закупівлю в бік зменшення (без зміни кількості (обсягу) та якості товарів, робіт і послуг)</w:t>
      </w:r>
      <w:r w:rsidRPr="00997D9B">
        <w:rPr>
          <w:rFonts w:ascii="Times New Roman CYR" w:hAnsi="Times New Roman CYR" w:cs="Times New Roman CYR"/>
          <w:sz w:val="24"/>
          <w:szCs w:val="24"/>
          <w:lang w:eastAsia="zh-CN"/>
        </w:rPr>
        <w:t xml:space="preserve"> </w:t>
      </w:r>
      <w:r w:rsidRPr="0074080F">
        <w:rPr>
          <w:rFonts w:ascii="Times New Roman CYR" w:hAnsi="Times New Roman CYR" w:cs="Times New Roman CYR"/>
          <w:sz w:val="24"/>
          <w:szCs w:val="24"/>
          <w:lang w:eastAsia="zh-CN"/>
        </w:rPr>
        <w:t>.</w:t>
      </w:r>
      <w:r>
        <w:rPr>
          <w:rFonts w:ascii="Times New Roman CYR" w:hAnsi="Times New Roman CYR" w:cs="Times New Roman CYR"/>
          <w:sz w:val="24"/>
          <w:szCs w:val="24"/>
          <w:lang w:eastAsia="zh-CN"/>
        </w:rPr>
        <w:t xml:space="preserve"> </w:t>
      </w:r>
      <w:r w:rsidRPr="00467471">
        <w:rPr>
          <w:rFonts w:ascii="Times New Roman CYR" w:hAnsi="Times New Roman CYR" w:cs="Times New Roman CYR"/>
          <w:sz w:val="24"/>
          <w:szCs w:val="24"/>
          <w:lang w:eastAsia="zh-CN"/>
        </w:rPr>
        <w:t>Сторони можуть внести зміни до Договору у разі узгодженої зміни ціни в бік зменшення (без зміни кількості (обсягу) та якості товарів)</w:t>
      </w:r>
      <w:r>
        <w:rPr>
          <w:rFonts w:ascii="Times New Roman CYR" w:hAnsi="Times New Roman CYR" w:cs="Times New Roman CYR"/>
          <w:sz w:val="24"/>
          <w:szCs w:val="24"/>
          <w:lang w:eastAsia="zh-CN"/>
        </w:rPr>
        <w:t>;</w:t>
      </w:r>
    </w:p>
    <w:p w:rsidR="00917260" w:rsidRDefault="00917260" w:rsidP="00917260">
      <w:pPr>
        <w:spacing w:before="240"/>
        <w:jc w:val="both"/>
        <w:rPr>
          <w:rFonts w:ascii="Times New Roman" w:hAnsi="Times New Roman"/>
          <w:color w:val="333333"/>
          <w:sz w:val="24"/>
          <w:szCs w:val="24"/>
        </w:rPr>
      </w:pPr>
      <w:bookmarkStart w:id="9" w:name="n79"/>
      <w:bookmarkEnd w:id="9"/>
      <w:r>
        <w:rPr>
          <w:rFonts w:ascii="Times New Roman" w:hAnsi="Times New Roman"/>
          <w:color w:val="333333"/>
          <w:sz w:val="24"/>
          <w:szCs w:val="24"/>
        </w:rPr>
        <w:t>9.3.</w:t>
      </w:r>
      <w:r w:rsidRPr="00BD76D1">
        <w:rPr>
          <w:rFonts w:ascii="Times New Roman" w:hAnsi="Times New Roman"/>
          <w:color w:val="333333"/>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color w:val="333333"/>
          <w:sz w:val="24"/>
          <w:szCs w:val="24"/>
        </w:rPr>
        <w:t>.</w:t>
      </w:r>
    </w:p>
    <w:p w:rsidR="00917260" w:rsidRPr="00BD76D1" w:rsidRDefault="00917260" w:rsidP="00917260">
      <w:pPr>
        <w:spacing w:before="240"/>
        <w:jc w:val="both"/>
        <w:rPr>
          <w:rFonts w:ascii="Times New Roman" w:hAnsi="Times New Roman"/>
          <w:color w:val="333333"/>
          <w:sz w:val="24"/>
          <w:szCs w:val="24"/>
        </w:rPr>
      </w:pPr>
      <w:r w:rsidRPr="00997D9B">
        <w:rPr>
          <w:rFonts w:ascii="Times New Roman CYR" w:hAnsi="Times New Roman CYR" w:cs="Times New Roman CYR"/>
          <w:sz w:val="24"/>
          <w:szCs w:val="24"/>
          <w:lang w:eastAsia="zh-CN"/>
        </w:rPr>
        <w:t xml:space="preserve"> </w:t>
      </w:r>
      <w:r w:rsidRPr="00467471">
        <w:rPr>
          <w:rFonts w:ascii="Times New Roman CYR" w:hAnsi="Times New Roman CYR" w:cs="Times New Roman CYR"/>
          <w:sz w:val="24"/>
          <w:szCs w:val="24"/>
          <w:lang w:eastAsia="zh-CN"/>
        </w:rPr>
        <w:t>Сторони можуть внести зміни до Договору у разі зміни згідно із законодавством ставок податків і зборів</w:t>
      </w:r>
      <w:r>
        <w:rPr>
          <w:rFonts w:ascii="Times New Roman CYR" w:hAnsi="Times New Roman CYR" w:cs="Times New Roman CYR"/>
          <w:sz w:val="24"/>
          <w:szCs w:val="24"/>
          <w:lang w:eastAsia="zh-CN"/>
        </w:rPr>
        <w:t xml:space="preserve"> </w:t>
      </w:r>
      <w:r w:rsidRPr="00467471">
        <w:rPr>
          <w:rFonts w:ascii="Times New Roman CYR" w:hAnsi="Times New Roman CYR" w:cs="Times New Roman CYR"/>
          <w:sz w:val="24"/>
          <w:szCs w:val="24"/>
          <w:lang w:eastAsia="zh-CN"/>
        </w:rPr>
        <w:t xml:space="preserve">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w:t>
      </w:r>
      <w:r>
        <w:rPr>
          <w:rFonts w:ascii="Times New Roman CYR" w:hAnsi="Times New Roman CYR" w:cs="Times New Roman CYR"/>
          <w:sz w:val="24"/>
          <w:szCs w:val="24"/>
          <w:lang w:eastAsia="zh-CN"/>
        </w:rPr>
        <w:t>нормативно-правові акти Держави;</w:t>
      </w:r>
    </w:p>
    <w:p w:rsidR="00917260" w:rsidRDefault="00917260" w:rsidP="00917260">
      <w:pPr>
        <w:spacing w:before="240"/>
        <w:jc w:val="both"/>
        <w:rPr>
          <w:rFonts w:ascii="Times New Roman CYR" w:hAnsi="Times New Roman CYR" w:cs="Times New Roman CYR"/>
          <w:sz w:val="24"/>
          <w:szCs w:val="24"/>
          <w:lang w:eastAsia="zh-CN"/>
        </w:rPr>
      </w:pPr>
      <w:bookmarkStart w:id="10" w:name="n80"/>
      <w:bookmarkEnd w:id="10"/>
      <w:r>
        <w:rPr>
          <w:rFonts w:ascii="Times New Roman" w:hAnsi="Times New Roman"/>
          <w:color w:val="333333"/>
          <w:sz w:val="24"/>
          <w:szCs w:val="24"/>
        </w:rPr>
        <w:t>9.3.</w:t>
      </w:r>
      <w:r w:rsidRPr="00BD76D1">
        <w:rPr>
          <w:rFonts w:ascii="Times New Roman" w:hAnsi="Times New Roman"/>
          <w:color w:val="333333"/>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76D1">
        <w:rPr>
          <w:rFonts w:ascii="Times New Roman" w:hAnsi="Times New Roman"/>
          <w:color w:val="333333"/>
          <w:sz w:val="24"/>
          <w:szCs w:val="24"/>
        </w:rPr>
        <w:t>Platts</w:t>
      </w:r>
      <w:proofErr w:type="spellEnd"/>
      <w:r w:rsidRPr="00BD76D1">
        <w:rPr>
          <w:rFonts w:ascii="Times New Roman" w:hAnsi="Times New Roman"/>
          <w:color w:val="333333"/>
          <w:sz w:val="24"/>
          <w:szCs w:val="24"/>
        </w:rPr>
        <w:t xml:space="preserve">, ARGUS, регульованих цін (тарифів), нормативів, середньозважених цін на електроенергію на ринку </w:t>
      </w:r>
      <w:proofErr w:type="spellStart"/>
      <w:r w:rsidRPr="00BD76D1">
        <w:rPr>
          <w:rFonts w:ascii="Times New Roman" w:hAnsi="Times New Roman"/>
          <w:color w:val="333333"/>
          <w:sz w:val="24"/>
          <w:szCs w:val="24"/>
        </w:rPr>
        <w:t>“на</w:t>
      </w:r>
      <w:proofErr w:type="spellEnd"/>
      <w:r w:rsidRPr="00BD76D1">
        <w:rPr>
          <w:rFonts w:ascii="Times New Roman" w:hAnsi="Times New Roman"/>
          <w:color w:val="333333"/>
          <w:sz w:val="24"/>
          <w:szCs w:val="24"/>
        </w:rPr>
        <w:t xml:space="preserve"> добу </w:t>
      </w:r>
      <w:proofErr w:type="spellStart"/>
      <w:r w:rsidRPr="00BD76D1">
        <w:rPr>
          <w:rFonts w:ascii="Times New Roman" w:hAnsi="Times New Roman"/>
          <w:color w:val="333333"/>
          <w:sz w:val="24"/>
          <w:szCs w:val="24"/>
        </w:rPr>
        <w:t>наперед”</w:t>
      </w:r>
      <w:proofErr w:type="spellEnd"/>
      <w:r w:rsidRPr="00BD76D1">
        <w:rPr>
          <w:rFonts w:ascii="Times New Roman" w:hAnsi="Times New Roman"/>
          <w:color w:val="333333"/>
          <w:sz w:val="24"/>
          <w:szCs w:val="24"/>
        </w:rPr>
        <w:t>, що застосовуються в договорі про закупівлю, у разі встановлення в договорі про закупівлю порядку зміни ціни</w:t>
      </w:r>
      <w:r>
        <w:rPr>
          <w:rFonts w:ascii="Times New Roman" w:hAnsi="Times New Roman"/>
          <w:color w:val="333333"/>
          <w:sz w:val="24"/>
          <w:szCs w:val="24"/>
        </w:rPr>
        <w:t xml:space="preserve">. </w:t>
      </w:r>
      <w:r w:rsidRPr="00467471">
        <w:rPr>
          <w:rFonts w:ascii="Times New Roman CYR" w:hAnsi="Times New Roman CYR" w:cs="Times New Roman CYR"/>
          <w:sz w:val="24"/>
          <w:szCs w:val="24"/>
          <w:lang w:eastAsia="zh-CN"/>
        </w:rPr>
        <w:t xml:space="preserve">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w:t>
      </w:r>
      <w:r>
        <w:rPr>
          <w:rFonts w:ascii="Times New Roman CYR" w:hAnsi="Times New Roman CYR" w:cs="Times New Roman CYR"/>
          <w:sz w:val="24"/>
          <w:szCs w:val="24"/>
          <w:lang w:eastAsia="zh-CN"/>
        </w:rPr>
        <w:t xml:space="preserve"> встановлення регульованих цін;</w:t>
      </w:r>
    </w:p>
    <w:p w:rsidR="00917260" w:rsidRDefault="00917260" w:rsidP="00917260">
      <w:pPr>
        <w:shd w:val="clear" w:color="auto" w:fill="FFFFFF"/>
        <w:spacing w:after="0" w:line="240" w:lineRule="auto"/>
        <w:jc w:val="both"/>
        <w:textAlignment w:val="baseline"/>
        <w:rPr>
          <w:rFonts w:ascii="Times New Roman" w:eastAsia="Times New Roman" w:hAnsi="Times New Roman" w:cs="Times New Roman"/>
          <w:sz w:val="24"/>
          <w:szCs w:val="24"/>
        </w:rPr>
      </w:pPr>
      <w:bookmarkStart w:id="11" w:name="n81"/>
      <w:bookmarkEnd w:id="11"/>
      <w:r>
        <w:rPr>
          <w:rFonts w:ascii="Times New Roman" w:hAnsi="Times New Roman"/>
          <w:color w:val="333333"/>
          <w:sz w:val="24"/>
          <w:szCs w:val="24"/>
        </w:rPr>
        <w:t>9.3.</w:t>
      </w:r>
      <w:r w:rsidRPr="00BD76D1">
        <w:rPr>
          <w:rFonts w:ascii="Times New Roman" w:hAnsi="Times New Roman"/>
          <w:color w:val="333333"/>
          <w:sz w:val="24"/>
          <w:szCs w:val="24"/>
        </w:rPr>
        <w:t>8) зміни умов у зв’язку із застосуванням положень </w:t>
      </w:r>
      <w:hyperlink r:id="rId6" w:anchor="n1778" w:tgtFrame="_blank" w:history="1">
        <w:r w:rsidRPr="00075A4D">
          <w:rPr>
            <w:rFonts w:ascii="Times New Roman" w:hAnsi="Times New Roman"/>
            <w:sz w:val="24"/>
            <w:szCs w:val="24"/>
          </w:rPr>
          <w:t>частини шостої</w:t>
        </w:r>
      </w:hyperlink>
      <w:r w:rsidRPr="00075A4D">
        <w:rPr>
          <w:rFonts w:ascii="Times New Roman" w:hAnsi="Times New Roman"/>
          <w:color w:val="333333"/>
          <w:sz w:val="24"/>
          <w:szCs w:val="24"/>
        </w:rPr>
        <w:t> с</w:t>
      </w:r>
      <w:r w:rsidRPr="00BD76D1">
        <w:rPr>
          <w:rFonts w:ascii="Times New Roman" w:hAnsi="Times New Roman"/>
          <w:color w:val="333333"/>
          <w:sz w:val="24"/>
          <w:szCs w:val="24"/>
        </w:rPr>
        <w:t>татті 41 Закону.</w:t>
      </w:r>
      <w:r w:rsidRPr="00997D9B">
        <w:rPr>
          <w:rFonts w:ascii="Times New Roman CYR" w:hAnsi="Times New Roman CYR" w:cs="Times New Roman CYR"/>
          <w:sz w:val="24"/>
          <w:szCs w:val="24"/>
          <w:lang w:eastAsia="zh-CN"/>
        </w:rPr>
        <w:t xml:space="preserve"> </w:t>
      </w:r>
      <w:r>
        <w:rPr>
          <w:rFonts w:ascii="Times New Roman CYR" w:hAnsi="Times New Roman CYR" w:cs="Times New Roman CYR"/>
          <w:sz w:val="24"/>
          <w:szCs w:val="24"/>
          <w:lang w:eastAsia="zh-CN"/>
        </w:rPr>
        <w:t xml:space="preserve">Строк  </w:t>
      </w:r>
      <w:r w:rsidRPr="0074080F">
        <w:rPr>
          <w:rFonts w:ascii="Times New Roman CYR" w:hAnsi="Times New Roman CYR" w:cs="Times New Roman CYR"/>
          <w:sz w:val="24"/>
          <w:szCs w:val="24"/>
          <w:lang w:eastAsia="zh-CN"/>
        </w:rPr>
        <w:t xml:space="preserve"> ді</w:t>
      </w:r>
      <w:r>
        <w:rPr>
          <w:rFonts w:ascii="Times New Roman CYR" w:hAnsi="Times New Roman CYR" w:cs="Times New Roman CYR"/>
          <w:sz w:val="24"/>
          <w:szCs w:val="24"/>
          <w:lang w:eastAsia="zh-CN"/>
        </w:rPr>
        <w:t>ї</w:t>
      </w:r>
      <w:r w:rsidRPr="0074080F">
        <w:rPr>
          <w:rFonts w:ascii="Times New Roman CYR" w:hAnsi="Times New Roman CYR" w:cs="Times New Roman CYR"/>
          <w:sz w:val="24"/>
          <w:szCs w:val="24"/>
          <w:lang w:eastAsia="zh-CN"/>
        </w:rPr>
        <w:t xml:space="preserve"> договору про закупівлю може бути продовжен</w:t>
      </w:r>
      <w:r>
        <w:rPr>
          <w:rFonts w:ascii="Times New Roman CYR" w:hAnsi="Times New Roman CYR" w:cs="Times New Roman CYR"/>
          <w:sz w:val="24"/>
          <w:szCs w:val="24"/>
          <w:lang w:eastAsia="zh-CN"/>
        </w:rPr>
        <w:t>о</w:t>
      </w:r>
      <w:r w:rsidRPr="0074080F">
        <w:rPr>
          <w:rFonts w:ascii="Times New Roman CYR" w:hAnsi="Times New Roman CYR" w:cs="Times New Roman CYR"/>
          <w:sz w:val="24"/>
          <w:szCs w:val="24"/>
          <w:lang w:eastAsia="zh-CN"/>
        </w:rPr>
        <w:t xml:space="preserve">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CYR" w:hAnsi="Times New Roman CYR" w:cs="Times New Roman CYR"/>
          <w:sz w:val="24"/>
          <w:szCs w:val="24"/>
          <w:lang w:eastAsia="zh-CN"/>
        </w:rPr>
        <w:t xml:space="preserve">. </w:t>
      </w:r>
      <w:r w:rsidRPr="00467471">
        <w:rPr>
          <w:rFonts w:ascii="Times New Roman CYR" w:hAnsi="Times New Roman CYR" w:cs="Times New Roman CYR"/>
          <w:sz w:val="24"/>
          <w:szCs w:val="24"/>
          <w:lang w:eastAsia="zh-CN"/>
        </w:rPr>
        <w:t xml:space="preserve">Дані зміни можуть бути внесені до закінчення терміну дії договору. 20% буде відраховуватись від </w:t>
      </w:r>
      <w:r w:rsidRPr="00233A3E">
        <w:rPr>
          <w:rFonts w:ascii="inherit" w:eastAsia="Times New Roman" w:hAnsi="inherit" w:cs="Helvetica"/>
        </w:rPr>
        <w:t xml:space="preserve"> остаточної вартості укладеного договору про закупівлю, тобто  з урахуванням усіх зміни, які вносились до договору</w:t>
      </w:r>
      <w:r>
        <w:rPr>
          <w:rFonts w:ascii="inherit" w:eastAsia="Times New Roman" w:hAnsi="inherit" w:cs="Helvetica"/>
          <w:color w:val="474D5E"/>
        </w:rPr>
        <w:t xml:space="preserve"> </w:t>
      </w:r>
      <w:r>
        <w:rPr>
          <w:rFonts w:ascii="Times New Roman" w:eastAsia="Times New Roman" w:hAnsi="Times New Roman" w:cs="Times New Roman"/>
          <w:sz w:val="24"/>
          <w:szCs w:val="24"/>
        </w:rPr>
        <w:t>шляхом підписання додаткової угоди.</w:t>
      </w:r>
    </w:p>
    <w:p w:rsidR="00917260" w:rsidRDefault="00917260" w:rsidP="0091726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082704" w:rsidRDefault="00082704" w:rsidP="00082704">
      <w:pPr>
        <w:widowControl w:val="0"/>
        <w:tabs>
          <w:tab w:val="left" w:pos="540"/>
        </w:tabs>
        <w:spacing w:after="0" w:line="264" w:lineRule="auto"/>
        <w:ind w:firstLine="540"/>
        <w:jc w:val="both"/>
        <w:rPr>
          <w:rFonts w:ascii="Times New Roman" w:eastAsia="Times New Roman" w:hAnsi="Times New Roman" w:cs="Times New Roman"/>
          <w:sz w:val="24"/>
          <w:szCs w:val="24"/>
        </w:rPr>
      </w:pPr>
    </w:p>
    <w:p w:rsidR="00C45F10" w:rsidRDefault="00082704">
      <w:pPr>
        <w:widowControl w:val="0"/>
        <w:tabs>
          <w:tab w:val="left" w:pos="540"/>
        </w:tabs>
        <w:spacing w:after="0" w:line="264"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9.</w:t>
      </w:r>
      <w:r w:rsidR="00CA1A95">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F50C8B">
        <w:rPr>
          <w:rFonts w:ascii="Times New Roman" w:eastAsia="Times New Roman" w:hAnsi="Times New Roman" w:cs="Times New Roman"/>
          <w:color w:val="000000"/>
          <w:sz w:val="24"/>
          <w:szCs w:val="24"/>
        </w:rPr>
        <w:t xml:space="preserve"> 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082704" w:rsidRDefault="00082704">
      <w:pPr>
        <w:widowControl w:val="0"/>
        <w:tabs>
          <w:tab w:val="left" w:pos="540"/>
        </w:tabs>
        <w:spacing w:after="0" w:line="264" w:lineRule="auto"/>
        <w:ind w:firstLine="540"/>
        <w:jc w:val="center"/>
        <w:rPr>
          <w:rFonts w:ascii="Times New Roman" w:eastAsia="Times New Roman" w:hAnsi="Times New Roman" w:cs="Times New Roman"/>
          <w:b/>
          <w:color w:val="000000"/>
          <w:sz w:val="24"/>
          <w:szCs w:val="24"/>
        </w:rPr>
      </w:pPr>
    </w:p>
    <w:tbl>
      <w:tblPr>
        <w:tblW w:w="10632" w:type="dxa"/>
        <w:tblInd w:w="-34" w:type="dxa"/>
        <w:tblBorders>
          <w:top w:val="nil"/>
          <w:left w:val="nil"/>
          <w:bottom w:val="nil"/>
          <w:right w:val="nil"/>
          <w:insideH w:val="nil"/>
          <w:insideV w:val="single" w:sz="4" w:space="0" w:color="000000"/>
        </w:tblBorders>
        <w:tblLayout w:type="fixed"/>
        <w:tblLook w:val="0400"/>
      </w:tblPr>
      <w:tblGrid>
        <w:gridCol w:w="10632"/>
      </w:tblGrid>
      <w:tr w:rsidR="00117908" w:rsidRPr="0031679E" w:rsidTr="00C51EDD">
        <w:tc>
          <w:tcPr>
            <w:tcW w:w="10632" w:type="dxa"/>
            <w:tcBorders>
              <w:top w:val="nil"/>
              <w:left w:val="nil"/>
              <w:bottom w:val="nil"/>
              <w:right w:val="nil"/>
            </w:tcBorders>
          </w:tcPr>
          <w:p w:rsidR="00117908" w:rsidRPr="0031679E" w:rsidRDefault="00117908" w:rsidP="00C51EDD">
            <w:pPr>
              <w:jc w:val="center"/>
              <w:rPr>
                <w:rFonts w:ascii="Times New Roman" w:hAnsi="Times New Roman"/>
                <w:b/>
                <w:color w:val="222222"/>
                <w:sz w:val="24"/>
                <w:szCs w:val="24"/>
              </w:rPr>
            </w:pPr>
            <w:r>
              <w:rPr>
                <w:rFonts w:ascii="Times New Roman" w:hAnsi="Times New Roman"/>
                <w:b/>
                <w:color w:val="222222"/>
                <w:sz w:val="24"/>
                <w:szCs w:val="24"/>
              </w:rPr>
              <w:t>Х</w:t>
            </w:r>
            <w:r w:rsidRPr="0031679E">
              <w:rPr>
                <w:rFonts w:ascii="Times New Roman" w:hAnsi="Times New Roman"/>
                <w:b/>
                <w:color w:val="222222"/>
                <w:sz w:val="24"/>
                <w:szCs w:val="24"/>
              </w:rPr>
              <w:t>. ФОРС-МАЖОРНІ ОБСТАВИНИ (ОБСТАВИНИ НЕПЕРЕБОРНОЇ СИЛИ)</w:t>
            </w:r>
          </w:p>
        </w:tc>
      </w:tr>
      <w:tr w:rsidR="00117908" w:rsidRPr="00856EF9" w:rsidTr="00C51EDD">
        <w:tc>
          <w:tcPr>
            <w:tcW w:w="10632" w:type="dxa"/>
            <w:tcBorders>
              <w:top w:val="nil"/>
              <w:left w:val="nil"/>
              <w:bottom w:val="nil"/>
              <w:right w:val="nil"/>
            </w:tcBorders>
          </w:tcPr>
          <w:p w:rsidR="001B0356" w:rsidRPr="001B0356" w:rsidRDefault="001B0356" w:rsidP="003216CE">
            <w:pPr>
              <w:ind w:right="459"/>
              <w:rPr>
                <w:rFonts w:ascii="Times New Roman" w:hAnsi="Times New Roman" w:cs="Times New Roman"/>
              </w:rPr>
            </w:pPr>
            <w:r w:rsidRPr="001B0356">
              <w:rPr>
                <w:rFonts w:ascii="Times New Roman" w:hAnsi="Times New Roman" w:cs="Times New Roman"/>
              </w:rPr>
              <w:t xml:space="preserve">і) відповідно </w:t>
            </w:r>
            <w:r w:rsidRPr="001B0356">
              <w:rPr>
                <w:rFonts w:ascii="Times New Roman" w:hAnsi="Times New Roman" w:cs="Times New Roman"/>
                <w:shd w:val="clear" w:color="auto" w:fill="FFFFFF"/>
              </w:rPr>
              <w:t>Указу Президента України від 24 лютого 2022 року № 64/2022 "Про введення воєнного стану в Україні", затвердженого Законом України від 24 лютого 2022 року </w:t>
            </w:r>
            <w:hyperlink r:id="rId7" w:tgtFrame="_blank" w:history="1">
              <w:r w:rsidRPr="001B0356">
                <w:rPr>
                  <w:rStyle w:val="af3"/>
                  <w:rFonts w:ascii="Times New Roman" w:hAnsi="Times New Roman" w:cs="Times New Roman"/>
                  <w:shd w:val="clear" w:color="auto" w:fill="FFFFFF"/>
                </w:rPr>
                <w:t>№ 2102-IX</w:t>
              </w:r>
            </w:hyperlink>
            <w:r w:rsidRPr="001B0356">
              <w:rPr>
                <w:rFonts w:ascii="Times New Roman" w:hAnsi="Times New Roman" w:cs="Times New Roman"/>
                <w:shd w:val="clear" w:color="auto" w:fill="FFFFFF"/>
              </w:rPr>
              <w:t xml:space="preserve">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w:t>
            </w:r>
            <w:r w:rsidRPr="001B0356">
              <w:rPr>
                <w:rFonts w:ascii="Times New Roman" w:hAnsi="Times New Roman" w:cs="Times New Roman"/>
                <w:shd w:val="clear" w:color="auto" w:fill="FFFFFF"/>
              </w:rPr>
              <w:lastRenderedPageBreak/>
              <w:t xml:space="preserve">№ 58/2023, затвердженим Законом України від 7 лютого 2023 року № 2915-IX, Указом від 1 травня 2023 року № 254/2023, затвердженим Законом України від 2 травня 2023 року № 3057-IX,  Указом від 26 липня 2023 року № 451/2023, затвердженим Законом України від 27 липня 2023 року № 3275-IX) </w:t>
            </w:r>
            <w:r w:rsidRPr="001B0356">
              <w:rPr>
                <w:rFonts w:ascii="Times New Roman" w:hAnsi="Times New Roman" w:cs="Times New Roman"/>
              </w:rPr>
              <w:t xml:space="preserve">та </w:t>
            </w:r>
            <w:r w:rsidRPr="001B0356">
              <w:rPr>
                <w:rFonts w:ascii="Times New Roman" w:hAnsi="Times New Roman" w:cs="Times New Roman"/>
                <w:bCs/>
                <w:shd w:val="clear" w:color="auto" w:fill="FFFFFF"/>
              </w:rPr>
              <w:t xml:space="preserve">Указом від 06.11.2023 року №734 затвердженим Законом України від 08.11.2023року №3429-ІХ </w:t>
            </w:r>
            <w:r w:rsidRPr="001B0356">
              <w:rPr>
                <w:rFonts w:ascii="Times New Roman" w:hAnsi="Times New Roman" w:cs="Times New Roman"/>
              </w:rPr>
              <w:t>в Україні продовжений</w:t>
            </w:r>
            <w:r w:rsidRPr="001B0356">
              <w:rPr>
                <w:rFonts w:ascii="Times New Roman" w:hAnsi="Times New Roman" w:cs="Times New Roman"/>
                <w:shd w:val="clear" w:color="auto" w:fill="FFFFFF"/>
              </w:rPr>
              <w:t xml:space="preserve">  строк дії воєнного стану  з 05 години 30 хвилин 16 листопада 2023 року строком на 90 діб( до 14 лютого 2024 року);</w:t>
            </w:r>
          </w:p>
          <w:p w:rsidR="00117908" w:rsidRPr="00856EF9" w:rsidRDefault="00117908" w:rsidP="003216CE">
            <w:pPr>
              <w:ind w:right="459"/>
              <w:rPr>
                <w:rFonts w:ascii="Times New Roman" w:hAnsi="Times New Roman"/>
                <w:color w:val="222222"/>
                <w:sz w:val="24"/>
                <w:szCs w:val="24"/>
              </w:rPr>
            </w:pPr>
            <w:r w:rsidRPr="00917260">
              <w:rPr>
                <w:rFonts w:ascii="Times New Roman" w:hAnsi="Times New Roman"/>
                <w:sz w:val="24"/>
                <w:szCs w:val="24"/>
              </w:rPr>
              <w:t xml:space="preserve"> іі) відповідно до загального офіці</w:t>
            </w:r>
            <w:r w:rsidRPr="00856EF9">
              <w:rPr>
                <w:rFonts w:ascii="Times New Roman" w:hAnsi="Times New Roman"/>
                <w:color w:val="222222"/>
                <w:sz w:val="24"/>
                <w:szCs w:val="24"/>
              </w:rPr>
              <w:t>йного листа Торгово-промислової палати України (надалі</w:t>
            </w:r>
            <w:r w:rsidR="003216CE">
              <w:rPr>
                <w:rFonts w:ascii="Times New Roman" w:hAnsi="Times New Roman"/>
                <w:color w:val="222222"/>
                <w:sz w:val="24"/>
                <w:szCs w:val="24"/>
              </w:rPr>
              <w:t xml:space="preserve"> </w:t>
            </w:r>
            <w:r w:rsidRPr="00856EF9">
              <w:rPr>
                <w:rFonts w:ascii="Times New Roman" w:hAnsi="Times New Roman"/>
                <w:color w:val="222222"/>
                <w:sz w:val="24"/>
                <w:szCs w:val="24"/>
              </w:rPr>
              <w:t>-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rsidR="00117908" w:rsidRPr="00856EF9" w:rsidRDefault="00117908" w:rsidP="003216CE">
            <w:pPr>
              <w:ind w:right="459"/>
              <w:rPr>
                <w:rFonts w:ascii="Times New Roman" w:hAnsi="Times New Roman"/>
                <w:color w:val="222222"/>
                <w:sz w:val="24"/>
                <w:szCs w:val="24"/>
              </w:rPr>
            </w:pPr>
            <w:r w:rsidRPr="00856EF9">
              <w:rPr>
                <w:rFonts w:ascii="Times New Roman" w:hAnsi="Times New Roman"/>
                <w:color w:val="222222"/>
                <w:sz w:val="24"/>
                <w:szCs w:val="24"/>
              </w:rPr>
              <w:t xml:space="preserve">ііі) строк дії воєнного стану може бути змінений та/або подовжений в будь-який час після укладання цього Договору.  </w:t>
            </w:r>
          </w:p>
          <w:p w:rsidR="00117908" w:rsidRPr="00856EF9" w:rsidRDefault="00117908" w:rsidP="003216CE">
            <w:pPr>
              <w:ind w:right="459"/>
              <w:rPr>
                <w:rFonts w:ascii="Times New Roman" w:hAnsi="Times New Roman"/>
                <w:color w:val="222222"/>
                <w:sz w:val="24"/>
                <w:szCs w:val="24"/>
              </w:rPr>
            </w:pPr>
            <w:r w:rsidRPr="00856EF9">
              <w:rPr>
                <w:rFonts w:ascii="Times New Roman" w:hAnsi="Times New Roman"/>
                <w:color w:val="222222"/>
                <w:sz w:val="24"/>
                <w:szCs w:val="24"/>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tc>
      </w:tr>
      <w:tr w:rsidR="00117908" w:rsidRPr="00856EF9" w:rsidTr="00C51EDD">
        <w:tc>
          <w:tcPr>
            <w:tcW w:w="10632" w:type="dxa"/>
            <w:tcBorders>
              <w:top w:val="nil"/>
              <w:left w:val="nil"/>
              <w:bottom w:val="nil"/>
              <w:right w:val="nil"/>
            </w:tcBorders>
          </w:tcPr>
          <w:p w:rsidR="00117908" w:rsidRPr="00856EF9" w:rsidRDefault="00117908" w:rsidP="003216CE">
            <w:pPr>
              <w:ind w:right="459"/>
              <w:rPr>
                <w:rFonts w:ascii="Times New Roman" w:hAnsi="Times New Roman"/>
                <w:color w:val="222222"/>
                <w:sz w:val="24"/>
                <w:szCs w:val="24"/>
              </w:rPr>
            </w:pPr>
            <w:r w:rsidRPr="00856EF9">
              <w:rPr>
                <w:rFonts w:ascii="Times New Roman" w:hAnsi="Times New Roman"/>
                <w:color w:val="222222"/>
                <w:sz w:val="24"/>
                <w:szCs w:val="24"/>
              </w:rPr>
              <w:lastRenderedPageBreak/>
              <w:t>1</w:t>
            </w:r>
            <w:r>
              <w:rPr>
                <w:rFonts w:ascii="Times New Roman" w:hAnsi="Times New Roman"/>
                <w:color w:val="222222"/>
                <w:sz w:val="24"/>
                <w:szCs w:val="24"/>
              </w:rPr>
              <w:t>0</w:t>
            </w:r>
            <w:r w:rsidRPr="00856EF9">
              <w:rPr>
                <w:rFonts w:ascii="Times New Roman" w:hAnsi="Times New Roman"/>
                <w:color w:val="222222"/>
                <w:sz w:val="24"/>
                <w:szCs w:val="24"/>
              </w:rPr>
              <w:t>.2. Враховуючи той факт, що під час погодження та підписання цього Договору Сторони максимально врахували наявність в Україні специфічних обставин, перерахованих в п. 1</w:t>
            </w:r>
            <w:r>
              <w:rPr>
                <w:rFonts w:ascii="Times New Roman" w:hAnsi="Times New Roman"/>
                <w:color w:val="222222"/>
                <w:sz w:val="24"/>
                <w:szCs w:val="24"/>
              </w:rPr>
              <w:t>0</w:t>
            </w:r>
            <w:r w:rsidRPr="00856EF9">
              <w:rPr>
                <w:rFonts w:ascii="Times New Roman" w:hAnsi="Times New Roman"/>
                <w:color w:val="222222"/>
                <w:sz w:val="24"/>
                <w:szCs w:val="24"/>
              </w:rPr>
              <w:t>.1. цього Договору, Сторони не будуть у майбутньому посилатися на ці обставини як форс-мажорні обставини (обставини непереборної сили) в розумінні цього розділу Договору. Винятки можуть становити лише істотні зміни об'єктивних обставин під час дії воєнного стану, які можуть вплинути на виконання цього Договору, зокрема: збої в роботі платіжних систем, що унеможливлює вчасне перерахування коштів; прийняття нормативно-правових актів органами державної влади або місцевого самоврядування, які впливають на строки та умови поставки; критичне пошкодження об'єктів інфраструктури (доріг, складів), що впливає на строки поставки чи умови зберігання продукції тощо. У разі настання таких обставин, Сторони діють відповідно до положень п. 1</w:t>
            </w:r>
            <w:r>
              <w:rPr>
                <w:rFonts w:ascii="Times New Roman" w:hAnsi="Times New Roman"/>
                <w:color w:val="222222"/>
                <w:sz w:val="24"/>
                <w:szCs w:val="24"/>
              </w:rPr>
              <w:t>0</w:t>
            </w:r>
            <w:r w:rsidRPr="00856EF9">
              <w:rPr>
                <w:rFonts w:ascii="Times New Roman" w:hAnsi="Times New Roman"/>
                <w:color w:val="222222"/>
                <w:sz w:val="24"/>
                <w:szCs w:val="24"/>
              </w:rPr>
              <w:t>.6. цього Договору та</w:t>
            </w:r>
            <w:r>
              <w:rPr>
                <w:rFonts w:ascii="Times New Roman" w:hAnsi="Times New Roman"/>
                <w:color w:val="222222"/>
                <w:sz w:val="24"/>
                <w:szCs w:val="24"/>
              </w:rPr>
              <w:t xml:space="preserve"> без застосування положень п. 10</w:t>
            </w:r>
            <w:r w:rsidRPr="00856EF9">
              <w:rPr>
                <w:rFonts w:ascii="Times New Roman" w:hAnsi="Times New Roman"/>
                <w:color w:val="222222"/>
                <w:sz w:val="24"/>
                <w:szCs w:val="24"/>
              </w:rPr>
              <w:t xml:space="preserve">.7. цього Договору. </w:t>
            </w:r>
          </w:p>
        </w:tc>
      </w:tr>
      <w:tr w:rsidR="00117908" w:rsidRPr="00856EF9" w:rsidTr="00C51EDD">
        <w:tc>
          <w:tcPr>
            <w:tcW w:w="10632" w:type="dxa"/>
            <w:tcBorders>
              <w:top w:val="nil"/>
              <w:left w:val="nil"/>
              <w:bottom w:val="nil"/>
              <w:right w:val="nil"/>
            </w:tcBorders>
          </w:tcPr>
          <w:p w:rsidR="00117908" w:rsidRPr="00856EF9" w:rsidRDefault="00117908" w:rsidP="003216CE">
            <w:pPr>
              <w:ind w:right="459"/>
              <w:rPr>
                <w:rFonts w:ascii="Times New Roman" w:hAnsi="Times New Roman"/>
                <w:color w:val="222222"/>
                <w:sz w:val="24"/>
                <w:szCs w:val="24"/>
              </w:rPr>
            </w:pPr>
            <w:r w:rsidRPr="00856EF9">
              <w:rPr>
                <w:rFonts w:ascii="Times New Roman" w:hAnsi="Times New Roman"/>
                <w:color w:val="222222"/>
                <w:sz w:val="24"/>
                <w:szCs w:val="24"/>
              </w:rPr>
              <w:t>1</w:t>
            </w:r>
            <w:r>
              <w:rPr>
                <w:rFonts w:ascii="Times New Roman" w:hAnsi="Times New Roman"/>
                <w:color w:val="222222"/>
                <w:sz w:val="24"/>
                <w:szCs w:val="24"/>
              </w:rPr>
              <w:t>0</w:t>
            </w:r>
            <w:r w:rsidRPr="00856EF9">
              <w:rPr>
                <w:rFonts w:ascii="Times New Roman" w:hAnsi="Times New Roman"/>
                <w:color w:val="222222"/>
                <w:sz w:val="24"/>
                <w:szCs w:val="24"/>
              </w:rPr>
              <w:t>.3.</w:t>
            </w:r>
            <w:r w:rsidRPr="00856EF9">
              <w:rPr>
                <w:rFonts w:ascii="Times New Roman" w:hAnsi="Times New Roman"/>
                <w:color w:val="222222"/>
                <w:sz w:val="24"/>
                <w:szCs w:val="24"/>
              </w:rPr>
              <w:tab/>
              <w:t>У разі настання під час строку дії воєнного стану або після його завершення форс-мажорних обставин (обставин непереборної сили), передбачених п. 1</w:t>
            </w:r>
            <w:r>
              <w:rPr>
                <w:rFonts w:ascii="Times New Roman" w:hAnsi="Times New Roman"/>
                <w:color w:val="222222"/>
                <w:sz w:val="24"/>
                <w:szCs w:val="24"/>
              </w:rPr>
              <w:t>0</w:t>
            </w:r>
            <w:r w:rsidRPr="00856EF9">
              <w:rPr>
                <w:rFonts w:ascii="Times New Roman" w:hAnsi="Times New Roman"/>
                <w:color w:val="222222"/>
                <w:sz w:val="24"/>
                <w:szCs w:val="24"/>
              </w:rPr>
              <w:t>.4. цього Договору, до них застосовуються положення п.п.1</w:t>
            </w:r>
            <w:r>
              <w:rPr>
                <w:rFonts w:ascii="Times New Roman" w:hAnsi="Times New Roman"/>
                <w:color w:val="222222"/>
                <w:sz w:val="24"/>
                <w:szCs w:val="24"/>
              </w:rPr>
              <w:t>0.4.-10</w:t>
            </w:r>
            <w:r w:rsidRPr="00856EF9">
              <w:rPr>
                <w:rFonts w:ascii="Times New Roman" w:hAnsi="Times New Roman"/>
                <w:color w:val="222222"/>
                <w:sz w:val="24"/>
                <w:szCs w:val="24"/>
              </w:rPr>
              <w:t xml:space="preserve">.9. цього Договору. </w:t>
            </w:r>
          </w:p>
        </w:tc>
      </w:tr>
      <w:tr w:rsidR="00117908" w:rsidRPr="00856EF9" w:rsidTr="00C51EDD">
        <w:tc>
          <w:tcPr>
            <w:tcW w:w="10632" w:type="dxa"/>
            <w:tcBorders>
              <w:top w:val="nil"/>
              <w:left w:val="nil"/>
              <w:bottom w:val="nil"/>
              <w:right w:val="nil"/>
            </w:tcBorders>
          </w:tcPr>
          <w:p w:rsidR="00117908" w:rsidRPr="00856EF9" w:rsidRDefault="00117908" w:rsidP="003216CE">
            <w:pPr>
              <w:ind w:right="459"/>
              <w:rPr>
                <w:rFonts w:ascii="Times New Roman" w:hAnsi="Times New Roman"/>
                <w:color w:val="222222"/>
                <w:sz w:val="24"/>
                <w:szCs w:val="24"/>
              </w:rPr>
            </w:pPr>
            <w:r w:rsidRPr="00856EF9">
              <w:rPr>
                <w:rFonts w:ascii="Times New Roman" w:hAnsi="Times New Roman"/>
                <w:color w:val="222222"/>
                <w:sz w:val="24"/>
                <w:szCs w:val="24"/>
              </w:rPr>
              <w:t>1</w:t>
            </w:r>
            <w:r>
              <w:rPr>
                <w:rFonts w:ascii="Times New Roman" w:hAnsi="Times New Roman"/>
                <w:color w:val="222222"/>
                <w:sz w:val="24"/>
                <w:szCs w:val="24"/>
              </w:rPr>
              <w:t>0</w:t>
            </w:r>
            <w:r w:rsidRPr="00856EF9">
              <w:rPr>
                <w:rFonts w:ascii="Times New Roman" w:hAnsi="Times New Roman"/>
                <w:color w:val="222222"/>
                <w:sz w:val="24"/>
                <w:szCs w:val="24"/>
              </w:rPr>
              <w:t>.4. 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w:t>
            </w:r>
            <w:r w:rsidR="008A77AF">
              <w:rPr>
                <w:rFonts w:ascii="Times New Roman" w:hAnsi="Times New Roman"/>
                <w:color w:val="222222"/>
                <w:sz w:val="24"/>
                <w:szCs w:val="24"/>
              </w:rPr>
              <w:t xml:space="preserve"> </w:t>
            </w:r>
            <w:r w:rsidRPr="00856EF9">
              <w:rPr>
                <w:rFonts w:ascii="Times New Roman" w:hAnsi="Times New Roman"/>
                <w:color w:val="222222"/>
                <w:sz w:val="24"/>
                <w:szCs w:val="24"/>
              </w:rPr>
              <w:t>Про торгово-промислові палати в Україні</w:t>
            </w:r>
            <w:r w:rsidR="008A77AF">
              <w:rPr>
                <w:rFonts w:ascii="Times New Roman" w:hAnsi="Times New Roman"/>
                <w:color w:val="222222"/>
                <w:sz w:val="24"/>
                <w:szCs w:val="24"/>
              </w:rPr>
              <w:t xml:space="preserve"> </w:t>
            </w:r>
            <w:r w:rsidRPr="00856EF9">
              <w:rPr>
                <w:rFonts w:ascii="Times New Roman" w:hAnsi="Times New Roman"/>
                <w:color w:val="222222"/>
                <w:sz w:val="24"/>
                <w:szCs w:val="24"/>
              </w:rPr>
              <w:t>”,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 як це передбачено п. 1</w:t>
            </w:r>
            <w:r>
              <w:rPr>
                <w:rFonts w:ascii="Times New Roman" w:hAnsi="Times New Roman"/>
                <w:color w:val="222222"/>
                <w:sz w:val="24"/>
                <w:szCs w:val="24"/>
              </w:rPr>
              <w:t>0</w:t>
            </w:r>
            <w:r w:rsidRPr="00856EF9">
              <w:rPr>
                <w:rFonts w:ascii="Times New Roman" w:hAnsi="Times New Roman"/>
                <w:color w:val="222222"/>
                <w:sz w:val="24"/>
                <w:szCs w:val="24"/>
              </w:rPr>
              <w:t>.6. цього Договору.</w:t>
            </w:r>
          </w:p>
        </w:tc>
      </w:tr>
      <w:tr w:rsidR="00117908" w:rsidRPr="00856EF9" w:rsidTr="00C51EDD">
        <w:tc>
          <w:tcPr>
            <w:tcW w:w="10632" w:type="dxa"/>
            <w:tcBorders>
              <w:top w:val="nil"/>
              <w:left w:val="nil"/>
              <w:bottom w:val="nil"/>
              <w:right w:val="nil"/>
            </w:tcBorders>
          </w:tcPr>
          <w:p w:rsidR="00117908" w:rsidRPr="00856EF9" w:rsidRDefault="00117908" w:rsidP="003216CE">
            <w:pPr>
              <w:ind w:right="459"/>
              <w:rPr>
                <w:rFonts w:ascii="Times New Roman" w:hAnsi="Times New Roman"/>
                <w:color w:val="222222"/>
                <w:sz w:val="24"/>
                <w:szCs w:val="24"/>
              </w:rPr>
            </w:pPr>
            <w:r w:rsidRPr="00856EF9">
              <w:rPr>
                <w:rFonts w:ascii="Times New Roman" w:hAnsi="Times New Roman"/>
                <w:color w:val="222222"/>
                <w:sz w:val="24"/>
                <w:szCs w:val="24"/>
              </w:rPr>
              <w:t>1</w:t>
            </w:r>
            <w:r>
              <w:rPr>
                <w:rFonts w:ascii="Times New Roman" w:hAnsi="Times New Roman"/>
                <w:color w:val="222222"/>
                <w:sz w:val="24"/>
                <w:szCs w:val="24"/>
              </w:rPr>
              <w:t>0</w:t>
            </w:r>
            <w:r w:rsidRPr="00856EF9">
              <w:rPr>
                <w:rFonts w:ascii="Times New Roman" w:hAnsi="Times New Roman"/>
                <w:color w:val="222222"/>
                <w:sz w:val="24"/>
                <w:szCs w:val="24"/>
              </w:rPr>
              <w:t>.5. Протягом дії форс-мажорних обставин (обставин непереборної сили), передбачених п. 1</w:t>
            </w:r>
            <w:r>
              <w:rPr>
                <w:rFonts w:ascii="Times New Roman" w:hAnsi="Times New Roman"/>
                <w:color w:val="222222"/>
                <w:sz w:val="24"/>
                <w:szCs w:val="24"/>
              </w:rPr>
              <w:t>0</w:t>
            </w:r>
            <w:r w:rsidRPr="00856EF9">
              <w:rPr>
                <w:rFonts w:ascii="Times New Roman" w:hAnsi="Times New Roman"/>
                <w:color w:val="222222"/>
                <w:sz w:val="24"/>
                <w:szCs w:val="24"/>
              </w:rPr>
              <w:t>.4.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rsidR="00117908" w:rsidRPr="00856EF9" w:rsidRDefault="00117908" w:rsidP="003216CE">
            <w:pPr>
              <w:ind w:right="459"/>
              <w:rPr>
                <w:rFonts w:ascii="Times New Roman" w:hAnsi="Times New Roman"/>
                <w:color w:val="222222"/>
                <w:sz w:val="24"/>
                <w:szCs w:val="24"/>
              </w:rPr>
            </w:pPr>
            <w:r w:rsidRPr="00856EF9">
              <w:rPr>
                <w:rFonts w:ascii="Times New Roman" w:hAnsi="Times New Roman"/>
                <w:color w:val="222222"/>
                <w:sz w:val="24"/>
                <w:szCs w:val="24"/>
              </w:rPr>
              <w:t>1</w:t>
            </w:r>
            <w:r>
              <w:rPr>
                <w:rFonts w:ascii="Times New Roman" w:hAnsi="Times New Roman"/>
                <w:color w:val="222222"/>
                <w:sz w:val="24"/>
                <w:szCs w:val="24"/>
              </w:rPr>
              <w:t>0</w:t>
            </w:r>
            <w:r w:rsidRPr="00856EF9">
              <w:rPr>
                <w:rFonts w:ascii="Times New Roman" w:hAnsi="Times New Roman"/>
                <w:color w:val="222222"/>
                <w:sz w:val="24"/>
                <w:szCs w:val="24"/>
              </w:rPr>
              <w:t xml:space="preserve">.6.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w:t>
            </w:r>
            <w:r w:rsidRPr="00856EF9">
              <w:rPr>
                <w:rFonts w:ascii="Times New Roman" w:hAnsi="Times New Roman"/>
                <w:color w:val="222222"/>
                <w:sz w:val="24"/>
                <w:szCs w:val="24"/>
              </w:rPr>
              <w:lastRenderedPageBreak/>
              <w:t xml:space="preserve">Сторону у письмовій формі (на електронну пошту, що зазначена в розділі </w:t>
            </w:r>
            <w:r>
              <w:rPr>
                <w:rFonts w:ascii="Times New Roman" w:hAnsi="Times New Roman"/>
                <w:color w:val="222222"/>
                <w:sz w:val="24"/>
                <w:szCs w:val="24"/>
              </w:rPr>
              <w:t xml:space="preserve"> 14 </w:t>
            </w:r>
            <w:r w:rsidRPr="00FE4CB1">
              <w:rPr>
                <w:rFonts w:ascii="Times New Roman" w:hAnsi="Times New Roman"/>
                <w:color w:val="222222"/>
                <w:sz w:val="24"/>
                <w:szCs w:val="24"/>
              </w:rPr>
              <w:t xml:space="preserve"> цього</w:t>
            </w:r>
            <w:r w:rsidRPr="00856EF9">
              <w:rPr>
                <w:rFonts w:ascii="Times New Roman" w:hAnsi="Times New Roman"/>
                <w:color w:val="222222"/>
                <w:sz w:val="24"/>
                <w:szCs w:val="24"/>
              </w:rPr>
              <w:t xml:space="preserve">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117908" w:rsidRPr="00856EF9" w:rsidRDefault="00117908" w:rsidP="003216CE">
            <w:pPr>
              <w:ind w:right="459"/>
              <w:rPr>
                <w:rFonts w:ascii="Times New Roman" w:hAnsi="Times New Roman"/>
                <w:color w:val="222222"/>
                <w:sz w:val="24"/>
                <w:szCs w:val="24"/>
              </w:rPr>
            </w:pPr>
            <w:r w:rsidRPr="00856EF9">
              <w:rPr>
                <w:rFonts w:ascii="Times New Roman" w:hAnsi="Times New Roman"/>
                <w:color w:val="222222"/>
                <w:sz w:val="24"/>
                <w:szCs w:val="24"/>
              </w:rPr>
              <w:t>1</w:t>
            </w:r>
            <w:r>
              <w:rPr>
                <w:rFonts w:ascii="Times New Roman" w:hAnsi="Times New Roman"/>
                <w:color w:val="222222"/>
                <w:sz w:val="24"/>
                <w:szCs w:val="24"/>
              </w:rPr>
              <w:t>0</w:t>
            </w:r>
            <w:r w:rsidRPr="00856EF9">
              <w:rPr>
                <w:rFonts w:ascii="Times New Roman" w:hAnsi="Times New Roman"/>
                <w:color w:val="222222"/>
                <w:sz w:val="24"/>
                <w:szCs w:val="24"/>
              </w:rPr>
              <w:t>.7.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у п. 1</w:t>
            </w:r>
            <w:r>
              <w:rPr>
                <w:rFonts w:ascii="Times New Roman" w:hAnsi="Times New Roman"/>
                <w:color w:val="222222"/>
                <w:sz w:val="24"/>
                <w:szCs w:val="24"/>
              </w:rPr>
              <w:t>0</w:t>
            </w:r>
            <w:r w:rsidRPr="00856EF9">
              <w:rPr>
                <w:rFonts w:ascii="Times New Roman" w:hAnsi="Times New Roman"/>
                <w:color w:val="222222"/>
                <w:sz w:val="24"/>
                <w:szCs w:val="24"/>
              </w:rPr>
              <w:t xml:space="preserve">.6. </w:t>
            </w:r>
          </w:p>
        </w:tc>
      </w:tr>
      <w:tr w:rsidR="00117908" w:rsidRPr="00856EF9" w:rsidTr="00C51EDD">
        <w:tc>
          <w:tcPr>
            <w:tcW w:w="10632" w:type="dxa"/>
            <w:tcBorders>
              <w:top w:val="nil"/>
              <w:left w:val="nil"/>
              <w:bottom w:val="nil"/>
              <w:right w:val="nil"/>
            </w:tcBorders>
          </w:tcPr>
          <w:p w:rsidR="00117908" w:rsidRPr="00856EF9" w:rsidRDefault="00117908" w:rsidP="003216CE">
            <w:pPr>
              <w:ind w:right="459"/>
              <w:rPr>
                <w:rFonts w:ascii="Times New Roman" w:hAnsi="Times New Roman"/>
                <w:color w:val="222222"/>
                <w:sz w:val="24"/>
                <w:szCs w:val="24"/>
              </w:rPr>
            </w:pPr>
            <w:r w:rsidRPr="00856EF9">
              <w:rPr>
                <w:rFonts w:ascii="Times New Roman" w:hAnsi="Times New Roman"/>
                <w:color w:val="222222"/>
                <w:sz w:val="24"/>
                <w:szCs w:val="24"/>
              </w:rPr>
              <w:lastRenderedPageBreak/>
              <w:t>1</w:t>
            </w:r>
            <w:r>
              <w:rPr>
                <w:rFonts w:ascii="Times New Roman" w:hAnsi="Times New Roman"/>
                <w:color w:val="222222"/>
                <w:sz w:val="24"/>
                <w:szCs w:val="24"/>
              </w:rPr>
              <w:t>0</w:t>
            </w:r>
            <w:r w:rsidRPr="00856EF9">
              <w:rPr>
                <w:rFonts w:ascii="Times New Roman" w:hAnsi="Times New Roman"/>
                <w:color w:val="222222"/>
                <w:sz w:val="24"/>
                <w:szCs w:val="24"/>
              </w:rPr>
              <w:t>.8. Не зважаючи на будь-які інші положення цього розділу Договору, дефекти або неналежна якість продукції не вважатимуться форс-мажорними обставинами (обставинами непереборної сили</w:t>
            </w:r>
            <w:r>
              <w:rPr>
                <w:rFonts w:ascii="Times New Roman" w:hAnsi="Times New Roman"/>
                <w:color w:val="222222"/>
                <w:sz w:val="24"/>
                <w:szCs w:val="24"/>
              </w:rPr>
              <w:t>).</w:t>
            </w:r>
          </w:p>
        </w:tc>
      </w:tr>
      <w:tr w:rsidR="00117908" w:rsidRPr="00856EF9" w:rsidTr="00C51EDD">
        <w:tc>
          <w:tcPr>
            <w:tcW w:w="10632" w:type="dxa"/>
            <w:tcBorders>
              <w:top w:val="nil"/>
              <w:left w:val="nil"/>
              <w:bottom w:val="nil"/>
              <w:right w:val="nil"/>
            </w:tcBorders>
          </w:tcPr>
          <w:p w:rsidR="00117908" w:rsidRPr="00856EF9" w:rsidRDefault="00117908" w:rsidP="003216CE">
            <w:pPr>
              <w:ind w:right="459"/>
              <w:rPr>
                <w:rFonts w:ascii="Times New Roman" w:hAnsi="Times New Roman"/>
                <w:color w:val="222222"/>
                <w:sz w:val="24"/>
                <w:szCs w:val="24"/>
              </w:rPr>
            </w:pPr>
            <w:r>
              <w:rPr>
                <w:rFonts w:ascii="Times New Roman" w:hAnsi="Times New Roman"/>
                <w:color w:val="222222"/>
                <w:sz w:val="24"/>
                <w:szCs w:val="24"/>
              </w:rPr>
              <w:t>10</w:t>
            </w:r>
            <w:r w:rsidRPr="00856EF9">
              <w:rPr>
                <w:rFonts w:ascii="Times New Roman" w:hAnsi="Times New Roman"/>
                <w:color w:val="222222"/>
                <w:sz w:val="24"/>
                <w:szCs w:val="24"/>
              </w:rPr>
              <w:t>.9. Сторона не має права посилатися на форс-мажорні обставин (обставин непереборної сили), як на підставу звільнення її від відповідальності, якщо на момент виникнення таких обставин Сторона, яка підпала під їх дію, прострочила виконання своїх зобов’язань за Договором.</w:t>
            </w:r>
          </w:p>
        </w:tc>
      </w:tr>
    </w:tbl>
    <w:p w:rsidR="00117908" w:rsidRDefault="00117908">
      <w:pPr>
        <w:widowControl w:val="0"/>
        <w:tabs>
          <w:tab w:val="left" w:pos="540"/>
        </w:tabs>
        <w:spacing w:after="0" w:line="264" w:lineRule="auto"/>
        <w:ind w:firstLine="540"/>
        <w:jc w:val="center"/>
        <w:rPr>
          <w:rFonts w:ascii="Times New Roman" w:eastAsia="Times New Roman" w:hAnsi="Times New Roman" w:cs="Times New Roman"/>
          <w:b/>
          <w:color w:val="000000"/>
          <w:sz w:val="24"/>
          <w:szCs w:val="24"/>
        </w:rPr>
      </w:pPr>
    </w:p>
    <w:p w:rsidR="00C45F10" w:rsidRDefault="00F50C8B">
      <w:pPr>
        <w:widowControl w:val="0"/>
        <w:tabs>
          <w:tab w:val="left" w:pos="540"/>
        </w:tabs>
        <w:spacing w:after="0" w:line="264" w:lineRule="auto"/>
        <w:ind w:firstLine="5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ПРИКІНЦЕВІ ПОЛОЖЕННЯ</w:t>
      </w:r>
    </w:p>
    <w:p w:rsidR="00C45F10" w:rsidRDefault="00F50C8B">
      <w:pPr>
        <w:widowControl w:val="0"/>
        <w:tabs>
          <w:tab w:val="left" w:pos="540"/>
        </w:tabs>
        <w:spacing w:after="0" w:line="264"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p>
    <w:p w:rsidR="00C45F10" w:rsidRDefault="00F50C8B">
      <w:pPr>
        <w:widowControl w:val="0"/>
        <w:tabs>
          <w:tab w:val="left" w:pos="540"/>
        </w:tabs>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11.2. На момент укладення цього Договору Продавець _______________________________ </w:t>
      </w:r>
      <w:r>
        <w:rPr>
          <w:rFonts w:ascii="Times New Roman" w:eastAsia="Times New Roman" w:hAnsi="Times New Roman" w:cs="Times New Roman"/>
          <w:i/>
          <w:color w:val="000000"/>
          <w:sz w:val="24"/>
          <w:szCs w:val="24"/>
        </w:rPr>
        <w:t>(зазначається статус платника податку Продавця)</w:t>
      </w:r>
      <w:r>
        <w:rPr>
          <w:rFonts w:ascii="Times New Roman" w:eastAsia="Times New Roman" w:hAnsi="Times New Roman" w:cs="Times New Roman"/>
          <w:color w:val="000000"/>
          <w:sz w:val="24"/>
          <w:szCs w:val="24"/>
        </w:rPr>
        <w:t xml:space="preserve">. Покупець є </w:t>
      </w:r>
      <w:r w:rsidR="007B42BB">
        <w:rPr>
          <w:rFonts w:ascii="Times New Roman" w:eastAsia="Times New Roman" w:hAnsi="Times New Roman" w:cs="Times New Roman"/>
          <w:color w:val="000000"/>
          <w:sz w:val="24"/>
          <w:szCs w:val="24"/>
        </w:rPr>
        <w:t xml:space="preserve"> платником податку на додану вартість </w:t>
      </w:r>
      <w:r>
        <w:rPr>
          <w:rFonts w:ascii="Times New Roman" w:eastAsia="Times New Roman" w:hAnsi="Times New Roman" w:cs="Times New Roman"/>
          <w:color w:val="000000"/>
          <w:sz w:val="24"/>
          <w:szCs w:val="24"/>
        </w:rPr>
        <w:t>, що фінансується з державного бюджету та є неприбутковою організацією.</w:t>
      </w:r>
    </w:p>
    <w:p w:rsidR="00C45F10" w:rsidRDefault="00F50C8B">
      <w:pPr>
        <w:widowControl w:val="0"/>
        <w:tabs>
          <w:tab w:val="left" w:pos="540"/>
        </w:tabs>
        <w:spacing w:after="0" w:line="264"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C45F10" w:rsidRDefault="00F50C8B">
      <w:pPr>
        <w:widowControl w:val="0"/>
        <w:tabs>
          <w:tab w:val="left" w:pos="540"/>
        </w:tabs>
        <w:spacing w:after="0" w:line="264"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 Сторони несуть повну відповідальність за правильність вказаних ними у цьому Договорі реквізитів та зобов'язуються протягом 5 (п’яти)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C45F10" w:rsidRDefault="00F50C8B">
      <w:pPr>
        <w:widowControl w:val="0"/>
        <w:tabs>
          <w:tab w:val="left" w:pos="540"/>
        </w:tabs>
        <w:spacing w:after="0" w:line="264"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 Відступлення права вимоги та (або) переведення боргу за цим Договором однією зі Сторін до третіх осіб допускається виключно за умови попереднього письмового погодження цього з іншою Стороною.</w:t>
      </w:r>
    </w:p>
    <w:p w:rsidR="00C45F10" w:rsidRDefault="00F50C8B">
      <w:pPr>
        <w:widowControl w:val="0"/>
        <w:tabs>
          <w:tab w:val="left" w:pos="540"/>
        </w:tabs>
        <w:spacing w:after="0" w:line="264"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Продавця скріплюється за його згодою/бажанням).</w:t>
      </w:r>
    </w:p>
    <w:p w:rsidR="00C45F10" w:rsidRDefault="00F50C8B">
      <w:pPr>
        <w:widowControl w:val="0"/>
        <w:tabs>
          <w:tab w:val="left" w:pos="540"/>
        </w:tabs>
        <w:spacing w:after="0" w:line="264"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C45F10" w:rsidRDefault="00F50C8B">
      <w:pPr>
        <w:tabs>
          <w:tab w:val="left" w:pos="540"/>
        </w:tabs>
        <w:spacing w:after="0" w:line="264"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 договірні зобов'язання діють у будь-якому випадку до повного та належного (якісного) їх виконання.</w:t>
      </w:r>
    </w:p>
    <w:p w:rsidR="00C45F10" w:rsidRDefault="00F50C8B">
      <w:pPr>
        <w:tabs>
          <w:tab w:val="left" w:pos="540"/>
        </w:tabs>
        <w:spacing w:after="0" w:line="264"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 Сторони встановлюють, що умови цього Договору разом із додатками до нього, усі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іншої Сторони, окрім вимог оприлюднення визначених законодавством України у сфері публічних закупівель.</w:t>
      </w:r>
    </w:p>
    <w:p w:rsidR="00C45F10" w:rsidRDefault="00F50C8B">
      <w:pPr>
        <w:widowControl w:val="0"/>
        <w:tabs>
          <w:tab w:val="left" w:pos="540"/>
        </w:tabs>
        <w:spacing w:after="0" w:line="264"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11.10. До цього Договору додаються такі додатки:  </w:t>
      </w:r>
    </w:p>
    <w:p w:rsidR="00C45F10" w:rsidRDefault="00F50C8B">
      <w:pPr>
        <w:widowControl w:val="0"/>
        <w:tabs>
          <w:tab w:val="left" w:pos="540"/>
        </w:tabs>
        <w:spacing w:after="0" w:line="264"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11.10.1. Специфікація (додаток 1 до цього Договору), що становить його невід’ємну частину на 1 аркуші.</w:t>
      </w:r>
    </w:p>
    <w:p w:rsidR="00C45F10" w:rsidRDefault="00F50C8B">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11.10.2. Перелік та розташування (розміщення) стаціонарних АЗС у </w:t>
      </w:r>
      <w:proofErr w:type="spellStart"/>
      <w:r w:rsidR="007B42BB">
        <w:rPr>
          <w:rFonts w:ascii="Times New Roman" w:eastAsia="Times New Roman" w:hAnsi="Times New Roman" w:cs="Times New Roman"/>
          <w:color w:val="000000"/>
          <w:sz w:val="24"/>
          <w:szCs w:val="24"/>
        </w:rPr>
        <w:t>смт</w:t>
      </w:r>
      <w:proofErr w:type="spellEnd"/>
      <w:r w:rsidR="00917260">
        <w:rPr>
          <w:rFonts w:ascii="Times New Roman" w:eastAsia="Times New Roman" w:hAnsi="Times New Roman" w:cs="Times New Roman"/>
          <w:color w:val="000000"/>
          <w:sz w:val="24"/>
          <w:szCs w:val="24"/>
        </w:rPr>
        <w:t xml:space="preserve"> </w:t>
      </w:r>
      <w:r w:rsidR="007B42BB">
        <w:rPr>
          <w:rFonts w:ascii="Times New Roman" w:eastAsia="Times New Roman" w:hAnsi="Times New Roman" w:cs="Times New Roman"/>
          <w:color w:val="000000"/>
          <w:sz w:val="24"/>
          <w:szCs w:val="24"/>
        </w:rPr>
        <w:t>Теплик</w:t>
      </w:r>
      <w:r>
        <w:rPr>
          <w:rFonts w:ascii="Times New Roman" w:eastAsia="Times New Roman" w:hAnsi="Times New Roman" w:cs="Times New Roman"/>
          <w:color w:val="000000"/>
          <w:sz w:val="24"/>
          <w:szCs w:val="24"/>
        </w:rPr>
        <w:t xml:space="preserve"> та АЗС </w:t>
      </w:r>
      <w:r w:rsidR="007B42BB">
        <w:rPr>
          <w:rFonts w:ascii="Times New Roman" w:eastAsia="Times New Roman" w:hAnsi="Times New Roman" w:cs="Times New Roman"/>
          <w:color w:val="000000"/>
          <w:sz w:val="24"/>
          <w:szCs w:val="24"/>
        </w:rPr>
        <w:t xml:space="preserve"> віддаленістю не більше 10 км від місця дислокації автотранспорту Замовника</w:t>
      </w:r>
      <w:r w:rsidR="001F3B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(додаток 2 до цього Договору), що становить його невід’ємну частину на __ аркушах.</w:t>
      </w:r>
    </w:p>
    <w:p w:rsidR="00C45F10" w:rsidRDefault="00C45F10">
      <w:pPr>
        <w:widowControl w:val="0"/>
        <w:tabs>
          <w:tab w:val="left" w:pos="540"/>
        </w:tabs>
        <w:spacing w:after="0" w:line="264" w:lineRule="auto"/>
        <w:ind w:firstLine="540"/>
        <w:jc w:val="both"/>
        <w:rPr>
          <w:rFonts w:ascii="Times New Roman" w:eastAsia="Times New Roman" w:hAnsi="Times New Roman" w:cs="Times New Roman"/>
          <w:color w:val="000000"/>
          <w:sz w:val="24"/>
          <w:szCs w:val="24"/>
        </w:rPr>
      </w:pPr>
    </w:p>
    <w:p w:rsidR="00C45F10" w:rsidRDefault="00F50C8B">
      <w:pPr>
        <w:widowControl w:val="0"/>
        <w:tabs>
          <w:tab w:val="left" w:pos="540"/>
        </w:tabs>
        <w:spacing w:after="0" w:line="240" w:lineRule="auto"/>
        <w:ind w:firstLine="5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 МІСЦЕЗНАХОДЖЕННЯ ТА РЕКВІЗИТИ СТОРІН</w:t>
      </w:r>
    </w:p>
    <w:p w:rsidR="00C45F10" w:rsidRDefault="00C45F10">
      <w:pPr>
        <w:tabs>
          <w:tab w:val="left" w:pos="142"/>
        </w:tabs>
        <w:spacing w:after="0" w:line="240" w:lineRule="auto"/>
        <w:jc w:val="both"/>
        <w:rPr>
          <w:rFonts w:ascii="Times New Roman" w:eastAsia="Times New Roman" w:hAnsi="Times New Roman" w:cs="Times New Roman"/>
          <w:b/>
          <w:sz w:val="24"/>
          <w:szCs w:val="24"/>
        </w:rPr>
      </w:pPr>
    </w:p>
    <w:p w:rsidR="00C45F10" w:rsidRDefault="00C45F10">
      <w:pPr>
        <w:tabs>
          <w:tab w:val="left" w:pos="142"/>
        </w:tabs>
        <w:spacing w:after="0" w:line="240" w:lineRule="auto"/>
        <w:jc w:val="both"/>
        <w:rPr>
          <w:rFonts w:ascii="Times New Roman" w:eastAsia="Times New Roman" w:hAnsi="Times New Roman" w:cs="Times New Roman"/>
          <w:b/>
          <w:sz w:val="24"/>
          <w:szCs w:val="24"/>
        </w:rPr>
      </w:pPr>
    </w:p>
    <w:tbl>
      <w:tblPr>
        <w:tblW w:w="9894" w:type="dxa"/>
        <w:tblLayout w:type="fixed"/>
        <w:tblCellMar>
          <w:left w:w="115" w:type="dxa"/>
          <w:right w:w="115" w:type="dxa"/>
        </w:tblCellMar>
        <w:tblLook w:val="0000"/>
      </w:tblPr>
      <w:tblGrid>
        <w:gridCol w:w="4928"/>
        <w:gridCol w:w="4966"/>
      </w:tblGrid>
      <w:tr w:rsidR="00082704" w:rsidTr="004D3867">
        <w:tc>
          <w:tcPr>
            <w:tcW w:w="4928" w:type="dxa"/>
            <w:shd w:val="clear" w:color="auto" w:fill="auto"/>
          </w:tcPr>
          <w:p w:rsidR="00082704" w:rsidRPr="00082704" w:rsidRDefault="00082704" w:rsidP="002F4D0E">
            <w:pPr>
              <w:ind w:left="640" w:hanging="1350"/>
              <w:jc w:val="center"/>
              <w:rPr>
                <w:rFonts w:ascii="Times New Roman" w:hAnsi="Times New Roman" w:cs="Times New Roman"/>
                <w:b/>
                <w:bCs/>
                <w:i/>
              </w:rPr>
            </w:pPr>
            <w:r w:rsidRPr="00082704">
              <w:rPr>
                <w:rFonts w:ascii="Times New Roman" w:hAnsi="Times New Roman" w:cs="Times New Roman"/>
                <w:b/>
                <w:i/>
              </w:rPr>
              <w:t>Постачальник</w:t>
            </w:r>
          </w:p>
          <w:p w:rsidR="002C75C2" w:rsidRDefault="00082704" w:rsidP="002F4D0E">
            <w:pPr>
              <w:ind w:left="640"/>
              <w:rPr>
                <w:rFonts w:ascii="Times New Roman" w:eastAsia="Times New Roman" w:hAnsi="Times New Roman" w:cs="Times New Roman"/>
                <w:b/>
                <w:sz w:val="24"/>
                <w:szCs w:val="24"/>
              </w:rPr>
            </w:pPr>
            <w:r w:rsidRPr="00082704">
              <w:rPr>
                <w:rFonts w:ascii="Times New Roman" w:hAnsi="Times New Roman" w:cs="Times New Roman"/>
              </w:rPr>
              <w:t>____________________________________</w:t>
            </w:r>
            <w:r w:rsidR="002C75C2">
              <w:rPr>
                <w:rFonts w:ascii="Times New Roman" w:eastAsia="Times New Roman" w:hAnsi="Times New Roman" w:cs="Times New Roman"/>
                <w:b/>
                <w:sz w:val="24"/>
                <w:szCs w:val="24"/>
              </w:rPr>
              <w:t xml:space="preserve"> Юридична адреса:________________</w:t>
            </w:r>
          </w:p>
          <w:p w:rsidR="00082704" w:rsidRPr="00082704" w:rsidRDefault="002C75C2" w:rsidP="002F4D0E">
            <w:pPr>
              <w:ind w:left="640"/>
              <w:rPr>
                <w:rFonts w:ascii="Times New Roman" w:hAnsi="Times New Roman" w:cs="Times New Roman"/>
              </w:rPr>
            </w:pPr>
            <w:r>
              <w:rPr>
                <w:rFonts w:ascii="Times New Roman" w:eastAsia="Times New Roman" w:hAnsi="Times New Roman" w:cs="Times New Roman"/>
                <w:b/>
                <w:sz w:val="24"/>
                <w:szCs w:val="24"/>
              </w:rPr>
              <w:t xml:space="preserve"> _______________________________ Поштова адреса</w:t>
            </w:r>
            <w:r w:rsidRPr="00082704">
              <w:rPr>
                <w:rFonts w:ascii="Times New Roman" w:hAnsi="Times New Roman" w:cs="Times New Roman"/>
              </w:rPr>
              <w:t xml:space="preserve"> </w:t>
            </w:r>
            <w:r>
              <w:rPr>
                <w:rFonts w:ascii="Times New Roman" w:hAnsi="Times New Roman" w:cs="Times New Roman"/>
              </w:rPr>
              <w:t>:</w:t>
            </w:r>
            <w:r w:rsidR="00082704" w:rsidRPr="00082704">
              <w:rPr>
                <w:rFonts w:ascii="Times New Roman" w:hAnsi="Times New Roman" w:cs="Times New Roman"/>
              </w:rPr>
              <w:br/>
              <w:t>______________________________</w:t>
            </w:r>
          </w:p>
          <w:p w:rsidR="00082704" w:rsidRPr="00082704" w:rsidRDefault="00082704" w:rsidP="002F4D0E">
            <w:pPr>
              <w:ind w:left="640"/>
              <w:rPr>
                <w:rFonts w:ascii="Times New Roman" w:hAnsi="Times New Roman" w:cs="Times New Roman"/>
              </w:rPr>
            </w:pPr>
            <w:r w:rsidRPr="00082704">
              <w:rPr>
                <w:rFonts w:ascii="Times New Roman" w:hAnsi="Times New Roman" w:cs="Times New Roman"/>
              </w:rPr>
              <w:t>рахун</w:t>
            </w:r>
            <w:r w:rsidR="00B613A8">
              <w:rPr>
                <w:rFonts w:ascii="Times New Roman" w:hAnsi="Times New Roman" w:cs="Times New Roman"/>
              </w:rPr>
              <w:t>ок:__________________________</w:t>
            </w:r>
            <w:r w:rsidRPr="00082704">
              <w:rPr>
                <w:rFonts w:ascii="Times New Roman" w:hAnsi="Times New Roman" w:cs="Times New Roman"/>
              </w:rPr>
              <w:br/>
              <w:t>банк      _____________________</w:t>
            </w:r>
          </w:p>
          <w:p w:rsidR="00082704" w:rsidRPr="00082704" w:rsidRDefault="00082704" w:rsidP="002F4D0E">
            <w:pPr>
              <w:ind w:left="640"/>
              <w:rPr>
                <w:rFonts w:ascii="Times New Roman" w:hAnsi="Times New Roman" w:cs="Times New Roman"/>
              </w:rPr>
            </w:pPr>
            <w:r w:rsidRPr="00082704">
              <w:rPr>
                <w:rFonts w:ascii="Times New Roman" w:hAnsi="Times New Roman" w:cs="Times New Roman"/>
              </w:rPr>
              <w:t>МФО  _______________________</w:t>
            </w:r>
            <w:r w:rsidRPr="00082704">
              <w:rPr>
                <w:rFonts w:ascii="Times New Roman" w:hAnsi="Times New Roman" w:cs="Times New Roman"/>
              </w:rPr>
              <w:br/>
              <w:t>Код згідно з ЄДРПОУ: ________________</w:t>
            </w:r>
          </w:p>
          <w:p w:rsidR="00082704" w:rsidRPr="00082704" w:rsidRDefault="00082704" w:rsidP="002F4D0E">
            <w:pPr>
              <w:ind w:left="640"/>
              <w:rPr>
                <w:rFonts w:ascii="Times New Roman" w:hAnsi="Times New Roman" w:cs="Times New Roman"/>
              </w:rPr>
            </w:pPr>
            <w:r w:rsidRPr="00082704">
              <w:rPr>
                <w:rFonts w:ascii="Times New Roman" w:hAnsi="Times New Roman" w:cs="Times New Roman"/>
              </w:rPr>
              <w:t>Свідоцтво платника податку</w:t>
            </w:r>
            <w:r w:rsidRPr="00082704">
              <w:rPr>
                <w:rFonts w:ascii="Times New Roman" w:hAnsi="Times New Roman" w:cs="Times New Roman"/>
              </w:rPr>
              <w:br/>
              <w:t>на додану вартість № __________________</w:t>
            </w:r>
            <w:r w:rsidRPr="00082704">
              <w:rPr>
                <w:rFonts w:ascii="Times New Roman" w:hAnsi="Times New Roman" w:cs="Times New Roman"/>
              </w:rPr>
              <w:br/>
              <w:t>ІПН ______________________________</w:t>
            </w:r>
            <w:r w:rsidRPr="00082704">
              <w:rPr>
                <w:rFonts w:ascii="Times New Roman" w:hAnsi="Times New Roman" w:cs="Times New Roman"/>
              </w:rPr>
              <w:br/>
              <w:t xml:space="preserve">Телефон: ____________________________ </w:t>
            </w:r>
          </w:p>
          <w:p w:rsidR="00082704" w:rsidRPr="002C75C2" w:rsidRDefault="002C75C2" w:rsidP="002F4D0E">
            <w:pPr>
              <w:ind w:left="640"/>
              <w:rPr>
                <w:rFonts w:ascii="Times New Roman" w:hAnsi="Times New Roman" w:cs="Times New Roman"/>
              </w:rPr>
            </w:pPr>
            <w:r>
              <w:rPr>
                <w:rFonts w:ascii="Times New Roman" w:hAnsi="Times New Roman" w:cs="Times New Roman"/>
                <w:color w:val="000000"/>
                <w:lang w:val="en-US"/>
              </w:rPr>
              <w:t>e</w:t>
            </w:r>
            <w:r w:rsidRPr="002C75C2">
              <w:rPr>
                <w:rFonts w:ascii="Times New Roman" w:hAnsi="Times New Roman" w:cs="Times New Roman"/>
                <w:color w:val="000000"/>
              </w:rPr>
              <w:t>-</w:t>
            </w:r>
            <w:r>
              <w:rPr>
                <w:rFonts w:ascii="Times New Roman" w:hAnsi="Times New Roman" w:cs="Times New Roman"/>
                <w:color w:val="000000"/>
                <w:lang w:val="en-US"/>
              </w:rPr>
              <w:t>mail</w:t>
            </w:r>
            <w:r>
              <w:rPr>
                <w:rFonts w:ascii="Times New Roman" w:hAnsi="Times New Roman" w:cs="Times New Roman"/>
                <w:color w:val="000000"/>
              </w:rPr>
              <w:t>:</w:t>
            </w:r>
          </w:p>
          <w:p w:rsidR="00082704" w:rsidRPr="00082704" w:rsidRDefault="00082704" w:rsidP="002F4D0E">
            <w:pPr>
              <w:ind w:left="640"/>
              <w:rPr>
                <w:rFonts w:ascii="Times New Roman" w:hAnsi="Times New Roman" w:cs="Times New Roman"/>
              </w:rPr>
            </w:pPr>
          </w:p>
          <w:p w:rsidR="00082704" w:rsidRPr="00082704" w:rsidRDefault="00082704" w:rsidP="002F4D0E">
            <w:pPr>
              <w:ind w:left="640"/>
              <w:rPr>
                <w:rFonts w:ascii="Times New Roman" w:hAnsi="Times New Roman" w:cs="Times New Roman"/>
                <w:b/>
              </w:rPr>
            </w:pPr>
            <w:r w:rsidRPr="00082704">
              <w:rPr>
                <w:rFonts w:ascii="Times New Roman" w:hAnsi="Times New Roman" w:cs="Times New Roman"/>
                <w:b/>
              </w:rPr>
              <w:t>Керівник</w:t>
            </w:r>
          </w:p>
          <w:p w:rsidR="00082704" w:rsidRPr="00082704" w:rsidRDefault="00082704" w:rsidP="002F4D0E">
            <w:pPr>
              <w:ind w:left="640"/>
              <w:jc w:val="center"/>
              <w:rPr>
                <w:rFonts w:ascii="Times New Roman" w:hAnsi="Times New Roman" w:cs="Times New Roman"/>
                <w:b/>
              </w:rPr>
            </w:pPr>
          </w:p>
          <w:p w:rsidR="00082704" w:rsidRPr="00082704" w:rsidRDefault="00082704" w:rsidP="002F4D0E">
            <w:pPr>
              <w:ind w:left="640"/>
              <w:rPr>
                <w:rFonts w:ascii="Times New Roman" w:hAnsi="Times New Roman" w:cs="Times New Roman"/>
                <w:lang w:val="ru-RU"/>
              </w:rPr>
            </w:pPr>
            <w:r w:rsidRPr="00082704">
              <w:rPr>
                <w:rFonts w:ascii="Times New Roman" w:hAnsi="Times New Roman" w:cs="Times New Roman"/>
                <w:b/>
              </w:rPr>
              <w:t>______________________________</w:t>
            </w:r>
          </w:p>
          <w:p w:rsidR="00082704" w:rsidRPr="00082704" w:rsidRDefault="00082704" w:rsidP="002F4D0E">
            <w:pPr>
              <w:ind w:left="640"/>
              <w:rPr>
                <w:rFonts w:ascii="Times New Roman" w:hAnsi="Times New Roman" w:cs="Times New Roman"/>
                <w:b/>
              </w:rPr>
            </w:pPr>
            <w:r w:rsidRPr="00082704">
              <w:rPr>
                <w:rFonts w:ascii="Times New Roman" w:hAnsi="Times New Roman" w:cs="Times New Roman"/>
                <w:lang w:val="ru-RU"/>
              </w:rPr>
              <w:t>МП</w:t>
            </w:r>
          </w:p>
        </w:tc>
        <w:tc>
          <w:tcPr>
            <w:tcW w:w="4966" w:type="dxa"/>
            <w:shd w:val="clear" w:color="auto" w:fill="auto"/>
          </w:tcPr>
          <w:p w:rsidR="00082704" w:rsidRPr="00082704" w:rsidRDefault="00082704" w:rsidP="002F4D0E">
            <w:pPr>
              <w:ind w:hanging="66"/>
              <w:jc w:val="center"/>
              <w:rPr>
                <w:rFonts w:ascii="Times New Roman" w:hAnsi="Times New Roman" w:cs="Times New Roman"/>
                <w:b/>
                <w:i/>
                <w:snapToGrid w:val="0"/>
                <w:color w:val="000000"/>
              </w:rPr>
            </w:pPr>
            <w:r w:rsidRPr="00082704">
              <w:rPr>
                <w:rFonts w:ascii="Times New Roman" w:hAnsi="Times New Roman" w:cs="Times New Roman"/>
                <w:b/>
                <w:i/>
                <w:snapToGrid w:val="0"/>
                <w:color w:val="000000"/>
              </w:rPr>
              <w:t>ПОКУПЕЦЬ</w:t>
            </w:r>
          </w:p>
          <w:p w:rsidR="00082704" w:rsidRPr="002C75C2" w:rsidRDefault="00082704" w:rsidP="002C75C2">
            <w:pPr>
              <w:ind w:hanging="66"/>
              <w:rPr>
                <w:rFonts w:ascii="Times New Roman" w:hAnsi="Times New Roman" w:cs="Times New Roman"/>
                <w:b/>
                <w:snapToGrid w:val="0"/>
                <w:color w:val="000000"/>
              </w:rPr>
            </w:pPr>
            <w:r w:rsidRPr="00082704">
              <w:rPr>
                <w:rFonts w:ascii="Times New Roman" w:eastAsia="Times New Roman" w:hAnsi="Times New Roman" w:cs="Times New Roman"/>
                <w:b/>
                <w:sz w:val="24"/>
                <w:szCs w:val="24"/>
              </w:rPr>
              <w:t>Комунальне  некомерційне підприємство</w:t>
            </w:r>
            <w:r w:rsidR="00827D31">
              <w:rPr>
                <w:rFonts w:ascii="Times New Roman" w:eastAsia="Times New Roman" w:hAnsi="Times New Roman" w:cs="Times New Roman"/>
                <w:b/>
                <w:sz w:val="24"/>
                <w:szCs w:val="24"/>
              </w:rPr>
              <w:t xml:space="preserve"> </w:t>
            </w:r>
            <w:r w:rsidRPr="00082704">
              <w:rPr>
                <w:rFonts w:ascii="Times New Roman" w:eastAsia="Times New Roman" w:hAnsi="Times New Roman" w:cs="Times New Roman"/>
                <w:b/>
                <w:sz w:val="24"/>
                <w:szCs w:val="24"/>
              </w:rPr>
              <w:t>Теплицької селищної ради «Теплицький центр первинної медичної допомоги</w:t>
            </w:r>
            <w:r>
              <w:rPr>
                <w:rFonts w:ascii="Times New Roman" w:eastAsia="Times New Roman" w:hAnsi="Times New Roman" w:cs="Times New Roman"/>
                <w:b/>
                <w:sz w:val="24"/>
                <w:szCs w:val="24"/>
              </w:rPr>
              <w:t>»</w:t>
            </w:r>
            <w:r w:rsidR="002C75C2">
              <w:rPr>
                <w:rFonts w:ascii="Times New Roman" w:eastAsia="Times New Roman" w:hAnsi="Times New Roman" w:cs="Times New Roman"/>
                <w:b/>
                <w:sz w:val="24"/>
                <w:szCs w:val="24"/>
              </w:rPr>
              <w:t xml:space="preserve">                                                  Юридична та поштова адреси: </w:t>
            </w:r>
            <w:r w:rsidRPr="002C75C2">
              <w:rPr>
                <w:rFonts w:ascii="Times New Roman" w:hAnsi="Times New Roman" w:cs="Times New Roman"/>
                <w:color w:val="000000"/>
              </w:rPr>
              <w:t>Україна, 23800,Вінницька область,Гайсинський район,</w:t>
            </w:r>
            <w:r w:rsidR="00827D31">
              <w:rPr>
                <w:rFonts w:ascii="Times New Roman" w:hAnsi="Times New Roman" w:cs="Times New Roman"/>
                <w:color w:val="000000"/>
              </w:rPr>
              <w:t xml:space="preserve">   </w:t>
            </w:r>
            <w:proofErr w:type="spellStart"/>
            <w:r w:rsidR="00827D31">
              <w:rPr>
                <w:rFonts w:ascii="Times New Roman" w:hAnsi="Times New Roman" w:cs="Times New Roman"/>
                <w:color w:val="000000"/>
              </w:rPr>
              <w:t>смт</w:t>
            </w:r>
            <w:proofErr w:type="spellEnd"/>
            <w:r w:rsidR="00827D31">
              <w:rPr>
                <w:rFonts w:ascii="Times New Roman" w:hAnsi="Times New Roman" w:cs="Times New Roman"/>
                <w:color w:val="000000"/>
              </w:rPr>
              <w:t>. Теплик,</w:t>
            </w:r>
            <w:r w:rsidRPr="002C75C2">
              <w:rPr>
                <w:rFonts w:ascii="Times New Roman" w:hAnsi="Times New Roman" w:cs="Times New Roman"/>
                <w:color w:val="000000"/>
              </w:rPr>
              <w:t xml:space="preserve"> вул. Незалежності,</w:t>
            </w:r>
            <w:r w:rsidR="00827D31">
              <w:rPr>
                <w:rFonts w:ascii="Times New Roman" w:hAnsi="Times New Roman" w:cs="Times New Roman"/>
                <w:color w:val="000000"/>
              </w:rPr>
              <w:t xml:space="preserve">будинок </w:t>
            </w:r>
            <w:r w:rsidRPr="002C75C2">
              <w:rPr>
                <w:rFonts w:ascii="Times New Roman" w:hAnsi="Times New Roman" w:cs="Times New Roman"/>
                <w:color w:val="000000"/>
              </w:rPr>
              <w:t>2</w:t>
            </w:r>
            <w:r w:rsidR="002C75C2" w:rsidRPr="002C75C2">
              <w:rPr>
                <w:rFonts w:ascii="Times New Roman" w:hAnsi="Times New Roman" w:cs="Times New Roman"/>
                <w:color w:val="000000"/>
              </w:rPr>
              <w:t xml:space="preserve">                          </w:t>
            </w:r>
            <w:r w:rsidR="002C75C2">
              <w:rPr>
                <w:rFonts w:ascii="Times New Roman" w:hAnsi="Times New Roman" w:cs="Times New Roman"/>
                <w:color w:val="000000"/>
              </w:rPr>
              <w:t xml:space="preserve">                             </w:t>
            </w:r>
            <w:r w:rsidR="002C75C2" w:rsidRPr="002C75C2">
              <w:rPr>
                <w:rFonts w:ascii="Times New Roman" w:hAnsi="Times New Roman" w:cs="Times New Roman"/>
                <w:color w:val="000000"/>
              </w:rPr>
              <w:t xml:space="preserve">           </w:t>
            </w:r>
            <w:r w:rsidR="00917260">
              <w:rPr>
                <w:rFonts w:ascii="Times New Roman" w:hAnsi="Times New Roman" w:cs="Times New Roman"/>
                <w:color w:val="000000"/>
                <w:lang w:val="en-US"/>
              </w:rPr>
              <w:t>IBAN</w:t>
            </w:r>
            <w:r>
              <w:rPr>
                <w:rFonts w:ascii="Times New Roman" w:hAnsi="Times New Roman" w:cs="Times New Roman"/>
                <w:color w:val="000000"/>
              </w:rPr>
              <w:t xml:space="preserve"> </w:t>
            </w:r>
            <w:r w:rsidRPr="00082704">
              <w:rPr>
                <w:rFonts w:ascii="Times New Roman" w:hAnsi="Times New Roman" w:cs="Times New Roman"/>
                <w:color w:val="000000"/>
              </w:rPr>
              <w:t>UA</w:t>
            </w:r>
            <w:r w:rsidR="00917260" w:rsidRPr="00917260">
              <w:rPr>
                <w:rFonts w:ascii="Times New Roman" w:hAnsi="Times New Roman" w:cs="Times New Roman"/>
                <w:color w:val="000000"/>
              </w:rPr>
              <w:t>573052990000026009036100138</w:t>
            </w:r>
            <w:r w:rsidR="002C75C2">
              <w:rPr>
                <w:rFonts w:ascii="Times New Roman" w:hAnsi="Times New Roman" w:cs="Times New Roman"/>
                <w:color w:val="000000"/>
              </w:rPr>
              <w:t xml:space="preserve">              </w:t>
            </w:r>
            <w:r w:rsidRPr="00082704">
              <w:rPr>
                <w:rFonts w:ascii="Times New Roman" w:hAnsi="Times New Roman" w:cs="Times New Roman"/>
                <w:color w:val="000000"/>
              </w:rPr>
              <w:t>в АТКБ ПРИВАТБАНК</w:t>
            </w:r>
            <w:r w:rsidR="002C75C2">
              <w:rPr>
                <w:rFonts w:ascii="Times New Roman" w:hAnsi="Times New Roman" w:cs="Times New Roman"/>
                <w:color w:val="000000"/>
              </w:rPr>
              <w:t xml:space="preserve">                                 </w:t>
            </w:r>
            <w:r w:rsidRPr="00082704">
              <w:rPr>
                <w:rFonts w:ascii="Times New Roman" w:hAnsi="Times New Roman" w:cs="Times New Roman"/>
                <w:color w:val="000000"/>
              </w:rPr>
              <w:t>ЄДРПОУ 37337644</w:t>
            </w:r>
            <w:r w:rsidR="002C75C2">
              <w:rPr>
                <w:rFonts w:ascii="Times New Roman" w:hAnsi="Times New Roman" w:cs="Times New Roman"/>
                <w:color w:val="000000"/>
              </w:rPr>
              <w:t xml:space="preserve">                                                        </w:t>
            </w:r>
            <w:r w:rsidR="002C75C2">
              <w:rPr>
                <w:color w:val="000000"/>
              </w:rPr>
              <w:t xml:space="preserve"> </w:t>
            </w:r>
            <w:r w:rsidR="002C75C2" w:rsidRPr="002C75C2">
              <w:rPr>
                <w:rFonts w:ascii="Times New Roman" w:hAnsi="Times New Roman" w:cs="Times New Roman"/>
                <w:color w:val="000000"/>
              </w:rPr>
              <w:t>ІПН 373376402184,витяг  з реєстру  ПДВ 2102184500024  від 12.05.21                    тел.+380674460631</w:t>
            </w:r>
            <w:r w:rsidR="002C75C2">
              <w:rPr>
                <w:rFonts w:ascii="Times New Roman" w:hAnsi="Times New Roman" w:cs="Times New Roman"/>
                <w:color w:val="000000"/>
              </w:rPr>
              <w:t xml:space="preserve">, </w:t>
            </w:r>
            <w:r w:rsidR="002C75C2">
              <w:rPr>
                <w:rFonts w:ascii="Times New Roman" w:hAnsi="Times New Roman" w:cs="Times New Roman"/>
                <w:color w:val="000000"/>
                <w:lang w:val="en-US"/>
              </w:rPr>
              <w:t>e</w:t>
            </w:r>
            <w:r w:rsidR="002C75C2" w:rsidRPr="002C75C2">
              <w:rPr>
                <w:rFonts w:ascii="Times New Roman" w:hAnsi="Times New Roman" w:cs="Times New Roman"/>
                <w:color w:val="000000"/>
              </w:rPr>
              <w:t>-</w:t>
            </w:r>
            <w:r w:rsidR="002C75C2">
              <w:rPr>
                <w:rFonts w:ascii="Times New Roman" w:hAnsi="Times New Roman" w:cs="Times New Roman"/>
                <w:color w:val="000000"/>
                <w:lang w:val="en-US"/>
              </w:rPr>
              <w:t>mail</w:t>
            </w:r>
            <w:r w:rsidR="002C75C2">
              <w:rPr>
                <w:rFonts w:ascii="Times New Roman" w:hAnsi="Times New Roman" w:cs="Times New Roman"/>
                <w:color w:val="000000"/>
              </w:rPr>
              <w:t>:</w:t>
            </w:r>
            <w:proofErr w:type="spellStart"/>
            <w:r w:rsidR="002C75C2">
              <w:rPr>
                <w:rFonts w:ascii="Times New Roman" w:hAnsi="Times New Roman" w:cs="Times New Roman"/>
                <w:color w:val="000000"/>
                <w:lang w:val="en-US"/>
              </w:rPr>
              <w:t>teplik</w:t>
            </w:r>
            <w:proofErr w:type="spellEnd"/>
            <w:r w:rsidR="002C75C2" w:rsidRPr="002C75C2">
              <w:rPr>
                <w:rFonts w:ascii="Times New Roman" w:hAnsi="Times New Roman" w:cs="Times New Roman"/>
                <w:color w:val="000000"/>
              </w:rPr>
              <w:t>_</w:t>
            </w:r>
            <w:proofErr w:type="spellStart"/>
            <w:r w:rsidR="002C75C2">
              <w:rPr>
                <w:rFonts w:ascii="Times New Roman" w:hAnsi="Times New Roman" w:cs="Times New Roman"/>
                <w:color w:val="000000"/>
                <w:lang w:val="en-US"/>
              </w:rPr>
              <w:t>medcentr</w:t>
            </w:r>
            <w:proofErr w:type="spellEnd"/>
            <w:r w:rsidR="002C75C2" w:rsidRPr="002C75C2">
              <w:rPr>
                <w:rFonts w:ascii="Times New Roman" w:hAnsi="Times New Roman" w:cs="Times New Roman"/>
                <w:color w:val="000000"/>
              </w:rPr>
              <w:t>@</w:t>
            </w:r>
            <w:proofErr w:type="spellStart"/>
            <w:r w:rsidR="002C75C2">
              <w:rPr>
                <w:rFonts w:ascii="Times New Roman" w:hAnsi="Times New Roman" w:cs="Times New Roman"/>
                <w:color w:val="000000"/>
                <w:lang w:val="en-US"/>
              </w:rPr>
              <w:t>i</w:t>
            </w:r>
            <w:proofErr w:type="spellEnd"/>
            <w:r w:rsidR="002C75C2" w:rsidRPr="002C75C2">
              <w:rPr>
                <w:rFonts w:ascii="Times New Roman" w:hAnsi="Times New Roman" w:cs="Times New Roman"/>
                <w:color w:val="000000"/>
              </w:rPr>
              <w:t>.</w:t>
            </w:r>
            <w:proofErr w:type="spellStart"/>
            <w:r w:rsidR="002C75C2">
              <w:rPr>
                <w:rFonts w:ascii="Times New Roman" w:hAnsi="Times New Roman" w:cs="Times New Roman"/>
                <w:color w:val="000000"/>
                <w:lang w:val="en-US"/>
              </w:rPr>
              <w:t>ua</w:t>
            </w:r>
            <w:proofErr w:type="spellEnd"/>
          </w:p>
          <w:p w:rsidR="00B613A8" w:rsidRDefault="00B613A8" w:rsidP="002F4D0E">
            <w:pPr>
              <w:rPr>
                <w:rFonts w:ascii="Times New Roman" w:hAnsi="Times New Roman" w:cs="Times New Roman"/>
                <w:b/>
              </w:rPr>
            </w:pPr>
          </w:p>
          <w:p w:rsidR="00B613A8" w:rsidRDefault="00B613A8" w:rsidP="002F4D0E">
            <w:pPr>
              <w:rPr>
                <w:rFonts w:ascii="Times New Roman" w:hAnsi="Times New Roman" w:cs="Times New Roman"/>
                <w:b/>
              </w:rPr>
            </w:pPr>
          </w:p>
          <w:p w:rsidR="00B613A8" w:rsidRDefault="00B613A8" w:rsidP="002F4D0E">
            <w:pPr>
              <w:rPr>
                <w:rFonts w:ascii="Times New Roman" w:hAnsi="Times New Roman" w:cs="Times New Roman"/>
                <w:b/>
              </w:rPr>
            </w:pPr>
          </w:p>
          <w:p w:rsidR="00B613A8" w:rsidRDefault="00B613A8" w:rsidP="002F4D0E">
            <w:pPr>
              <w:rPr>
                <w:rFonts w:ascii="Times New Roman" w:hAnsi="Times New Roman" w:cs="Times New Roman"/>
                <w:b/>
              </w:rPr>
            </w:pPr>
          </w:p>
          <w:p w:rsidR="00082704" w:rsidRPr="002C75C2" w:rsidRDefault="00082704" w:rsidP="002F4D0E">
            <w:pPr>
              <w:rPr>
                <w:rFonts w:ascii="Times New Roman" w:hAnsi="Times New Roman" w:cs="Times New Roman"/>
                <w:b/>
              </w:rPr>
            </w:pPr>
            <w:r w:rsidRPr="002C75C2">
              <w:rPr>
                <w:rFonts w:ascii="Times New Roman" w:hAnsi="Times New Roman" w:cs="Times New Roman"/>
                <w:b/>
              </w:rPr>
              <w:t>Директор</w:t>
            </w:r>
          </w:p>
          <w:p w:rsidR="00082704" w:rsidRPr="002C75C2" w:rsidRDefault="00082704" w:rsidP="002F4D0E">
            <w:pPr>
              <w:rPr>
                <w:rFonts w:ascii="Times New Roman" w:hAnsi="Times New Roman" w:cs="Times New Roman"/>
                <w:b/>
              </w:rPr>
            </w:pPr>
            <w:r w:rsidRPr="002C75C2">
              <w:rPr>
                <w:rFonts w:ascii="Times New Roman" w:hAnsi="Times New Roman" w:cs="Times New Roman"/>
                <w:b/>
              </w:rPr>
              <w:tab/>
            </w:r>
            <w:r w:rsidRPr="002C75C2">
              <w:rPr>
                <w:rFonts w:ascii="Times New Roman" w:hAnsi="Times New Roman" w:cs="Times New Roman"/>
                <w:b/>
              </w:rPr>
              <w:tab/>
            </w:r>
            <w:r w:rsidRPr="002C75C2">
              <w:rPr>
                <w:rFonts w:ascii="Times New Roman" w:hAnsi="Times New Roman" w:cs="Times New Roman"/>
                <w:b/>
              </w:rPr>
              <w:tab/>
            </w:r>
          </w:p>
          <w:p w:rsidR="00082704" w:rsidRPr="002C75C2" w:rsidRDefault="00082704" w:rsidP="002F4D0E">
            <w:pPr>
              <w:rPr>
                <w:rFonts w:ascii="Times New Roman" w:hAnsi="Times New Roman" w:cs="Times New Roman"/>
                <w:b/>
              </w:rPr>
            </w:pPr>
            <w:r w:rsidRPr="002C75C2">
              <w:rPr>
                <w:rFonts w:ascii="Times New Roman" w:hAnsi="Times New Roman" w:cs="Times New Roman"/>
                <w:b/>
              </w:rPr>
              <w:t>______________________ Галина ШЕВЧУК</w:t>
            </w:r>
          </w:p>
          <w:p w:rsidR="00082704" w:rsidRPr="002C75C2" w:rsidRDefault="00082704" w:rsidP="002F4D0E">
            <w:pPr>
              <w:ind w:firstLine="426"/>
              <w:rPr>
                <w:rFonts w:ascii="Times New Roman" w:hAnsi="Times New Roman" w:cs="Times New Roman"/>
                <w:b/>
                <w:snapToGrid w:val="0"/>
                <w:color w:val="000000"/>
              </w:rPr>
            </w:pPr>
            <w:r w:rsidRPr="002C75C2">
              <w:rPr>
                <w:rFonts w:ascii="Times New Roman" w:hAnsi="Times New Roman" w:cs="Times New Roman"/>
              </w:rPr>
              <w:t>МП</w:t>
            </w:r>
          </w:p>
        </w:tc>
      </w:tr>
      <w:tr w:rsidR="00082704" w:rsidTr="004D3867">
        <w:tc>
          <w:tcPr>
            <w:tcW w:w="4928" w:type="dxa"/>
            <w:shd w:val="clear" w:color="auto" w:fill="auto"/>
          </w:tcPr>
          <w:p w:rsidR="00082704" w:rsidRPr="00F4540F" w:rsidRDefault="00082704" w:rsidP="002F4D0E">
            <w:pPr>
              <w:ind w:left="640"/>
              <w:rPr>
                <w:b/>
              </w:rPr>
            </w:pPr>
          </w:p>
        </w:tc>
        <w:tc>
          <w:tcPr>
            <w:tcW w:w="4966" w:type="dxa"/>
            <w:shd w:val="clear" w:color="auto" w:fill="auto"/>
          </w:tcPr>
          <w:p w:rsidR="00082704" w:rsidRPr="002C75C2" w:rsidRDefault="00082704" w:rsidP="002F4D0E">
            <w:pPr>
              <w:ind w:firstLine="426"/>
              <w:rPr>
                <w:b/>
                <w:snapToGrid w:val="0"/>
                <w:color w:val="000000"/>
              </w:rPr>
            </w:pPr>
          </w:p>
        </w:tc>
      </w:tr>
    </w:tbl>
    <w:p w:rsidR="00C45F10" w:rsidRDefault="00C45F10">
      <w:pPr>
        <w:spacing w:after="0"/>
        <w:ind w:left="5664"/>
        <w:rPr>
          <w:rFonts w:ascii="Times New Roman" w:eastAsia="Times New Roman" w:hAnsi="Times New Roman" w:cs="Times New Roman"/>
        </w:rPr>
      </w:pPr>
    </w:p>
    <w:p w:rsidR="00C45F10" w:rsidRDefault="00C45F10">
      <w:pPr>
        <w:spacing w:after="0"/>
        <w:ind w:left="5664"/>
        <w:rPr>
          <w:rFonts w:ascii="Times New Roman" w:eastAsia="Times New Roman" w:hAnsi="Times New Roman" w:cs="Times New Roman"/>
        </w:rPr>
      </w:pPr>
    </w:p>
    <w:p w:rsidR="00C45F10" w:rsidRDefault="00C45F10">
      <w:pPr>
        <w:spacing w:after="0"/>
        <w:ind w:left="5664"/>
        <w:rPr>
          <w:rFonts w:ascii="Times New Roman" w:eastAsia="Times New Roman" w:hAnsi="Times New Roman" w:cs="Times New Roman"/>
        </w:rPr>
      </w:pPr>
    </w:p>
    <w:p w:rsidR="00C45F10" w:rsidRDefault="00C45F10">
      <w:pPr>
        <w:spacing w:after="0"/>
        <w:ind w:left="5664"/>
        <w:rPr>
          <w:rFonts w:ascii="Times New Roman" w:eastAsia="Times New Roman" w:hAnsi="Times New Roman" w:cs="Times New Roman"/>
        </w:rPr>
      </w:pPr>
    </w:p>
    <w:p w:rsidR="00C45F10" w:rsidRDefault="00C45F10">
      <w:pPr>
        <w:spacing w:after="0"/>
        <w:ind w:left="5664"/>
        <w:rPr>
          <w:rFonts w:ascii="Times New Roman" w:eastAsia="Times New Roman" w:hAnsi="Times New Roman" w:cs="Times New Roman"/>
        </w:rPr>
      </w:pPr>
    </w:p>
    <w:p w:rsidR="00C45F10" w:rsidRDefault="00C45F10">
      <w:pPr>
        <w:spacing w:after="0"/>
        <w:ind w:left="5664"/>
        <w:rPr>
          <w:rFonts w:ascii="Times New Roman" w:eastAsia="Times New Roman" w:hAnsi="Times New Roman" w:cs="Times New Roman"/>
        </w:rPr>
      </w:pPr>
    </w:p>
    <w:p w:rsidR="00C45F10" w:rsidRDefault="00C45F10">
      <w:pPr>
        <w:spacing w:after="0"/>
        <w:ind w:left="5664"/>
        <w:rPr>
          <w:rFonts w:ascii="Times New Roman" w:eastAsia="Times New Roman" w:hAnsi="Times New Roman" w:cs="Times New Roman"/>
        </w:rPr>
      </w:pPr>
    </w:p>
    <w:p w:rsidR="00C45F10" w:rsidRDefault="00F50C8B">
      <w:pPr>
        <w:spacing w:after="0"/>
        <w:ind w:left="5664"/>
        <w:rPr>
          <w:rFonts w:ascii="Times New Roman" w:eastAsia="Times New Roman" w:hAnsi="Times New Roman" w:cs="Times New Roman"/>
        </w:rPr>
      </w:pPr>
      <w:r>
        <w:rPr>
          <w:rFonts w:ascii="Times New Roman" w:eastAsia="Times New Roman" w:hAnsi="Times New Roman" w:cs="Times New Roman"/>
        </w:rPr>
        <w:t>Додаток 1</w:t>
      </w:r>
    </w:p>
    <w:p w:rsidR="00B613A8" w:rsidRDefault="00F50C8B">
      <w:pPr>
        <w:spacing w:after="0"/>
        <w:ind w:left="5664"/>
        <w:rPr>
          <w:rFonts w:ascii="Times New Roman" w:eastAsia="Times New Roman" w:hAnsi="Times New Roman" w:cs="Times New Roman"/>
        </w:rPr>
      </w:pPr>
      <w:r>
        <w:rPr>
          <w:rFonts w:ascii="Times New Roman" w:eastAsia="Times New Roman" w:hAnsi="Times New Roman" w:cs="Times New Roman"/>
        </w:rPr>
        <w:t>до Договору</w:t>
      </w:r>
      <w:r w:rsidR="00B613A8">
        <w:rPr>
          <w:rFonts w:ascii="Times New Roman" w:eastAsia="Times New Roman" w:hAnsi="Times New Roman" w:cs="Times New Roman"/>
        </w:rPr>
        <w:t xml:space="preserve"> про закупівлю</w:t>
      </w:r>
      <w:r>
        <w:rPr>
          <w:rFonts w:ascii="Times New Roman" w:eastAsia="Times New Roman" w:hAnsi="Times New Roman" w:cs="Times New Roman"/>
        </w:rPr>
        <w:t xml:space="preserve">  </w:t>
      </w:r>
    </w:p>
    <w:p w:rsidR="00C45F10" w:rsidRDefault="00F50C8B">
      <w:pPr>
        <w:spacing w:after="0"/>
        <w:ind w:left="5664"/>
        <w:rPr>
          <w:rFonts w:ascii="Times New Roman" w:eastAsia="Times New Roman" w:hAnsi="Times New Roman" w:cs="Times New Roman"/>
        </w:rPr>
      </w:pPr>
      <w:r>
        <w:rPr>
          <w:rFonts w:ascii="Times New Roman" w:eastAsia="Times New Roman" w:hAnsi="Times New Roman" w:cs="Times New Roman"/>
        </w:rPr>
        <w:t xml:space="preserve">від </w:t>
      </w:r>
      <w:r w:rsidR="00B613A8">
        <w:rPr>
          <w:rFonts w:ascii="Times New Roman" w:eastAsia="Times New Roman" w:hAnsi="Times New Roman" w:cs="Times New Roman"/>
        </w:rPr>
        <w:t>«___»</w:t>
      </w:r>
      <w:r>
        <w:rPr>
          <w:rFonts w:ascii="Times New Roman" w:eastAsia="Times New Roman" w:hAnsi="Times New Roman" w:cs="Times New Roman"/>
        </w:rPr>
        <w:t>________202</w:t>
      </w:r>
      <w:r w:rsidR="00827D31">
        <w:rPr>
          <w:rFonts w:ascii="Times New Roman" w:eastAsia="Times New Roman" w:hAnsi="Times New Roman" w:cs="Times New Roman"/>
        </w:rPr>
        <w:t>4</w:t>
      </w:r>
      <w:r>
        <w:rPr>
          <w:rFonts w:ascii="Times New Roman" w:eastAsia="Times New Roman" w:hAnsi="Times New Roman" w:cs="Times New Roman"/>
        </w:rPr>
        <w:t xml:space="preserve"> року</w:t>
      </w:r>
    </w:p>
    <w:p w:rsidR="00C45F10" w:rsidRDefault="00B613A8">
      <w:pPr>
        <w:spacing w:after="0"/>
        <w:ind w:left="4956" w:firstLine="707"/>
        <w:rPr>
          <w:rFonts w:ascii="Times New Roman" w:eastAsia="Times New Roman" w:hAnsi="Times New Roman" w:cs="Times New Roman"/>
        </w:rPr>
      </w:pPr>
      <w:r>
        <w:rPr>
          <w:rFonts w:ascii="Times New Roman" w:eastAsia="Times New Roman" w:hAnsi="Times New Roman" w:cs="Times New Roman"/>
        </w:rPr>
        <w:t>№ _______</w:t>
      </w:r>
    </w:p>
    <w:p w:rsidR="00C45F10" w:rsidRDefault="00C45F10">
      <w:pPr>
        <w:ind w:hanging="84"/>
        <w:jc w:val="center"/>
        <w:rPr>
          <w:rFonts w:ascii="Times New Roman" w:eastAsia="Times New Roman" w:hAnsi="Times New Roman" w:cs="Times New Roman"/>
        </w:rPr>
      </w:pPr>
    </w:p>
    <w:p w:rsidR="00C45F10" w:rsidRDefault="00C45F10">
      <w:pPr>
        <w:rPr>
          <w:rFonts w:ascii="Times New Roman" w:eastAsia="Times New Roman" w:hAnsi="Times New Roman" w:cs="Times New Roman"/>
          <w:b/>
        </w:rPr>
      </w:pPr>
    </w:p>
    <w:p w:rsidR="00C45F10" w:rsidRDefault="00F50C8B">
      <w:pPr>
        <w:jc w:val="center"/>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tbl>
      <w:tblPr>
        <w:tblW w:w="9279" w:type="dxa"/>
        <w:tblLayout w:type="fixed"/>
        <w:tblCellMar>
          <w:left w:w="115" w:type="dxa"/>
          <w:right w:w="115" w:type="dxa"/>
        </w:tblCellMar>
        <w:tblLook w:val="0000"/>
      </w:tblPr>
      <w:tblGrid>
        <w:gridCol w:w="648"/>
        <w:gridCol w:w="2295"/>
        <w:gridCol w:w="1560"/>
        <w:gridCol w:w="1275"/>
        <w:gridCol w:w="1341"/>
        <w:gridCol w:w="2160"/>
      </w:tblGrid>
      <w:tr w:rsidR="00C45F10" w:rsidTr="00B613A8">
        <w:trPr>
          <w:trHeight w:val="675"/>
        </w:trPr>
        <w:tc>
          <w:tcPr>
            <w:tcW w:w="648" w:type="dxa"/>
            <w:tcBorders>
              <w:top w:val="single" w:sz="4" w:space="0" w:color="000000"/>
              <w:left w:val="single" w:sz="4" w:space="0" w:color="000000"/>
              <w:bottom w:val="single" w:sz="4" w:space="0" w:color="000000"/>
              <w:right w:val="nil"/>
            </w:tcBorders>
            <w:shd w:val="clear" w:color="auto" w:fill="auto"/>
            <w:vAlign w:val="center"/>
          </w:tcPr>
          <w:p w:rsidR="00C45F10" w:rsidRPr="00B613A8" w:rsidRDefault="00F50C8B" w:rsidP="004D3867">
            <w:pPr>
              <w:jc w:val="center"/>
              <w:rPr>
                <w:rFonts w:ascii="Times New Roman" w:eastAsia="Times New Roman" w:hAnsi="Times New Roman" w:cs="Times New Roman"/>
              </w:rPr>
            </w:pPr>
            <w:r w:rsidRPr="00B613A8">
              <w:rPr>
                <w:rFonts w:ascii="Times New Roman" w:eastAsia="Times New Roman" w:hAnsi="Times New Roman" w:cs="Times New Roman"/>
              </w:rPr>
              <w:t>№</w:t>
            </w:r>
          </w:p>
          <w:p w:rsidR="00C45F10" w:rsidRPr="00B613A8" w:rsidRDefault="00F50C8B" w:rsidP="004D3867">
            <w:pPr>
              <w:jc w:val="center"/>
              <w:rPr>
                <w:rFonts w:ascii="Times New Roman" w:eastAsia="Times New Roman" w:hAnsi="Times New Roman" w:cs="Times New Roman"/>
              </w:rPr>
            </w:pPr>
            <w:r w:rsidRPr="00B613A8">
              <w:rPr>
                <w:rFonts w:ascii="Times New Roman" w:eastAsia="Times New Roman" w:hAnsi="Times New Roman" w:cs="Times New Roman"/>
              </w:rPr>
              <w:t>з/п</w:t>
            </w:r>
          </w:p>
        </w:tc>
        <w:tc>
          <w:tcPr>
            <w:tcW w:w="2295" w:type="dxa"/>
            <w:tcBorders>
              <w:top w:val="single" w:sz="4" w:space="0" w:color="000000"/>
              <w:left w:val="single" w:sz="4" w:space="0" w:color="000000"/>
              <w:bottom w:val="single" w:sz="4" w:space="0" w:color="000000"/>
              <w:right w:val="nil"/>
            </w:tcBorders>
            <w:shd w:val="clear" w:color="auto" w:fill="auto"/>
            <w:vAlign w:val="center"/>
          </w:tcPr>
          <w:p w:rsidR="00C45F10" w:rsidRPr="00B613A8" w:rsidRDefault="00F50C8B" w:rsidP="004D3867">
            <w:pPr>
              <w:jc w:val="center"/>
              <w:rPr>
                <w:rFonts w:ascii="Times New Roman" w:eastAsia="Times New Roman" w:hAnsi="Times New Roman" w:cs="Times New Roman"/>
              </w:rPr>
            </w:pPr>
            <w:r w:rsidRPr="00B613A8">
              <w:rPr>
                <w:rFonts w:ascii="Times New Roman" w:eastAsia="Times New Roman" w:hAnsi="Times New Roman" w:cs="Times New Roman"/>
                <w:color w:val="000000"/>
              </w:rPr>
              <w:t>Найменування Палива/товару</w:t>
            </w:r>
          </w:p>
        </w:tc>
        <w:tc>
          <w:tcPr>
            <w:tcW w:w="1560" w:type="dxa"/>
            <w:tcBorders>
              <w:top w:val="single" w:sz="4" w:space="0" w:color="000000"/>
              <w:left w:val="single" w:sz="4" w:space="0" w:color="000000"/>
              <w:bottom w:val="single" w:sz="4" w:space="0" w:color="000000"/>
              <w:right w:val="nil"/>
            </w:tcBorders>
            <w:shd w:val="clear" w:color="auto" w:fill="auto"/>
            <w:vAlign w:val="center"/>
          </w:tcPr>
          <w:p w:rsidR="00C45F10" w:rsidRPr="00B613A8" w:rsidRDefault="00082704" w:rsidP="004D3867">
            <w:pPr>
              <w:jc w:val="center"/>
              <w:rPr>
                <w:rFonts w:ascii="Times New Roman" w:eastAsia="Times New Roman" w:hAnsi="Times New Roman" w:cs="Times New Roman"/>
              </w:rPr>
            </w:pPr>
            <w:r w:rsidRPr="00B613A8">
              <w:rPr>
                <w:rFonts w:ascii="Times New Roman" w:eastAsia="Times New Roman" w:hAnsi="Times New Roman" w:cs="Times New Roman"/>
              </w:rPr>
              <w:t>Країна походження товару</w:t>
            </w:r>
          </w:p>
        </w:tc>
        <w:tc>
          <w:tcPr>
            <w:tcW w:w="1275" w:type="dxa"/>
            <w:tcBorders>
              <w:top w:val="single" w:sz="4" w:space="0" w:color="000000"/>
              <w:left w:val="single" w:sz="4" w:space="0" w:color="000000"/>
              <w:bottom w:val="single" w:sz="4" w:space="0" w:color="000000"/>
              <w:right w:val="nil"/>
            </w:tcBorders>
            <w:shd w:val="clear" w:color="auto" w:fill="auto"/>
            <w:vAlign w:val="center"/>
          </w:tcPr>
          <w:p w:rsidR="00C45F10" w:rsidRPr="00B613A8" w:rsidRDefault="00F50C8B" w:rsidP="004D3867">
            <w:pPr>
              <w:jc w:val="center"/>
              <w:rPr>
                <w:rFonts w:ascii="Times New Roman" w:eastAsia="Times New Roman" w:hAnsi="Times New Roman" w:cs="Times New Roman"/>
              </w:rPr>
            </w:pPr>
            <w:r w:rsidRPr="00B613A8">
              <w:rPr>
                <w:rFonts w:ascii="Times New Roman" w:eastAsia="Times New Roman" w:hAnsi="Times New Roman" w:cs="Times New Roman"/>
              </w:rP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F10" w:rsidRPr="00B613A8" w:rsidRDefault="00F50C8B" w:rsidP="00B613A8">
            <w:pPr>
              <w:jc w:val="center"/>
              <w:rPr>
                <w:rFonts w:ascii="Times New Roman" w:eastAsia="Times New Roman" w:hAnsi="Times New Roman" w:cs="Times New Roman"/>
                <w:color w:val="000000"/>
              </w:rPr>
            </w:pPr>
            <w:r w:rsidRPr="00B613A8">
              <w:rPr>
                <w:rFonts w:ascii="Times New Roman" w:eastAsia="Times New Roman" w:hAnsi="Times New Roman" w:cs="Times New Roman"/>
                <w:color w:val="000000"/>
              </w:rPr>
              <w:t xml:space="preserve">Ціна </w:t>
            </w:r>
            <w:r w:rsidR="00827D31" w:rsidRPr="00B613A8">
              <w:rPr>
                <w:rFonts w:ascii="Times New Roman" w:eastAsia="Times New Roman" w:hAnsi="Times New Roman" w:cs="Times New Roman"/>
                <w:color w:val="000000"/>
              </w:rPr>
              <w:t xml:space="preserve">за одиницю </w:t>
            </w:r>
            <w:r w:rsidRPr="00B613A8">
              <w:rPr>
                <w:rFonts w:ascii="Times New Roman" w:eastAsia="Times New Roman" w:hAnsi="Times New Roman" w:cs="Times New Roman"/>
                <w:color w:val="000000"/>
              </w:rPr>
              <w:t xml:space="preserve">з ПДВ, </w:t>
            </w:r>
            <w:r w:rsidR="00827D31" w:rsidRPr="00B613A8">
              <w:rPr>
                <w:rFonts w:ascii="Times New Roman" w:eastAsia="Times New Roman" w:hAnsi="Times New Roman" w:cs="Times New Roman"/>
                <w:color w:val="000000"/>
              </w:rPr>
              <w:t>грн.</w:t>
            </w:r>
            <w:r w:rsidRPr="00B613A8">
              <w:rPr>
                <w:rFonts w:ascii="Times New Roman" w:eastAsia="Times New Roman" w:hAnsi="Times New Roman" w:cs="Times New Roman"/>
                <w:color w:val="000000"/>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F10" w:rsidRPr="00B613A8" w:rsidRDefault="00F50C8B" w:rsidP="00B613A8">
            <w:pPr>
              <w:jc w:val="center"/>
              <w:rPr>
                <w:rFonts w:ascii="Times New Roman" w:eastAsia="Times New Roman" w:hAnsi="Times New Roman" w:cs="Times New Roman"/>
              </w:rPr>
            </w:pPr>
            <w:r w:rsidRPr="00B613A8">
              <w:rPr>
                <w:rFonts w:ascii="Times New Roman" w:eastAsia="Times New Roman" w:hAnsi="Times New Roman" w:cs="Times New Roman"/>
                <w:color w:val="000000"/>
              </w:rPr>
              <w:t xml:space="preserve">Вартість з ПДВ, </w:t>
            </w:r>
            <w:r w:rsidR="00827D31" w:rsidRPr="00B613A8">
              <w:rPr>
                <w:rFonts w:ascii="Times New Roman" w:eastAsia="Times New Roman" w:hAnsi="Times New Roman" w:cs="Times New Roman"/>
                <w:color w:val="000000"/>
              </w:rPr>
              <w:t>грн.</w:t>
            </w:r>
          </w:p>
        </w:tc>
      </w:tr>
      <w:tr w:rsidR="00C45F10" w:rsidTr="004D3867">
        <w:trPr>
          <w:trHeight w:val="651"/>
        </w:trPr>
        <w:tc>
          <w:tcPr>
            <w:tcW w:w="648" w:type="dxa"/>
            <w:tcBorders>
              <w:top w:val="nil"/>
              <w:left w:val="single" w:sz="4" w:space="0" w:color="000000"/>
              <w:bottom w:val="single" w:sz="4" w:space="0" w:color="000000"/>
              <w:right w:val="single" w:sz="4" w:space="0" w:color="000000"/>
            </w:tcBorders>
            <w:shd w:val="clear" w:color="auto" w:fill="auto"/>
            <w:vAlign w:val="center"/>
          </w:tcPr>
          <w:p w:rsidR="00C45F10" w:rsidRPr="004D3867" w:rsidRDefault="00F50C8B" w:rsidP="004D3867">
            <w:pPr>
              <w:jc w:val="center"/>
              <w:rPr>
                <w:rFonts w:ascii="Times New Roman" w:eastAsia="Times New Roman" w:hAnsi="Times New Roman" w:cs="Times New Roman"/>
              </w:rPr>
            </w:pPr>
            <w:r w:rsidRPr="004D3867">
              <w:rPr>
                <w:rFonts w:ascii="Times New Roman" w:eastAsia="Times New Roman" w:hAnsi="Times New Roman" w:cs="Times New Roman"/>
              </w:rPr>
              <w:t>1</w:t>
            </w:r>
          </w:p>
        </w:tc>
        <w:tc>
          <w:tcPr>
            <w:tcW w:w="2295" w:type="dxa"/>
            <w:tcBorders>
              <w:top w:val="nil"/>
              <w:left w:val="nil"/>
              <w:bottom w:val="single" w:sz="4" w:space="0" w:color="000000"/>
              <w:right w:val="single" w:sz="4" w:space="0" w:color="000000"/>
            </w:tcBorders>
            <w:shd w:val="clear" w:color="auto" w:fill="auto"/>
            <w:vAlign w:val="center"/>
          </w:tcPr>
          <w:p w:rsidR="00C45F10" w:rsidRPr="004D3867" w:rsidRDefault="00C45F10" w:rsidP="004D3867">
            <w:pPr>
              <w:tabs>
                <w:tab w:val="left" w:pos="7088"/>
                <w:tab w:val="left" w:pos="7371"/>
              </w:tabs>
              <w:jc w:val="both"/>
              <w:rPr>
                <w:rFonts w:ascii="Times New Roman" w:eastAsia="Times New Roman" w:hAnsi="Times New Roman" w:cs="Times New Roman"/>
              </w:rPr>
            </w:pPr>
          </w:p>
        </w:tc>
        <w:tc>
          <w:tcPr>
            <w:tcW w:w="1560" w:type="dxa"/>
            <w:tcBorders>
              <w:top w:val="nil"/>
              <w:left w:val="nil"/>
              <w:bottom w:val="single" w:sz="4" w:space="0" w:color="000000"/>
              <w:right w:val="single" w:sz="4" w:space="0" w:color="000000"/>
            </w:tcBorders>
            <w:shd w:val="clear" w:color="auto" w:fill="auto"/>
            <w:vAlign w:val="center"/>
          </w:tcPr>
          <w:p w:rsidR="00C45F10" w:rsidRPr="004D3867" w:rsidRDefault="00C45F10" w:rsidP="004D3867">
            <w:pPr>
              <w:jc w:val="center"/>
              <w:rPr>
                <w:rFonts w:ascii="Times New Roman" w:eastAsia="Times New Roman" w:hAnsi="Times New Roman" w:cs="Times New Roman"/>
              </w:rPr>
            </w:pPr>
          </w:p>
        </w:tc>
        <w:tc>
          <w:tcPr>
            <w:tcW w:w="1275" w:type="dxa"/>
            <w:tcBorders>
              <w:top w:val="nil"/>
              <w:left w:val="nil"/>
              <w:bottom w:val="single" w:sz="4" w:space="0" w:color="000000"/>
              <w:right w:val="single" w:sz="4" w:space="0" w:color="000000"/>
            </w:tcBorders>
            <w:shd w:val="clear" w:color="auto" w:fill="auto"/>
            <w:vAlign w:val="center"/>
          </w:tcPr>
          <w:p w:rsidR="00C45F10" w:rsidRPr="004D3867" w:rsidRDefault="00C45F10" w:rsidP="004D3867">
            <w:pPr>
              <w:jc w:val="center"/>
              <w:rPr>
                <w:rFonts w:ascii="Times New Roman" w:eastAsia="Times New Roman" w:hAnsi="Times New Roman" w:cs="Times New Roman"/>
              </w:rPr>
            </w:pPr>
          </w:p>
        </w:tc>
        <w:tc>
          <w:tcPr>
            <w:tcW w:w="1341" w:type="dxa"/>
            <w:tcBorders>
              <w:top w:val="nil"/>
              <w:left w:val="nil"/>
              <w:bottom w:val="single" w:sz="4" w:space="0" w:color="000000"/>
              <w:right w:val="single" w:sz="4" w:space="0" w:color="000000"/>
            </w:tcBorders>
            <w:shd w:val="clear" w:color="auto" w:fill="auto"/>
            <w:vAlign w:val="center"/>
          </w:tcPr>
          <w:p w:rsidR="00C45F10" w:rsidRPr="004D3867" w:rsidRDefault="00C45F10" w:rsidP="004D3867">
            <w:pPr>
              <w:jc w:val="center"/>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shd w:val="clear" w:color="auto" w:fill="auto"/>
            <w:vAlign w:val="center"/>
          </w:tcPr>
          <w:p w:rsidR="00C45F10" w:rsidRPr="004D3867" w:rsidRDefault="00C45F10" w:rsidP="004D3867">
            <w:pPr>
              <w:jc w:val="center"/>
              <w:rPr>
                <w:rFonts w:ascii="Times New Roman" w:eastAsia="Times New Roman" w:hAnsi="Times New Roman" w:cs="Times New Roman"/>
              </w:rPr>
            </w:pPr>
          </w:p>
        </w:tc>
      </w:tr>
      <w:tr w:rsidR="00B613A8" w:rsidTr="004D3867">
        <w:trPr>
          <w:trHeight w:val="651"/>
        </w:trPr>
        <w:tc>
          <w:tcPr>
            <w:tcW w:w="648" w:type="dxa"/>
            <w:tcBorders>
              <w:top w:val="nil"/>
              <w:left w:val="single" w:sz="4" w:space="0" w:color="000000"/>
              <w:bottom w:val="single" w:sz="4" w:space="0" w:color="000000"/>
              <w:right w:val="single" w:sz="4" w:space="0" w:color="000000"/>
            </w:tcBorders>
            <w:shd w:val="clear" w:color="auto" w:fill="auto"/>
            <w:vAlign w:val="center"/>
          </w:tcPr>
          <w:p w:rsidR="00B613A8" w:rsidRPr="004D3867" w:rsidRDefault="00B613A8" w:rsidP="004D3867">
            <w:pPr>
              <w:jc w:val="center"/>
              <w:rPr>
                <w:rFonts w:ascii="Times New Roman" w:eastAsia="Times New Roman" w:hAnsi="Times New Roman" w:cs="Times New Roman"/>
              </w:rPr>
            </w:pPr>
            <w:r>
              <w:rPr>
                <w:rFonts w:ascii="Times New Roman" w:eastAsia="Times New Roman" w:hAnsi="Times New Roman" w:cs="Times New Roman"/>
              </w:rPr>
              <w:t>2</w:t>
            </w:r>
          </w:p>
        </w:tc>
        <w:tc>
          <w:tcPr>
            <w:tcW w:w="2295" w:type="dxa"/>
            <w:tcBorders>
              <w:top w:val="nil"/>
              <w:left w:val="nil"/>
              <w:bottom w:val="single" w:sz="4" w:space="0" w:color="000000"/>
              <w:right w:val="single" w:sz="4" w:space="0" w:color="000000"/>
            </w:tcBorders>
            <w:shd w:val="clear" w:color="auto" w:fill="auto"/>
            <w:vAlign w:val="center"/>
          </w:tcPr>
          <w:p w:rsidR="00B613A8" w:rsidRPr="004D3867" w:rsidRDefault="00B613A8" w:rsidP="004D3867">
            <w:pPr>
              <w:tabs>
                <w:tab w:val="left" w:pos="7088"/>
                <w:tab w:val="left" w:pos="7371"/>
              </w:tabs>
              <w:jc w:val="both"/>
              <w:rPr>
                <w:rFonts w:ascii="Times New Roman" w:eastAsia="Times New Roman" w:hAnsi="Times New Roman" w:cs="Times New Roman"/>
              </w:rPr>
            </w:pPr>
          </w:p>
        </w:tc>
        <w:tc>
          <w:tcPr>
            <w:tcW w:w="1560" w:type="dxa"/>
            <w:tcBorders>
              <w:top w:val="nil"/>
              <w:left w:val="nil"/>
              <w:bottom w:val="single" w:sz="4" w:space="0" w:color="000000"/>
              <w:right w:val="single" w:sz="4" w:space="0" w:color="000000"/>
            </w:tcBorders>
            <w:shd w:val="clear" w:color="auto" w:fill="auto"/>
            <w:vAlign w:val="center"/>
          </w:tcPr>
          <w:p w:rsidR="00B613A8" w:rsidRPr="004D3867" w:rsidRDefault="00B613A8" w:rsidP="004D3867">
            <w:pPr>
              <w:jc w:val="center"/>
              <w:rPr>
                <w:rFonts w:ascii="Times New Roman" w:eastAsia="Times New Roman" w:hAnsi="Times New Roman" w:cs="Times New Roman"/>
              </w:rPr>
            </w:pPr>
          </w:p>
        </w:tc>
        <w:tc>
          <w:tcPr>
            <w:tcW w:w="1275" w:type="dxa"/>
            <w:tcBorders>
              <w:top w:val="nil"/>
              <w:left w:val="nil"/>
              <w:bottom w:val="single" w:sz="4" w:space="0" w:color="000000"/>
              <w:right w:val="single" w:sz="4" w:space="0" w:color="000000"/>
            </w:tcBorders>
            <w:shd w:val="clear" w:color="auto" w:fill="auto"/>
            <w:vAlign w:val="center"/>
          </w:tcPr>
          <w:p w:rsidR="00B613A8" w:rsidRPr="004D3867" w:rsidRDefault="00B613A8" w:rsidP="004D3867">
            <w:pPr>
              <w:jc w:val="center"/>
              <w:rPr>
                <w:rFonts w:ascii="Times New Roman" w:eastAsia="Times New Roman" w:hAnsi="Times New Roman" w:cs="Times New Roman"/>
              </w:rPr>
            </w:pPr>
          </w:p>
        </w:tc>
        <w:tc>
          <w:tcPr>
            <w:tcW w:w="1341" w:type="dxa"/>
            <w:tcBorders>
              <w:top w:val="nil"/>
              <w:left w:val="nil"/>
              <w:bottom w:val="single" w:sz="4" w:space="0" w:color="000000"/>
              <w:right w:val="single" w:sz="4" w:space="0" w:color="000000"/>
            </w:tcBorders>
            <w:shd w:val="clear" w:color="auto" w:fill="auto"/>
            <w:vAlign w:val="center"/>
          </w:tcPr>
          <w:p w:rsidR="00B613A8" w:rsidRPr="004D3867" w:rsidRDefault="00B613A8" w:rsidP="004D3867">
            <w:pPr>
              <w:jc w:val="center"/>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shd w:val="clear" w:color="auto" w:fill="auto"/>
            <w:vAlign w:val="center"/>
          </w:tcPr>
          <w:p w:rsidR="00B613A8" w:rsidRPr="004D3867" w:rsidRDefault="00B613A8" w:rsidP="004D3867">
            <w:pPr>
              <w:jc w:val="center"/>
              <w:rPr>
                <w:rFonts w:ascii="Times New Roman" w:eastAsia="Times New Roman" w:hAnsi="Times New Roman" w:cs="Times New Roman"/>
              </w:rPr>
            </w:pPr>
          </w:p>
        </w:tc>
      </w:tr>
      <w:tr w:rsidR="00827D31" w:rsidTr="005C02BB">
        <w:trPr>
          <w:trHeight w:val="651"/>
        </w:trPr>
        <w:tc>
          <w:tcPr>
            <w:tcW w:w="7119" w:type="dxa"/>
            <w:gridSpan w:val="5"/>
            <w:tcBorders>
              <w:top w:val="nil"/>
              <w:left w:val="single" w:sz="4" w:space="0" w:color="000000"/>
              <w:bottom w:val="single" w:sz="4" w:space="0" w:color="000000"/>
              <w:right w:val="single" w:sz="4" w:space="0" w:color="000000"/>
            </w:tcBorders>
            <w:shd w:val="clear" w:color="auto" w:fill="auto"/>
            <w:vAlign w:val="center"/>
          </w:tcPr>
          <w:p w:rsidR="00827D31" w:rsidRPr="004D3867" w:rsidRDefault="00827D31" w:rsidP="00827D31">
            <w:pPr>
              <w:jc w:val="center"/>
              <w:rPr>
                <w:rFonts w:ascii="Times New Roman" w:eastAsia="Times New Roman" w:hAnsi="Times New Roman" w:cs="Times New Roman"/>
              </w:rPr>
            </w:pPr>
            <w:r>
              <w:rPr>
                <w:rFonts w:ascii="Times New Roman" w:eastAsia="Times New Roman" w:hAnsi="Times New Roman" w:cs="Times New Roman"/>
              </w:rPr>
              <w:t xml:space="preserve">                                                                                     Всього без ПДВ </w:t>
            </w:r>
          </w:p>
        </w:tc>
        <w:tc>
          <w:tcPr>
            <w:tcW w:w="2160" w:type="dxa"/>
            <w:tcBorders>
              <w:top w:val="nil"/>
              <w:left w:val="nil"/>
              <w:bottom w:val="single" w:sz="4" w:space="0" w:color="000000"/>
              <w:right w:val="single" w:sz="4" w:space="0" w:color="000000"/>
            </w:tcBorders>
            <w:shd w:val="clear" w:color="auto" w:fill="auto"/>
            <w:vAlign w:val="center"/>
          </w:tcPr>
          <w:p w:rsidR="00827D31" w:rsidRPr="004D3867" w:rsidRDefault="00827D31" w:rsidP="004D3867">
            <w:pPr>
              <w:jc w:val="center"/>
              <w:rPr>
                <w:rFonts w:ascii="Times New Roman" w:eastAsia="Times New Roman" w:hAnsi="Times New Roman" w:cs="Times New Roman"/>
              </w:rPr>
            </w:pPr>
          </w:p>
        </w:tc>
      </w:tr>
      <w:tr w:rsidR="00C45F10" w:rsidTr="004D3867">
        <w:trPr>
          <w:trHeight w:val="121"/>
        </w:trPr>
        <w:tc>
          <w:tcPr>
            <w:tcW w:w="7119" w:type="dxa"/>
            <w:gridSpan w:val="5"/>
            <w:tcBorders>
              <w:top w:val="nil"/>
              <w:left w:val="single" w:sz="4" w:space="0" w:color="000000"/>
              <w:bottom w:val="single" w:sz="4" w:space="0" w:color="000000"/>
              <w:right w:val="single" w:sz="4" w:space="0" w:color="000000"/>
            </w:tcBorders>
            <w:shd w:val="clear" w:color="auto" w:fill="auto"/>
            <w:vAlign w:val="center"/>
          </w:tcPr>
          <w:p w:rsidR="00C45F10" w:rsidRPr="004D3867" w:rsidRDefault="00F50C8B" w:rsidP="004D3867">
            <w:pPr>
              <w:jc w:val="right"/>
              <w:rPr>
                <w:rFonts w:ascii="Times New Roman" w:eastAsia="Times New Roman" w:hAnsi="Times New Roman" w:cs="Times New Roman"/>
              </w:rPr>
            </w:pPr>
            <w:r w:rsidRPr="004D3867">
              <w:rPr>
                <w:rFonts w:ascii="Times New Roman" w:eastAsia="Times New Roman" w:hAnsi="Times New Roman" w:cs="Times New Roman"/>
              </w:rPr>
              <w:t>ПДВ:</w:t>
            </w:r>
          </w:p>
        </w:tc>
        <w:tc>
          <w:tcPr>
            <w:tcW w:w="2160" w:type="dxa"/>
            <w:tcBorders>
              <w:top w:val="nil"/>
              <w:left w:val="nil"/>
              <w:bottom w:val="single" w:sz="4" w:space="0" w:color="000000"/>
              <w:right w:val="single" w:sz="4" w:space="0" w:color="000000"/>
            </w:tcBorders>
            <w:shd w:val="clear" w:color="auto" w:fill="auto"/>
            <w:vAlign w:val="center"/>
          </w:tcPr>
          <w:p w:rsidR="00C45F10" w:rsidRPr="004D3867" w:rsidRDefault="00C45F10" w:rsidP="004D3867">
            <w:pPr>
              <w:jc w:val="center"/>
              <w:rPr>
                <w:rFonts w:ascii="Times New Roman" w:eastAsia="Times New Roman" w:hAnsi="Times New Roman" w:cs="Times New Roman"/>
              </w:rPr>
            </w:pPr>
          </w:p>
        </w:tc>
      </w:tr>
      <w:tr w:rsidR="00C45F10" w:rsidTr="004D3867">
        <w:trPr>
          <w:trHeight w:val="121"/>
        </w:trPr>
        <w:tc>
          <w:tcPr>
            <w:tcW w:w="7119" w:type="dxa"/>
            <w:gridSpan w:val="5"/>
            <w:tcBorders>
              <w:top w:val="nil"/>
              <w:left w:val="single" w:sz="4" w:space="0" w:color="000000"/>
              <w:bottom w:val="single" w:sz="4" w:space="0" w:color="000000"/>
              <w:right w:val="single" w:sz="4" w:space="0" w:color="000000"/>
            </w:tcBorders>
            <w:shd w:val="clear" w:color="auto" w:fill="auto"/>
            <w:vAlign w:val="center"/>
          </w:tcPr>
          <w:p w:rsidR="00C45F10" w:rsidRPr="004D3867" w:rsidRDefault="003216CE" w:rsidP="003216CE">
            <w:pPr>
              <w:jc w:val="right"/>
              <w:rPr>
                <w:rFonts w:ascii="Times New Roman" w:eastAsia="Times New Roman" w:hAnsi="Times New Roman" w:cs="Times New Roman"/>
              </w:rPr>
            </w:pPr>
            <w:r>
              <w:rPr>
                <w:rFonts w:ascii="Times New Roman" w:eastAsia="Times New Roman" w:hAnsi="Times New Roman" w:cs="Times New Roman"/>
              </w:rPr>
              <w:t>Разом</w:t>
            </w:r>
            <w:r w:rsidR="00F50C8B" w:rsidRPr="004D3867">
              <w:rPr>
                <w:rFonts w:ascii="Times New Roman" w:eastAsia="Times New Roman" w:hAnsi="Times New Roman" w:cs="Times New Roman"/>
              </w:rPr>
              <w:t xml:space="preserve"> з ПДВ:</w:t>
            </w:r>
          </w:p>
        </w:tc>
        <w:tc>
          <w:tcPr>
            <w:tcW w:w="2160" w:type="dxa"/>
            <w:tcBorders>
              <w:top w:val="nil"/>
              <w:left w:val="nil"/>
              <w:bottom w:val="single" w:sz="4" w:space="0" w:color="000000"/>
              <w:right w:val="single" w:sz="4" w:space="0" w:color="000000"/>
            </w:tcBorders>
            <w:shd w:val="clear" w:color="auto" w:fill="auto"/>
            <w:vAlign w:val="center"/>
          </w:tcPr>
          <w:p w:rsidR="00C45F10" w:rsidRPr="004D3867" w:rsidRDefault="00C45F10" w:rsidP="004D3867">
            <w:pPr>
              <w:jc w:val="center"/>
              <w:rPr>
                <w:rFonts w:ascii="Times New Roman" w:eastAsia="Times New Roman" w:hAnsi="Times New Roman" w:cs="Times New Roman"/>
              </w:rPr>
            </w:pPr>
          </w:p>
        </w:tc>
      </w:tr>
    </w:tbl>
    <w:p w:rsidR="00C45F10" w:rsidRDefault="00827D31">
      <w:pPr>
        <w:ind w:firstLine="540"/>
        <w:jc w:val="center"/>
        <w:rPr>
          <w:rFonts w:ascii="Times New Roman" w:eastAsia="Times New Roman" w:hAnsi="Times New Roman" w:cs="Times New Roman"/>
        </w:rPr>
      </w:pPr>
      <w:r>
        <w:rPr>
          <w:rFonts w:ascii="Times New Roman" w:eastAsia="Times New Roman" w:hAnsi="Times New Roman" w:cs="Times New Roman"/>
        </w:rPr>
        <w:t>Всього : ___________________________________ в т.ч. ПДВ._________________</w:t>
      </w:r>
    </w:p>
    <w:tbl>
      <w:tblPr>
        <w:tblW w:w="9936" w:type="dxa"/>
        <w:tblLayout w:type="fixed"/>
        <w:tblCellMar>
          <w:left w:w="115" w:type="dxa"/>
          <w:right w:w="115" w:type="dxa"/>
        </w:tblCellMar>
        <w:tblLook w:val="0000"/>
      </w:tblPr>
      <w:tblGrid>
        <w:gridCol w:w="4968"/>
        <w:gridCol w:w="4968"/>
      </w:tblGrid>
      <w:tr w:rsidR="00082704" w:rsidRPr="005C2E10" w:rsidTr="00082704">
        <w:tc>
          <w:tcPr>
            <w:tcW w:w="4968" w:type="dxa"/>
            <w:shd w:val="clear" w:color="auto" w:fill="auto"/>
          </w:tcPr>
          <w:p w:rsidR="00082704" w:rsidRPr="00082704" w:rsidRDefault="00082704" w:rsidP="00082704">
            <w:pPr>
              <w:tabs>
                <w:tab w:val="left" w:pos="459"/>
              </w:tabs>
              <w:rPr>
                <w:rFonts w:ascii="Times New Roman" w:eastAsia="Times New Roman" w:hAnsi="Times New Roman" w:cs="Times New Roman"/>
                <w:b/>
                <w:color w:val="000000"/>
              </w:rPr>
            </w:pPr>
            <w:r w:rsidRPr="00082704">
              <w:rPr>
                <w:rFonts w:ascii="Times New Roman" w:eastAsia="Times New Roman" w:hAnsi="Times New Roman" w:cs="Times New Roman"/>
                <w:b/>
                <w:color w:val="000000"/>
              </w:rPr>
              <w:t>Постачальник</w:t>
            </w:r>
          </w:p>
          <w:p w:rsidR="00082704" w:rsidRPr="00082704" w:rsidRDefault="00082704" w:rsidP="00082704">
            <w:pPr>
              <w:tabs>
                <w:tab w:val="left" w:pos="459"/>
              </w:tabs>
              <w:rPr>
                <w:rFonts w:ascii="Times New Roman" w:eastAsia="Times New Roman" w:hAnsi="Times New Roman" w:cs="Times New Roman"/>
                <w:b/>
                <w:color w:val="000000"/>
              </w:rPr>
            </w:pPr>
            <w:r w:rsidRPr="00082704">
              <w:rPr>
                <w:rFonts w:ascii="Times New Roman" w:eastAsia="Times New Roman" w:hAnsi="Times New Roman" w:cs="Times New Roman"/>
                <w:b/>
                <w:color w:val="000000"/>
              </w:rPr>
              <w:t>_____________________________________</w:t>
            </w:r>
            <w:r w:rsidRPr="00082704">
              <w:rPr>
                <w:rFonts w:ascii="Times New Roman" w:eastAsia="Times New Roman" w:hAnsi="Times New Roman" w:cs="Times New Roman"/>
                <w:b/>
                <w:color w:val="000000"/>
              </w:rPr>
              <w:br/>
              <w:t>Адреса:______________________________</w:t>
            </w:r>
          </w:p>
          <w:p w:rsidR="00082704" w:rsidRPr="00082704" w:rsidRDefault="00082704" w:rsidP="00082704">
            <w:pPr>
              <w:tabs>
                <w:tab w:val="left" w:pos="459"/>
              </w:tabs>
              <w:rPr>
                <w:rFonts w:ascii="Times New Roman" w:eastAsia="Times New Roman" w:hAnsi="Times New Roman" w:cs="Times New Roman"/>
                <w:b/>
                <w:color w:val="000000"/>
              </w:rPr>
            </w:pPr>
            <w:r w:rsidRPr="00082704">
              <w:rPr>
                <w:rFonts w:ascii="Times New Roman" w:eastAsia="Times New Roman" w:hAnsi="Times New Roman" w:cs="Times New Roman"/>
                <w:b/>
                <w:color w:val="000000"/>
              </w:rPr>
              <w:t>рахунок:_____________________________</w:t>
            </w:r>
            <w:r w:rsidRPr="00082704">
              <w:rPr>
                <w:rFonts w:ascii="Times New Roman" w:eastAsia="Times New Roman" w:hAnsi="Times New Roman" w:cs="Times New Roman"/>
                <w:b/>
                <w:color w:val="000000"/>
              </w:rPr>
              <w:br/>
              <w:t>банк      _____________________</w:t>
            </w:r>
          </w:p>
          <w:p w:rsidR="00082704" w:rsidRPr="00082704" w:rsidRDefault="00082704" w:rsidP="00082704">
            <w:pPr>
              <w:tabs>
                <w:tab w:val="left" w:pos="459"/>
              </w:tabs>
              <w:rPr>
                <w:rFonts w:ascii="Times New Roman" w:eastAsia="Times New Roman" w:hAnsi="Times New Roman" w:cs="Times New Roman"/>
                <w:b/>
                <w:color w:val="000000"/>
              </w:rPr>
            </w:pPr>
            <w:r w:rsidRPr="00082704">
              <w:rPr>
                <w:rFonts w:ascii="Times New Roman" w:eastAsia="Times New Roman" w:hAnsi="Times New Roman" w:cs="Times New Roman"/>
                <w:b/>
                <w:color w:val="000000"/>
              </w:rPr>
              <w:t>МФО  _______________________</w:t>
            </w:r>
            <w:r w:rsidRPr="00082704">
              <w:rPr>
                <w:rFonts w:ascii="Times New Roman" w:eastAsia="Times New Roman" w:hAnsi="Times New Roman" w:cs="Times New Roman"/>
                <w:b/>
                <w:color w:val="000000"/>
              </w:rPr>
              <w:br/>
              <w:t>Код згідно з ЄДРПОУ: ________________</w:t>
            </w:r>
          </w:p>
          <w:p w:rsidR="00082704" w:rsidRPr="00082704" w:rsidRDefault="00082704" w:rsidP="00082704">
            <w:pPr>
              <w:tabs>
                <w:tab w:val="left" w:pos="459"/>
              </w:tabs>
              <w:rPr>
                <w:rFonts w:ascii="Times New Roman" w:eastAsia="Times New Roman" w:hAnsi="Times New Roman" w:cs="Times New Roman"/>
                <w:b/>
                <w:color w:val="000000"/>
              </w:rPr>
            </w:pPr>
            <w:r w:rsidRPr="00082704">
              <w:rPr>
                <w:rFonts w:ascii="Times New Roman" w:eastAsia="Times New Roman" w:hAnsi="Times New Roman" w:cs="Times New Roman"/>
                <w:b/>
                <w:color w:val="000000"/>
              </w:rPr>
              <w:t>Свідоцтво платника податку</w:t>
            </w:r>
            <w:r w:rsidRPr="00082704">
              <w:rPr>
                <w:rFonts w:ascii="Times New Roman" w:eastAsia="Times New Roman" w:hAnsi="Times New Roman" w:cs="Times New Roman"/>
                <w:b/>
                <w:color w:val="000000"/>
              </w:rPr>
              <w:br/>
              <w:t>на додану вартість № __________________</w:t>
            </w:r>
            <w:r w:rsidRPr="00082704">
              <w:rPr>
                <w:rFonts w:ascii="Times New Roman" w:eastAsia="Times New Roman" w:hAnsi="Times New Roman" w:cs="Times New Roman"/>
                <w:b/>
                <w:color w:val="000000"/>
              </w:rPr>
              <w:br/>
              <w:t>ІПН ______________________________</w:t>
            </w:r>
            <w:r w:rsidRPr="00082704">
              <w:rPr>
                <w:rFonts w:ascii="Times New Roman" w:eastAsia="Times New Roman" w:hAnsi="Times New Roman" w:cs="Times New Roman"/>
                <w:b/>
                <w:color w:val="000000"/>
              </w:rPr>
              <w:br/>
              <w:t xml:space="preserve">Телефон: ____________________________ </w:t>
            </w:r>
          </w:p>
          <w:p w:rsidR="00082704" w:rsidRPr="00082704" w:rsidRDefault="00082704" w:rsidP="00082704">
            <w:pPr>
              <w:tabs>
                <w:tab w:val="left" w:pos="459"/>
              </w:tabs>
              <w:rPr>
                <w:rFonts w:ascii="Times New Roman" w:eastAsia="Times New Roman" w:hAnsi="Times New Roman" w:cs="Times New Roman"/>
                <w:b/>
                <w:color w:val="000000"/>
              </w:rPr>
            </w:pPr>
          </w:p>
          <w:p w:rsidR="00082704" w:rsidRPr="00082704" w:rsidRDefault="00082704" w:rsidP="00082704">
            <w:pPr>
              <w:tabs>
                <w:tab w:val="left" w:pos="459"/>
              </w:tabs>
              <w:rPr>
                <w:rFonts w:ascii="Times New Roman" w:eastAsia="Times New Roman" w:hAnsi="Times New Roman" w:cs="Times New Roman"/>
                <w:b/>
                <w:color w:val="000000"/>
              </w:rPr>
            </w:pPr>
            <w:r w:rsidRPr="00082704">
              <w:rPr>
                <w:rFonts w:ascii="Times New Roman" w:eastAsia="Times New Roman" w:hAnsi="Times New Roman" w:cs="Times New Roman"/>
                <w:b/>
                <w:color w:val="000000"/>
              </w:rPr>
              <w:t>Керівник</w:t>
            </w:r>
          </w:p>
          <w:p w:rsidR="00082704" w:rsidRPr="00082704" w:rsidRDefault="00082704" w:rsidP="00082704">
            <w:pPr>
              <w:tabs>
                <w:tab w:val="left" w:pos="459"/>
              </w:tabs>
              <w:rPr>
                <w:rFonts w:ascii="Times New Roman" w:eastAsia="Times New Roman" w:hAnsi="Times New Roman" w:cs="Times New Roman"/>
                <w:b/>
                <w:color w:val="000000"/>
              </w:rPr>
            </w:pPr>
            <w:r w:rsidRPr="00082704">
              <w:rPr>
                <w:rFonts w:ascii="Times New Roman" w:eastAsia="Times New Roman" w:hAnsi="Times New Roman" w:cs="Times New Roman"/>
                <w:b/>
                <w:color w:val="000000"/>
              </w:rPr>
              <w:t>______________________________</w:t>
            </w:r>
          </w:p>
          <w:p w:rsidR="00082704" w:rsidRPr="00082704" w:rsidRDefault="00082704" w:rsidP="00082704">
            <w:pPr>
              <w:tabs>
                <w:tab w:val="left" w:pos="459"/>
              </w:tabs>
              <w:rPr>
                <w:rFonts w:ascii="Times New Roman" w:eastAsia="Times New Roman" w:hAnsi="Times New Roman" w:cs="Times New Roman"/>
                <w:b/>
                <w:color w:val="000000"/>
              </w:rPr>
            </w:pPr>
            <w:r w:rsidRPr="00082704">
              <w:rPr>
                <w:rFonts w:ascii="Times New Roman" w:eastAsia="Times New Roman" w:hAnsi="Times New Roman" w:cs="Times New Roman"/>
                <w:b/>
                <w:color w:val="000000"/>
              </w:rPr>
              <w:t>МП</w:t>
            </w:r>
          </w:p>
        </w:tc>
        <w:tc>
          <w:tcPr>
            <w:tcW w:w="4968" w:type="dxa"/>
            <w:shd w:val="clear" w:color="auto" w:fill="auto"/>
          </w:tcPr>
          <w:p w:rsidR="00082704" w:rsidRPr="00082704" w:rsidRDefault="00082704" w:rsidP="00082704">
            <w:pPr>
              <w:tabs>
                <w:tab w:val="left" w:pos="459"/>
              </w:tabs>
              <w:ind w:firstLine="142"/>
              <w:jc w:val="center"/>
              <w:rPr>
                <w:rFonts w:ascii="Times New Roman" w:eastAsia="Times New Roman" w:hAnsi="Times New Roman" w:cs="Times New Roman"/>
                <w:b/>
                <w:color w:val="000000"/>
              </w:rPr>
            </w:pPr>
            <w:r w:rsidRPr="00082704">
              <w:rPr>
                <w:rFonts w:ascii="Times New Roman" w:eastAsia="Times New Roman" w:hAnsi="Times New Roman" w:cs="Times New Roman"/>
                <w:b/>
                <w:color w:val="000000"/>
              </w:rPr>
              <w:t>ПОКУПЕЦЬ</w:t>
            </w:r>
          </w:p>
          <w:p w:rsidR="00082704" w:rsidRPr="00082704" w:rsidRDefault="00082704" w:rsidP="00082704">
            <w:pPr>
              <w:tabs>
                <w:tab w:val="left" w:pos="459"/>
              </w:tabs>
              <w:rPr>
                <w:rFonts w:ascii="Times New Roman" w:eastAsia="Times New Roman" w:hAnsi="Times New Roman" w:cs="Times New Roman"/>
                <w:b/>
                <w:color w:val="000000"/>
              </w:rPr>
            </w:pPr>
            <w:r w:rsidRPr="00082704">
              <w:rPr>
                <w:rFonts w:ascii="Times New Roman" w:eastAsia="Times New Roman" w:hAnsi="Times New Roman" w:cs="Times New Roman"/>
                <w:b/>
                <w:color w:val="000000"/>
              </w:rPr>
              <w:t>Комунальне  некомерційне підприємство</w:t>
            </w:r>
            <w:r w:rsidR="00827D31">
              <w:rPr>
                <w:rFonts w:ascii="Times New Roman" w:eastAsia="Times New Roman" w:hAnsi="Times New Roman" w:cs="Times New Roman"/>
                <w:b/>
                <w:color w:val="000000"/>
              </w:rPr>
              <w:t xml:space="preserve"> </w:t>
            </w:r>
            <w:r w:rsidRPr="00082704">
              <w:rPr>
                <w:rFonts w:ascii="Times New Roman" w:eastAsia="Times New Roman" w:hAnsi="Times New Roman" w:cs="Times New Roman"/>
                <w:b/>
                <w:color w:val="000000"/>
              </w:rPr>
              <w:t>Теплицької селищної ради «Теплицький центр первинної медичної допомоги</w:t>
            </w:r>
            <w:r>
              <w:rPr>
                <w:rFonts w:ascii="Times New Roman" w:eastAsia="Times New Roman" w:hAnsi="Times New Roman" w:cs="Times New Roman"/>
                <w:b/>
                <w:color w:val="000000"/>
              </w:rPr>
              <w:t>»</w:t>
            </w:r>
          </w:p>
          <w:p w:rsidR="00082704" w:rsidRPr="00082704" w:rsidRDefault="00827D31" w:rsidP="00827D31">
            <w:pPr>
              <w:tabs>
                <w:tab w:val="left" w:pos="459"/>
              </w:tabs>
              <w:rPr>
                <w:rFonts w:ascii="Times New Roman" w:eastAsia="Times New Roman" w:hAnsi="Times New Roman" w:cs="Times New Roman"/>
                <w:b/>
                <w:color w:val="000000"/>
              </w:rPr>
            </w:pPr>
            <w:r>
              <w:rPr>
                <w:rFonts w:ascii="Times New Roman" w:eastAsia="Times New Roman" w:hAnsi="Times New Roman" w:cs="Times New Roman"/>
                <w:b/>
                <w:sz w:val="24"/>
                <w:szCs w:val="24"/>
              </w:rPr>
              <w:t xml:space="preserve">Юридична та поштова адреси: </w:t>
            </w:r>
            <w:r w:rsidRPr="002C75C2">
              <w:rPr>
                <w:rFonts w:ascii="Times New Roman" w:hAnsi="Times New Roman" w:cs="Times New Roman"/>
                <w:color w:val="000000"/>
              </w:rPr>
              <w:t>Україна, 23800,Вінницька область,Гайсинський район,</w:t>
            </w:r>
            <w:r>
              <w:rPr>
                <w:rFonts w:ascii="Times New Roman" w:hAnsi="Times New Roman" w:cs="Times New Roman"/>
                <w:color w:val="000000"/>
              </w:rPr>
              <w:t xml:space="preserve">   </w:t>
            </w:r>
            <w:proofErr w:type="spellStart"/>
            <w:r>
              <w:rPr>
                <w:rFonts w:ascii="Times New Roman" w:hAnsi="Times New Roman" w:cs="Times New Roman"/>
                <w:color w:val="000000"/>
              </w:rPr>
              <w:t>смт</w:t>
            </w:r>
            <w:proofErr w:type="spellEnd"/>
            <w:r>
              <w:rPr>
                <w:rFonts w:ascii="Times New Roman" w:hAnsi="Times New Roman" w:cs="Times New Roman"/>
                <w:color w:val="000000"/>
              </w:rPr>
              <w:t>. Теплик,</w:t>
            </w:r>
            <w:r w:rsidRPr="002C75C2">
              <w:rPr>
                <w:rFonts w:ascii="Times New Roman" w:hAnsi="Times New Roman" w:cs="Times New Roman"/>
                <w:color w:val="000000"/>
              </w:rPr>
              <w:t xml:space="preserve"> вул. Незалежності,</w:t>
            </w:r>
            <w:r>
              <w:rPr>
                <w:rFonts w:ascii="Times New Roman" w:hAnsi="Times New Roman" w:cs="Times New Roman"/>
                <w:color w:val="000000"/>
              </w:rPr>
              <w:t xml:space="preserve">будинок </w:t>
            </w:r>
            <w:r w:rsidRPr="002C75C2">
              <w:rPr>
                <w:rFonts w:ascii="Times New Roman" w:hAnsi="Times New Roman" w:cs="Times New Roman"/>
                <w:color w:val="000000"/>
              </w:rPr>
              <w:t xml:space="preserve">2                          </w:t>
            </w:r>
            <w:r>
              <w:rPr>
                <w:rFonts w:ascii="Times New Roman" w:hAnsi="Times New Roman" w:cs="Times New Roman"/>
                <w:color w:val="000000"/>
              </w:rPr>
              <w:t xml:space="preserve">                             </w:t>
            </w:r>
            <w:r w:rsidRPr="002C75C2">
              <w:rPr>
                <w:rFonts w:ascii="Times New Roman" w:hAnsi="Times New Roman" w:cs="Times New Roman"/>
                <w:color w:val="000000"/>
              </w:rPr>
              <w:t xml:space="preserve">           </w:t>
            </w:r>
            <w:r>
              <w:rPr>
                <w:rFonts w:ascii="Times New Roman" w:hAnsi="Times New Roman" w:cs="Times New Roman"/>
                <w:color w:val="000000"/>
                <w:lang w:val="en-US"/>
              </w:rPr>
              <w:t>IBAN</w:t>
            </w:r>
            <w:r>
              <w:rPr>
                <w:rFonts w:ascii="Times New Roman" w:hAnsi="Times New Roman" w:cs="Times New Roman"/>
                <w:color w:val="000000"/>
              </w:rPr>
              <w:t xml:space="preserve"> </w:t>
            </w:r>
            <w:r w:rsidRPr="00082704">
              <w:rPr>
                <w:rFonts w:ascii="Times New Roman" w:hAnsi="Times New Roman" w:cs="Times New Roman"/>
                <w:color w:val="000000"/>
              </w:rPr>
              <w:t>UA</w:t>
            </w:r>
            <w:r w:rsidRPr="00917260">
              <w:rPr>
                <w:rFonts w:ascii="Times New Roman" w:hAnsi="Times New Roman" w:cs="Times New Roman"/>
                <w:color w:val="000000"/>
              </w:rPr>
              <w:t>573052990000026009036100138</w:t>
            </w:r>
            <w:r>
              <w:rPr>
                <w:rFonts w:ascii="Times New Roman" w:hAnsi="Times New Roman" w:cs="Times New Roman"/>
                <w:color w:val="000000"/>
              </w:rPr>
              <w:t xml:space="preserve">              </w:t>
            </w:r>
            <w:r w:rsidRPr="00082704">
              <w:rPr>
                <w:rFonts w:ascii="Times New Roman" w:hAnsi="Times New Roman" w:cs="Times New Roman"/>
                <w:color w:val="000000"/>
              </w:rPr>
              <w:t>в АТКБ ПРИВАТБАНК</w:t>
            </w:r>
            <w:r>
              <w:rPr>
                <w:rFonts w:ascii="Times New Roman" w:hAnsi="Times New Roman" w:cs="Times New Roman"/>
                <w:color w:val="000000"/>
              </w:rPr>
              <w:t xml:space="preserve">                                 </w:t>
            </w:r>
            <w:r w:rsidRPr="00082704">
              <w:rPr>
                <w:rFonts w:ascii="Times New Roman" w:hAnsi="Times New Roman" w:cs="Times New Roman"/>
                <w:color w:val="000000"/>
              </w:rPr>
              <w:t>ЄДРПОУ 37337644</w:t>
            </w:r>
            <w:r>
              <w:rPr>
                <w:rFonts w:ascii="Times New Roman" w:hAnsi="Times New Roman" w:cs="Times New Roman"/>
                <w:color w:val="000000"/>
              </w:rPr>
              <w:t xml:space="preserve">                                                        </w:t>
            </w:r>
            <w:r>
              <w:rPr>
                <w:color w:val="000000"/>
              </w:rPr>
              <w:t xml:space="preserve"> </w:t>
            </w:r>
            <w:r w:rsidRPr="002C75C2">
              <w:rPr>
                <w:rFonts w:ascii="Times New Roman" w:hAnsi="Times New Roman" w:cs="Times New Roman"/>
                <w:color w:val="000000"/>
              </w:rPr>
              <w:t>ІПН 373376402184,витяг  з реєстру  ПДВ 2102184500024  від 12.05.21                    тел.+380674460631</w:t>
            </w:r>
            <w:r>
              <w:rPr>
                <w:rFonts w:ascii="Times New Roman" w:hAnsi="Times New Roman" w:cs="Times New Roman"/>
                <w:color w:val="000000"/>
              </w:rPr>
              <w:t xml:space="preserve">, </w:t>
            </w:r>
            <w:r>
              <w:rPr>
                <w:rFonts w:ascii="Times New Roman" w:hAnsi="Times New Roman" w:cs="Times New Roman"/>
                <w:color w:val="000000"/>
                <w:lang w:val="en-US"/>
              </w:rPr>
              <w:t>e</w:t>
            </w:r>
            <w:r w:rsidRPr="002C75C2">
              <w:rPr>
                <w:rFonts w:ascii="Times New Roman" w:hAnsi="Times New Roman" w:cs="Times New Roman"/>
                <w:color w:val="000000"/>
              </w:rPr>
              <w:t>-</w:t>
            </w:r>
            <w:r>
              <w:rPr>
                <w:rFonts w:ascii="Times New Roman" w:hAnsi="Times New Roman" w:cs="Times New Roman"/>
                <w:color w:val="000000"/>
                <w:lang w:val="en-US"/>
              </w:rPr>
              <w:t>mail</w:t>
            </w:r>
            <w:r>
              <w:rPr>
                <w:rFonts w:ascii="Times New Roman" w:hAnsi="Times New Roman" w:cs="Times New Roman"/>
                <w:color w:val="000000"/>
              </w:rPr>
              <w:t>:</w:t>
            </w:r>
            <w:proofErr w:type="spellStart"/>
            <w:r>
              <w:rPr>
                <w:rFonts w:ascii="Times New Roman" w:hAnsi="Times New Roman" w:cs="Times New Roman"/>
                <w:color w:val="000000"/>
                <w:lang w:val="en-US"/>
              </w:rPr>
              <w:t>teplik</w:t>
            </w:r>
            <w:proofErr w:type="spellEnd"/>
            <w:r w:rsidRPr="002C75C2">
              <w:rPr>
                <w:rFonts w:ascii="Times New Roman" w:hAnsi="Times New Roman" w:cs="Times New Roman"/>
                <w:color w:val="000000"/>
              </w:rPr>
              <w:t>_</w:t>
            </w:r>
            <w:proofErr w:type="spellStart"/>
            <w:r>
              <w:rPr>
                <w:rFonts w:ascii="Times New Roman" w:hAnsi="Times New Roman" w:cs="Times New Roman"/>
                <w:color w:val="000000"/>
                <w:lang w:val="en-US"/>
              </w:rPr>
              <w:t>medcentr</w:t>
            </w:r>
            <w:proofErr w:type="spellEnd"/>
            <w:r w:rsidRPr="002C75C2">
              <w:rPr>
                <w:rFonts w:ascii="Times New Roman" w:hAnsi="Times New Roman" w:cs="Times New Roman"/>
                <w:color w:val="000000"/>
              </w:rPr>
              <w:t>@</w:t>
            </w:r>
            <w:proofErr w:type="spellStart"/>
            <w:r>
              <w:rPr>
                <w:rFonts w:ascii="Times New Roman" w:hAnsi="Times New Roman" w:cs="Times New Roman"/>
                <w:color w:val="000000"/>
                <w:lang w:val="en-US"/>
              </w:rPr>
              <w:t>i</w:t>
            </w:r>
            <w:proofErr w:type="spellEnd"/>
            <w:r w:rsidRPr="002C75C2">
              <w:rPr>
                <w:rFonts w:ascii="Times New Roman" w:hAnsi="Times New Roman" w:cs="Times New Roman"/>
                <w:color w:val="000000"/>
              </w:rPr>
              <w:t>.</w:t>
            </w:r>
            <w:proofErr w:type="spellStart"/>
            <w:r>
              <w:rPr>
                <w:rFonts w:ascii="Times New Roman" w:hAnsi="Times New Roman" w:cs="Times New Roman"/>
                <w:color w:val="000000"/>
                <w:lang w:val="en-US"/>
              </w:rPr>
              <w:t>ua</w:t>
            </w:r>
            <w:proofErr w:type="spellEnd"/>
          </w:p>
          <w:p w:rsidR="00082704" w:rsidRPr="00082704" w:rsidRDefault="00082704" w:rsidP="00827D31">
            <w:pPr>
              <w:tabs>
                <w:tab w:val="left" w:pos="459"/>
              </w:tabs>
              <w:ind w:firstLine="142"/>
              <w:rPr>
                <w:rFonts w:ascii="Times New Roman" w:eastAsia="Times New Roman" w:hAnsi="Times New Roman" w:cs="Times New Roman"/>
                <w:b/>
                <w:color w:val="000000"/>
              </w:rPr>
            </w:pPr>
            <w:r w:rsidRPr="00082704">
              <w:rPr>
                <w:rFonts w:ascii="Times New Roman" w:eastAsia="Times New Roman" w:hAnsi="Times New Roman" w:cs="Times New Roman"/>
                <w:b/>
                <w:color w:val="000000"/>
              </w:rPr>
              <w:t>Директор</w:t>
            </w:r>
          </w:p>
          <w:p w:rsidR="00082704" w:rsidRPr="00082704" w:rsidRDefault="00082704" w:rsidP="00082704">
            <w:pPr>
              <w:tabs>
                <w:tab w:val="left" w:pos="459"/>
              </w:tabs>
              <w:ind w:firstLine="142"/>
              <w:jc w:val="center"/>
              <w:rPr>
                <w:rFonts w:ascii="Times New Roman" w:eastAsia="Times New Roman" w:hAnsi="Times New Roman" w:cs="Times New Roman"/>
                <w:b/>
                <w:color w:val="000000"/>
              </w:rPr>
            </w:pPr>
            <w:r w:rsidRPr="00082704">
              <w:rPr>
                <w:rFonts w:ascii="Times New Roman" w:eastAsia="Times New Roman" w:hAnsi="Times New Roman" w:cs="Times New Roman"/>
                <w:b/>
                <w:color w:val="000000"/>
              </w:rPr>
              <w:t>______________________ Галина ШЕВЧУК</w:t>
            </w:r>
          </w:p>
          <w:p w:rsidR="00082704" w:rsidRPr="00082704" w:rsidRDefault="00082704" w:rsidP="00082704">
            <w:pPr>
              <w:tabs>
                <w:tab w:val="left" w:pos="459"/>
              </w:tabs>
              <w:ind w:firstLine="142"/>
              <w:jc w:val="center"/>
              <w:rPr>
                <w:rFonts w:ascii="Times New Roman" w:eastAsia="Times New Roman" w:hAnsi="Times New Roman" w:cs="Times New Roman"/>
                <w:b/>
                <w:color w:val="000000"/>
              </w:rPr>
            </w:pPr>
            <w:r w:rsidRPr="00082704">
              <w:rPr>
                <w:rFonts w:ascii="Times New Roman" w:eastAsia="Times New Roman" w:hAnsi="Times New Roman" w:cs="Times New Roman"/>
                <w:b/>
                <w:color w:val="000000"/>
              </w:rPr>
              <w:t>МП</w:t>
            </w:r>
          </w:p>
        </w:tc>
      </w:tr>
      <w:tr w:rsidR="00C45F10" w:rsidTr="004D3867">
        <w:tc>
          <w:tcPr>
            <w:tcW w:w="4968" w:type="dxa"/>
            <w:shd w:val="clear" w:color="auto" w:fill="auto"/>
          </w:tcPr>
          <w:p w:rsidR="00C45F10" w:rsidRPr="004D3867" w:rsidRDefault="00C45F10" w:rsidP="004D3867">
            <w:pPr>
              <w:tabs>
                <w:tab w:val="left" w:pos="459"/>
              </w:tabs>
              <w:rPr>
                <w:rFonts w:ascii="Times New Roman" w:eastAsia="Times New Roman" w:hAnsi="Times New Roman" w:cs="Times New Roman"/>
                <w:b/>
                <w:color w:val="000000"/>
              </w:rPr>
            </w:pPr>
          </w:p>
        </w:tc>
        <w:tc>
          <w:tcPr>
            <w:tcW w:w="4968" w:type="dxa"/>
            <w:shd w:val="clear" w:color="auto" w:fill="auto"/>
          </w:tcPr>
          <w:p w:rsidR="00C45F10" w:rsidRPr="004D3867" w:rsidRDefault="00C45F10" w:rsidP="004D3867">
            <w:pPr>
              <w:tabs>
                <w:tab w:val="left" w:pos="459"/>
              </w:tabs>
              <w:ind w:firstLine="142"/>
              <w:jc w:val="center"/>
              <w:rPr>
                <w:rFonts w:ascii="Times New Roman" w:eastAsia="Times New Roman" w:hAnsi="Times New Roman" w:cs="Times New Roman"/>
                <w:b/>
                <w:color w:val="000000"/>
              </w:rPr>
            </w:pPr>
          </w:p>
        </w:tc>
      </w:tr>
      <w:tr w:rsidR="00C45F10" w:rsidTr="004D3867">
        <w:tc>
          <w:tcPr>
            <w:tcW w:w="4968" w:type="dxa"/>
            <w:shd w:val="clear" w:color="auto" w:fill="auto"/>
          </w:tcPr>
          <w:p w:rsidR="00C45F10" w:rsidRDefault="00C45F10"/>
        </w:tc>
        <w:tc>
          <w:tcPr>
            <w:tcW w:w="4968" w:type="dxa"/>
            <w:shd w:val="clear" w:color="auto" w:fill="auto"/>
          </w:tcPr>
          <w:p w:rsidR="00C45F10" w:rsidRDefault="00C45F10"/>
        </w:tc>
      </w:tr>
    </w:tbl>
    <w:p w:rsidR="00C45F10" w:rsidRDefault="00C45F10">
      <w:pPr>
        <w:tabs>
          <w:tab w:val="left" w:pos="1134"/>
        </w:tabs>
        <w:spacing w:line="246" w:lineRule="auto"/>
        <w:jc w:val="right"/>
        <w:rPr>
          <w:rFonts w:ascii="Times New Roman" w:eastAsia="Times New Roman" w:hAnsi="Times New Roman" w:cs="Times New Roman"/>
        </w:rPr>
      </w:pPr>
    </w:p>
    <w:p w:rsidR="00C45F10" w:rsidRDefault="00C45F10">
      <w:pPr>
        <w:tabs>
          <w:tab w:val="left" w:pos="1134"/>
        </w:tabs>
        <w:spacing w:line="246" w:lineRule="auto"/>
        <w:jc w:val="right"/>
        <w:rPr>
          <w:rFonts w:ascii="Times New Roman" w:eastAsia="Times New Roman" w:hAnsi="Times New Roman" w:cs="Times New Roman"/>
        </w:rPr>
      </w:pPr>
    </w:p>
    <w:p w:rsidR="00C45F10" w:rsidRDefault="00C45F10">
      <w:pPr>
        <w:tabs>
          <w:tab w:val="left" w:pos="1134"/>
        </w:tabs>
        <w:spacing w:line="246" w:lineRule="auto"/>
        <w:jc w:val="right"/>
        <w:rPr>
          <w:rFonts w:ascii="Times New Roman" w:eastAsia="Times New Roman" w:hAnsi="Times New Roman" w:cs="Times New Roman"/>
        </w:rPr>
      </w:pPr>
    </w:p>
    <w:p w:rsidR="00C45F10" w:rsidRDefault="00C45F10">
      <w:pPr>
        <w:tabs>
          <w:tab w:val="left" w:pos="1134"/>
        </w:tabs>
        <w:spacing w:line="246" w:lineRule="auto"/>
        <w:jc w:val="right"/>
        <w:rPr>
          <w:rFonts w:ascii="Times New Roman" w:eastAsia="Times New Roman" w:hAnsi="Times New Roman" w:cs="Times New Roman"/>
        </w:rPr>
      </w:pPr>
    </w:p>
    <w:p w:rsidR="00C45F10" w:rsidRDefault="00C45F10">
      <w:pPr>
        <w:tabs>
          <w:tab w:val="left" w:pos="1134"/>
        </w:tabs>
        <w:spacing w:line="246" w:lineRule="auto"/>
        <w:jc w:val="right"/>
        <w:rPr>
          <w:rFonts w:ascii="Times New Roman" w:eastAsia="Times New Roman" w:hAnsi="Times New Roman" w:cs="Times New Roman"/>
        </w:rPr>
      </w:pPr>
    </w:p>
    <w:p w:rsidR="00C45F10" w:rsidRDefault="00F50C8B">
      <w:pPr>
        <w:spacing w:after="0"/>
        <w:ind w:left="5664"/>
        <w:rPr>
          <w:rFonts w:ascii="Times New Roman" w:eastAsia="Times New Roman" w:hAnsi="Times New Roman" w:cs="Times New Roman"/>
        </w:rPr>
      </w:pPr>
      <w:r>
        <w:rPr>
          <w:rFonts w:ascii="Times New Roman" w:eastAsia="Times New Roman" w:hAnsi="Times New Roman" w:cs="Times New Roman"/>
        </w:rPr>
        <w:lastRenderedPageBreak/>
        <w:t>Додаток 2</w:t>
      </w:r>
    </w:p>
    <w:p w:rsidR="00B613A8" w:rsidRDefault="00F50C8B">
      <w:pPr>
        <w:spacing w:after="0"/>
        <w:ind w:left="5664"/>
        <w:rPr>
          <w:rFonts w:ascii="Times New Roman" w:eastAsia="Times New Roman" w:hAnsi="Times New Roman" w:cs="Times New Roman"/>
        </w:rPr>
      </w:pPr>
      <w:r>
        <w:rPr>
          <w:rFonts w:ascii="Times New Roman" w:eastAsia="Times New Roman" w:hAnsi="Times New Roman" w:cs="Times New Roman"/>
        </w:rPr>
        <w:t>до Договору</w:t>
      </w:r>
      <w:r w:rsidR="00B613A8">
        <w:rPr>
          <w:rFonts w:ascii="Times New Roman" w:eastAsia="Times New Roman" w:hAnsi="Times New Roman" w:cs="Times New Roman"/>
        </w:rPr>
        <w:t xml:space="preserve"> про закупівлю</w:t>
      </w:r>
    </w:p>
    <w:p w:rsidR="00C45F10" w:rsidRDefault="00F50C8B">
      <w:pPr>
        <w:spacing w:after="0"/>
        <w:ind w:left="5664"/>
        <w:rPr>
          <w:rFonts w:ascii="Times New Roman" w:eastAsia="Times New Roman" w:hAnsi="Times New Roman" w:cs="Times New Roman"/>
        </w:rPr>
      </w:pPr>
      <w:r>
        <w:rPr>
          <w:rFonts w:ascii="Times New Roman" w:eastAsia="Times New Roman" w:hAnsi="Times New Roman" w:cs="Times New Roman"/>
        </w:rPr>
        <w:t xml:space="preserve"> від</w:t>
      </w:r>
      <w:r w:rsidR="00B613A8">
        <w:rPr>
          <w:rFonts w:ascii="Times New Roman" w:eastAsia="Times New Roman" w:hAnsi="Times New Roman" w:cs="Times New Roman"/>
        </w:rPr>
        <w:t xml:space="preserve"> «___»</w:t>
      </w:r>
      <w:r>
        <w:rPr>
          <w:rFonts w:ascii="Times New Roman" w:eastAsia="Times New Roman" w:hAnsi="Times New Roman" w:cs="Times New Roman"/>
        </w:rPr>
        <w:t xml:space="preserve"> ________202</w:t>
      </w:r>
      <w:r w:rsidR="00827D31">
        <w:rPr>
          <w:rFonts w:ascii="Times New Roman" w:eastAsia="Times New Roman" w:hAnsi="Times New Roman" w:cs="Times New Roman"/>
        </w:rPr>
        <w:t>4</w:t>
      </w:r>
      <w:r>
        <w:rPr>
          <w:rFonts w:ascii="Times New Roman" w:eastAsia="Times New Roman" w:hAnsi="Times New Roman" w:cs="Times New Roman"/>
        </w:rPr>
        <w:t xml:space="preserve"> року</w:t>
      </w:r>
    </w:p>
    <w:p w:rsidR="00C45F10" w:rsidRDefault="00B613A8">
      <w:pPr>
        <w:spacing w:after="0"/>
        <w:ind w:left="4956" w:firstLine="707"/>
        <w:rPr>
          <w:rFonts w:ascii="Times New Roman" w:eastAsia="Times New Roman" w:hAnsi="Times New Roman" w:cs="Times New Roman"/>
        </w:rPr>
      </w:pPr>
      <w:r>
        <w:rPr>
          <w:rFonts w:ascii="Times New Roman" w:eastAsia="Times New Roman" w:hAnsi="Times New Roman" w:cs="Times New Roman"/>
        </w:rPr>
        <w:t>№ __________</w:t>
      </w:r>
    </w:p>
    <w:p w:rsidR="00C45F10" w:rsidRDefault="00C45F10">
      <w:pPr>
        <w:ind w:firstLine="708"/>
        <w:rPr>
          <w:rFonts w:ascii="Times New Roman" w:eastAsia="Times New Roman" w:hAnsi="Times New Roman" w:cs="Times New Roman"/>
        </w:rPr>
      </w:pPr>
    </w:p>
    <w:p w:rsidR="00C45F10" w:rsidRDefault="00C45F10">
      <w:pPr>
        <w:ind w:firstLine="708"/>
        <w:rPr>
          <w:rFonts w:ascii="Times New Roman" w:eastAsia="Times New Roman" w:hAnsi="Times New Roman" w:cs="Times New Roman"/>
        </w:rPr>
      </w:pPr>
    </w:p>
    <w:p w:rsidR="00C45F10" w:rsidRDefault="00F50C8B">
      <w:pPr>
        <w:jc w:val="center"/>
        <w:rPr>
          <w:rFonts w:ascii="Times New Roman" w:eastAsia="Times New Roman" w:hAnsi="Times New Roman" w:cs="Times New Roman"/>
        </w:rPr>
      </w:pPr>
      <w:r>
        <w:rPr>
          <w:rFonts w:ascii="Times New Roman" w:eastAsia="Times New Roman" w:hAnsi="Times New Roman" w:cs="Times New Roman"/>
        </w:rPr>
        <w:t>Перелік та розташування (розміщення) стаціонарних АЗС</w:t>
      </w: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62"/>
        <w:gridCol w:w="2551"/>
        <w:gridCol w:w="1558"/>
        <w:gridCol w:w="2834"/>
        <w:gridCol w:w="2020"/>
      </w:tblGrid>
      <w:tr w:rsidR="00C45F10" w:rsidTr="004D3867">
        <w:trPr>
          <w:trHeight w:val="1380"/>
          <w:jc w:val="center"/>
        </w:trPr>
        <w:tc>
          <w:tcPr>
            <w:tcW w:w="562" w:type="dxa"/>
            <w:shd w:val="clear" w:color="auto" w:fill="auto"/>
            <w:vAlign w:val="center"/>
          </w:tcPr>
          <w:p w:rsidR="00C45F10" w:rsidRPr="004D3867" w:rsidRDefault="00F50C8B" w:rsidP="004D3867">
            <w:pPr>
              <w:jc w:val="center"/>
              <w:rPr>
                <w:rFonts w:ascii="Times New Roman" w:eastAsia="Times New Roman" w:hAnsi="Times New Roman" w:cs="Times New Roman"/>
              </w:rPr>
            </w:pPr>
            <w:r w:rsidRPr="004D3867">
              <w:rPr>
                <w:rFonts w:ascii="Times New Roman" w:eastAsia="Times New Roman" w:hAnsi="Times New Roman" w:cs="Times New Roman"/>
              </w:rPr>
              <w:t>№ з/п</w:t>
            </w:r>
          </w:p>
        </w:tc>
        <w:tc>
          <w:tcPr>
            <w:tcW w:w="2551" w:type="dxa"/>
            <w:shd w:val="clear" w:color="auto" w:fill="auto"/>
            <w:vAlign w:val="center"/>
          </w:tcPr>
          <w:p w:rsidR="00C45F10" w:rsidRPr="004D3867" w:rsidRDefault="00F50C8B" w:rsidP="004D3867">
            <w:pPr>
              <w:ind w:right="-98"/>
              <w:jc w:val="center"/>
              <w:rPr>
                <w:rFonts w:ascii="Times New Roman" w:eastAsia="Times New Roman" w:hAnsi="Times New Roman" w:cs="Times New Roman"/>
              </w:rPr>
            </w:pPr>
            <w:r w:rsidRPr="004D3867">
              <w:rPr>
                <w:rFonts w:ascii="Times New Roman" w:eastAsia="Times New Roman" w:hAnsi="Times New Roman" w:cs="Times New Roman"/>
              </w:rPr>
              <w:t>Адреса АЗС (область, місто, вулиця)</w:t>
            </w:r>
          </w:p>
        </w:tc>
        <w:tc>
          <w:tcPr>
            <w:tcW w:w="1558" w:type="dxa"/>
            <w:shd w:val="clear" w:color="auto" w:fill="auto"/>
            <w:vAlign w:val="center"/>
          </w:tcPr>
          <w:p w:rsidR="00C45F10" w:rsidRPr="004D3867" w:rsidRDefault="00F50C8B" w:rsidP="004D3867">
            <w:pPr>
              <w:jc w:val="center"/>
              <w:rPr>
                <w:rFonts w:ascii="Times New Roman" w:eastAsia="Times New Roman" w:hAnsi="Times New Roman" w:cs="Times New Roman"/>
              </w:rPr>
            </w:pPr>
            <w:r w:rsidRPr="004D3867">
              <w:rPr>
                <w:rFonts w:ascii="Times New Roman" w:eastAsia="Times New Roman" w:hAnsi="Times New Roman" w:cs="Times New Roman"/>
              </w:rPr>
              <w:t>Назва АЗС</w:t>
            </w:r>
          </w:p>
        </w:tc>
        <w:tc>
          <w:tcPr>
            <w:tcW w:w="2834" w:type="dxa"/>
            <w:shd w:val="clear" w:color="auto" w:fill="auto"/>
            <w:vAlign w:val="center"/>
          </w:tcPr>
          <w:p w:rsidR="00C45F10" w:rsidRPr="004D3867" w:rsidRDefault="00F50C8B" w:rsidP="004D3867">
            <w:pPr>
              <w:keepNext/>
              <w:shd w:val="clear" w:color="auto" w:fill="FFFFFF"/>
              <w:jc w:val="center"/>
              <w:rPr>
                <w:rFonts w:ascii="Times New Roman" w:eastAsia="Times New Roman" w:hAnsi="Times New Roman" w:cs="Times New Roman"/>
              </w:rPr>
            </w:pPr>
            <w:r w:rsidRPr="004D3867">
              <w:rPr>
                <w:rFonts w:ascii="Times New Roman" w:eastAsia="Times New Roman" w:hAnsi="Times New Roman" w:cs="Times New Roman"/>
              </w:rPr>
              <w:t>Найменування пального, яке пропонується на АЗС</w:t>
            </w:r>
          </w:p>
        </w:tc>
        <w:tc>
          <w:tcPr>
            <w:tcW w:w="2020" w:type="dxa"/>
            <w:shd w:val="clear" w:color="auto" w:fill="auto"/>
            <w:vAlign w:val="center"/>
          </w:tcPr>
          <w:p w:rsidR="00C45F10" w:rsidRPr="004D3867" w:rsidRDefault="00F50C8B" w:rsidP="004D3867">
            <w:pPr>
              <w:jc w:val="center"/>
              <w:rPr>
                <w:rFonts w:ascii="Times New Roman" w:eastAsia="Times New Roman" w:hAnsi="Times New Roman" w:cs="Times New Roman"/>
              </w:rPr>
            </w:pPr>
            <w:r w:rsidRPr="004D3867">
              <w:rPr>
                <w:rFonts w:ascii="Times New Roman" w:eastAsia="Times New Roman" w:hAnsi="Times New Roman" w:cs="Times New Roman"/>
              </w:rPr>
              <w:t>Примітки (власна, орендована, партнерський договір)</w:t>
            </w:r>
          </w:p>
        </w:tc>
      </w:tr>
      <w:tr w:rsidR="00C45F10" w:rsidTr="004D3867">
        <w:trPr>
          <w:trHeight w:val="247"/>
          <w:jc w:val="center"/>
        </w:trPr>
        <w:tc>
          <w:tcPr>
            <w:tcW w:w="562" w:type="dxa"/>
            <w:shd w:val="clear" w:color="auto" w:fill="auto"/>
            <w:vAlign w:val="center"/>
          </w:tcPr>
          <w:p w:rsidR="00C45F10" w:rsidRPr="004D3867" w:rsidRDefault="00F50C8B" w:rsidP="004D3867">
            <w:pPr>
              <w:jc w:val="center"/>
              <w:rPr>
                <w:rFonts w:ascii="Times New Roman" w:eastAsia="Times New Roman" w:hAnsi="Times New Roman" w:cs="Times New Roman"/>
              </w:rPr>
            </w:pPr>
            <w:r w:rsidRPr="004D3867">
              <w:rPr>
                <w:rFonts w:ascii="Times New Roman" w:eastAsia="Times New Roman" w:hAnsi="Times New Roman" w:cs="Times New Roman"/>
              </w:rPr>
              <w:t>1</w:t>
            </w:r>
          </w:p>
        </w:tc>
        <w:tc>
          <w:tcPr>
            <w:tcW w:w="2551" w:type="dxa"/>
            <w:shd w:val="clear" w:color="auto" w:fill="auto"/>
            <w:vAlign w:val="center"/>
          </w:tcPr>
          <w:p w:rsidR="00C45F10" w:rsidRPr="004D3867" w:rsidRDefault="00C45F10">
            <w:pPr>
              <w:rPr>
                <w:rFonts w:ascii="Times New Roman" w:eastAsia="Times New Roman" w:hAnsi="Times New Roman" w:cs="Times New Roman"/>
              </w:rPr>
            </w:pPr>
          </w:p>
        </w:tc>
        <w:tc>
          <w:tcPr>
            <w:tcW w:w="1558" w:type="dxa"/>
            <w:shd w:val="clear" w:color="auto" w:fill="auto"/>
            <w:vAlign w:val="center"/>
          </w:tcPr>
          <w:p w:rsidR="00C45F10" w:rsidRPr="004D3867" w:rsidRDefault="00C45F10">
            <w:pPr>
              <w:rPr>
                <w:rFonts w:ascii="Times New Roman" w:eastAsia="Times New Roman" w:hAnsi="Times New Roman" w:cs="Times New Roman"/>
              </w:rPr>
            </w:pPr>
          </w:p>
        </w:tc>
        <w:tc>
          <w:tcPr>
            <w:tcW w:w="2834" w:type="dxa"/>
            <w:shd w:val="clear" w:color="auto" w:fill="auto"/>
            <w:vAlign w:val="center"/>
          </w:tcPr>
          <w:p w:rsidR="00C45F10" w:rsidRPr="004D3867" w:rsidRDefault="00C45F10">
            <w:pPr>
              <w:rPr>
                <w:rFonts w:ascii="Times New Roman" w:eastAsia="Times New Roman" w:hAnsi="Times New Roman" w:cs="Times New Roman"/>
              </w:rPr>
            </w:pPr>
          </w:p>
        </w:tc>
        <w:tc>
          <w:tcPr>
            <w:tcW w:w="2020" w:type="dxa"/>
            <w:shd w:val="clear" w:color="auto" w:fill="auto"/>
            <w:vAlign w:val="center"/>
          </w:tcPr>
          <w:p w:rsidR="00C45F10" w:rsidRPr="004D3867" w:rsidRDefault="00C45F10">
            <w:pPr>
              <w:rPr>
                <w:rFonts w:ascii="Times New Roman" w:eastAsia="Times New Roman" w:hAnsi="Times New Roman" w:cs="Times New Roman"/>
              </w:rPr>
            </w:pPr>
          </w:p>
        </w:tc>
      </w:tr>
      <w:tr w:rsidR="00C45F10" w:rsidTr="004D3867">
        <w:trPr>
          <w:trHeight w:val="247"/>
          <w:jc w:val="center"/>
        </w:trPr>
        <w:tc>
          <w:tcPr>
            <w:tcW w:w="562" w:type="dxa"/>
            <w:shd w:val="clear" w:color="auto" w:fill="auto"/>
            <w:vAlign w:val="center"/>
          </w:tcPr>
          <w:p w:rsidR="00C45F10" w:rsidRPr="004D3867" w:rsidRDefault="00C45F10" w:rsidP="004D3867">
            <w:pPr>
              <w:jc w:val="center"/>
              <w:rPr>
                <w:rFonts w:ascii="Times New Roman" w:eastAsia="Times New Roman" w:hAnsi="Times New Roman" w:cs="Times New Roman"/>
              </w:rPr>
            </w:pPr>
          </w:p>
        </w:tc>
        <w:tc>
          <w:tcPr>
            <w:tcW w:w="2551" w:type="dxa"/>
            <w:shd w:val="clear" w:color="auto" w:fill="auto"/>
            <w:vAlign w:val="center"/>
          </w:tcPr>
          <w:p w:rsidR="00C45F10" w:rsidRPr="004D3867" w:rsidRDefault="00C45F10" w:rsidP="004D3867">
            <w:pPr>
              <w:jc w:val="center"/>
              <w:rPr>
                <w:rFonts w:ascii="Times New Roman" w:eastAsia="Times New Roman" w:hAnsi="Times New Roman" w:cs="Times New Roman"/>
              </w:rPr>
            </w:pPr>
          </w:p>
        </w:tc>
        <w:tc>
          <w:tcPr>
            <w:tcW w:w="1558" w:type="dxa"/>
            <w:shd w:val="clear" w:color="auto" w:fill="auto"/>
            <w:vAlign w:val="center"/>
          </w:tcPr>
          <w:p w:rsidR="00C45F10" w:rsidRPr="004D3867" w:rsidRDefault="00C45F10" w:rsidP="004D3867">
            <w:pPr>
              <w:jc w:val="center"/>
              <w:rPr>
                <w:rFonts w:ascii="Times New Roman" w:eastAsia="Times New Roman" w:hAnsi="Times New Roman" w:cs="Times New Roman"/>
              </w:rPr>
            </w:pPr>
          </w:p>
        </w:tc>
        <w:tc>
          <w:tcPr>
            <w:tcW w:w="2834" w:type="dxa"/>
            <w:shd w:val="clear" w:color="auto" w:fill="auto"/>
            <w:vAlign w:val="center"/>
          </w:tcPr>
          <w:p w:rsidR="00C45F10" w:rsidRPr="004D3867" w:rsidRDefault="00C45F10" w:rsidP="004D3867">
            <w:pPr>
              <w:jc w:val="center"/>
              <w:rPr>
                <w:rFonts w:ascii="Times New Roman" w:eastAsia="Times New Roman" w:hAnsi="Times New Roman" w:cs="Times New Roman"/>
              </w:rPr>
            </w:pPr>
          </w:p>
        </w:tc>
        <w:tc>
          <w:tcPr>
            <w:tcW w:w="2020" w:type="dxa"/>
            <w:shd w:val="clear" w:color="auto" w:fill="auto"/>
            <w:vAlign w:val="center"/>
          </w:tcPr>
          <w:p w:rsidR="00C45F10" w:rsidRPr="004D3867" w:rsidRDefault="00C45F10" w:rsidP="004D3867">
            <w:pPr>
              <w:jc w:val="center"/>
              <w:rPr>
                <w:rFonts w:ascii="Times New Roman" w:eastAsia="Times New Roman" w:hAnsi="Times New Roman" w:cs="Times New Roman"/>
              </w:rPr>
            </w:pPr>
          </w:p>
        </w:tc>
      </w:tr>
      <w:tr w:rsidR="00C45F10" w:rsidTr="004D3867">
        <w:trPr>
          <w:trHeight w:val="247"/>
          <w:jc w:val="center"/>
        </w:trPr>
        <w:tc>
          <w:tcPr>
            <w:tcW w:w="562" w:type="dxa"/>
            <w:shd w:val="clear" w:color="auto" w:fill="auto"/>
            <w:vAlign w:val="center"/>
          </w:tcPr>
          <w:p w:rsidR="00C45F10" w:rsidRPr="004D3867" w:rsidRDefault="00F50C8B" w:rsidP="004D3867">
            <w:pPr>
              <w:spacing w:line="276" w:lineRule="auto"/>
              <w:rPr>
                <w:rFonts w:ascii="Times New Roman" w:eastAsia="Times New Roman" w:hAnsi="Times New Roman" w:cs="Times New Roman"/>
              </w:rPr>
            </w:pPr>
            <w:r w:rsidRPr="004D3867">
              <w:rPr>
                <w:rFonts w:ascii="Times New Roman" w:eastAsia="Times New Roman" w:hAnsi="Times New Roman" w:cs="Times New Roman"/>
              </w:rPr>
              <w:t>..</w:t>
            </w:r>
          </w:p>
        </w:tc>
        <w:tc>
          <w:tcPr>
            <w:tcW w:w="2551" w:type="dxa"/>
            <w:shd w:val="clear" w:color="auto" w:fill="auto"/>
            <w:vAlign w:val="center"/>
          </w:tcPr>
          <w:p w:rsidR="00C45F10" w:rsidRPr="004D3867" w:rsidRDefault="00C45F10" w:rsidP="004D3867">
            <w:pPr>
              <w:spacing w:line="276" w:lineRule="auto"/>
              <w:rPr>
                <w:rFonts w:ascii="Times New Roman" w:eastAsia="Times New Roman" w:hAnsi="Times New Roman" w:cs="Times New Roman"/>
              </w:rPr>
            </w:pPr>
          </w:p>
        </w:tc>
        <w:tc>
          <w:tcPr>
            <w:tcW w:w="1558" w:type="dxa"/>
            <w:shd w:val="clear" w:color="auto" w:fill="auto"/>
            <w:vAlign w:val="center"/>
          </w:tcPr>
          <w:p w:rsidR="00C45F10" w:rsidRPr="004D3867" w:rsidRDefault="00C45F10" w:rsidP="004D3867">
            <w:pPr>
              <w:spacing w:line="276" w:lineRule="auto"/>
              <w:rPr>
                <w:rFonts w:ascii="Times New Roman" w:eastAsia="Times New Roman" w:hAnsi="Times New Roman" w:cs="Times New Roman"/>
              </w:rPr>
            </w:pPr>
          </w:p>
        </w:tc>
        <w:tc>
          <w:tcPr>
            <w:tcW w:w="2834" w:type="dxa"/>
            <w:shd w:val="clear" w:color="auto" w:fill="auto"/>
            <w:vAlign w:val="center"/>
          </w:tcPr>
          <w:p w:rsidR="00C45F10" w:rsidRPr="004D3867" w:rsidRDefault="00C45F10" w:rsidP="004D3867">
            <w:pPr>
              <w:spacing w:line="276" w:lineRule="auto"/>
              <w:rPr>
                <w:rFonts w:ascii="Times New Roman" w:eastAsia="Times New Roman" w:hAnsi="Times New Roman" w:cs="Times New Roman"/>
              </w:rPr>
            </w:pPr>
          </w:p>
        </w:tc>
        <w:tc>
          <w:tcPr>
            <w:tcW w:w="2020" w:type="dxa"/>
            <w:shd w:val="clear" w:color="auto" w:fill="auto"/>
            <w:vAlign w:val="center"/>
          </w:tcPr>
          <w:p w:rsidR="00C45F10" w:rsidRPr="004D3867" w:rsidRDefault="00C45F10" w:rsidP="004D3867">
            <w:pPr>
              <w:spacing w:line="276" w:lineRule="auto"/>
              <w:rPr>
                <w:rFonts w:ascii="Times New Roman" w:eastAsia="Times New Roman" w:hAnsi="Times New Roman" w:cs="Times New Roman"/>
              </w:rPr>
            </w:pPr>
          </w:p>
        </w:tc>
      </w:tr>
    </w:tbl>
    <w:p w:rsidR="00C45F10" w:rsidRDefault="00C45F10">
      <w:pPr>
        <w:rPr>
          <w:rFonts w:ascii="Times New Roman" w:eastAsia="Times New Roman" w:hAnsi="Times New Roman" w:cs="Times New Roman"/>
        </w:rPr>
      </w:pPr>
    </w:p>
    <w:tbl>
      <w:tblPr>
        <w:tblW w:w="9936" w:type="dxa"/>
        <w:tblLayout w:type="fixed"/>
        <w:tblCellMar>
          <w:left w:w="115" w:type="dxa"/>
          <w:right w:w="115" w:type="dxa"/>
        </w:tblCellMar>
        <w:tblLook w:val="0000"/>
      </w:tblPr>
      <w:tblGrid>
        <w:gridCol w:w="4968"/>
        <w:gridCol w:w="4968"/>
      </w:tblGrid>
      <w:tr w:rsidR="00082704" w:rsidRPr="00082704" w:rsidTr="00082704">
        <w:tc>
          <w:tcPr>
            <w:tcW w:w="4968" w:type="dxa"/>
            <w:shd w:val="clear" w:color="auto" w:fill="auto"/>
          </w:tcPr>
          <w:p w:rsidR="00082704" w:rsidRPr="00082704" w:rsidRDefault="00082704" w:rsidP="00082704">
            <w:pPr>
              <w:widowControl w:val="0"/>
              <w:pBdr>
                <w:top w:val="nil"/>
                <w:left w:val="nil"/>
                <w:bottom w:val="nil"/>
                <w:right w:val="nil"/>
                <w:between w:val="nil"/>
              </w:pBdr>
              <w:spacing w:after="0" w:line="276" w:lineRule="auto"/>
              <w:rPr>
                <w:rFonts w:ascii="Times New Roman" w:eastAsia="Times New Roman" w:hAnsi="Times New Roman" w:cs="Times New Roman"/>
                <w:b/>
              </w:rPr>
            </w:pPr>
            <w:r w:rsidRPr="00082704">
              <w:rPr>
                <w:rFonts w:ascii="Times New Roman" w:eastAsia="Times New Roman" w:hAnsi="Times New Roman" w:cs="Times New Roman"/>
                <w:b/>
              </w:rPr>
              <w:t>Постачальник</w:t>
            </w:r>
          </w:p>
          <w:p w:rsidR="00082704" w:rsidRPr="00082704" w:rsidRDefault="00082704" w:rsidP="00082704">
            <w:pPr>
              <w:widowControl w:val="0"/>
              <w:pBdr>
                <w:top w:val="nil"/>
                <w:left w:val="nil"/>
                <w:bottom w:val="nil"/>
                <w:right w:val="nil"/>
                <w:between w:val="nil"/>
              </w:pBdr>
              <w:spacing w:after="0" w:line="276" w:lineRule="auto"/>
              <w:rPr>
                <w:rFonts w:ascii="Times New Roman" w:eastAsia="Times New Roman" w:hAnsi="Times New Roman" w:cs="Times New Roman"/>
              </w:rPr>
            </w:pPr>
            <w:r w:rsidRPr="00082704">
              <w:rPr>
                <w:rFonts w:ascii="Times New Roman" w:eastAsia="Times New Roman" w:hAnsi="Times New Roman" w:cs="Times New Roman"/>
              </w:rPr>
              <w:t>_____________________________________</w:t>
            </w:r>
            <w:r w:rsidRPr="00082704">
              <w:rPr>
                <w:rFonts w:ascii="Times New Roman" w:eastAsia="Times New Roman" w:hAnsi="Times New Roman" w:cs="Times New Roman"/>
              </w:rPr>
              <w:br/>
              <w:t>Адреса:______________________________</w:t>
            </w:r>
          </w:p>
          <w:p w:rsidR="00082704" w:rsidRPr="00082704" w:rsidRDefault="00082704" w:rsidP="00082704">
            <w:pPr>
              <w:widowControl w:val="0"/>
              <w:pBdr>
                <w:top w:val="nil"/>
                <w:left w:val="nil"/>
                <w:bottom w:val="nil"/>
                <w:right w:val="nil"/>
                <w:between w:val="nil"/>
              </w:pBdr>
              <w:spacing w:after="0" w:line="276" w:lineRule="auto"/>
              <w:rPr>
                <w:rFonts w:ascii="Times New Roman" w:eastAsia="Times New Roman" w:hAnsi="Times New Roman" w:cs="Times New Roman"/>
              </w:rPr>
            </w:pPr>
            <w:r w:rsidRPr="00082704">
              <w:rPr>
                <w:rFonts w:ascii="Times New Roman" w:eastAsia="Times New Roman" w:hAnsi="Times New Roman" w:cs="Times New Roman"/>
              </w:rPr>
              <w:t>рахунок:_____________________________</w:t>
            </w:r>
            <w:r w:rsidRPr="00082704">
              <w:rPr>
                <w:rFonts w:ascii="Times New Roman" w:eastAsia="Times New Roman" w:hAnsi="Times New Roman" w:cs="Times New Roman"/>
              </w:rPr>
              <w:br/>
              <w:t>банк      _____________________</w:t>
            </w:r>
          </w:p>
          <w:p w:rsidR="00082704" w:rsidRPr="00082704" w:rsidRDefault="00082704" w:rsidP="00082704">
            <w:pPr>
              <w:widowControl w:val="0"/>
              <w:pBdr>
                <w:top w:val="nil"/>
                <w:left w:val="nil"/>
                <w:bottom w:val="nil"/>
                <w:right w:val="nil"/>
                <w:between w:val="nil"/>
              </w:pBdr>
              <w:spacing w:after="0" w:line="276" w:lineRule="auto"/>
              <w:rPr>
                <w:rFonts w:ascii="Times New Roman" w:eastAsia="Times New Roman" w:hAnsi="Times New Roman" w:cs="Times New Roman"/>
              </w:rPr>
            </w:pPr>
            <w:r w:rsidRPr="00082704">
              <w:rPr>
                <w:rFonts w:ascii="Times New Roman" w:eastAsia="Times New Roman" w:hAnsi="Times New Roman" w:cs="Times New Roman"/>
              </w:rPr>
              <w:t>МФО  _______________________</w:t>
            </w:r>
            <w:r w:rsidRPr="00082704">
              <w:rPr>
                <w:rFonts w:ascii="Times New Roman" w:eastAsia="Times New Roman" w:hAnsi="Times New Roman" w:cs="Times New Roman"/>
              </w:rPr>
              <w:br/>
              <w:t>Код згідно з ЄДРПОУ: ________________</w:t>
            </w:r>
          </w:p>
          <w:p w:rsidR="00082704" w:rsidRPr="00082704" w:rsidRDefault="00082704" w:rsidP="00082704">
            <w:pPr>
              <w:widowControl w:val="0"/>
              <w:pBdr>
                <w:top w:val="nil"/>
                <w:left w:val="nil"/>
                <w:bottom w:val="nil"/>
                <w:right w:val="nil"/>
                <w:between w:val="nil"/>
              </w:pBdr>
              <w:spacing w:after="0" w:line="276" w:lineRule="auto"/>
              <w:rPr>
                <w:rFonts w:ascii="Times New Roman" w:eastAsia="Times New Roman" w:hAnsi="Times New Roman" w:cs="Times New Roman"/>
              </w:rPr>
            </w:pPr>
            <w:r w:rsidRPr="00082704">
              <w:rPr>
                <w:rFonts w:ascii="Times New Roman" w:eastAsia="Times New Roman" w:hAnsi="Times New Roman" w:cs="Times New Roman"/>
              </w:rPr>
              <w:t>Свідоцтво платника податку</w:t>
            </w:r>
            <w:r w:rsidRPr="00082704">
              <w:rPr>
                <w:rFonts w:ascii="Times New Roman" w:eastAsia="Times New Roman" w:hAnsi="Times New Roman" w:cs="Times New Roman"/>
              </w:rPr>
              <w:br/>
              <w:t>на додану вартість № __________________</w:t>
            </w:r>
            <w:r w:rsidRPr="00082704">
              <w:rPr>
                <w:rFonts w:ascii="Times New Roman" w:eastAsia="Times New Roman" w:hAnsi="Times New Roman" w:cs="Times New Roman"/>
              </w:rPr>
              <w:br/>
              <w:t>ІПН ______________________________</w:t>
            </w:r>
            <w:r w:rsidRPr="00082704">
              <w:rPr>
                <w:rFonts w:ascii="Times New Roman" w:eastAsia="Times New Roman" w:hAnsi="Times New Roman" w:cs="Times New Roman"/>
              </w:rPr>
              <w:br/>
              <w:t xml:space="preserve">Телефон: ____________________________ </w:t>
            </w:r>
          </w:p>
          <w:p w:rsidR="00082704" w:rsidRPr="00082704" w:rsidRDefault="00082704" w:rsidP="00082704">
            <w:pPr>
              <w:widowControl w:val="0"/>
              <w:pBdr>
                <w:top w:val="nil"/>
                <w:left w:val="nil"/>
                <w:bottom w:val="nil"/>
                <w:right w:val="nil"/>
                <w:between w:val="nil"/>
              </w:pBdr>
              <w:spacing w:after="0" w:line="276" w:lineRule="auto"/>
              <w:rPr>
                <w:rFonts w:ascii="Times New Roman" w:eastAsia="Times New Roman" w:hAnsi="Times New Roman" w:cs="Times New Roman"/>
              </w:rPr>
            </w:pPr>
          </w:p>
          <w:p w:rsidR="00082704" w:rsidRPr="00082704" w:rsidRDefault="00082704" w:rsidP="00082704">
            <w:pPr>
              <w:widowControl w:val="0"/>
              <w:pBdr>
                <w:top w:val="nil"/>
                <w:left w:val="nil"/>
                <w:bottom w:val="nil"/>
                <w:right w:val="nil"/>
                <w:between w:val="nil"/>
              </w:pBdr>
              <w:spacing w:after="0" w:line="276" w:lineRule="auto"/>
              <w:rPr>
                <w:rFonts w:ascii="Times New Roman" w:eastAsia="Times New Roman" w:hAnsi="Times New Roman" w:cs="Times New Roman"/>
              </w:rPr>
            </w:pPr>
          </w:p>
          <w:p w:rsidR="00827D31" w:rsidRDefault="00827D31" w:rsidP="00082704">
            <w:pPr>
              <w:widowControl w:val="0"/>
              <w:pBdr>
                <w:top w:val="nil"/>
                <w:left w:val="nil"/>
                <w:bottom w:val="nil"/>
                <w:right w:val="nil"/>
                <w:between w:val="nil"/>
              </w:pBdr>
              <w:spacing w:after="0" w:line="276" w:lineRule="auto"/>
              <w:rPr>
                <w:rFonts w:ascii="Times New Roman" w:eastAsia="Times New Roman" w:hAnsi="Times New Roman" w:cs="Times New Roman"/>
              </w:rPr>
            </w:pPr>
          </w:p>
          <w:p w:rsidR="00827D31" w:rsidRDefault="00827D31" w:rsidP="00082704">
            <w:pPr>
              <w:widowControl w:val="0"/>
              <w:pBdr>
                <w:top w:val="nil"/>
                <w:left w:val="nil"/>
                <w:bottom w:val="nil"/>
                <w:right w:val="nil"/>
                <w:between w:val="nil"/>
              </w:pBdr>
              <w:spacing w:after="0" w:line="276" w:lineRule="auto"/>
              <w:rPr>
                <w:rFonts w:ascii="Times New Roman" w:eastAsia="Times New Roman" w:hAnsi="Times New Roman" w:cs="Times New Roman"/>
              </w:rPr>
            </w:pPr>
          </w:p>
          <w:p w:rsidR="00827D31" w:rsidRDefault="00827D31" w:rsidP="00082704">
            <w:pPr>
              <w:widowControl w:val="0"/>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Керівник</w:t>
            </w:r>
          </w:p>
          <w:p w:rsidR="00082704" w:rsidRPr="00082704" w:rsidRDefault="00082704" w:rsidP="00082704">
            <w:pPr>
              <w:widowControl w:val="0"/>
              <w:pBdr>
                <w:top w:val="nil"/>
                <w:left w:val="nil"/>
                <w:bottom w:val="nil"/>
                <w:right w:val="nil"/>
                <w:between w:val="nil"/>
              </w:pBdr>
              <w:spacing w:after="0" w:line="276" w:lineRule="auto"/>
              <w:rPr>
                <w:rFonts w:ascii="Times New Roman" w:eastAsia="Times New Roman" w:hAnsi="Times New Roman" w:cs="Times New Roman"/>
              </w:rPr>
            </w:pPr>
            <w:r w:rsidRPr="00082704">
              <w:rPr>
                <w:rFonts w:ascii="Times New Roman" w:eastAsia="Times New Roman" w:hAnsi="Times New Roman" w:cs="Times New Roman"/>
              </w:rPr>
              <w:t>______________________________</w:t>
            </w:r>
          </w:p>
          <w:p w:rsidR="00082704" w:rsidRPr="00082704" w:rsidRDefault="00082704" w:rsidP="00082704">
            <w:pPr>
              <w:widowControl w:val="0"/>
              <w:pBdr>
                <w:top w:val="nil"/>
                <w:left w:val="nil"/>
                <w:bottom w:val="nil"/>
                <w:right w:val="nil"/>
                <w:between w:val="nil"/>
              </w:pBdr>
              <w:spacing w:after="0" w:line="276" w:lineRule="auto"/>
              <w:rPr>
                <w:rFonts w:ascii="Times New Roman" w:eastAsia="Times New Roman" w:hAnsi="Times New Roman" w:cs="Times New Roman"/>
              </w:rPr>
            </w:pPr>
            <w:r w:rsidRPr="00082704">
              <w:rPr>
                <w:rFonts w:ascii="Times New Roman" w:eastAsia="Times New Roman" w:hAnsi="Times New Roman" w:cs="Times New Roman"/>
              </w:rPr>
              <w:t>МП</w:t>
            </w:r>
          </w:p>
        </w:tc>
        <w:tc>
          <w:tcPr>
            <w:tcW w:w="4968" w:type="dxa"/>
            <w:shd w:val="clear" w:color="auto" w:fill="auto"/>
          </w:tcPr>
          <w:p w:rsidR="00082704" w:rsidRPr="00082704" w:rsidRDefault="00082704" w:rsidP="00082704">
            <w:pPr>
              <w:widowControl w:val="0"/>
              <w:pBdr>
                <w:top w:val="nil"/>
                <w:left w:val="nil"/>
                <w:bottom w:val="nil"/>
                <w:right w:val="nil"/>
                <w:between w:val="nil"/>
              </w:pBdr>
              <w:spacing w:after="0" w:line="276" w:lineRule="auto"/>
              <w:rPr>
                <w:rFonts w:ascii="Times New Roman" w:hAnsi="Times New Roman" w:cs="Times New Roman"/>
                <w:b/>
              </w:rPr>
            </w:pPr>
            <w:r w:rsidRPr="00082704">
              <w:rPr>
                <w:rFonts w:ascii="Times New Roman" w:hAnsi="Times New Roman" w:cs="Times New Roman"/>
                <w:b/>
              </w:rPr>
              <w:t>ПОКУПЕЦЬ</w:t>
            </w:r>
          </w:p>
          <w:p w:rsidR="00082704" w:rsidRPr="00082704" w:rsidRDefault="00082704" w:rsidP="00082704">
            <w:pPr>
              <w:widowControl w:val="0"/>
              <w:pBdr>
                <w:top w:val="nil"/>
                <w:left w:val="nil"/>
                <w:bottom w:val="nil"/>
                <w:right w:val="nil"/>
                <w:between w:val="nil"/>
              </w:pBdr>
              <w:spacing w:after="0" w:line="276" w:lineRule="auto"/>
              <w:rPr>
                <w:rFonts w:ascii="Times New Roman" w:hAnsi="Times New Roman" w:cs="Times New Roman"/>
                <w:b/>
              </w:rPr>
            </w:pPr>
            <w:r w:rsidRPr="00082704">
              <w:rPr>
                <w:rFonts w:ascii="Times New Roman" w:hAnsi="Times New Roman" w:cs="Times New Roman"/>
                <w:b/>
              </w:rPr>
              <w:t>Комунальне  некомерційне підприємство</w:t>
            </w:r>
            <w:r w:rsidR="00827D31">
              <w:rPr>
                <w:rFonts w:ascii="Times New Roman" w:hAnsi="Times New Roman" w:cs="Times New Roman"/>
                <w:b/>
              </w:rPr>
              <w:t xml:space="preserve"> </w:t>
            </w:r>
            <w:r w:rsidRPr="00082704">
              <w:rPr>
                <w:rFonts w:ascii="Times New Roman" w:hAnsi="Times New Roman" w:cs="Times New Roman"/>
                <w:b/>
              </w:rPr>
              <w:t>Теплицької селищної ради «Теплицький центр первинної медичної допомоги»</w:t>
            </w:r>
          </w:p>
          <w:p w:rsidR="00827D31" w:rsidRDefault="00827D31" w:rsidP="00082704">
            <w:pPr>
              <w:widowControl w:val="0"/>
              <w:pBdr>
                <w:top w:val="nil"/>
                <w:left w:val="nil"/>
                <w:bottom w:val="nil"/>
                <w:right w:val="nil"/>
                <w:between w:val="nil"/>
              </w:pBdr>
              <w:spacing w:after="0" w:line="276" w:lineRule="auto"/>
              <w:rPr>
                <w:rFonts w:ascii="Times New Roman" w:hAnsi="Times New Roman" w:cs="Times New Roman"/>
                <w:color w:val="000000"/>
              </w:rPr>
            </w:pPr>
            <w:r>
              <w:rPr>
                <w:rFonts w:ascii="Times New Roman" w:eastAsia="Times New Roman" w:hAnsi="Times New Roman" w:cs="Times New Roman"/>
                <w:b/>
                <w:sz w:val="24"/>
                <w:szCs w:val="24"/>
              </w:rPr>
              <w:t xml:space="preserve">Юридична та поштова адреси: </w:t>
            </w:r>
            <w:r w:rsidRPr="002C75C2">
              <w:rPr>
                <w:rFonts w:ascii="Times New Roman" w:hAnsi="Times New Roman" w:cs="Times New Roman"/>
                <w:color w:val="000000"/>
              </w:rPr>
              <w:t>Україна, 23800,Вінницька область,Гайсинський район,</w:t>
            </w:r>
            <w:r>
              <w:rPr>
                <w:rFonts w:ascii="Times New Roman" w:hAnsi="Times New Roman" w:cs="Times New Roman"/>
                <w:color w:val="000000"/>
              </w:rPr>
              <w:t xml:space="preserve">   </w:t>
            </w:r>
            <w:proofErr w:type="spellStart"/>
            <w:r>
              <w:rPr>
                <w:rFonts w:ascii="Times New Roman" w:hAnsi="Times New Roman" w:cs="Times New Roman"/>
                <w:color w:val="000000"/>
              </w:rPr>
              <w:t>смт</w:t>
            </w:r>
            <w:proofErr w:type="spellEnd"/>
            <w:r>
              <w:rPr>
                <w:rFonts w:ascii="Times New Roman" w:hAnsi="Times New Roman" w:cs="Times New Roman"/>
                <w:color w:val="000000"/>
              </w:rPr>
              <w:t>. Теплик,</w:t>
            </w:r>
            <w:r w:rsidRPr="002C75C2">
              <w:rPr>
                <w:rFonts w:ascii="Times New Roman" w:hAnsi="Times New Roman" w:cs="Times New Roman"/>
                <w:color w:val="000000"/>
              </w:rPr>
              <w:t xml:space="preserve"> вул. Незалежності,</w:t>
            </w:r>
            <w:r>
              <w:rPr>
                <w:rFonts w:ascii="Times New Roman" w:hAnsi="Times New Roman" w:cs="Times New Roman"/>
                <w:color w:val="000000"/>
              </w:rPr>
              <w:t xml:space="preserve">будинок </w:t>
            </w:r>
            <w:r w:rsidRPr="002C75C2">
              <w:rPr>
                <w:rFonts w:ascii="Times New Roman" w:hAnsi="Times New Roman" w:cs="Times New Roman"/>
                <w:color w:val="000000"/>
              </w:rPr>
              <w:t xml:space="preserve">2                          </w:t>
            </w:r>
            <w:r>
              <w:rPr>
                <w:rFonts w:ascii="Times New Roman" w:hAnsi="Times New Roman" w:cs="Times New Roman"/>
                <w:color w:val="000000"/>
              </w:rPr>
              <w:t xml:space="preserve">                             </w:t>
            </w:r>
            <w:r w:rsidRPr="002C75C2">
              <w:rPr>
                <w:rFonts w:ascii="Times New Roman" w:hAnsi="Times New Roman" w:cs="Times New Roman"/>
                <w:color w:val="000000"/>
              </w:rPr>
              <w:t xml:space="preserve">           </w:t>
            </w:r>
            <w:r>
              <w:rPr>
                <w:rFonts w:ascii="Times New Roman" w:hAnsi="Times New Roman" w:cs="Times New Roman"/>
                <w:color w:val="000000"/>
                <w:lang w:val="en-US"/>
              </w:rPr>
              <w:t>IBAN</w:t>
            </w:r>
            <w:r>
              <w:rPr>
                <w:rFonts w:ascii="Times New Roman" w:hAnsi="Times New Roman" w:cs="Times New Roman"/>
                <w:color w:val="000000"/>
              </w:rPr>
              <w:t xml:space="preserve"> </w:t>
            </w:r>
            <w:r w:rsidRPr="00082704">
              <w:rPr>
                <w:rFonts w:ascii="Times New Roman" w:hAnsi="Times New Roman" w:cs="Times New Roman"/>
                <w:color w:val="000000"/>
              </w:rPr>
              <w:t>UA</w:t>
            </w:r>
            <w:r w:rsidRPr="00917260">
              <w:rPr>
                <w:rFonts w:ascii="Times New Roman" w:hAnsi="Times New Roman" w:cs="Times New Roman"/>
                <w:color w:val="000000"/>
              </w:rPr>
              <w:t>573052990000026009036100138</w:t>
            </w:r>
            <w:r>
              <w:rPr>
                <w:rFonts w:ascii="Times New Roman" w:hAnsi="Times New Roman" w:cs="Times New Roman"/>
                <w:color w:val="000000"/>
              </w:rPr>
              <w:t xml:space="preserve">              </w:t>
            </w:r>
            <w:r w:rsidRPr="00082704">
              <w:rPr>
                <w:rFonts w:ascii="Times New Roman" w:hAnsi="Times New Roman" w:cs="Times New Roman"/>
                <w:color w:val="000000"/>
              </w:rPr>
              <w:t>в АТКБ ПРИВАТБАНК</w:t>
            </w:r>
            <w:r>
              <w:rPr>
                <w:rFonts w:ascii="Times New Roman" w:hAnsi="Times New Roman" w:cs="Times New Roman"/>
                <w:color w:val="000000"/>
              </w:rPr>
              <w:t xml:space="preserve">                                 </w:t>
            </w:r>
            <w:r w:rsidRPr="00082704">
              <w:rPr>
                <w:rFonts w:ascii="Times New Roman" w:hAnsi="Times New Roman" w:cs="Times New Roman"/>
                <w:color w:val="000000"/>
              </w:rPr>
              <w:t>ЄДРПОУ 37337644</w:t>
            </w:r>
            <w:r>
              <w:rPr>
                <w:rFonts w:ascii="Times New Roman" w:hAnsi="Times New Roman" w:cs="Times New Roman"/>
                <w:color w:val="000000"/>
              </w:rPr>
              <w:t xml:space="preserve">                                                        </w:t>
            </w:r>
            <w:r>
              <w:rPr>
                <w:color w:val="000000"/>
              </w:rPr>
              <w:t xml:space="preserve"> </w:t>
            </w:r>
            <w:r w:rsidRPr="002C75C2">
              <w:rPr>
                <w:rFonts w:ascii="Times New Roman" w:hAnsi="Times New Roman" w:cs="Times New Roman"/>
                <w:color w:val="000000"/>
              </w:rPr>
              <w:t>ІПН 373376402184,витяг  з реєстру  ПДВ 2102184500024  від 12.05.21                    тел.+380674460631</w:t>
            </w:r>
            <w:r>
              <w:rPr>
                <w:rFonts w:ascii="Times New Roman" w:hAnsi="Times New Roman" w:cs="Times New Roman"/>
                <w:color w:val="000000"/>
              </w:rPr>
              <w:t xml:space="preserve">, </w:t>
            </w:r>
            <w:r>
              <w:rPr>
                <w:rFonts w:ascii="Times New Roman" w:hAnsi="Times New Roman" w:cs="Times New Roman"/>
                <w:color w:val="000000"/>
                <w:lang w:val="en-US"/>
              </w:rPr>
              <w:t>e</w:t>
            </w:r>
            <w:r w:rsidRPr="002C75C2">
              <w:rPr>
                <w:rFonts w:ascii="Times New Roman" w:hAnsi="Times New Roman" w:cs="Times New Roman"/>
                <w:color w:val="000000"/>
              </w:rPr>
              <w:t>-</w:t>
            </w:r>
            <w:r>
              <w:rPr>
                <w:rFonts w:ascii="Times New Roman" w:hAnsi="Times New Roman" w:cs="Times New Roman"/>
                <w:color w:val="000000"/>
                <w:lang w:val="en-US"/>
              </w:rPr>
              <w:t>mail</w:t>
            </w:r>
            <w:r>
              <w:rPr>
                <w:rFonts w:ascii="Times New Roman" w:hAnsi="Times New Roman" w:cs="Times New Roman"/>
                <w:color w:val="000000"/>
              </w:rPr>
              <w:t>:</w:t>
            </w:r>
            <w:proofErr w:type="spellStart"/>
            <w:r>
              <w:rPr>
                <w:rFonts w:ascii="Times New Roman" w:hAnsi="Times New Roman" w:cs="Times New Roman"/>
                <w:color w:val="000000"/>
                <w:lang w:val="en-US"/>
              </w:rPr>
              <w:t>teplik</w:t>
            </w:r>
            <w:proofErr w:type="spellEnd"/>
            <w:r w:rsidRPr="002C75C2">
              <w:rPr>
                <w:rFonts w:ascii="Times New Roman" w:hAnsi="Times New Roman" w:cs="Times New Roman"/>
                <w:color w:val="000000"/>
              </w:rPr>
              <w:t>_</w:t>
            </w:r>
            <w:proofErr w:type="spellStart"/>
            <w:r>
              <w:rPr>
                <w:rFonts w:ascii="Times New Roman" w:hAnsi="Times New Roman" w:cs="Times New Roman"/>
                <w:color w:val="000000"/>
                <w:lang w:val="en-US"/>
              </w:rPr>
              <w:t>medcentr</w:t>
            </w:r>
            <w:proofErr w:type="spellEnd"/>
            <w:r w:rsidRPr="002C75C2">
              <w:rPr>
                <w:rFonts w:ascii="Times New Roman" w:hAnsi="Times New Roman" w:cs="Times New Roman"/>
                <w:color w:val="000000"/>
              </w:rPr>
              <w:t>@</w:t>
            </w:r>
            <w:proofErr w:type="spellStart"/>
            <w:r>
              <w:rPr>
                <w:rFonts w:ascii="Times New Roman" w:hAnsi="Times New Roman" w:cs="Times New Roman"/>
                <w:color w:val="000000"/>
                <w:lang w:val="en-US"/>
              </w:rPr>
              <w:t>i</w:t>
            </w:r>
            <w:proofErr w:type="spellEnd"/>
            <w:r w:rsidRPr="002C75C2">
              <w:rPr>
                <w:rFonts w:ascii="Times New Roman" w:hAnsi="Times New Roman" w:cs="Times New Roman"/>
                <w:color w:val="000000"/>
              </w:rPr>
              <w:t>.</w:t>
            </w:r>
            <w:proofErr w:type="spellStart"/>
            <w:r>
              <w:rPr>
                <w:rFonts w:ascii="Times New Roman" w:hAnsi="Times New Roman" w:cs="Times New Roman"/>
                <w:color w:val="000000"/>
                <w:lang w:val="en-US"/>
              </w:rPr>
              <w:t>ua</w:t>
            </w:r>
            <w:proofErr w:type="spellEnd"/>
          </w:p>
          <w:p w:rsidR="00827D31" w:rsidRDefault="00827D31" w:rsidP="00082704">
            <w:pPr>
              <w:widowControl w:val="0"/>
              <w:pBdr>
                <w:top w:val="nil"/>
                <w:left w:val="nil"/>
                <w:bottom w:val="nil"/>
                <w:right w:val="nil"/>
                <w:between w:val="nil"/>
              </w:pBdr>
              <w:spacing w:after="0" w:line="276" w:lineRule="auto"/>
              <w:rPr>
                <w:rFonts w:ascii="Times New Roman" w:hAnsi="Times New Roman" w:cs="Times New Roman"/>
                <w:color w:val="000000"/>
              </w:rPr>
            </w:pPr>
          </w:p>
          <w:p w:rsidR="00082704" w:rsidRPr="00082704" w:rsidRDefault="00827D31" w:rsidP="00082704">
            <w:pPr>
              <w:widowControl w:val="0"/>
              <w:pBdr>
                <w:top w:val="nil"/>
                <w:left w:val="nil"/>
                <w:bottom w:val="nil"/>
                <w:right w:val="nil"/>
                <w:between w:val="nil"/>
              </w:pBdr>
              <w:spacing w:after="0" w:line="276" w:lineRule="auto"/>
              <w:rPr>
                <w:rFonts w:ascii="Times New Roman" w:hAnsi="Times New Roman" w:cs="Times New Roman"/>
              </w:rPr>
            </w:pPr>
            <w:r>
              <w:rPr>
                <w:rFonts w:ascii="Times New Roman" w:hAnsi="Times New Roman" w:cs="Times New Roman"/>
                <w:color w:val="000000"/>
              </w:rPr>
              <w:t>Директор</w:t>
            </w:r>
            <w:r w:rsidR="00082704" w:rsidRPr="00082704">
              <w:rPr>
                <w:rFonts w:ascii="Times New Roman" w:hAnsi="Times New Roman" w:cs="Times New Roman"/>
              </w:rPr>
              <w:tab/>
            </w:r>
            <w:r w:rsidR="00082704" w:rsidRPr="00082704">
              <w:rPr>
                <w:rFonts w:ascii="Times New Roman" w:hAnsi="Times New Roman" w:cs="Times New Roman"/>
              </w:rPr>
              <w:tab/>
            </w:r>
            <w:r w:rsidR="00082704" w:rsidRPr="00082704">
              <w:rPr>
                <w:rFonts w:ascii="Times New Roman" w:hAnsi="Times New Roman" w:cs="Times New Roman"/>
              </w:rPr>
              <w:tab/>
            </w:r>
          </w:p>
          <w:p w:rsidR="00082704" w:rsidRPr="00082704" w:rsidRDefault="00082704" w:rsidP="00082704">
            <w:pPr>
              <w:widowControl w:val="0"/>
              <w:pBdr>
                <w:top w:val="nil"/>
                <w:left w:val="nil"/>
                <w:bottom w:val="nil"/>
                <w:right w:val="nil"/>
                <w:between w:val="nil"/>
              </w:pBdr>
              <w:spacing w:after="0" w:line="276" w:lineRule="auto"/>
              <w:rPr>
                <w:rFonts w:ascii="Times New Roman" w:hAnsi="Times New Roman" w:cs="Times New Roman"/>
              </w:rPr>
            </w:pPr>
            <w:r w:rsidRPr="00082704">
              <w:rPr>
                <w:rFonts w:ascii="Times New Roman" w:hAnsi="Times New Roman" w:cs="Times New Roman"/>
              </w:rPr>
              <w:t>______________________ Галина ШЕВЧУК</w:t>
            </w:r>
          </w:p>
          <w:p w:rsidR="00082704" w:rsidRPr="00082704" w:rsidRDefault="00082704" w:rsidP="00082704">
            <w:pPr>
              <w:widowControl w:val="0"/>
              <w:pBdr>
                <w:top w:val="nil"/>
                <w:left w:val="nil"/>
                <w:bottom w:val="nil"/>
                <w:right w:val="nil"/>
                <w:between w:val="nil"/>
              </w:pBdr>
              <w:spacing w:after="0" w:line="276" w:lineRule="auto"/>
              <w:rPr>
                <w:rFonts w:ascii="Times New Roman" w:hAnsi="Times New Roman" w:cs="Times New Roman"/>
              </w:rPr>
            </w:pPr>
            <w:r w:rsidRPr="00082704">
              <w:rPr>
                <w:rFonts w:ascii="Times New Roman" w:hAnsi="Times New Roman" w:cs="Times New Roman"/>
              </w:rPr>
              <w:t>МП</w:t>
            </w:r>
          </w:p>
        </w:tc>
      </w:tr>
      <w:tr w:rsidR="00C45F10" w:rsidTr="004D3867">
        <w:tc>
          <w:tcPr>
            <w:tcW w:w="4968" w:type="dxa"/>
            <w:shd w:val="clear" w:color="auto" w:fill="auto"/>
          </w:tcPr>
          <w:p w:rsidR="00C45F10" w:rsidRDefault="00C45F10"/>
        </w:tc>
        <w:tc>
          <w:tcPr>
            <w:tcW w:w="4968" w:type="dxa"/>
            <w:shd w:val="clear" w:color="auto" w:fill="auto"/>
          </w:tcPr>
          <w:p w:rsidR="00C45F10" w:rsidRDefault="00C45F10"/>
        </w:tc>
      </w:tr>
    </w:tbl>
    <w:p w:rsidR="00C45F10" w:rsidRDefault="00C45F10">
      <w:pPr>
        <w:rPr>
          <w:rFonts w:ascii="Times New Roman" w:eastAsia="Times New Roman" w:hAnsi="Times New Roman" w:cs="Times New Roman"/>
        </w:rPr>
      </w:pPr>
    </w:p>
    <w:sectPr w:rsidR="00C45F10" w:rsidSect="00917260">
      <w:pgSz w:w="11906" w:h="16838"/>
      <w:pgMar w:top="142" w:right="566" w:bottom="851" w:left="1620" w:header="708" w:footer="708"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hyphenationZone w:val="425"/>
  <w:characterSpacingControl w:val="doNotCompress"/>
  <w:compat/>
  <w:rsids>
    <w:rsidRoot w:val="00C45F10"/>
    <w:rsid w:val="00075A4D"/>
    <w:rsid w:val="00082704"/>
    <w:rsid w:val="000A6B7F"/>
    <w:rsid w:val="000F7508"/>
    <w:rsid w:val="00117908"/>
    <w:rsid w:val="001B0356"/>
    <w:rsid w:val="001F3B13"/>
    <w:rsid w:val="002145F0"/>
    <w:rsid w:val="002C75C2"/>
    <w:rsid w:val="002D2B58"/>
    <w:rsid w:val="003216CE"/>
    <w:rsid w:val="003F0DC6"/>
    <w:rsid w:val="004A627B"/>
    <w:rsid w:val="004D3867"/>
    <w:rsid w:val="00502B8A"/>
    <w:rsid w:val="0054350B"/>
    <w:rsid w:val="00675F59"/>
    <w:rsid w:val="00682D35"/>
    <w:rsid w:val="007B42BB"/>
    <w:rsid w:val="007D42F5"/>
    <w:rsid w:val="00827D31"/>
    <w:rsid w:val="008A77AF"/>
    <w:rsid w:val="008B4BBD"/>
    <w:rsid w:val="008E5DFA"/>
    <w:rsid w:val="00913AB8"/>
    <w:rsid w:val="00917260"/>
    <w:rsid w:val="009522AD"/>
    <w:rsid w:val="00B613A8"/>
    <w:rsid w:val="00BC0061"/>
    <w:rsid w:val="00BD6DF9"/>
    <w:rsid w:val="00C12C47"/>
    <w:rsid w:val="00C45F10"/>
    <w:rsid w:val="00CA1A95"/>
    <w:rsid w:val="00CD5446"/>
    <w:rsid w:val="00D02E45"/>
    <w:rsid w:val="00F50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455"/>
    <w:pPr>
      <w:suppressAutoHyphens/>
      <w:spacing w:after="160" w:line="259" w:lineRule="auto"/>
    </w:pPr>
    <w:rPr>
      <w:sz w:val="22"/>
      <w:szCs w:val="22"/>
      <w:lang w:val="uk-UA" w:eastAsia="uk-UA"/>
    </w:rPr>
  </w:style>
  <w:style w:type="paragraph" w:styleId="1">
    <w:name w:val="heading 1"/>
    <w:basedOn w:val="a"/>
    <w:next w:val="a"/>
    <w:rsid w:val="00CD5446"/>
    <w:pPr>
      <w:keepNext/>
      <w:keepLines/>
      <w:spacing w:before="480" w:after="120"/>
      <w:outlineLvl w:val="0"/>
    </w:pPr>
    <w:rPr>
      <w:b/>
      <w:sz w:val="48"/>
      <w:szCs w:val="48"/>
    </w:rPr>
  </w:style>
  <w:style w:type="paragraph" w:styleId="2">
    <w:name w:val="heading 2"/>
    <w:basedOn w:val="a"/>
    <w:next w:val="a"/>
    <w:rsid w:val="00CD5446"/>
    <w:pPr>
      <w:keepNext/>
      <w:keepLines/>
      <w:spacing w:before="360" w:after="80"/>
      <w:outlineLvl w:val="1"/>
    </w:pPr>
    <w:rPr>
      <w:b/>
      <w:sz w:val="36"/>
      <w:szCs w:val="36"/>
    </w:rPr>
  </w:style>
  <w:style w:type="paragraph" w:styleId="3">
    <w:name w:val="heading 3"/>
    <w:basedOn w:val="a"/>
    <w:next w:val="a"/>
    <w:rsid w:val="00CD5446"/>
    <w:pPr>
      <w:keepNext/>
      <w:keepLines/>
      <w:spacing w:before="280" w:after="80"/>
      <w:outlineLvl w:val="2"/>
    </w:pPr>
    <w:rPr>
      <w:b/>
      <w:sz w:val="28"/>
      <w:szCs w:val="28"/>
    </w:rPr>
  </w:style>
  <w:style w:type="paragraph" w:styleId="4">
    <w:name w:val="heading 4"/>
    <w:basedOn w:val="a"/>
    <w:next w:val="a"/>
    <w:rsid w:val="00CD5446"/>
    <w:pPr>
      <w:keepNext/>
      <w:keepLines/>
      <w:spacing w:before="240" w:after="40"/>
      <w:outlineLvl w:val="3"/>
    </w:pPr>
    <w:rPr>
      <w:b/>
      <w:sz w:val="24"/>
      <w:szCs w:val="24"/>
    </w:rPr>
  </w:style>
  <w:style w:type="paragraph" w:styleId="5">
    <w:name w:val="heading 5"/>
    <w:basedOn w:val="a"/>
    <w:next w:val="a"/>
    <w:rsid w:val="00CD5446"/>
    <w:pPr>
      <w:keepNext/>
      <w:keepLines/>
      <w:spacing w:before="220" w:after="40"/>
      <w:outlineLvl w:val="4"/>
    </w:pPr>
    <w:rPr>
      <w:b/>
    </w:rPr>
  </w:style>
  <w:style w:type="paragraph" w:styleId="6">
    <w:name w:val="heading 6"/>
    <w:basedOn w:val="a"/>
    <w:next w:val="a"/>
    <w:rsid w:val="00CD544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D5446"/>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rsid w:val="00CD5446"/>
    <w:pPr>
      <w:keepNext/>
      <w:keepLines/>
      <w:spacing w:before="480" w:after="120"/>
    </w:pPr>
    <w:rPr>
      <w:b/>
      <w:sz w:val="72"/>
      <w:szCs w:val="72"/>
    </w:rPr>
  </w:style>
  <w:style w:type="paragraph" w:styleId="a4">
    <w:name w:val="No Spacing"/>
    <w:uiPriority w:val="99"/>
    <w:qFormat/>
    <w:rsid w:val="000A26EE"/>
    <w:pPr>
      <w:suppressAutoHyphens/>
      <w:spacing w:after="160" w:line="259" w:lineRule="auto"/>
    </w:pPr>
    <w:rPr>
      <w:sz w:val="22"/>
      <w:szCs w:val="22"/>
      <w:lang w:val="uk-UA" w:eastAsia="en-US"/>
    </w:rPr>
  </w:style>
  <w:style w:type="paragraph" w:customStyle="1" w:styleId="TableParagraph">
    <w:name w:val="Table Paragraph"/>
    <w:basedOn w:val="a"/>
    <w:uiPriority w:val="99"/>
    <w:rsid w:val="000A26EE"/>
    <w:pPr>
      <w:widowControl w:val="0"/>
      <w:suppressAutoHyphens w:val="0"/>
      <w:autoSpaceDE w:val="0"/>
      <w:autoSpaceDN w:val="0"/>
      <w:spacing w:after="0" w:line="240" w:lineRule="auto"/>
    </w:pPr>
    <w:rPr>
      <w:rFonts w:ascii="Times New Roman" w:hAnsi="Times New Roman" w:cs="Times New Roman"/>
      <w:lang w:val="en-US" w:eastAsia="en-US"/>
    </w:rPr>
  </w:style>
  <w:style w:type="paragraph" w:styleId="a5">
    <w:name w:val="Subtitle"/>
    <w:basedOn w:val="a"/>
    <w:next w:val="a"/>
    <w:rsid w:val="00CD5446"/>
    <w:pPr>
      <w:keepNext/>
      <w:keepLines/>
      <w:spacing w:before="360" w:after="80"/>
    </w:pPr>
    <w:rPr>
      <w:rFonts w:ascii="Georgia" w:eastAsia="Georgia" w:hAnsi="Georgia" w:cs="Georgia"/>
      <w:i/>
      <w:color w:val="666666"/>
      <w:sz w:val="48"/>
      <w:szCs w:val="48"/>
    </w:rPr>
  </w:style>
  <w:style w:type="table" w:customStyle="1" w:styleId="a6">
    <w:basedOn w:val="TableNormal"/>
    <w:rsid w:val="00CD5446"/>
    <w:tblPr>
      <w:tblStyleRowBandSize w:val="1"/>
      <w:tblStyleColBandSize w:val="1"/>
      <w:tblCellMar>
        <w:top w:w="0" w:type="dxa"/>
        <w:left w:w="0" w:type="dxa"/>
        <w:bottom w:w="0" w:type="dxa"/>
        <w:right w:w="0" w:type="dxa"/>
      </w:tblCellMar>
    </w:tblPr>
  </w:style>
  <w:style w:type="table" w:customStyle="1" w:styleId="a7">
    <w:basedOn w:val="TableNormal"/>
    <w:rsid w:val="00CD5446"/>
    <w:tblPr>
      <w:tblStyleRowBandSize w:val="1"/>
      <w:tblStyleColBandSize w:val="1"/>
      <w:tblCellMar>
        <w:top w:w="0" w:type="dxa"/>
        <w:left w:w="115" w:type="dxa"/>
        <w:bottom w:w="0" w:type="dxa"/>
        <w:right w:w="115" w:type="dxa"/>
      </w:tblCellMar>
    </w:tblPr>
  </w:style>
  <w:style w:type="table" w:customStyle="1" w:styleId="a8">
    <w:basedOn w:val="TableNormal"/>
    <w:rsid w:val="00CD5446"/>
    <w:tblPr>
      <w:tblStyleRowBandSize w:val="1"/>
      <w:tblStyleColBandSize w:val="1"/>
      <w:tblCellMar>
        <w:top w:w="0" w:type="dxa"/>
        <w:left w:w="115" w:type="dxa"/>
        <w:bottom w:w="0" w:type="dxa"/>
        <w:right w:w="115" w:type="dxa"/>
      </w:tblCellMar>
    </w:tblPr>
  </w:style>
  <w:style w:type="table" w:customStyle="1" w:styleId="a9">
    <w:basedOn w:val="TableNormal"/>
    <w:rsid w:val="00CD5446"/>
    <w:tblPr>
      <w:tblStyleRowBandSize w:val="1"/>
      <w:tblStyleColBandSize w:val="1"/>
      <w:tblCellMar>
        <w:top w:w="0" w:type="dxa"/>
        <w:left w:w="115" w:type="dxa"/>
        <w:bottom w:w="0" w:type="dxa"/>
        <w:right w:w="115" w:type="dxa"/>
      </w:tblCellMar>
    </w:tblPr>
  </w:style>
  <w:style w:type="table" w:customStyle="1" w:styleId="aa">
    <w:basedOn w:val="TableNormal"/>
    <w:rsid w:val="00CD5446"/>
    <w:tblPr>
      <w:tblStyleRowBandSize w:val="1"/>
      <w:tblStyleColBandSize w:val="1"/>
      <w:tblCellMar>
        <w:top w:w="0" w:type="dxa"/>
        <w:left w:w="115" w:type="dxa"/>
        <w:bottom w:w="0" w:type="dxa"/>
        <w:right w:w="115" w:type="dxa"/>
      </w:tblCellMar>
    </w:tblPr>
  </w:style>
  <w:style w:type="table" w:customStyle="1" w:styleId="ab">
    <w:basedOn w:val="TableNormal"/>
    <w:rsid w:val="00CD5446"/>
    <w:tblPr>
      <w:tblStyleRowBandSize w:val="1"/>
      <w:tblStyleColBandSize w:val="1"/>
      <w:tblCellMar>
        <w:top w:w="0" w:type="dxa"/>
        <w:left w:w="115" w:type="dxa"/>
        <w:bottom w:w="0" w:type="dxa"/>
        <w:right w:w="115" w:type="dxa"/>
      </w:tblCellMar>
    </w:tblPr>
  </w:style>
  <w:style w:type="table" w:customStyle="1" w:styleId="ac">
    <w:basedOn w:val="TableNormal"/>
    <w:rsid w:val="00CD5446"/>
    <w:tblPr>
      <w:tblStyleRowBandSize w:val="1"/>
      <w:tblStyleColBandSize w:val="1"/>
      <w:tblCellMar>
        <w:top w:w="0" w:type="dxa"/>
        <w:left w:w="115" w:type="dxa"/>
        <w:bottom w:w="0" w:type="dxa"/>
        <w:right w:w="115" w:type="dxa"/>
      </w:tblCellMar>
    </w:tblPr>
  </w:style>
  <w:style w:type="table" w:customStyle="1" w:styleId="ad">
    <w:basedOn w:val="TableNormal"/>
    <w:rsid w:val="00CD5446"/>
    <w:tblPr>
      <w:tblStyleRowBandSize w:val="1"/>
      <w:tblStyleColBandSize w:val="1"/>
      <w:tblCellMar>
        <w:top w:w="0" w:type="dxa"/>
        <w:left w:w="115" w:type="dxa"/>
        <w:bottom w:w="0" w:type="dxa"/>
        <w:right w:w="115" w:type="dxa"/>
      </w:tblCellMar>
    </w:tblPr>
  </w:style>
  <w:style w:type="table" w:customStyle="1" w:styleId="ae">
    <w:basedOn w:val="TableNormal"/>
    <w:rsid w:val="00CD5446"/>
    <w:tblPr>
      <w:tblStyleRowBandSize w:val="1"/>
      <w:tblStyleColBandSize w:val="1"/>
      <w:tblCellMar>
        <w:top w:w="0" w:type="dxa"/>
        <w:left w:w="115" w:type="dxa"/>
        <w:bottom w:w="0" w:type="dxa"/>
        <w:right w:w="115" w:type="dxa"/>
      </w:tblCellMar>
    </w:tblPr>
  </w:style>
  <w:style w:type="table" w:customStyle="1" w:styleId="af">
    <w:basedOn w:val="TableNormal"/>
    <w:rsid w:val="00CD5446"/>
    <w:tblPr>
      <w:tblStyleRowBandSize w:val="1"/>
      <w:tblStyleColBandSize w:val="1"/>
      <w:tblCellMar>
        <w:top w:w="0" w:type="dxa"/>
        <w:left w:w="115" w:type="dxa"/>
        <w:bottom w:w="0" w:type="dxa"/>
        <w:right w:w="115" w:type="dxa"/>
      </w:tblCellMar>
    </w:tblPr>
  </w:style>
  <w:style w:type="paragraph" w:customStyle="1" w:styleId="rvps2">
    <w:name w:val="rvps2"/>
    <w:basedOn w:val="a"/>
    <w:rsid w:val="001F3B13"/>
    <w:pPr>
      <w:suppressAutoHyphens w:val="0"/>
      <w:spacing w:before="100" w:beforeAutospacing="1" w:after="100" w:afterAutospacing="1" w:line="240" w:lineRule="auto"/>
    </w:pPr>
    <w:rPr>
      <w:rFonts w:ascii="Times New Roman" w:eastAsia="Tahoma" w:hAnsi="Times New Roman" w:cs="Times New Roman"/>
      <w:sz w:val="24"/>
      <w:szCs w:val="24"/>
    </w:rPr>
  </w:style>
  <w:style w:type="character" w:customStyle="1" w:styleId="postbody">
    <w:name w:val="postbody"/>
    <w:basedOn w:val="a0"/>
    <w:uiPriority w:val="99"/>
    <w:rsid w:val="001F3B13"/>
    <w:rPr>
      <w:rFonts w:cs="Times New Roman"/>
    </w:rPr>
  </w:style>
  <w:style w:type="paragraph" w:customStyle="1" w:styleId="af0">
    <w:name w:val="Нормальний текст"/>
    <w:basedOn w:val="a"/>
    <w:uiPriority w:val="99"/>
    <w:rsid w:val="001F3B13"/>
    <w:pPr>
      <w:suppressAutoHyphens w:val="0"/>
      <w:spacing w:before="120" w:after="0" w:line="240" w:lineRule="auto"/>
      <w:ind w:firstLine="567"/>
      <w:jc w:val="both"/>
    </w:pPr>
    <w:rPr>
      <w:rFonts w:ascii="Antiqua" w:eastAsia="Times New Roman" w:hAnsi="Antiqua" w:cs="Antiqua"/>
      <w:sz w:val="26"/>
      <w:szCs w:val="26"/>
      <w:lang w:eastAsia="ru-RU"/>
    </w:rPr>
  </w:style>
  <w:style w:type="paragraph" w:styleId="af1">
    <w:name w:val="Normal (Web)"/>
    <w:aliases w:val="Обычный (Интернет),Обычный (Web) Знак Знак Знак,Обычный (Web) Знак Знак Знак Знак Знак Знак,Обычный (Web) Знак Знак Знак1 Знак Знак Знак Знак Знак Знак Знак Зн Знак Знак Знак,Обычный (веб) Знак1,Обычный (веб) Знак Знак1,Обычный (Web),Знак2"/>
    <w:basedOn w:val="a"/>
    <w:link w:val="af2"/>
    <w:uiPriority w:val="99"/>
    <w:qFormat/>
    <w:rsid w:val="002C75C2"/>
    <w:pPr>
      <w:spacing w:before="280" w:after="280" w:line="240" w:lineRule="auto"/>
    </w:pPr>
    <w:rPr>
      <w:rFonts w:ascii="Times New Roman CYR" w:hAnsi="Times New Roman CYR" w:cs="Times New Roman CYR"/>
      <w:sz w:val="24"/>
      <w:szCs w:val="24"/>
      <w:lang w:eastAsia="zh-CN"/>
    </w:rPr>
  </w:style>
  <w:style w:type="character" w:styleId="af3">
    <w:name w:val="Hyperlink"/>
    <w:rsid w:val="00117908"/>
    <w:rPr>
      <w:color w:val="0000FF"/>
      <w:u w:val="single"/>
    </w:rPr>
  </w:style>
  <w:style w:type="character" w:customStyle="1" w:styleId="af2">
    <w:name w:val="Обычный (веб) Знак"/>
    <w:aliases w:val="Обычный (Интернет) Знак,Обычный (Web) Знак Знак Знак Знак,Обычный (Web) Знак Знак Знак Знак Знак Знак Знак,Обычный (Web) Знак Знак Знак1 Знак Знак Знак Знак Знак Знак Знак Зн Знак Знак Знак Знак,Обычный (веб) Знак1 Знак,Знак2 Знак"/>
    <w:link w:val="af1"/>
    <w:uiPriority w:val="99"/>
    <w:locked/>
    <w:rsid w:val="00917260"/>
    <w:rPr>
      <w:rFonts w:ascii="Times New Roman CYR" w:hAnsi="Times New Roman CYR" w:cs="Times New Roman CYR"/>
      <w:sz w:val="24"/>
      <w:szCs w:val="24"/>
      <w:lang w:val="uk-UA" w:eastAsia="zh-CN"/>
    </w:rPr>
  </w:style>
</w:styles>
</file>

<file path=word/webSettings.xml><?xml version="1.0" encoding="utf-8"?>
<w:webSettings xmlns:r="http://schemas.openxmlformats.org/officeDocument/2006/relationships" xmlns:w="http://schemas.openxmlformats.org/wordprocessingml/2006/main">
  <w:divs>
    <w:div w:id="1313490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02-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HVkbAIqfsonGIwRyqw8MC4R9NA==">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8C6B5C-8978-4654-9548-3F2B8D78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5402</Words>
  <Characters>30795</Characters>
  <Application>Microsoft Office Word</Application>
  <DocSecurity>0</DocSecurity>
  <Lines>256</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Image&amp;Matros ®</cp:lastModifiedBy>
  <cp:revision>3</cp:revision>
  <dcterms:created xsi:type="dcterms:W3CDTF">2024-02-08T07:28:00Z</dcterms:created>
  <dcterms:modified xsi:type="dcterms:W3CDTF">2024-02-08T08:11:00Z</dcterms:modified>
</cp:coreProperties>
</file>