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B498" w14:textId="77777777" w:rsidR="00316DC5" w:rsidRDefault="00316DC5" w:rsidP="006F1755">
      <w:pPr>
        <w:spacing w:after="0" w:line="240" w:lineRule="auto"/>
        <w:jc w:val="center"/>
        <w:rPr>
          <w:rFonts w:ascii="Times New Roman" w:hAnsi="Times New Roman" w:cs="Times New Roman"/>
          <w:b/>
          <w:bCs/>
          <w:sz w:val="24"/>
          <w:szCs w:val="24"/>
          <w:lang w:val="uk-UA"/>
        </w:rPr>
      </w:pPr>
    </w:p>
    <w:p w14:paraId="6D02E9C8" w14:textId="7C1918B9" w:rsidR="00316DC5" w:rsidRDefault="00316DC5" w:rsidP="006F175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Перелік</w:t>
      </w:r>
      <w:r w:rsidR="002C0F94">
        <w:rPr>
          <w:rFonts w:ascii="Times New Roman" w:hAnsi="Times New Roman" w:cs="Times New Roman"/>
          <w:b/>
          <w:bCs/>
          <w:sz w:val="24"/>
          <w:szCs w:val="24"/>
          <w:lang w:val="uk-UA"/>
        </w:rPr>
        <w:t xml:space="preserve"> внесених</w:t>
      </w:r>
      <w:r>
        <w:rPr>
          <w:rFonts w:ascii="Times New Roman" w:hAnsi="Times New Roman" w:cs="Times New Roman"/>
          <w:b/>
          <w:bCs/>
          <w:sz w:val="24"/>
          <w:szCs w:val="24"/>
          <w:lang w:val="uk-UA"/>
        </w:rPr>
        <w:t xml:space="preserve"> змін</w:t>
      </w:r>
    </w:p>
    <w:p w14:paraId="0A4EDF48" w14:textId="77777777" w:rsidR="00E92E5C" w:rsidRPr="00E92E5C" w:rsidRDefault="002C0F94" w:rsidP="00E92E5C">
      <w:pPr>
        <w:spacing w:after="0" w:line="240" w:lineRule="auto"/>
        <w:jc w:val="center"/>
        <w:rPr>
          <w:rFonts w:ascii="Times" w:hAnsi="Times"/>
          <w:b/>
        </w:rPr>
      </w:pPr>
      <w:r w:rsidRPr="002C0F94">
        <w:rPr>
          <w:rFonts w:ascii="Times New Roman" w:hAnsi="Times New Roman" w:cs="Times New Roman"/>
          <w:sz w:val="24"/>
          <w:szCs w:val="24"/>
          <w:lang w:val="uk-UA"/>
        </w:rPr>
        <w:t>до тендерної документації на закупівлю</w:t>
      </w:r>
      <w:r w:rsidR="00B9632E">
        <w:rPr>
          <w:rFonts w:ascii="Times New Roman" w:hAnsi="Times New Roman" w:cs="Times New Roman"/>
          <w:sz w:val="24"/>
          <w:szCs w:val="24"/>
          <w:lang w:val="uk-UA"/>
        </w:rPr>
        <w:t xml:space="preserve"> </w:t>
      </w:r>
      <w:r w:rsidR="00BF768B">
        <w:rPr>
          <w:rFonts w:ascii="Times New Roman" w:hAnsi="Times New Roman" w:cs="Times New Roman"/>
          <w:sz w:val="24"/>
          <w:szCs w:val="24"/>
          <w:lang w:val="uk-UA"/>
        </w:rPr>
        <w:t xml:space="preserve">товару: </w:t>
      </w:r>
      <w:r w:rsidR="00E92E5C" w:rsidRPr="00E92E5C">
        <w:rPr>
          <w:rFonts w:ascii="Times" w:hAnsi="Times"/>
          <w:b/>
        </w:rPr>
        <w:t xml:space="preserve">ДК 021:2015:15220000-6 РИБА, РИБНЕ ФІЛЕ ТА ІНШЕ М'ЯСО РИБИ МОРОЖЕНІ </w:t>
      </w:r>
    </w:p>
    <w:p w14:paraId="212AB3EA" w14:textId="0ED888A7" w:rsidR="008F1B57" w:rsidRDefault="00E92E5C" w:rsidP="00E92E5C">
      <w:pPr>
        <w:spacing w:after="0" w:line="240" w:lineRule="auto"/>
        <w:jc w:val="center"/>
        <w:rPr>
          <w:rFonts w:ascii="Times" w:hAnsi="Times"/>
          <w:b/>
        </w:rPr>
      </w:pPr>
      <w:r w:rsidRPr="00E92E5C">
        <w:rPr>
          <w:rFonts w:ascii="Times" w:hAnsi="Times"/>
          <w:b/>
        </w:rPr>
        <w:t>(ХЕК, СКУМБРІЯ)</w:t>
      </w:r>
    </w:p>
    <w:p w14:paraId="67ECB238" w14:textId="77777777" w:rsidR="00E92E5C" w:rsidRDefault="00E92E5C" w:rsidP="00E92E5C">
      <w:pPr>
        <w:spacing w:after="0" w:line="240" w:lineRule="auto"/>
        <w:jc w:val="center"/>
        <w:rPr>
          <w:rFonts w:ascii="Times New Roman" w:eastAsia="Times New Roman" w:hAnsi="Times New Roman" w:cs="Times New Roman"/>
          <w:sz w:val="23"/>
          <w:szCs w:val="23"/>
        </w:rPr>
      </w:pPr>
    </w:p>
    <w:tbl>
      <w:tblPr>
        <w:tblStyle w:val="1"/>
        <w:tblW w:w="9345" w:type="dxa"/>
        <w:jc w:val="center"/>
        <w:tblLook w:val="04A0" w:firstRow="1" w:lastRow="0" w:firstColumn="1" w:lastColumn="0" w:noHBand="0" w:noVBand="1"/>
      </w:tblPr>
      <w:tblGrid>
        <w:gridCol w:w="4673"/>
        <w:gridCol w:w="4672"/>
      </w:tblGrid>
      <w:tr w:rsidR="002E6E98" w:rsidRPr="00E94DAC" w14:paraId="00D26381" w14:textId="77777777" w:rsidTr="00090CDE">
        <w:trPr>
          <w:trHeight w:val="357"/>
          <w:jc w:val="center"/>
        </w:trPr>
        <w:tc>
          <w:tcPr>
            <w:tcW w:w="4673" w:type="dxa"/>
          </w:tcPr>
          <w:p w14:paraId="1240A7B3" w14:textId="492437F5" w:rsidR="002E6E98" w:rsidRPr="00E94DAC" w:rsidRDefault="002E6E98" w:rsidP="00090CDE">
            <w:pPr>
              <w:widowControl w:val="0"/>
              <w:autoSpaceDE w:val="0"/>
              <w:autoSpaceDN w:val="0"/>
              <w:jc w:val="center"/>
              <w:rPr>
                <w:rFonts w:ascii="Times New Roman" w:eastAsia="Times New Roman" w:hAnsi="Times New Roman" w:cs="Times New Roman"/>
                <w:b/>
                <w:lang w:val="uk-UA"/>
              </w:rPr>
            </w:pPr>
            <w:r>
              <w:rPr>
                <w:rFonts w:ascii="Times New Roman" w:eastAsia="Times New Roman" w:hAnsi="Times New Roman" w:cs="Times New Roman"/>
                <w:b/>
                <w:shd w:val="clear" w:color="auto" w:fill="FFFFFF"/>
                <w:lang w:val="uk-UA" w:eastAsia="ru-RU"/>
              </w:rPr>
              <w:t xml:space="preserve">Було </w:t>
            </w:r>
            <w:r w:rsidRPr="002C0F94">
              <w:rPr>
                <w:rFonts w:ascii="Times New Roman" w:eastAsia="Times New Roman" w:hAnsi="Times New Roman" w:cs="Times New Roman"/>
                <w:bCs/>
                <w:shd w:val="clear" w:color="auto" w:fill="FFFFFF"/>
                <w:lang w:val="uk-UA" w:eastAsia="ru-RU"/>
              </w:rPr>
              <w:t xml:space="preserve">(редакція від </w:t>
            </w:r>
            <w:r w:rsidR="00E92E5C">
              <w:rPr>
                <w:rFonts w:ascii="Times New Roman" w:eastAsia="Times New Roman" w:hAnsi="Times New Roman" w:cs="Times New Roman"/>
                <w:bCs/>
                <w:shd w:val="clear" w:color="auto" w:fill="FFFFFF"/>
                <w:lang w:val="uk-UA" w:eastAsia="ru-RU"/>
              </w:rPr>
              <w:t>03 березня</w:t>
            </w:r>
            <w:r w:rsidRPr="002C0F94">
              <w:rPr>
                <w:rFonts w:ascii="Times New Roman" w:eastAsia="Times New Roman" w:hAnsi="Times New Roman" w:cs="Times New Roman"/>
                <w:bCs/>
                <w:shd w:val="clear" w:color="auto" w:fill="FFFFFF"/>
                <w:lang w:val="uk-UA" w:eastAsia="ru-RU"/>
              </w:rPr>
              <w:t xml:space="preserve"> 202</w:t>
            </w:r>
            <w:r>
              <w:rPr>
                <w:rFonts w:ascii="Times New Roman" w:eastAsia="Times New Roman" w:hAnsi="Times New Roman" w:cs="Times New Roman"/>
                <w:bCs/>
                <w:shd w:val="clear" w:color="auto" w:fill="FFFFFF"/>
                <w:lang w:val="uk-UA" w:eastAsia="ru-RU"/>
              </w:rPr>
              <w:t>4</w:t>
            </w:r>
            <w:r w:rsidRPr="002C0F94">
              <w:rPr>
                <w:rFonts w:ascii="Times New Roman" w:eastAsia="Times New Roman" w:hAnsi="Times New Roman" w:cs="Times New Roman"/>
                <w:bCs/>
                <w:shd w:val="clear" w:color="auto" w:fill="FFFFFF"/>
                <w:lang w:val="uk-UA" w:eastAsia="ru-RU"/>
              </w:rPr>
              <w:t xml:space="preserve"> року)</w:t>
            </w:r>
          </w:p>
        </w:tc>
        <w:tc>
          <w:tcPr>
            <w:tcW w:w="4672" w:type="dxa"/>
          </w:tcPr>
          <w:p w14:paraId="556E3ACB" w14:textId="77777777" w:rsidR="002E6E98" w:rsidRPr="00E94DAC" w:rsidRDefault="002E6E98" w:rsidP="00090CDE">
            <w:pPr>
              <w:widowControl w:val="0"/>
              <w:autoSpaceDE w:val="0"/>
              <w:autoSpaceDN w:val="0"/>
              <w:jc w:val="center"/>
              <w:rPr>
                <w:rFonts w:ascii="Times New Roman" w:eastAsia="Times New Roman" w:hAnsi="Times New Roman" w:cs="Times New Roman"/>
                <w:b/>
                <w:lang w:val="uk-UA"/>
              </w:rPr>
            </w:pPr>
            <w:r>
              <w:rPr>
                <w:rFonts w:ascii="Times New Roman" w:eastAsia="Times New Roman" w:hAnsi="Times New Roman" w:cs="Times New Roman"/>
                <w:b/>
                <w:bCs/>
                <w:lang w:val="uk-UA"/>
              </w:rPr>
              <w:t xml:space="preserve">Стало </w:t>
            </w:r>
            <w:r w:rsidRPr="002C0F94">
              <w:rPr>
                <w:rFonts w:ascii="Times New Roman" w:eastAsia="Times New Roman" w:hAnsi="Times New Roman" w:cs="Times New Roman"/>
                <w:lang w:val="uk-UA"/>
              </w:rPr>
              <w:t>(редакція з урахуванням внесених змін)</w:t>
            </w:r>
          </w:p>
        </w:tc>
      </w:tr>
      <w:tr w:rsidR="002E6E98" w:rsidRPr="00E94DAC" w14:paraId="73BDFD45" w14:textId="77777777" w:rsidTr="00090CDE">
        <w:trPr>
          <w:trHeight w:val="357"/>
          <w:jc w:val="center"/>
        </w:trPr>
        <w:tc>
          <w:tcPr>
            <w:tcW w:w="4673" w:type="dxa"/>
          </w:tcPr>
          <w:p w14:paraId="72A595D6" w14:textId="77777777" w:rsidR="00E92E5C" w:rsidRPr="00E92E5C" w:rsidRDefault="00E92E5C" w:rsidP="00E92E5C">
            <w:pPr>
              <w:widowControl w:val="0"/>
              <w:autoSpaceDE w:val="0"/>
              <w:autoSpaceDN w:val="0"/>
              <w:spacing w:after="0" w:line="240" w:lineRule="auto"/>
              <w:jc w:val="center"/>
              <w:rPr>
                <w:rFonts w:ascii="Times New Roman" w:eastAsia="Times New Roman" w:hAnsi="Times New Roman" w:cs="Times New Roman"/>
                <w:b/>
                <w:shd w:val="clear" w:color="auto" w:fill="FFFFFF"/>
                <w:lang w:val="uk-UA" w:eastAsia="ru-RU"/>
              </w:rPr>
            </w:pPr>
            <w:r w:rsidRPr="00E92E5C">
              <w:rPr>
                <w:rFonts w:ascii="Times New Roman" w:eastAsia="Times New Roman" w:hAnsi="Times New Roman" w:cs="Times New Roman"/>
                <w:b/>
                <w:shd w:val="clear" w:color="auto" w:fill="FFFFFF"/>
                <w:lang w:val="uk-UA" w:eastAsia="ru-RU"/>
              </w:rPr>
              <w:t xml:space="preserve">Додаток № 2 </w:t>
            </w:r>
          </w:p>
          <w:p w14:paraId="55722C80" w14:textId="77777777" w:rsidR="00E92E5C" w:rsidRPr="00E92E5C" w:rsidRDefault="00E92E5C" w:rsidP="00E92E5C">
            <w:pPr>
              <w:widowControl w:val="0"/>
              <w:autoSpaceDE w:val="0"/>
              <w:autoSpaceDN w:val="0"/>
              <w:spacing w:after="0" w:line="240" w:lineRule="auto"/>
              <w:jc w:val="center"/>
              <w:rPr>
                <w:rFonts w:ascii="Times New Roman" w:eastAsia="Times New Roman" w:hAnsi="Times New Roman" w:cs="Times New Roman"/>
                <w:b/>
                <w:shd w:val="clear" w:color="auto" w:fill="FFFFFF"/>
                <w:lang w:val="uk-UA" w:eastAsia="ru-RU"/>
              </w:rPr>
            </w:pPr>
            <w:r w:rsidRPr="00E92E5C">
              <w:rPr>
                <w:rFonts w:ascii="Times New Roman" w:eastAsia="Times New Roman" w:hAnsi="Times New Roman" w:cs="Times New Roman"/>
                <w:b/>
                <w:shd w:val="clear" w:color="auto" w:fill="FFFFFF"/>
                <w:lang w:val="uk-UA" w:eastAsia="ru-RU"/>
              </w:rPr>
              <w:t xml:space="preserve">до тендерної документації </w:t>
            </w:r>
          </w:p>
          <w:p w14:paraId="223FF29A" w14:textId="143C9179" w:rsidR="002E6E98" w:rsidRDefault="002E6E98" w:rsidP="002E6E98">
            <w:pPr>
              <w:widowControl w:val="0"/>
              <w:autoSpaceDE w:val="0"/>
              <w:autoSpaceDN w:val="0"/>
              <w:jc w:val="center"/>
              <w:rPr>
                <w:rFonts w:ascii="Times New Roman" w:eastAsia="Times New Roman" w:hAnsi="Times New Roman" w:cs="Times New Roman"/>
                <w:b/>
                <w:shd w:val="clear" w:color="auto" w:fill="FFFFFF"/>
                <w:lang w:val="uk-UA" w:eastAsia="ru-RU"/>
              </w:rPr>
            </w:pPr>
          </w:p>
        </w:tc>
        <w:tc>
          <w:tcPr>
            <w:tcW w:w="4672" w:type="dxa"/>
          </w:tcPr>
          <w:p w14:paraId="3ABD3283" w14:textId="77777777" w:rsidR="00E92E5C" w:rsidRPr="00E92E5C" w:rsidRDefault="00E92E5C" w:rsidP="00E92E5C">
            <w:pPr>
              <w:widowControl w:val="0"/>
              <w:autoSpaceDE w:val="0"/>
              <w:autoSpaceDN w:val="0"/>
              <w:spacing w:after="0" w:line="240" w:lineRule="auto"/>
              <w:jc w:val="center"/>
              <w:rPr>
                <w:rFonts w:ascii="Times New Roman" w:eastAsia="Times New Roman" w:hAnsi="Times New Roman" w:cs="Times New Roman"/>
                <w:b/>
                <w:shd w:val="clear" w:color="auto" w:fill="FFFFFF"/>
                <w:lang w:val="uk-UA" w:eastAsia="ru-RU"/>
              </w:rPr>
            </w:pPr>
            <w:r w:rsidRPr="00E92E5C">
              <w:rPr>
                <w:rFonts w:ascii="Times New Roman" w:eastAsia="Times New Roman" w:hAnsi="Times New Roman" w:cs="Times New Roman"/>
                <w:b/>
                <w:shd w:val="clear" w:color="auto" w:fill="FFFFFF"/>
                <w:lang w:val="uk-UA" w:eastAsia="ru-RU"/>
              </w:rPr>
              <w:t xml:space="preserve">Додаток № 2 </w:t>
            </w:r>
          </w:p>
          <w:p w14:paraId="0747940D" w14:textId="77777777" w:rsidR="00E92E5C" w:rsidRPr="00E92E5C" w:rsidRDefault="00E92E5C" w:rsidP="00E92E5C">
            <w:pPr>
              <w:widowControl w:val="0"/>
              <w:autoSpaceDE w:val="0"/>
              <w:autoSpaceDN w:val="0"/>
              <w:spacing w:after="0" w:line="240" w:lineRule="auto"/>
              <w:jc w:val="center"/>
              <w:rPr>
                <w:rFonts w:ascii="Times New Roman" w:eastAsia="Times New Roman" w:hAnsi="Times New Roman" w:cs="Times New Roman"/>
                <w:b/>
                <w:shd w:val="clear" w:color="auto" w:fill="FFFFFF"/>
                <w:lang w:val="uk-UA" w:eastAsia="ru-RU"/>
              </w:rPr>
            </w:pPr>
            <w:r w:rsidRPr="00E92E5C">
              <w:rPr>
                <w:rFonts w:ascii="Times New Roman" w:eastAsia="Times New Roman" w:hAnsi="Times New Roman" w:cs="Times New Roman"/>
                <w:b/>
                <w:shd w:val="clear" w:color="auto" w:fill="FFFFFF"/>
                <w:lang w:val="uk-UA" w:eastAsia="ru-RU"/>
              </w:rPr>
              <w:t xml:space="preserve">до тендерної документації </w:t>
            </w:r>
          </w:p>
          <w:p w14:paraId="0A4AD444" w14:textId="5E5695C9" w:rsidR="002E6E98" w:rsidRDefault="002E6E98" w:rsidP="002E6E98">
            <w:pPr>
              <w:widowControl w:val="0"/>
              <w:autoSpaceDE w:val="0"/>
              <w:autoSpaceDN w:val="0"/>
              <w:jc w:val="center"/>
              <w:rPr>
                <w:rFonts w:ascii="Times New Roman" w:eastAsia="Times New Roman" w:hAnsi="Times New Roman" w:cs="Times New Roman"/>
                <w:b/>
                <w:bCs/>
                <w:lang w:val="uk-UA"/>
              </w:rPr>
            </w:pPr>
          </w:p>
        </w:tc>
      </w:tr>
      <w:tr w:rsidR="003D0F11" w:rsidRPr="00E92E5C" w14:paraId="495E8B09" w14:textId="77777777" w:rsidTr="00090CDE">
        <w:trPr>
          <w:trHeight w:val="357"/>
          <w:jc w:val="center"/>
        </w:trPr>
        <w:tc>
          <w:tcPr>
            <w:tcW w:w="4673" w:type="dxa"/>
          </w:tcPr>
          <w:p w14:paraId="6071EA89" w14:textId="77777777" w:rsidR="00E92E5C" w:rsidRPr="00E92E5C" w:rsidRDefault="00E92E5C" w:rsidP="00E92E5C">
            <w:pPr>
              <w:widowControl w:val="0"/>
              <w:autoSpaceDE w:val="0"/>
              <w:autoSpaceDN w:val="0"/>
              <w:jc w:val="both"/>
              <w:rPr>
                <w:rFonts w:ascii="Times New Roman" w:eastAsia="Times New Roman" w:hAnsi="Times New Roman" w:cs="Times New Roman"/>
                <w:shd w:val="clear" w:color="auto" w:fill="FFFFFF"/>
                <w:lang w:val="uk-UA" w:eastAsia="ru-RU"/>
              </w:rPr>
            </w:pPr>
            <w:proofErr w:type="spellStart"/>
            <w:r w:rsidRPr="00E92E5C">
              <w:rPr>
                <w:rFonts w:ascii="Times New Roman" w:eastAsia="Times New Roman" w:hAnsi="Times New Roman" w:cs="Times New Roman"/>
                <w:bCs/>
                <w:shd w:val="clear" w:color="auto" w:fill="FFFFFF"/>
                <w:lang w:eastAsia="ru-RU"/>
              </w:rPr>
              <w:t>Риба</w:t>
            </w:r>
            <w:proofErr w:type="spellEnd"/>
            <w:r w:rsidRPr="00E92E5C">
              <w:rPr>
                <w:rFonts w:ascii="Times New Roman" w:eastAsia="Times New Roman" w:hAnsi="Times New Roman" w:cs="Times New Roman"/>
                <w:bCs/>
                <w:shd w:val="clear" w:color="auto" w:fill="FFFFFF"/>
                <w:lang w:eastAsia="ru-RU"/>
              </w:rPr>
              <w:t xml:space="preserve"> морожена «Хек»</w:t>
            </w:r>
            <w:r w:rsidRPr="00E92E5C">
              <w:rPr>
                <w:rFonts w:ascii="Times New Roman" w:eastAsia="Times New Roman" w:hAnsi="Times New Roman" w:cs="Times New Roman"/>
                <w:bCs/>
                <w:shd w:val="clear" w:color="auto" w:fill="FFFFFF"/>
                <w:lang w:val="uk-UA" w:eastAsia="ru-RU"/>
              </w:rPr>
              <w:t xml:space="preserve"> </w:t>
            </w:r>
            <w:r w:rsidRPr="00E92E5C">
              <w:rPr>
                <w:rFonts w:ascii="Times New Roman" w:eastAsia="Times New Roman" w:hAnsi="Times New Roman" w:cs="Times New Roman"/>
                <w:shd w:val="clear" w:color="auto" w:fill="FFFFFF"/>
                <w:lang w:val="uk-UA" w:eastAsia="ru-RU"/>
              </w:rPr>
              <w:t xml:space="preserve">– звичайної заморозки, чисте, рівне, ціле, без значного деформування. Без шкіри. Консистенція після розморожування - туга, властива цьому виду риби. Колір філе властивий цьому виду риби. Запах (після розморожування) - властивий свіжій рибі, без стороннього запаху. </w:t>
            </w:r>
          </w:p>
          <w:p w14:paraId="0E229C29" w14:textId="0D3F6F60" w:rsidR="003D0F11" w:rsidRPr="003D0F11" w:rsidRDefault="00E92E5C" w:rsidP="00E92E5C">
            <w:pPr>
              <w:widowControl w:val="0"/>
              <w:autoSpaceDE w:val="0"/>
              <w:autoSpaceDN w:val="0"/>
              <w:jc w:val="both"/>
              <w:rPr>
                <w:rFonts w:ascii="Times New Roman" w:eastAsia="Times New Roman" w:hAnsi="Times New Roman" w:cs="Times New Roman"/>
                <w:shd w:val="clear" w:color="auto" w:fill="FFFFFF"/>
                <w:lang w:val="uk-UA" w:eastAsia="ru-RU"/>
              </w:rPr>
            </w:pPr>
            <w:r w:rsidRPr="00E92E5C">
              <w:rPr>
                <w:rFonts w:ascii="Times New Roman" w:eastAsia="Times New Roman" w:hAnsi="Times New Roman" w:cs="Times New Roman"/>
                <w:shd w:val="clear" w:color="auto" w:fill="FFFFFF"/>
                <w:lang w:val="uk-UA" w:eastAsia="ru-RU"/>
              </w:rPr>
              <w:t>Пакування: коробки з парафінованого чи ламінованого зовні та усередині картону — згідно з чинним нормативним документом, граничною масою продукту 10 кг. Заморожене філе повинно бути запаковане таким чином, щоб унеможливити зневоднення, окиснювання і забезпечити цілість та якість під час транспортування, зберігання і реалізації</w:t>
            </w:r>
          </w:p>
        </w:tc>
        <w:tc>
          <w:tcPr>
            <w:tcW w:w="4672" w:type="dxa"/>
          </w:tcPr>
          <w:p w14:paraId="5FA0DDAC" w14:textId="77777777" w:rsidR="00E92E5C" w:rsidRPr="00E92E5C" w:rsidRDefault="00E92E5C" w:rsidP="00E92E5C">
            <w:pPr>
              <w:widowControl w:val="0"/>
              <w:autoSpaceDE w:val="0"/>
              <w:autoSpaceDN w:val="0"/>
              <w:spacing w:after="0" w:line="240" w:lineRule="auto"/>
              <w:jc w:val="both"/>
              <w:rPr>
                <w:rFonts w:ascii="Times New Roman" w:eastAsia="Times New Roman" w:hAnsi="Times New Roman" w:cs="Times New Roman"/>
                <w:shd w:val="clear" w:color="auto" w:fill="FFFFFF"/>
                <w:lang w:val="uk-UA" w:eastAsia="ru-RU"/>
              </w:rPr>
            </w:pPr>
            <w:r w:rsidRPr="00E92E5C">
              <w:rPr>
                <w:rFonts w:ascii="Times New Roman" w:eastAsia="Times New Roman" w:hAnsi="Times New Roman" w:cs="Times New Roman"/>
                <w:shd w:val="clear" w:color="auto" w:fill="FFFFFF"/>
                <w:lang w:val="uk-UA" w:eastAsia="ru-RU"/>
              </w:rPr>
              <w:t xml:space="preserve">Риба морожена «Хек» </w:t>
            </w:r>
          </w:p>
          <w:p w14:paraId="3964FA68" w14:textId="77777777" w:rsidR="00E92E5C" w:rsidRPr="00E92E5C" w:rsidRDefault="00E92E5C" w:rsidP="00E92E5C">
            <w:pPr>
              <w:widowControl w:val="0"/>
              <w:autoSpaceDE w:val="0"/>
              <w:autoSpaceDN w:val="0"/>
              <w:spacing w:after="0" w:line="240" w:lineRule="auto"/>
              <w:jc w:val="both"/>
              <w:rPr>
                <w:rFonts w:ascii="Times New Roman" w:eastAsia="Times New Roman" w:hAnsi="Times New Roman" w:cs="Times New Roman"/>
                <w:shd w:val="clear" w:color="auto" w:fill="FFFFFF"/>
                <w:lang w:val="uk-UA" w:eastAsia="ru-RU"/>
              </w:rPr>
            </w:pPr>
            <w:r w:rsidRPr="00E92E5C">
              <w:rPr>
                <w:rFonts w:ascii="Times New Roman" w:eastAsia="Times New Roman" w:hAnsi="Times New Roman" w:cs="Times New Roman"/>
                <w:shd w:val="clear" w:color="auto" w:fill="FFFFFF"/>
                <w:lang w:val="uk-UA" w:eastAsia="ru-RU"/>
              </w:rPr>
              <w:t>Поверхня риби ціла, рівна, чиста, недеформована, природного кольору, консистенція м’язів – щільна, запах після розморожування – притаманний свіжій рибі без сторонніх запахів і присмаків.</w:t>
            </w:r>
          </w:p>
          <w:p w14:paraId="71E74956" w14:textId="77777777" w:rsidR="00E92E5C" w:rsidRPr="00E92E5C" w:rsidRDefault="00E92E5C" w:rsidP="00E92E5C">
            <w:pPr>
              <w:widowControl w:val="0"/>
              <w:autoSpaceDE w:val="0"/>
              <w:autoSpaceDN w:val="0"/>
              <w:spacing w:after="0" w:line="240" w:lineRule="auto"/>
              <w:jc w:val="both"/>
              <w:rPr>
                <w:rFonts w:ascii="Times New Roman" w:eastAsia="Times New Roman" w:hAnsi="Times New Roman" w:cs="Times New Roman"/>
                <w:shd w:val="clear" w:color="auto" w:fill="FFFFFF"/>
                <w:lang w:val="uk-UA" w:eastAsia="ru-RU"/>
              </w:rPr>
            </w:pPr>
            <w:r w:rsidRPr="00E92E5C">
              <w:rPr>
                <w:rFonts w:ascii="Times New Roman" w:eastAsia="Times New Roman" w:hAnsi="Times New Roman" w:cs="Times New Roman"/>
                <w:shd w:val="clear" w:color="auto" w:fill="FFFFFF"/>
                <w:lang w:val="uk-UA" w:eastAsia="ru-RU"/>
              </w:rPr>
              <w:t>Тушка патрана, без хвоста, вагою 100-200 г, .заморожена сухим штучним способом. Не допускається присутність – льоду.  Без ГМО.</w:t>
            </w:r>
          </w:p>
          <w:p w14:paraId="60CD91C8" w14:textId="50F5551D" w:rsidR="003D0F11" w:rsidRPr="003D0F11" w:rsidRDefault="00E92E5C" w:rsidP="00E92E5C">
            <w:pPr>
              <w:widowControl w:val="0"/>
              <w:autoSpaceDE w:val="0"/>
              <w:autoSpaceDN w:val="0"/>
              <w:jc w:val="both"/>
              <w:rPr>
                <w:rFonts w:ascii="Times New Roman" w:eastAsia="Times New Roman" w:hAnsi="Times New Roman" w:cs="Times New Roman"/>
                <w:shd w:val="clear" w:color="auto" w:fill="FFFFFF"/>
                <w:lang w:val="uk-UA" w:eastAsia="ru-RU"/>
              </w:rPr>
            </w:pPr>
            <w:r w:rsidRPr="00E92E5C">
              <w:rPr>
                <w:rFonts w:ascii="Times New Roman" w:eastAsia="Times New Roman" w:hAnsi="Times New Roman" w:cs="Times New Roman"/>
                <w:shd w:val="clear" w:color="auto" w:fill="FFFFFF"/>
                <w:lang w:val="uk-UA" w:eastAsia="ru-RU"/>
              </w:rPr>
              <w:t>Пакування: коробки з парафінованого чи ламінованого зовні та усередині картону — згідно з чинним нормативним документом, граничною масою продукту 10 кг. Заморожене філе повинно бути запаковане таким чином, щоб унеможливити зневоднення, окиснювання і забезпечити цілість та якість під час транспортування, зберігання і реалізації.</w:t>
            </w:r>
          </w:p>
        </w:tc>
      </w:tr>
    </w:tbl>
    <w:p w14:paraId="42531803" w14:textId="77777777" w:rsidR="00482F28" w:rsidRPr="00094602" w:rsidRDefault="00482F28">
      <w:pPr>
        <w:rPr>
          <w:lang w:val="uk-UA"/>
        </w:rPr>
      </w:pPr>
    </w:p>
    <w:sectPr w:rsidR="00482F28" w:rsidRPr="00094602" w:rsidSect="005A56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ios">
    <w:altName w:val="Times New Roman"/>
    <w:panose1 w:val="020B0604020202020204"/>
    <w:charset w:val="00"/>
    <w:family w:val="roman"/>
    <w:pitch w:val="default"/>
    <w:sig w:usb0="00000000" w:usb1="00000000" w:usb2="00000000" w:usb3="00000000" w:csb0="00040001" w:csb1="00000000"/>
  </w:font>
  <w:font w:name="Andale Sans UI">
    <w:altName w:val="Calibri"/>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642ED"/>
    <w:multiLevelType w:val="multilevel"/>
    <w:tmpl w:val="8C0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324B2F"/>
    <w:multiLevelType w:val="hybridMultilevel"/>
    <w:tmpl w:val="432C8270"/>
    <w:lvl w:ilvl="0" w:tplc="AFA0391C">
      <w:start w:val="202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646DCD"/>
    <w:multiLevelType w:val="multilevel"/>
    <w:tmpl w:val="4566D9C6"/>
    <w:lvl w:ilvl="0">
      <w:start w:val="5"/>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289" w:hanging="360"/>
      </w:pPr>
      <w:rPr>
        <w:rFonts w:ascii="Courier New" w:eastAsia="Courier New" w:hAnsi="Courier New" w:cs="Courier New"/>
        <w:vertAlign w:val="baseline"/>
      </w:rPr>
    </w:lvl>
    <w:lvl w:ilvl="2">
      <w:start w:val="1"/>
      <w:numFmt w:val="bullet"/>
      <w:lvlText w:val="▪"/>
      <w:lvlJc w:val="left"/>
      <w:pPr>
        <w:ind w:left="2009" w:hanging="360"/>
      </w:pPr>
      <w:rPr>
        <w:rFonts w:ascii="Noto Sans Symbols" w:eastAsia="Noto Sans Symbols" w:hAnsi="Noto Sans Symbols" w:cs="Noto Sans Symbols"/>
        <w:vertAlign w:val="baseline"/>
      </w:rPr>
    </w:lvl>
    <w:lvl w:ilvl="3">
      <w:start w:val="1"/>
      <w:numFmt w:val="bullet"/>
      <w:lvlText w:val="●"/>
      <w:lvlJc w:val="left"/>
      <w:pPr>
        <w:ind w:left="2729" w:hanging="360"/>
      </w:pPr>
      <w:rPr>
        <w:rFonts w:ascii="Noto Sans Symbols" w:eastAsia="Noto Sans Symbols" w:hAnsi="Noto Sans Symbols" w:cs="Noto Sans Symbols"/>
        <w:vertAlign w:val="baseline"/>
      </w:rPr>
    </w:lvl>
    <w:lvl w:ilvl="4">
      <w:start w:val="1"/>
      <w:numFmt w:val="bullet"/>
      <w:lvlText w:val="o"/>
      <w:lvlJc w:val="left"/>
      <w:pPr>
        <w:ind w:left="3449" w:hanging="360"/>
      </w:pPr>
      <w:rPr>
        <w:rFonts w:ascii="Courier New" w:eastAsia="Courier New" w:hAnsi="Courier New" w:cs="Courier New"/>
        <w:vertAlign w:val="baseline"/>
      </w:rPr>
    </w:lvl>
    <w:lvl w:ilvl="5">
      <w:start w:val="1"/>
      <w:numFmt w:val="bullet"/>
      <w:lvlText w:val="▪"/>
      <w:lvlJc w:val="left"/>
      <w:pPr>
        <w:ind w:left="4169" w:hanging="360"/>
      </w:pPr>
      <w:rPr>
        <w:rFonts w:ascii="Noto Sans Symbols" w:eastAsia="Noto Sans Symbols" w:hAnsi="Noto Sans Symbols" w:cs="Noto Sans Symbols"/>
        <w:vertAlign w:val="baseline"/>
      </w:rPr>
    </w:lvl>
    <w:lvl w:ilvl="6">
      <w:start w:val="1"/>
      <w:numFmt w:val="bullet"/>
      <w:lvlText w:val="●"/>
      <w:lvlJc w:val="left"/>
      <w:pPr>
        <w:ind w:left="4889" w:hanging="360"/>
      </w:pPr>
      <w:rPr>
        <w:rFonts w:ascii="Noto Sans Symbols" w:eastAsia="Noto Sans Symbols" w:hAnsi="Noto Sans Symbols" w:cs="Noto Sans Symbols"/>
        <w:vertAlign w:val="baseline"/>
      </w:rPr>
    </w:lvl>
    <w:lvl w:ilvl="7">
      <w:start w:val="1"/>
      <w:numFmt w:val="bullet"/>
      <w:lvlText w:val="o"/>
      <w:lvlJc w:val="left"/>
      <w:pPr>
        <w:ind w:left="5609" w:hanging="360"/>
      </w:pPr>
      <w:rPr>
        <w:rFonts w:ascii="Courier New" w:eastAsia="Courier New" w:hAnsi="Courier New" w:cs="Courier New"/>
        <w:vertAlign w:val="baseline"/>
      </w:rPr>
    </w:lvl>
    <w:lvl w:ilvl="8">
      <w:start w:val="1"/>
      <w:numFmt w:val="bullet"/>
      <w:lvlText w:val="▪"/>
      <w:lvlJc w:val="left"/>
      <w:pPr>
        <w:ind w:left="6329" w:hanging="360"/>
      </w:pPr>
      <w:rPr>
        <w:rFonts w:ascii="Noto Sans Symbols" w:eastAsia="Noto Sans Symbols" w:hAnsi="Noto Sans Symbols" w:cs="Noto Sans Symbols"/>
        <w:vertAlign w:val="baseline"/>
      </w:rPr>
    </w:lvl>
  </w:abstractNum>
  <w:abstractNum w:abstractNumId="13"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17307F"/>
    <w:multiLevelType w:val="hybridMultilevel"/>
    <w:tmpl w:val="44EA2C8E"/>
    <w:lvl w:ilvl="0" w:tplc="93602CE6">
      <w:numFmt w:val="bullet"/>
      <w:lvlText w:val="-"/>
      <w:lvlJc w:val="left"/>
      <w:pPr>
        <w:ind w:left="547" w:hanging="140"/>
      </w:pPr>
      <w:rPr>
        <w:rFonts w:ascii="Times New Roman" w:eastAsia="Times New Roman" w:hAnsi="Times New Roman" w:cs="Times New Roman" w:hint="default"/>
        <w:w w:val="99"/>
        <w:sz w:val="24"/>
        <w:szCs w:val="24"/>
        <w:lang w:val="uk-UA" w:eastAsia="en-US" w:bidi="ar-SA"/>
      </w:rPr>
    </w:lvl>
    <w:lvl w:ilvl="1" w:tplc="F8A453D4">
      <w:numFmt w:val="bullet"/>
      <w:lvlText w:val="-"/>
      <w:lvlJc w:val="left"/>
      <w:pPr>
        <w:ind w:left="532" w:hanging="245"/>
      </w:pPr>
      <w:rPr>
        <w:rFonts w:ascii="Times New Roman" w:eastAsia="Times New Roman" w:hAnsi="Times New Roman" w:cs="Times New Roman" w:hint="default"/>
        <w:w w:val="99"/>
        <w:sz w:val="24"/>
        <w:szCs w:val="24"/>
        <w:lang w:val="uk-UA" w:eastAsia="en-US" w:bidi="ar-SA"/>
      </w:rPr>
    </w:lvl>
    <w:lvl w:ilvl="2" w:tplc="471ED74A">
      <w:numFmt w:val="bullet"/>
      <w:lvlText w:val="•"/>
      <w:lvlJc w:val="left"/>
      <w:pPr>
        <w:ind w:left="2564" w:hanging="245"/>
      </w:pPr>
      <w:rPr>
        <w:rFonts w:hint="default"/>
        <w:lang w:val="uk-UA" w:eastAsia="en-US" w:bidi="ar-SA"/>
      </w:rPr>
    </w:lvl>
    <w:lvl w:ilvl="3" w:tplc="CE6CA5CC">
      <w:numFmt w:val="bullet"/>
      <w:lvlText w:val="•"/>
      <w:lvlJc w:val="left"/>
      <w:pPr>
        <w:ind w:left="3577" w:hanging="245"/>
      </w:pPr>
      <w:rPr>
        <w:rFonts w:hint="default"/>
        <w:lang w:val="uk-UA" w:eastAsia="en-US" w:bidi="ar-SA"/>
      </w:rPr>
    </w:lvl>
    <w:lvl w:ilvl="4" w:tplc="F042BC18">
      <w:numFmt w:val="bullet"/>
      <w:lvlText w:val="•"/>
      <w:lvlJc w:val="left"/>
      <w:pPr>
        <w:ind w:left="4589" w:hanging="245"/>
      </w:pPr>
      <w:rPr>
        <w:rFonts w:hint="default"/>
        <w:lang w:val="uk-UA" w:eastAsia="en-US" w:bidi="ar-SA"/>
      </w:rPr>
    </w:lvl>
    <w:lvl w:ilvl="5" w:tplc="927E5B0E">
      <w:numFmt w:val="bullet"/>
      <w:lvlText w:val="•"/>
      <w:lvlJc w:val="left"/>
      <w:pPr>
        <w:ind w:left="5602" w:hanging="245"/>
      </w:pPr>
      <w:rPr>
        <w:rFonts w:hint="default"/>
        <w:lang w:val="uk-UA" w:eastAsia="en-US" w:bidi="ar-SA"/>
      </w:rPr>
    </w:lvl>
    <w:lvl w:ilvl="6" w:tplc="AD38DEDC">
      <w:numFmt w:val="bullet"/>
      <w:lvlText w:val="•"/>
      <w:lvlJc w:val="left"/>
      <w:pPr>
        <w:ind w:left="6614" w:hanging="245"/>
      </w:pPr>
      <w:rPr>
        <w:rFonts w:hint="default"/>
        <w:lang w:val="uk-UA" w:eastAsia="en-US" w:bidi="ar-SA"/>
      </w:rPr>
    </w:lvl>
    <w:lvl w:ilvl="7" w:tplc="360E1924">
      <w:numFmt w:val="bullet"/>
      <w:lvlText w:val="•"/>
      <w:lvlJc w:val="left"/>
      <w:pPr>
        <w:ind w:left="7626" w:hanging="245"/>
      </w:pPr>
      <w:rPr>
        <w:rFonts w:hint="default"/>
        <w:lang w:val="uk-UA" w:eastAsia="en-US" w:bidi="ar-SA"/>
      </w:rPr>
    </w:lvl>
    <w:lvl w:ilvl="8" w:tplc="F03E0E60">
      <w:numFmt w:val="bullet"/>
      <w:lvlText w:val="•"/>
      <w:lvlJc w:val="left"/>
      <w:pPr>
        <w:ind w:left="8639" w:hanging="245"/>
      </w:pPr>
      <w:rPr>
        <w:rFonts w:hint="default"/>
        <w:lang w:val="uk-UA" w:eastAsia="en-US" w:bidi="ar-SA"/>
      </w:rPr>
    </w:lvl>
  </w:abstractNum>
  <w:abstractNum w:abstractNumId="15"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000699020">
    <w:abstractNumId w:val="17"/>
  </w:num>
  <w:num w:numId="2" w16cid:durableId="84422713">
    <w:abstractNumId w:val="10"/>
  </w:num>
  <w:num w:numId="3" w16cid:durableId="1835415409">
    <w:abstractNumId w:val="11"/>
  </w:num>
  <w:num w:numId="4" w16cid:durableId="2125226671">
    <w:abstractNumId w:val="5"/>
  </w:num>
  <w:num w:numId="5" w16cid:durableId="1556700919">
    <w:abstractNumId w:val="6"/>
  </w:num>
  <w:num w:numId="6" w16cid:durableId="1120998209">
    <w:abstractNumId w:val="1"/>
  </w:num>
  <w:num w:numId="7" w16cid:durableId="144472253">
    <w:abstractNumId w:val="15"/>
  </w:num>
  <w:num w:numId="8" w16cid:durableId="242377145">
    <w:abstractNumId w:val="12"/>
  </w:num>
  <w:num w:numId="9" w16cid:durableId="1056050222">
    <w:abstractNumId w:val="16"/>
  </w:num>
  <w:num w:numId="10" w16cid:durableId="11809071">
    <w:abstractNumId w:val="4"/>
  </w:num>
  <w:num w:numId="11" w16cid:durableId="1284266768">
    <w:abstractNumId w:val="9"/>
  </w:num>
  <w:num w:numId="12" w16cid:durableId="2012834197">
    <w:abstractNumId w:val="13"/>
  </w:num>
  <w:num w:numId="13" w16cid:durableId="576479646">
    <w:abstractNumId w:val="7"/>
  </w:num>
  <w:num w:numId="14" w16cid:durableId="113059581">
    <w:abstractNumId w:val="0"/>
  </w:num>
  <w:num w:numId="15" w16cid:durableId="67850625">
    <w:abstractNumId w:val="3"/>
  </w:num>
  <w:num w:numId="16" w16cid:durableId="864820">
    <w:abstractNumId w:val="14"/>
  </w:num>
  <w:num w:numId="17" w16cid:durableId="721561322">
    <w:abstractNumId w:val="8"/>
  </w:num>
  <w:num w:numId="18" w16cid:durableId="2141147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55"/>
    <w:rsid w:val="00014B35"/>
    <w:rsid w:val="00072DF0"/>
    <w:rsid w:val="00094602"/>
    <w:rsid w:val="000E3AEA"/>
    <w:rsid w:val="001F3F5D"/>
    <w:rsid w:val="002C0F94"/>
    <w:rsid w:val="002E6E98"/>
    <w:rsid w:val="003016FE"/>
    <w:rsid w:val="00316DC5"/>
    <w:rsid w:val="00350634"/>
    <w:rsid w:val="00350A1C"/>
    <w:rsid w:val="00385FAD"/>
    <w:rsid w:val="003A2BAA"/>
    <w:rsid w:val="003D0F11"/>
    <w:rsid w:val="00417AD9"/>
    <w:rsid w:val="00482F28"/>
    <w:rsid w:val="004E14B1"/>
    <w:rsid w:val="005A56F6"/>
    <w:rsid w:val="005E1AA9"/>
    <w:rsid w:val="006772AB"/>
    <w:rsid w:val="006856DC"/>
    <w:rsid w:val="006F1755"/>
    <w:rsid w:val="007239F1"/>
    <w:rsid w:val="007765DC"/>
    <w:rsid w:val="007F4381"/>
    <w:rsid w:val="00800C5A"/>
    <w:rsid w:val="008D3D14"/>
    <w:rsid w:val="008F1B57"/>
    <w:rsid w:val="009F45F2"/>
    <w:rsid w:val="00AD50F0"/>
    <w:rsid w:val="00B11782"/>
    <w:rsid w:val="00B84CD5"/>
    <w:rsid w:val="00B87297"/>
    <w:rsid w:val="00B9632E"/>
    <w:rsid w:val="00BC7354"/>
    <w:rsid w:val="00BF768B"/>
    <w:rsid w:val="00C068E1"/>
    <w:rsid w:val="00C30154"/>
    <w:rsid w:val="00C70AB8"/>
    <w:rsid w:val="00CB2287"/>
    <w:rsid w:val="00CB7ADC"/>
    <w:rsid w:val="00CD273E"/>
    <w:rsid w:val="00D006F4"/>
    <w:rsid w:val="00D161A8"/>
    <w:rsid w:val="00DA45C1"/>
    <w:rsid w:val="00E92E5C"/>
    <w:rsid w:val="00E9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07EE"/>
  <w15:docId w15:val="{E4B0C629-1B3F-4A2F-95E8-BE054AC6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73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9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semiHidden/>
    <w:unhideWhenUsed/>
    <w:rsid w:val="00E9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next w:val="a4"/>
    <w:link w:val="a5"/>
    <w:qFormat/>
    <w:rsid w:val="00E94DAC"/>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E94DAC"/>
    <w:rPr>
      <w:rFonts w:ascii="Times New Roman" w:eastAsia="Times New Roman" w:hAnsi="Times New Roman" w:cs="Times New Roman"/>
      <w:sz w:val="24"/>
      <w:szCs w:val="24"/>
      <w:lang w:eastAsia="zh-CN"/>
    </w:rPr>
  </w:style>
  <w:style w:type="paragraph" w:styleId="a4">
    <w:name w:val="Normal (Web)"/>
    <w:aliases w:val="Обычный (Web),З,Обычный (веб) Знак1,Обычный (веб) Знак Знак1,Обычный (веб) Знак Знак Знак,Обычный (веб) Знак Знак,Обычный (веб) Знак2 Знак Знак,Обычный (веб) Знак Знак1 Знак Знак"/>
    <w:basedOn w:val="a"/>
    <w:uiPriority w:val="99"/>
    <w:unhideWhenUsed/>
    <w:qFormat/>
    <w:rsid w:val="00E94DAC"/>
    <w:rPr>
      <w:rFonts w:ascii="Times New Roman" w:hAnsi="Times New Roman" w:cs="Times New Roman"/>
      <w:sz w:val="24"/>
      <w:szCs w:val="24"/>
    </w:rPr>
  </w:style>
  <w:style w:type="character" w:styleId="a6">
    <w:name w:val="Hyperlink"/>
    <w:rsid w:val="00C70AB8"/>
    <w:rPr>
      <w:color w:val="0000FF"/>
      <w:u w:val="single"/>
    </w:rPr>
  </w:style>
  <w:style w:type="paragraph" w:customStyle="1" w:styleId="a7">
    <w:basedOn w:val="a"/>
    <w:next w:val="a4"/>
    <w:qFormat/>
    <w:rsid w:val="00B11782"/>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LO-normal1">
    <w:name w:val="LO-normal1"/>
    <w:rsid w:val="00C70AB8"/>
    <w:pPr>
      <w:suppressAutoHyphens/>
      <w:spacing w:after="0"/>
    </w:pPr>
    <w:rPr>
      <w:rFonts w:ascii="Arial" w:eastAsia="Arial" w:hAnsi="Arial" w:cs="Arial"/>
      <w:color w:val="000000"/>
      <w:lang w:eastAsia="zh-CN"/>
    </w:rPr>
  </w:style>
  <w:style w:type="paragraph" w:customStyle="1" w:styleId="2">
    <w:name w:val="Обычный2"/>
    <w:rsid w:val="00C70AB8"/>
    <w:pPr>
      <w:spacing w:after="0"/>
    </w:pPr>
    <w:rPr>
      <w:rFonts w:ascii="Arial" w:eastAsia="Arial" w:hAnsi="Arial" w:cs="Arial"/>
      <w:color w:val="000000"/>
      <w:lang w:eastAsia="ru-RU"/>
    </w:rPr>
  </w:style>
  <w:style w:type="character" w:customStyle="1" w:styleId="fontstyle01">
    <w:name w:val="fontstyle01"/>
    <w:rsid w:val="00C70AB8"/>
    <w:rPr>
      <w:rFonts w:ascii="Helios" w:hAnsi="Helios" w:hint="default"/>
      <w:b w:val="0"/>
      <w:bCs w:val="0"/>
      <w:i w:val="0"/>
      <w:iCs w:val="0"/>
      <w:color w:val="242021"/>
      <w:sz w:val="18"/>
      <w:szCs w:val="18"/>
    </w:rPr>
  </w:style>
  <w:style w:type="paragraph" w:customStyle="1" w:styleId="Standard">
    <w:name w:val="Standard"/>
    <w:rsid w:val="00385FAD"/>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0">
    <w:name w:val="Обычный1"/>
    <w:uiPriority w:val="99"/>
    <w:qFormat/>
    <w:rsid w:val="00385FAD"/>
    <w:pPr>
      <w:spacing w:after="0"/>
    </w:pPr>
    <w:rPr>
      <w:rFonts w:ascii="Arial" w:eastAsia="Times New Roman" w:hAnsi="Arial" w:cs="Arial"/>
      <w:color w:val="000000"/>
      <w:lang w:eastAsia="ru-RU"/>
    </w:rPr>
  </w:style>
  <w:style w:type="paragraph" w:styleId="a8">
    <w:name w:val="List Paragraph"/>
    <w:aliases w:val="AC List 01,название табл/рис,Список уровня 2,Bullet Number,Bullet 1,Use Case List Paragraph,lp1,lp11,List Paragraph11,EBRD List,заголовок 1.1,Elenco Normale,Chapter10,Текст таблицы"/>
    <w:basedOn w:val="a"/>
    <w:link w:val="a9"/>
    <w:uiPriority w:val="34"/>
    <w:qFormat/>
    <w:rsid w:val="00417AD9"/>
    <w:pPr>
      <w:spacing w:after="160" w:line="259" w:lineRule="auto"/>
      <w:ind w:left="720"/>
      <w:contextualSpacing/>
    </w:pPr>
    <w:rPr>
      <w:rFonts w:ascii="Calibri" w:eastAsia="Calibri" w:hAnsi="Calibri" w:cs="Times New Roman"/>
    </w:rPr>
  </w:style>
  <w:style w:type="paragraph" w:customStyle="1" w:styleId="LO-normal">
    <w:name w:val="LO-normal"/>
    <w:qFormat/>
    <w:rsid w:val="00417AD9"/>
    <w:pPr>
      <w:spacing w:after="0" w:line="240" w:lineRule="auto"/>
    </w:pPr>
    <w:rPr>
      <w:rFonts w:ascii="Calibri" w:eastAsia="Calibri" w:hAnsi="Calibri" w:cs="Calibri"/>
      <w:sz w:val="20"/>
      <w:szCs w:val="20"/>
      <w:lang w:val="uk-UA" w:eastAsia="zh-CN" w:bidi="hi-IN"/>
    </w:rPr>
  </w:style>
  <w:style w:type="character" w:customStyle="1" w:styleId="a9">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8"/>
    <w:uiPriority w:val="34"/>
    <w:qFormat/>
    <w:locked/>
    <w:rsid w:val="00417AD9"/>
    <w:rPr>
      <w:rFonts w:ascii="Calibri" w:eastAsia="Calibri" w:hAnsi="Calibri" w:cs="Times New Roman"/>
    </w:rPr>
  </w:style>
  <w:style w:type="paragraph" w:customStyle="1" w:styleId="3">
    <w:name w:val="Обычный3"/>
    <w:rsid w:val="002E6E98"/>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024D3-DD8D-4D4E-B38D-3EBE8AE6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Dmitriy Telelekov</cp:lastModifiedBy>
  <cp:revision>2</cp:revision>
  <dcterms:created xsi:type="dcterms:W3CDTF">2024-03-04T17:05:00Z</dcterms:created>
  <dcterms:modified xsi:type="dcterms:W3CDTF">2024-03-04T17:05:00Z</dcterms:modified>
</cp:coreProperties>
</file>