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8F4" w:rsidRDefault="006A08F4" w:rsidP="00C82EA5">
      <w:pPr>
        <w:spacing w:after="0" w:line="240" w:lineRule="auto"/>
        <w:ind w:left="5103"/>
        <w:jc w:val="right"/>
        <w:rPr>
          <w:rFonts w:ascii="Times New Roman" w:hAnsi="Times New Roman"/>
          <w:b/>
        </w:rPr>
      </w:pPr>
    </w:p>
    <w:p w:rsidR="002103A8" w:rsidRPr="00C82EA5" w:rsidRDefault="002103A8" w:rsidP="00C82EA5">
      <w:pPr>
        <w:spacing w:after="0" w:line="240" w:lineRule="auto"/>
        <w:ind w:left="5103"/>
        <w:jc w:val="right"/>
        <w:rPr>
          <w:rFonts w:ascii="Times New Roman" w:hAnsi="Times New Roman"/>
          <w:b/>
        </w:rPr>
      </w:pPr>
      <w:r w:rsidRPr="00C82EA5">
        <w:rPr>
          <w:rFonts w:ascii="Times New Roman" w:hAnsi="Times New Roman"/>
          <w:b/>
        </w:rPr>
        <w:t>Додаток 3</w:t>
      </w:r>
    </w:p>
    <w:p w:rsidR="00BF5B36" w:rsidRDefault="00BF5B36" w:rsidP="00BF5B36">
      <w:pPr>
        <w:pStyle w:val="aa"/>
        <w:jc w:val="right"/>
        <w:rPr>
          <w:rFonts w:ascii="Times New Roman" w:hAnsi="Times New Roman"/>
          <w:i/>
          <w:sz w:val="20"/>
          <w:szCs w:val="20"/>
        </w:rPr>
      </w:pPr>
      <w:r>
        <w:rPr>
          <w:rFonts w:ascii="Times New Roman" w:hAnsi="Times New Roman"/>
          <w:i/>
          <w:sz w:val="20"/>
          <w:szCs w:val="20"/>
        </w:rPr>
        <w:t xml:space="preserve">до тендерної документації на закупівлю – </w:t>
      </w:r>
    </w:p>
    <w:p w:rsidR="00BF5B36" w:rsidRDefault="00BF5B36" w:rsidP="00BF5B36">
      <w:pPr>
        <w:pStyle w:val="aa"/>
        <w:jc w:val="right"/>
        <w:rPr>
          <w:rFonts w:ascii="Times New Roman" w:hAnsi="Times New Roman"/>
          <w:bCs/>
          <w:i/>
          <w:iCs/>
          <w:color w:val="000000"/>
          <w:sz w:val="20"/>
          <w:szCs w:val="20"/>
          <w:lang w:val="uk-UA"/>
        </w:rPr>
      </w:pPr>
      <w:r>
        <w:rPr>
          <w:rFonts w:ascii="Times New Roman" w:hAnsi="Times New Roman"/>
          <w:bCs/>
          <w:i/>
          <w:iCs/>
          <w:color w:val="000000"/>
          <w:sz w:val="20"/>
          <w:szCs w:val="20"/>
          <w:lang w:val="uk-UA"/>
        </w:rPr>
        <w:t>«Фарба »</w:t>
      </w:r>
    </w:p>
    <w:p w:rsidR="004E65CC" w:rsidRDefault="004E65CC" w:rsidP="00BF5B36">
      <w:pPr>
        <w:pStyle w:val="aa"/>
        <w:jc w:val="right"/>
        <w:rPr>
          <w:rFonts w:ascii="Times New Roman" w:hAnsi="Times New Roman"/>
          <w:bCs/>
          <w:i/>
          <w:iCs/>
          <w:color w:val="000000"/>
          <w:sz w:val="20"/>
          <w:szCs w:val="20"/>
        </w:rPr>
      </w:pPr>
    </w:p>
    <w:p w:rsidR="00BF5B36" w:rsidRDefault="00BF5B36" w:rsidP="00BF5B36">
      <w:pPr>
        <w:pStyle w:val="aa"/>
        <w:jc w:val="right"/>
        <w:rPr>
          <w:rFonts w:ascii="Times New Roman" w:hAnsi="Times New Roman"/>
          <w:bCs/>
          <w:i/>
          <w:iCs/>
          <w:color w:val="000000"/>
          <w:sz w:val="20"/>
          <w:szCs w:val="20"/>
          <w:lang w:val="uk-UA"/>
        </w:rPr>
      </w:pPr>
      <w:r>
        <w:rPr>
          <w:rFonts w:ascii="Times New Roman" w:hAnsi="Times New Roman"/>
          <w:bCs/>
          <w:i/>
          <w:iCs/>
          <w:color w:val="000000"/>
          <w:sz w:val="20"/>
          <w:szCs w:val="20"/>
        </w:rPr>
        <w:t>ДК 021:2015: код</w:t>
      </w:r>
      <w:r>
        <w:rPr>
          <w:rFonts w:ascii="Times New Roman" w:hAnsi="Times New Roman"/>
          <w:bCs/>
          <w:i/>
          <w:iCs/>
          <w:color w:val="000000"/>
          <w:sz w:val="20"/>
          <w:szCs w:val="20"/>
          <w:lang w:val="uk-UA"/>
        </w:rPr>
        <w:t>44810000-1</w:t>
      </w:r>
      <w:r>
        <w:rPr>
          <w:rFonts w:ascii="Times New Roman" w:hAnsi="Times New Roman"/>
          <w:bCs/>
          <w:i/>
          <w:iCs/>
          <w:color w:val="000000"/>
          <w:sz w:val="20"/>
          <w:szCs w:val="20"/>
        </w:rPr>
        <w:t xml:space="preserve"> – </w:t>
      </w:r>
      <w:r>
        <w:rPr>
          <w:rFonts w:ascii="Times New Roman" w:hAnsi="Times New Roman"/>
          <w:bCs/>
          <w:i/>
          <w:iCs/>
          <w:color w:val="000000"/>
          <w:sz w:val="20"/>
          <w:szCs w:val="20"/>
          <w:lang w:val="uk-UA"/>
        </w:rPr>
        <w:t>Фарби</w:t>
      </w:r>
    </w:p>
    <w:p w:rsidR="004E65CC" w:rsidRDefault="004E65CC" w:rsidP="00BF5B36">
      <w:pPr>
        <w:pStyle w:val="aa"/>
        <w:jc w:val="right"/>
        <w:rPr>
          <w:rFonts w:ascii="Times New Roman" w:hAnsi="Times New Roman"/>
          <w:bCs/>
          <w:i/>
          <w:iCs/>
          <w:color w:val="000000"/>
          <w:sz w:val="20"/>
          <w:szCs w:val="20"/>
          <w:lang w:val="uk-UA"/>
        </w:rPr>
      </w:pPr>
    </w:p>
    <w:p w:rsidR="004E65CC" w:rsidRDefault="004E65CC" w:rsidP="00BF5B36">
      <w:pPr>
        <w:pStyle w:val="aa"/>
        <w:jc w:val="right"/>
        <w:rPr>
          <w:rFonts w:ascii="Times New Roman" w:hAnsi="Times New Roman"/>
          <w:bCs/>
          <w:i/>
          <w:iCs/>
          <w:color w:val="000000"/>
          <w:sz w:val="20"/>
          <w:szCs w:val="20"/>
          <w:lang w:val="uk-UA"/>
        </w:rPr>
      </w:pPr>
    </w:p>
    <w:p w:rsidR="00326AD0" w:rsidRPr="004E65CC" w:rsidRDefault="00326AD0" w:rsidP="001E1959">
      <w:pPr>
        <w:spacing w:after="0" w:line="240" w:lineRule="auto"/>
        <w:ind w:right="-1"/>
        <w:jc w:val="center"/>
        <w:rPr>
          <w:rFonts w:ascii="Times New Roman" w:hAnsi="Times New Roman"/>
          <w:i/>
          <w:color w:val="FF0000"/>
          <w:sz w:val="24"/>
          <w:szCs w:val="24"/>
        </w:rPr>
      </w:pPr>
    </w:p>
    <w:p w:rsidR="008610D6" w:rsidRPr="00AB5CCE" w:rsidRDefault="008610D6" w:rsidP="008610D6">
      <w:pPr>
        <w:spacing w:after="0" w:line="240" w:lineRule="auto"/>
        <w:ind w:right="-1"/>
        <w:jc w:val="center"/>
        <w:rPr>
          <w:rFonts w:ascii="Times New Roman" w:hAnsi="Times New Roman"/>
          <w:b/>
          <w:u w:val="single"/>
        </w:rPr>
      </w:pPr>
      <w:r w:rsidRPr="00AB5CCE">
        <w:rPr>
          <w:rFonts w:ascii="Times New Roman" w:hAnsi="Times New Roman"/>
          <w:b/>
          <w:u w:val="single"/>
        </w:rPr>
        <w:t>Технічні, якісні  характеристики предмета закупівлі</w:t>
      </w:r>
    </w:p>
    <w:p w:rsidR="008610D6" w:rsidRPr="00AB5CCE" w:rsidRDefault="008610D6" w:rsidP="008610D6">
      <w:pPr>
        <w:spacing w:after="0" w:line="240" w:lineRule="auto"/>
        <w:ind w:right="-1"/>
        <w:jc w:val="center"/>
        <w:rPr>
          <w:rFonts w:ascii="Times New Roman" w:hAnsi="Times New Roman"/>
          <w:i/>
          <w:lang w:val="ru-RU"/>
        </w:rPr>
      </w:pPr>
    </w:p>
    <w:p w:rsidR="00E919C5" w:rsidRPr="00AB5CCE" w:rsidRDefault="00E919C5" w:rsidP="00E919C5">
      <w:pPr>
        <w:spacing w:after="0" w:line="240" w:lineRule="auto"/>
        <w:jc w:val="both"/>
        <w:rPr>
          <w:rFonts w:ascii="Times New Roman" w:hAnsi="Times New Roman"/>
          <w:i/>
          <w:lang w:val="ru-RU" w:eastAsia="ru-RU"/>
        </w:rPr>
      </w:pPr>
      <w:r w:rsidRPr="00AB5CCE">
        <w:rPr>
          <w:rFonts w:ascii="Times New Roman" w:hAnsi="Times New Roman"/>
          <w:i/>
          <w:lang w:val="ru-RU" w:eastAsia="ru-RU"/>
        </w:rPr>
        <w:t xml:space="preserve">"Всі посилання на конкретну торговельну марку чи фірму, патент, конструкцію або тип предмета закупівлі, джерело його походження або виробника, слід читати з виразом «або еквівалент». </w:t>
      </w:r>
    </w:p>
    <w:p w:rsidR="00E919C5" w:rsidRPr="00AB5CCE" w:rsidRDefault="00E919C5" w:rsidP="00E919C5">
      <w:pPr>
        <w:pStyle w:val="a7"/>
        <w:tabs>
          <w:tab w:val="left" w:pos="142"/>
          <w:tab w:val="left" w:pos="567"/>
          <w:tab w:val="left" w:pos="709"/>
          <w:tab w:val="left" w:pos="8280"/>
        </w:tabs>
        <w:spacing w:after="0" w:line="240" w:lineRule="auto"/>
        <w:ind w:left="0"/>
        <w:jc w:val="both"/>
        <w:rPr>
          <w:rFonts w:ascii="Times New Roman" w:hAnsi="Times New Roman"/>
          <w:b/>
          <w:u w:val="single"/>
        </w:rPr>
      </w:pPr>
      <w:r w:rsidRPr="00AB5CCE">
        <w:rPr>
          <w:rFonts w:ascii="Times New Roman" w:hAnsi="Times New Roman"/>
          <w:b/>
        </w:rPr>
        <w:t xml:space="preserve">            </w:t>
      </w:r>
      <w:r w:rsidRPr="00AB5CCE">
        <w:rPr>
          <w:rFonts w:ascii="Times New Roman" w:hAnsi="Times New Roman"/>
          <w:b/>
          <w:u w:val="single"/>
        </w:rPr>
        <w:t>Товар буде використовуватися в освітніх закладах тому повинен відповідати нормам діючого законодавства.</w:t>
      </w:r>
    </w:p>
    <w:p w:rsidR="00E919C5" w:rsidRPr="00AB5CCE" w:rsidRDefault="00E919C5" w:rsidP="00E9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ru-RU"/>
        </w:rPr>
      </w:pPr>
      <w:r w:rsidRPr="00AB5CCE">
        <w:rPr>
          <w:rFonts w:ascii="Times New Roman" w:hAnsi="Times New Roman"/>
          <w:lang w:val="ru-RU"/>
        </w:rPr>
        <w:t>Товар повинен бути новий</w:t>
      </w:r>
      <w:r w:rsidRPr="00AB5CCE">
        <w:rPr>
          <w:rFonts w:ascii="Times New Roman" w:hAnsi="Times New Roman"/>
          <w:b/>
          <w:lang w:val="ru-RU"/>
        </w:rPr>
        <w:t>,</w:t>
      </w:r>
      <w:r w:rsidRPr="00AB5CCE">
        <w:rPr>
          <w:rFonts w:ascii="Times New Roman" w:hAnsi="Times New Roman"/>
          <w:lang w:val="ru-RU"/>
        </w:rPr>
        <w:t xml:space="preserve"> без зовнішніх пошкоджень, не брудний, в оригінальній упаковці. Товар не повинен містити небезпечні для організму речовини. </w:t>
      </w:r>
      <w:r w:rsidRPr="00AB5CCE">
        <w:rPr>
          <w:rFonts w:ascii="Times New Roman" w:hAnsi="Times New Roman"/>
          <w:bCs/>
          <w:lang w:val="ru-RU"/>
        </w:rPr>
        <w:t xml:space="preserve">Показники безпеки (токсичні елементи тощо) </w:t>
      </w:r>
      <w:r w:rsidRPr="00AB5CCE">
        <w:rPr>
          <w:rFonts w:ascii="Times New Roman" w:hAnsi="Times New Roman"/>
          <w:lang w:val="ru-RU"/>
        </w:rPr>
        <w:t xml:space="preserve">повинні відповідати вимогам чинного законодавства.  При поставці товару повинна дотримуватися цілісність оригінальної упаковки з необхідними реквізитами виробника. Упаковка не повинна бути деформованою або пошкодженою. Товар повинен бути упакований таким чином, щоб уникнути його пошкодження та псування під час транспортування. </w:t>
      </w:r>
    </w:p>
    <w:p w:rsidR="00E919C5" w:rsidRPr="00AB5CCE" w:rsidRDefault="00E919C5" w:rsidP="00E9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ru-RU"/>
        </w:rPr>
      </w:pPr>
      <w:r w:rsidRPr="00AB5CCE">
        <w:rPr>
          <w:rFonts w:ascii="Times New Roman" w:hAnsi="Times New Roman"/>
          <w:lang w:val="ru-RU"/>
        </w:rPr>
        <w:t xml:space="preserve">Кожна партія товару повинна супроводжуватися видатковою накладною та діючими документами, що підтверджують якість товару дійсні на території України. Якість товарів повинна відповідати вимогам, встановленим до нього загальнообов’язковими на території України нормами, правилами (ГОСТ, ДСТУ, ТУУ). </w:t>
      </w:r>
    </w:p>
    <w:p w:rsidR="00E919C5" w:rsidRPr="00AB5CCE" w:rsidRDefault="00E919C5" w:rsidP="00E9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val="ru-RU"/>
        </w:rPr>
      </w:pPr>
      <w:r w:rsidRPr="00AB5CCE">
        <w:rPr>
          <w:rFonts w:ascii="Times New Roman" w:hAnsi="Times New Roman"/>
          <w:lang w:val="ru-RU"/>
        </w:rPr>
        <w:t>Для підтвердження якості товару учасники мають надати:</w:t>
      </w:r>
    </w:p>
    <w:p w:rsidR="00CA52A1" w:rsidRPr="00AB5CCE" w:rsidRDefault="00E919C5" w:rsidP="00CA52A1">
      <w:pPr>
        <w:shd w:val="clear" w:color="auto" w:fill="FFFFFF"/>
        <w:autoSpaceDE w:val="0"/>
        <w:snapToGrid w:val="0"/>
        <w:spacing w:before="20" w:line="240" w:lineRule="auto"/>
        <w:ind w:right="-1" w:firstLine="708"/>
        <w:contextualSpacing/>
        <w:jc w:val="both"/>
        <w:rPr>
          <w:rFonts w:ascii="Times New Roman" w:hAnsi="Times New Roman"/>
          <w:lang w:val="ru-RU"/>
        </w:rPr>
      </w:pPr>
      <w:r w:rsidRPr="00AB5CCE">
        <w:rPr>
          <w:rFonts w:ascii="Times New Roman" w:hAnsi="Times New Roman"/>
          <w:lang w:val="ru-RU"/>
        </w:rPr>
        <w:t>- Паспорти якості на товар. Інформація, що міститься у паспорті якості повинна повністю підтверджувати відповідність п</w:t>
      </w:r>
      <w:r w:rsidR="00F471C6" w:rsidRPr="00AB5CCE">
        <w:rPr>
          <w:rFonts w:ascii="Times New Roman" w:hAnsi="Times New Roman"/>
          <w:lang w:val="ru-RU"/>
        </w:rPr>
        <w:t xml:space="preserve">родукції вимогам Замовника. </w:t>
      </w:r>
      <w:r w:rsidRPr="00AB5CCE">
        <w:rPr>
          <w:rFonts w:ascii="Times New Roman" w:hAnsi="Times New Roman"/>
          <w:color w:val="000000" w:themeColor="text1"/>
          <w:u w:val="single"/>
          <w:lang w:val="ru-RU"/>
        </w:rPr>
        <w:t xml:space="preserve">На пігмент (колор) </w:t>
      </w:r>
      <w:r w:rsidR="00CA52A1" w:rsidRPr="00AB5CCE">
        <w:rPr>
          <w:rFonts w:ascii="Times New Roman" w:hAnsi="Times New Roman"/>
          <w:color w:val="000000" w:themeColor="text1"/>
          <w:u w:val="single"/>
          <w:lang w:val="ru-RU"/>
        </w:rPr>
        <w:t>достатньо одного паспорта якості на будь-який колір.</w:t>
      </w:r>
      <w:r w:rsidR="00CA52A1" w:rsidRPr="00AB5CCE">
        <w:rPr>
          <w:rFonts w:ascii="Times New Roman" w:hAnsi="Times New Roman"/>
          <w:lang w:val="ru-RU"/>
        </w:rPr>
        <w:t xml:space="preserve">     </w:t>
      </w:r>
    </w:p>
    <w:p w:rsidR="00E919C5" w:rsidRPr="00AB5CCE" w:rsidRDefault="00CA52A1" w:rsidP="00661DB7">
      <w:pPr>
        <w:shd w:val="clear" w:color="auto" w:fill="FFFFFF"/>
        <w:autoSpaceDE w:val="0"/>
        <w:snapToGrid w:val="0"/>
        <w:spacing w:after="0" w:line="240" w:lineRule="auto"/>
        <w:ind w:right="-1" w:firstLine="708"/>
        <w:contextualSpacing/>
        <w:jc w:val="both"/>
        <w:rPr>
          <w:rFonts w:ascii="Times New Roman" w:hAnsi="Times New Roman"/>
          <w:lang w:val="ru-RU"/>
        </w:rPr>
      </w:pPr>
      <w:r w:rsidRPr="00AB5CCE">
        <w:rPr>
          <w:rFonts w:ascii="Times New Roman" w:hAnsi="Times New Roman"/>
          <w:lang w:val="ru-RU"/>
        </w:rPr>
        <w:t xml:space="preserve">- </w:t>
      </w:r>
      <w:r w:rsidR="00E919C5" w:rsidRPr="00AB5CCE">
        <w:rPr>
          <w:rFonts w:ascii="Times New Roman" w:hAnsi="Times New Roman"/>
          <w:lang w:val="ru-RU"/>
        </w:rPr>
        <w:t>Висновки державної санітарно-епідеміологічної експертизи на кожне</w:t>
      </w:r>
      <w:r w:rsidR="000519AA" w:rsidRPr="00AB5CCE">
        <w:rPr>
          <w:rFonts w:ascii="Times New Roman" w:hAnsi="Times New Roman"/>
          <w:lang w:val="ru-RU"/>
        </w:rPr>
        <w:t xml:space="preserve"> найменування продукції</w:t>
      </w:r>
      <w:r w:rsidR="00754191" w:rsidRPr="00AB5CCE">
        <w:rPr>
          <w:rFonts w:ascii="Times New Roman" w:hAnsi="Times New Roman"/>
          <w:lang w:val="ru-RU"/>
        </w:rPr>
        <w:t>.</w:t>
      </w:r>
    </w:p>
    <w:p w:rsidR="00661DB7" w:rsidRPr="00AB5CCE" w:rsidRDefault="00661DB7" w:rsidP="00661DB7">
      <w:pPr>
        <w:pStyle w:val="aa"/>
        <w:jc w:val="both"/>
        <w:rPr>
          <w:rFonts w:ascii="Times New Roman" w:hAnsi="Times New Roman"/>
          <w:color w:val="000000"/>
          <w:lang w:val="uk-UA" w:eastAsia="zh-CN"/>
        </w:rPr>
      </w:pPr>
      <w:r w:rsidRPr="00AB5CCE">
        <w:rPr>
          <w:rFonts w:ascii="Times New Roman" w:hAnsi="Times New Roman"/>
          <w:lang w:val="uk-UA"/>
        </w:rPr>
        <w:t xml:space="preserve">       Технічні, якісні характеристики предмета закупівлі повинн</w:t>
      </w:r>
      <w:r w:rsidR="006B2756">
        <w:rPr>
          <w:rFonts w:ascii="Times New Roman" w:hAnsi="Times New Roman"/>
          <w:lang w:val="uk-UA"/>
        </w:rPr>
        <w:t>і</w:t>
      </w:r>
      <w:r w:rsidRPr="00AB5CCE">
        <w:rPr>
          <w:rFonts w:ascii="Times New Roman" w:hAnsi="Times New Roman"/>
          <w:lang w:val="uk-UA"/>
        </w:rPr>
        <w:t xml:space="preserve"> івідповідати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(надати гарантійний лист).</w:t>
      </w:r>
    </w:p>
    <w:p w:rsidR="00E919C5" w:rsidRPr="00AB5CCE" w:rsidRDefault="00E919C5" w:rsidP="0075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lang w:val="ru-RU"/>
        </w:rPr>
      </w:pPr>
      <w:r w:rsidRPr="00AB5CCE">
        <w:rPr>
          <w:rFonts w:ascii="Times New Roman" w:hAnsi="Times New Roman"/>
          <w:bCs/>
          <w:lang w:val="ru-RU"/>
        </w:rPr>
        <w:t>Навантаження, доставка та розвантаження товару, що є предметом закупівлі зд</w:t>
      </w:r>
      <w:r w:rsidR="000519AA" w:rsidRPr="00AB5CCE">
        <w:rPr>
          <w:rFonts w:ascii="Times New Roman" w:hAnsi="Times New Roman"/>
          <w:bCs/>
          <w:lang w:val="ru-RU"/>
        </w:rPr>
        <w:t>ійснюється за рахунок Учасника за адресою</w:t>
      </w:r>
      <w:r w:rsidRPr="00AB5CCE">
        <w:rPr>
          <w:rFonts w:ascii="Times New Roman" w:hAnsi="Times New Roman"/>
          <w:bCs/>
          <w:lang w:val="ru-RU"/>
        </w:rPr>
        <w:t xml:space="preserve"> вказану </w:t>
      </w:r>
      <w:r w:rsidRPr="00015BE8">
        <w:rPr>
          <w:rFonts w:ascii="Times New Roman" w:hAnsi="Times New Roman"/>
          <w:bCs/>
          <w:lang w:val="ru-RU"/>
        </w:rPr>
        <w:t>замовником (згідно Додатку №2 до Проекта договору).</w:t>
      </w:r>
      <w:r w:rsidR="00754191" w:rsidRPr="00AB5CCE">
        <w:rPr>
          <w:rFonts w:ascii="Times New Roman" w:hAnsi="Times New Roman"/>
          <w:bCs/>
          <w:lang w:val="ru-RU"/>
        </w:rPr>
        <w:t xml:space="preserve"> Учасник має врахувати можливість доставки товару малими партіями, протягом 3 днів з моменту отримання заявки від Замовника.</w:t>
      </w:r>
    </w:p>
    <w:p w:rsidR="00E919C5" w:rsidRPr="00AB5CCE" w:rsidRDefault="00E919C5" w:rsidP="00754191">
      <w:pPr>
        <w:tabs>
          <w:tab w:val="left" w:pos="142"/>
          <w:tab w:val="left" w:pos="720"/>
          <w:tab w:val="left" w:pos="6300"/>
          <w:tab w:val="left" w:pos="8280"/>
        </w:tabs>
        <w:spacing w:after="0" w:line="240" w:lineRule="auto"/>
        <w:jc w:val="both"/>
        <w:rPr>
          <w:rFonts w:ascii="Times New Roman" w:eastAsiaTheme="minorEastAsia" w:hAnsi="Times New Roman"/>
          <w:b/>
        </w:rPr>
      </w:pPr>
      <w:r w:rsidRPr="00AB5CCE">
        <w:rPr>
          <w:rFonts w:ascii="Times New Roman" w:hAnsi="Times New Roman"/>
        </w:rPr>
        <w:t xml:space="preserve">           Учасник має вказати конкретне найменування товару, що пропонується (включаючи торгову марку), яке має відповідати всім документам, що надаються у складі пропозиції, включно із документами, що підтверджують якість.</w:t>
      </w:r>
    </w:p>
    <w:p w:rsidR="00E919C5" w:rsidRPr="00AB5CCE" w:rsidRDefault="00754191" w:rsidP="00E919C5">
      <w:pPr>
        <w:tabs>
          <w:tab w:val="left" w:pos="142"/>
        </w:tabs>
        <w:spacing w:after="160" w:line="240" w:lineRule="auto"/>
        <w:jc w:val="both"/>
        <w:rPr>
          <w:rFonts w:ascii="Times New Roman" w:eastAsia="Calibri" w:hAnsi="Times New Roman"/>
          <w:u w:val="single"/>
        </w:rPr>
      </w:pPr>
      <w:r w:rsidRPr="00AB5CCE">
        <w:rPr>
          <w:rFonts w:ascii="Times New Roman" w:eastAsia="Calibri" w:hAnsi="Times New Roman"/>
          <w:u w:val="single"/>
        </w:rPr>
        <w:t>Таблиця 1</w:t>
      </w:r>
    </w:p>
    <w:p w:rsidR="00AF11D4" w:rsidRDefault="00AF11D4" w:rsidP="00AF11D4">
      <w:pPr>
        <w:spacing w:after="0" w:line="240" w:lineRule="auto"/>
        <w:ind w:firstLine="708"/>
        <w:jc w:val="center"/>
        <w:rPr>
          <w:rFonts w:ascii="Times New Roman" w:eastAsia="Calibri" w:hAnsi="Times New Roman"/>
          <w:b/>
          <w:sz w:val="28"/>
          <w:szCs w:val="28"/>
          <w:lang w:eastAsia="en-U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3265"/>
        <w:gridCol w:w="851"/>
        <w:gridCol w:w="5314"/>
      </w:tblGrid>
      <w:tr w:rsidR="00AF11D4" w:rsidTr="00AF11D4">
        <w:trPr>
          <w:trHeight w:val="894"/>
          <w:jc w:val="center"/>
        </w:trPr>
        <w:tc>
          <w:tcPr>
            <w:tcW w:w="777" w:type="dxa"/>
            <w:tcBorders>
              <w:top w:val="single" w:sz="4" w:space="0" w:color="auto"/>
              <w:left w:val="single" w:sz="4" w:space="0" w:color="auto"/>
              <w:bottom w:val="single" w:sz="4" w:space="0" w:color="auto"/>
              <w:right w:val="single" w:sz="4" w:space="0" w:color="auto"/>
            </w:tcBorders>
            <w:noWrap/>
            <w:vAlign w:val="bottom"/>
            <w:hideMark/>
          </w:tcPr>
          <w:p w:rsidR="00AF11D4" w:rsidRDefault="00AF11D4">
            <w:pPr>
              <w:suppressAutoHyphens/>
              <w:spacing w:after="0" w:line="240" w:lineRule="auto"/>
              <w:jc w:val="right"/>
              <w:rPr>
                <w:rFonts w:ascii="Times New Roman" w:eastAsia="Calibri" w:hAnsi="Times New Roman"/>
                <w:b/>
                <w:color w:val="000000"/>
                <w:sz w:val="23"/>
                <w:szCs w:val="23"/>
                <w:lang w:eastAsia="en-US"/>
              </w:rPr>
            </w:pPr>
            <w:r>
              <w:rPr>
                <w:rFonts w:ascii="Times New Roman" w:eastAsia="Calibri" w:hAnsi="Times New Roman"/>
                <w:b/>
                <w:color w:val="000000"/>
                <w:sz w:val="23"/>
                <w:szCs w:val="23"/>
                <w:lang w:eastAsia="en-US"/>
              </w:rPr>
              <w:t>№п/п</w:t>
            </w:r>
          </w:p>
        </w:tc>
        <w:tc>
          <w:tcPr>
            <w:tcW w:w="3265" w:type="dxa"/>
            <w:tcBorders>
              <w:top w:val="single" w:sz="4" w:space="0" w:color="000000"/>
              <w:left w:val="single" w:sz="4" w:space="0" w:color="000000"/>
              <w:bottom w:val="single" w:sz="4" w:space="0" w:color="auto"/>
              <w:right w:val="single" w:sz="4" w:space="0" w:color="auto"/>
            </w:tcBorders>
            <w:noWrap/>
            <w:vAlign w:val="center"/>
            <w:hideMark/>
          </w:tcPr>
          <w:p w:rsidR="00AF11D4" w:rsidRDefault="00AF11D4">
            <w:pPr>
              <w:spacing w:after="0" w:line="240" w:lineRule="auto"/>
              <w:jc w:val="center"/>
              <w:rPr>
                <w:rFonts w:ascii="Times New Roman" w:eastAsia="Calibri" w:hAnsi="Times New Roman"/>
                <w:b/>
                <w:color w:val="000000"/>
                <w:sz w:val="23"/>
                <w:szCs w:val="23"/>
                <w:lang w:eastAsia="en-US"/>
              </w:rPr>
            </w:pPr>
            <w:r>
              <w:rPr>
                <w:rFonts w:ascii="Times New Roman" w:eastAsia="Calibri" w:hAnsi="Times New Roman"/>
                <w:b/>
                <w:color w:val="000000"/>
                <w:sz w:val="23"/>
                <w:szCs w:val="23"/>
                <w:lang w:eastAsia="en-US"/>
              </w:rPr>
              <w:t>Назва товару</w:t>
            </w:r>
          </w:p>
        </w:tc>
        <w:tc>
          <w:tcPr>
            <w:tcW w:w="851" w:type="dxa"/>
            <w:tcBorders>
              <w:top w:val="single" w:sz="4" w:space="0" w:color="000000"/>
              <w:left w:val="single" w:sz="4" w:space="0" w:color="auto"/>
              <w:bottom w:val="single" w:sz="4" w:space="0" w:color="auto"/>
              <w:right w:val="single" w:sz="4" w:space="0" w:color="auto"/>
            </w:tcBorders>
            <w:vAlign w:val="center"/>
            <w:hideMark/>
          </w:tcPr>
          <w:p w:rsidR="00AF11D4" w:rsidRDefault="00AF11D4">
            <w:pPr>
              <w:spacing w:after="0" w:line="240" w:lineRule="auto"/>
              <w:jc w:val="center"/>
              <w:rPr>
                <w:rFonts w:ascii="Times New Roman" w:eastAsia="Calibri" w:hAnsi="Times New Roman"/>
                <w:b/>
                <w:color w:val="000000"/>
                <w:sz w:val="23"/>
                <w:szCs w:val="23"/>
                <w:lang w:eastAsia="en-US"/>
              </w:rPr>
            </w:pPr>
            <w:r>
              <w:rPr>
                <w:rFonts w:ascii="Times New Roman" w:eastAsia="Calibri" w:hAnsi="Times New Roman"/>
                <w:b/>
                <w:color w:val="000000"/>
                <w:sz w:val="23"/>
                <w:szCs w:val="23"/>
                <w:lang w:eastAsia="en-US"/>
              </w:rPr>
              <w:t>К-ть, шт.</w:t>
            </w:r>
          </w:p>
        </w:tc>
        <w:tc>
          <w:tcPr>
            <w:tcW w:w="5314" w:type="dxa"/>
            <w:tcBorders>
              <w:top w:val="single" w:sz="4" w:space="0" w:color="000000"/>
              <w:left w:val="single" w:sz="4" w:space="0" w:color="000000"/>
              <w:bottom w:val="single" w:sz="4" w:space="0" w:color="auto"/>
              <w:right w:val="single" w:sz="4" w:space="0" w:color="000000"/>
            </w:tcBorders>
            <w:vAlign w:val="center"/>
            <w:hideMark/>
          </w:tcPr>
          <w:p w:rsidR="00AF11D4" w:rsidRDefault="00AF11D4">
            <w:pPr>
              <w:spacing w:after="0" w:line="240" w:lineRule="auto"/>
              <w:jc w:val="center"/>
              <w:rPr>
                <w:rFonts w:ascii="Times New Roman" w:eastAsia="Calibri" w:hAnsi="Times New Roman"/>
                <w:b/>
                <w:color w:val="000000"/>
                <w:sz w:val="23"/>
                <w:szCs w:val="23"/>
                <w:lang w:eastAsia="en-US"/>
              </w:rPr>
            </w:pPr>
            <w:r>
              <w:rPr>
                <w:rFonts w:ascii="Times New Roman" w:eastAsia="Calibri" w:hAnsi="Times New Roman"/>
                <w:b/>
                <w:color w:val="000000"/>
                <w:sz w:val="23"/>
                <w:szCs w:val="23"/>
                <w:lang w:eastAsia="en-US"/>
              </w:rPr>
              <w:t>Характеристика</w:t>
            </w:r>
          </w:p>
        </w:tc>
      </w:tr>
      <w:tr w:rsidR="00AF11D4" w:rsidTr="00BC2827">
        <w:trPr>
          <w:trHeight w:val="1595"/>
          <w:jc w:val="center"/>
        </w:trPr>
        <w:tc>
          <w:tcPr>
            <w:tcW w:w="777" w:type="dxa"/>
            <w:tcBorders>
              <w:top w:val="single" w:sz="4" w:space="0" w:color="auto"/>
              <w:left w:val="single" w:sz="4" w:space="0" w:color="auto"/>
              <w:bottom w:val="single" w:sz="4" w:space="0" w:color="auto"/>
              <w:right w:val="single" w:sz="4" w:space="0" w:color="auto"/>
            </w:tcBorders>
            <w:noWrap/>
            <w:vAlign w:val="center"/>
            <w:hideMark/>
          </w:tcPr>
          <w:p w:rsidR="00AF11D4" w:rsidRDefault="00AF11D4">
            <w:pPr>
              <w:spacing w:after="0" w:line="240" w:lineRule="auto"/>
              <w:jc w:val="center"/>
              <w:rPr>
                <w:rFonts w:cs="Calibri"/>
                <w:color w:val="000000"/>
                <w:lang w:eastAsia="ru-RU"/>
              </w:rPr>
            </w:pPr>
            <w:r>
              <w:rPr>
                <w:rFonts w:cs="Calibri"/>
                <w:color w:val="000000"/>
                <w:lang w:eastAsia="ru-RU"/>
              </w:rPr>
              <w:t>1</w:t>
            </w:r>
          </w:p>
        </w:tc>
        <w:tc>
          <w:tcPr>
            <w:tcW w:w="3265" w:type="dxa"/>
            <w:tcBorders>
              <w:top w:val="single" w:sz="4" w:space="0" w:color="auto"/>
              <w:left w:val="single" w:sz="4" w:space="0" w:color="auto"/>
              <w:bottom w:val="single" w:sz="4" w:space="0" w:color="auto"/>
              <w:right w:val="single" w:sz="4" w:space="0" w:color="auto"/>
            </w:tcBorders>
            <w:vAlign w:val="bottom"/>
            <w:hideMark/>
          </w:tcPr>
          <w:p w:rsidR="00AF11D4" w:rsidRPr="0084491F" w:rsidRDefault="00AF11D4">
            <w:pPr>
              <w:spacing w:after="0" w:line="240" w:lineRule="auto"/>
              <w:rPr>
                <w:rFonts w:ascii="Times New Roman" w:hAnsi="Times New Roman"/>
                <w:lang w:val="ru-RU" w:eastAsia="ru-RU"/>
              </w:rPr>
            </w:pPr>
            <w:r w:rsidRPr="0084491F">
              <w:rPr>
                <w:rFonts w:ascii="Times New Roman" w:hAnsi="Times New Roman"/>
                <w:lang w:val="ru-RU" w:eastAsia="ru-RU"/>
              </w:rPr>
              <w:t xml:space="preserve">Емаль алкідна ПФ-266 жовто-коричнева не менше 2,8кг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F11D4" w:rsidRPr="00D65722" w:rsidRDefault="00BC2827" w:rsidP="00BC2827">
            <w:pPr>
              <w:spacing w:after="0" w:line="240" w:lineRule="auto"/>
              <w:rPr>
                <w:rFonts w:ascii="Times New Roman" w:hAnsi="Times New Roman"/>
                <w:sz w:val="24"/>
                <w:szCs w:val="24"/>
                <w:lang w:eastAsia="ru-RU"/>
              </w:rPr>
            </w:pPr>
            <w:r>
              <w:rPr>
                <w:rFonts w:ascii="Times New Roman" w:hAnsi="Times New Roman"/>
                <w:lang w:eastAsia="ru-RU"/>
              </w:rPr>
              <w:t>77</w:t>
            </w:r>
          </w:p>
        </w:tc>
        <w:tc>
          <w:tcPr>
            <w:tcW w:w="5314" w:type="dxa"/>
            <w:vMerge w:val="restart"/>
            <w:tcBorders>
              <w:top w:val="single" w:sz="4" w:space="0" w:color="auto"/>
              <w:left w:val="single" w:sz="4" w:space="0" w:color="auto"/>
              <w:bottom w:val="single" w:sz="4" w:space="0" w:color="auto"/>
              <w:right w:val="single" w:sz="4" w:space="0" w:color="auto"/>
            </w:tcBorders>
          </w:tcPr>
          <w:p w:rsidR="00AF11D4" w:rsidRDefault="00AF11D4">
            <w:pPr>
              <w:spacing w:after="0" w:line="240" w:lineRule="auto"/>
              <w:jc w:val="both"/>
              <w:rPr>
                <w:rFonts w:ascii="Times New Roman" w:eastAsia="Calibri" w:hAnsi="Times New Roman"/>
                <w:bCs/>
                <w:color w:val="000000"/>
                <w:lang w:val="ru-RU"/>
              </w:rPr>
            </w:pPr>
            <w:r w:rsidRPr="00BB469A">
              <w:rPr>
                <w:rFonts w:ascii="Times New Roman" w:eastAsia="Calibri" w:hAnsi="Times New Roman"/>
                <w:bCs/>
                <w:color w:val="000000"/>
                <w:lang w:val="ru-RU"/>
              </w:rPr>
              <w:t>Фарба – емаль алкідна (для підлоги)</w:t>
            </w:r>
          </w:p>
          <w:p w:rsidR="00BB469A" w:rsidRPr="00BB469A" w:rsidRDefault="00BB469A" w:rsidP="00BB469A">
            <w:pPr>
              <w:spacing w:after="0" w:line="240" w:lineRule="auto"/>
              <w:rPr>
                <w:rFonts w:ascii="Times New Roman" w:hAnsi="Times New Roman"/>
                <w:lang w:eastAsia="ru-RU"/>
              </w:rPr>
            </w:pPr>
            <w:r w:rsidRPr="00BB469A">
              <w:rPr>
                <w:rFonts w:ascii="Times New Roman" w:hAnsi="Times New Roman"/>
                <w:lang w:eastAsia="ru-RU"/>
              </w:rPr>
              <w:t xml:space="preserve">Фасування – не менше 2,8 кг </w:t>
            </w:r>
          </w:p>
          <w:p w:rsidR="00BB469A" w:rsidRPr="00BB469A" w:rsidRDefault="00BB469A" w:rsidP="00BB469A">
            <w:pPr>
              <w:spacing w:after="0" w:line="240" w:lineRule="auto"/>
              <w:jc w:val="both"/>
              <w:rPr>
                <w:rFonts w:ascii="Times New Roman" w:eastAsia="Calibri" w:hAnsi="Times New Roman"/>
                <w:bCs/>
                <w:color w:val="000000"/>
                <w:lang w:val="ru-RU"/>
              </w:rPr>
            </w:pPr>
            <w:r w:rsidRPr="00BB469A">
              <w:rPr>
                <w:rFonts w:ascii="Times New Roman" w:eastAsia="Calibri" w:hAnsi="Times New Roman"/>
                <w:bCs/>
                <w:color w:val="000000"/>
                <w:lang w:val="ru-RU"/>
              </w:rPr>
              <w:t>Призначення: для покриття металевих і дерев’яних поверхонь.</w:t>
            </w:r>
          </w:p>
          <w:p w:rsidR="00BB469A" w:rsidRPr="00BB469A" w:rsidRDefault="00BB469A" w:rsidP="00BB469A">
            <w:pPr>
              <w:spacing w:after="0" w:line="240" w:lineRule="auto"/>
              <w:jc w:val="both"/>
              <w:rPr>
                <w:rFonts w:ascii="Times New Roman" w:eastAsia="Calibri" w:hAnsi="Times New Roman"/>
                <w:b/>
                <w:bCs/>
                <w:color w:val="000000"/>
                <w:lang w:val="ru-RU"/>
              </w:rPr>
            </w:pPr>
            <w:r w:rsidRPr="00BB469A">
              <w:rPr>
                <w:rFonts w:ascii="Times New Roman" w:eastAsia="Calibri" w:hAnsi="Times New Roman"/>
                <w:bCs/>
                <w:color w:val="000000"/>
                <w:lang w:val="ru-RU"/>
              </w:rPr>
              <w:t>Емаль має бути стійкою до впливу навколишнього середовища, опадів і УФ випромінювання, що дозволяє застосовувати емаль для фарбування внутрішніх і зовнішніх поверхонь. Фарба має бути придатною для фарбування конструкцій, які постійно піддаються механічним навантаженням, забруднюються та вимагають постійного миття миючими засобами.</w:t>
            </w:r>
            <w:r w:rsidRPr="00BB469A">
              <w:rPr>
                <w:rFonts w:ascii="Times New Roman" w:eastAsia="Calibri" w:hAnsi="Times New Roman"/>
                <w:b/>
                <w:bCs/>
                <w:color w:val="000000"/>
                <w:lang w:val="ru-RU"/>
              </w:rPr>
              <w:t xml:space="preserve"> </w:t>
            </w:r>
          </w:p>
          <w:p w:rsidR="00BB469A" w:rsidRPr="00BB469A" w:rsidRDefault="00BB469A" w:rsidP="00BB469A">
            <w:pPr>
              <w:spacing w:after="0" w:line="240" w:lineRule="auto"/>
              <w:jc w:val="both"/>
              <w:rPr>
                <w:rFonts w:ascii="Times New Roman" w:eastAsia="Calibri" w:hAnsi="Times New Roman"/>
                <w:bCs/>
                <w:color w:val="000000"/>
                <w:lang w:val="ru-RU"/>
              </w:rPr>
            </w:pPr>
            <w:r w:rsidRPr="00BB469A">
              <w:rPr>
                <w:rFonts w:ascii="Times New Roman" w:eastAsia="Calibri" w:hAnsi="Times New Roman"/>
                <w:bCs/>
                <w:color w:val="000000"/>
                <w:lang w:val="ru-RU"/>
              </w:rPr>
              <w:t>Фарба має мати високу адгезію з поверхнями. Економічною до використання.</w:t>
            </w:r>
          </w:p>
          <w:p w:rsidR="00BB469A" w:rsidRPr="00BB469A" w:rsidRDefault="00BB469A" w:rsidP="00BB469A">
            <w:pPr>
              <w:spacing w:after="0" w:line="240" w:lineRule="auto"/>
              <w:jc w:val="both"/>
              <w:rPr>
                <w:rFonts w:ascii="Times New Roman" w:eastAsia="Calibri" w:hAnsi="Times New Roman"/>
                <w:bCs/>
                <w:color w:val="000000"/>
                <w:lang w:val="ru-RU"/>
              </w:rPr>
            </w:pPr>
            <w:r w:rsidRPr="00BB469A">
              <w:rPr>
                <w:rFonts w:ascii="Times New Roman" w:eastAsia="Calibri" w:hAnsi="Times New Roman"/>
                <w:bCs/>
                <w:color w:val="000000"/>
                <w:lang w:val="ru-RU"/>
              </w:rPr>
              <w:t xml:space="preserve">Поверхні можна мити, в тому числі миючими </w:t>
            </w:r>
            <w:r w:rsidRPr="00BB469A">
              <w:rPr>
                <w:rFonts w:ascii="Times New Roman" w:eastAsia="Calibri" w:hAnsi="Times New Roman"/>
                <w:bCs/>
                <w:color w:val="000000"/>
                <w:lang w:val="ru-RU"/>
              </w:rPr>
              <w:lastRenderedPageBreak/>
              <w:t>засобами, при цьому фарба має не втрачати свої захисні якості, зберігати блиск, та колір.</w:t>
            </w:r>
          </w:p>
          <w:p w:rsidR="00BB469A" w:rsidRPr="00BB469A" w:rsidRDefault="00BB469A" w:rsidP="00BB469A">
            <w:pPr>
              <w:spacing w:after="0" w:line="240" w:lineRule="auto"/>
              <w:jc w:val="both"/>
              <w:rPr>
                <w:rFonts w:ascii="Times New Roman" w:eastAsia="Calibri" w:hAnsi="Times New Roman"/>
                <w:bCs/>
                <w:color w:val="000000"/>
                <w:lang w:val="ru-RU"/>
              </w:rPr>
            </w:pPr>
            <w:r w:rsidRPr="00BB469A">
              <w:rPr>
                <w:rFonts w:ascii="Times New Roman" w:eastAsia="Calibri" w:hAnsi="Times New Roman"/>
                <w:bCs/>
                <w:color w:val="000000"/>
                <w:lang w:val="ru-RU"/>
              </w:rPr>
              <w:t xml:space="preserve">Вологостійка, та стійка до стирання. </w:t>
            </w:r>
          </w:p>
          <w:p w:rsidR="00AF11D4" w:rsidRPr="00BB469A" w:rsidRDefault="00AF11D4">
            <w:pPr>
              <w:spacing w:after="0" w:line="240" w:lineRule="auto"/>
              <w:rPr>
                <w:rFonts w:ascii="Times New Roman" w:hAnsi="Times New Roman"/>
                <w:lang w:eastAsia="ru-RU"/>
              </w:rPr>
            </w:pPr>
            <w:r w:rsidRPr="00BB469A">
              <w:rPr>
                <w:rFonts w:ascii="Times New Roman" w:hAnsi="Times New Roman"/>
                <w:lang w:eastAsia="ru-RU"/>
              </w:rPr>
              <w:t>Вміст ЛОС ≤ 500 г/л</w:t>
            </w:r>
          </w:p>
          <w:p w:rsidR="00BB469A" w:rsidRPr="00BB469A" w:rsidRDefault="00AF11D4" w:rsidP="00BB469A">
            <w:pPr>
              <w:spacing w:after="0" w:line="240" w:lineRule="auto"/>
              <w:jc w:val="both"/>
              <w:rPr>
                <w:rFonts w:ascii="Times New Roman" w:eastAsia="Calibri" w:hAnsi="Times New Roman"/>
                <w:bCs/>
                <w:color w:val="000000"/>
                <w:lang w:val="ru-RU"/>
              </w:rPr>
            </w:pPr>
            <w:r w:rsidRPr="00BB469A">
              <w:rPr>
                <w:rFonts w:ascii="Times New Roman" w:eastAsia="Calibri" w:hAnsi="Times New Roman"/>
                <w:bCs/>
                <w:color w:val="000000"/>
                <w:lang w:val="ru-RU"/>
              </w:rPr>
              <w:t>Розхід на одношарове нанесення: 100 – 180 гр/м2.</w:t>
            </w:r>
            <w:r w:rsidR="00BB469A" w:rsidRPr="00BB469A">
              <w:rPr>
                <w:rFonts w:ascii="Times New Roman" w:eastAsia="Calibri" w:hAnsi="Times New Roman"/>
                <w:bCs/>
                <w:color w:val="000000"/>
                <w:lang w:val="ru-RU"/>
              </w:rPr>
              <w:t xml:space="preserve"> </w:t>
            </w:r>
          </w:p>
          <w:p w:rsidR="00BB469A" w:rsidRPr="00BB469A" w:rsidRDefault="00BB469A" w:rsidP="00BB469A">
            <w:pPr>
              <w:spacing w:after="0" w:line="240" w:lineRule="auto"/>
              <w:jc w:val="both"/>
              <w:rPr>
                <w:rFonts w:ascii="Times New Roman" w:eastAsia="Calibri" w:hAnsi="Times New Roman"/>
                <w:bCs/>
                <w:color w:val="000000"/>
                <w:lang w:val="ru-RU"/>
              </w:rPr>
            </w:pPr>
            <w:r w:rsidRPr="00BB469A">
              <w:rPr>
                <w:rFonts w:ascii="Times New Roman" w:eastAsia="Calibri" w:hAnsi="Times New Roman"/>
                <w:bCs/>
                <w:color w:val="000000"/>
                <w:lang w:val="ru-RU"/>
              </w:rPr>
              <w:t xml:space="preserve">Термін придатності – </w:t>
            </w:r>
            <w:r w:rsidR="00423769">
              <w:rPr>
                <w:rFonts w:ascii="Times New Roman" w:eastAsia="Calibri" w:hAnsi="Times New Roman"/>
                <w:bCs/>
                <w:color w:val="000000"/>
                <w:lang w:val="ru-RU"/>
              </w:rPr>
              <w:t xml:space="preserve">не менше </w:t>
            </w:r>
            <w:r w:rsidRPr="00BB469A">
              <w:rPr>
                <w:rFonts w:ascii="Times New Roman" w:eastAsia="Calibri" w:hAnsi="Times New Roman"/>
                <w:bCs/>
                <w:color w:val="000000"/>
                <w:lang w:val="ru-RU"/>
              </w:rPr>
              <w:t>24 місяці від дати виготовлення</w:t>
            </w:r>
          </w:p>
          <w:p w:rsidR="00AF11D4" w:rsidRPr="00BB469A" w:rsidRDefault="00AF11D4">
            <w:pPr>
              <w:spacing w:after="0" w:line="240" w:lineRule="auto"/>
              <w:jc w:val="both"/>
              <w:rPr>
                <w:rFonts w:ascii="Times New Roman" w:eastAsia="Calibri" w:hAnsi="Times New Roman"/>
                <w:bCs/>
                <w:color w:val="000000"/>
                <w:lang w:val="ru-RU"/>
              </w:rPr>
            </w:pPr>
          </w:p>
          <w:p w:rsidR="00AF11D4" w:rsidRDefault="00AF11D4" w:rsidP="00134221">
            <w:pPr>
              <w:spacing w:after="0" w:line="240" w:lineRule="auto"/>
              <w:jc w:val="both"/>
              <w:rPr>
                <w:rFonts w:cs="Calibri"/>
                <w:lang w:eastAsia="ru-RU"/>
              </w:rPr>
            </w:pPr>
          </w:p>
        </w:tc>
      </w:tr>
      <w:tr w:rsidR="00AF11D4" w:rsidTr="00AF11D4">
        <w:trPr>
          <w:trHeight w:val="315"/>
          <w:jc w:val="center"/>
        </w:trPr>
        <w:tc>
          <w:tcPr>
            <w:tcW w:w="777" w:type="dxa"/>
            <w:tcBorders>
              <w:top w:val="single" w:sz="4" w:space="0" w:color="auto"/>
              <w:left w:val="single" w:sz="4" w:space="0" w:color="auto"/>
              <w:bottom w:val="single" w:sz="4" w:space="0" w:color="auto"/>
              <w:right w:val="single" w:sz="4" w:space="0" w:color="auto"/>
            </w:tcBorders>
            <w:noWrap/>
            <w:vAlign w:val="center"/>
            <w:hideMark/>
          </w:tcPr>
          <w:p w:rsidR="00AF11D4" w:rsidRDefault="00AF11D4">
            <w:pPr>
              <w:spacing w:after="0" w:line="240" w:lineRule="auto"/>
              <w:jc w:val="center"/>
              <w:rPr>
                <w:rFonts w:cs="Calibri"/>
                <w:color w:val="000000"/>
                <w:lang w:eastAsia="ru-RU"/>
              </w:rPr>
            </w:pPr>
            <w:r>
              <w:rPr>
                <w:rFonts w:cs="Calibri"/>
                <w:color w:val="000000"/>
                <w:lang w:eastAsia="ru-RU"/>
              </w:rPr>
              <w:t>2</w:t>
            </w:r>
          </w:p>
        </w:tc>
        <w:tc>
          <w:tcPr>
            <w:tcW w:w="3265" w:type="dxa"/>
            <w:tcBorders>
              <w:top w:val="single" w:sz="4" w:space="0" w:color="auto"/>
              <w:left w:val="single" w:sz="4" w:space="0" w:color="auto"/>
              <w:bottom w:val="single" w:sz="4" w:space="0" w:color="auto"/>
              <w:right w:val="single" w:sz="4" w:space="0" w:color="auto"/>
            </w:tcBorders>
            <w:vAlign w:val="center"/>
            <w:hideMark/>
          </w:tcPr>
          <w:p w:rsidR="00AF11D4" w:rsidRPr="0084491F" w:rsidRDefault="00AF11D4">
            <w:pPr>
              <w:spacing w:after="0" w:line="240" w:lineRule="auto"/>
              <w:rPr>
                <w:rFonts w:ascii="Times New Roman" w:hAnsi="Times New Roman"/>
                <w:color w:val="000000"/>
                <w:sz w:val="24"/>
                <w:szCs w:val="24"/>
                <w:lang w:eastAsia="ru-RU"/>
              </w:rPr>
            </w:pPr>
            <w:r w:rsidRPr="0084491F">
              <w:rPr>
                <w:rFonts w:ascii="Times New Roman" w:hAnsi="Times New Roman"/>
                <w:lang w:val="ru-RU" w:eastAsia="ru-RU"/>
              </w:rPr>
              <w:t xml:space="preserve">Емаль алкідна ПФ-266 червоно-коричнева не менше 2,8кг  </w:t>
            </w:r>
          </w:p>
        </w:tc>
        <w:tc>
          <w:tcPr>
            <w:tcW w:w="851" w:type="dxa"/>
            <w:tcBorders>
              <w:top w:val="nil"/>
              <w:left w:val="single" w:sz="4" w:space="0" w:color="auto"/>
              <w:bottom w:val="single" w:sz="4" w:space="0" w:color="auto"/>
              <w:right w:val="single" w:sz="4" w:space="0" w:color="auto"/>
            </w:tcBorders>
            <w:noWrap/>
            <w:vAlign w:val="center"/>
            <w:hideMark/>
          </w:tcPr>
          <w:p w:rsidR="00AF11D4" w:rsidRPr="00D65722" w:rsidRDefault="00BC2827" w:rsidP="00BC2827">
            <w:pPr>
              <w:spacing w:after="0" w:line="240" w:lineRule="auto"/>
              <w:rPr>
                <w:rFonts w:ascii="Times New Roman" w:hAnsi="Times New Roman"/>
                <w:sz w:val="24"/>
                <w:szCs w:val="24"/>
                <w:lang w:eastAsia="ru-RU"/>
              </w:rPr>
            </w:pPr>
            <w:r>
              <w:rPr>
                <w:rFonts w:ascii="Times New Roman" w:hAnsi="Times New Roman"/>
                <w:sz w:val="24"/>
                <w:szCs w:val="24"/>
                <w:lang w:eastAsia="ru-RU"/>
              </w:rPr>
              <w:t>170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1D4" w:rsidRDefault="00AF11D4">
            <w:pPr>
              <w:spacing w:after="0" w:line="240" w:lineRule="auto"/>
              <w:rPr>
                <w:rFonts w:cs="Calibri"/>
                <w:lang w:eastAsia="ru-RU"/>
              </w:rPr>
            </w:pPr>
          </w:p>
        </w:tc>
      </w:tr>
      <w:tr w:rsidR="00AF11D4" w:rsidTr="00AF11D4">
        <w:trPr>
          <w:trHeight w:val="466"/>
          <w:jc w:val="center"/>
        </w:trPr>
        <w:tc>
          <w:tcPr>
            <w:tcW w:w="777" w:type="dxa"/>
            <w:tcBorders>
              <w:top w:val="single" w:sz="4" w:space="0" w:color="auto"/>
              <w:left w:val="single" w:sz="4" w:space="0" w:color="auto"/>
              <w:bottom w:val="single" w:sz="4" w:space="0" w:color="auto"/>
              <w:right w:val="single" w:sz="4" w:space="0" w:color="auto"/>
            </w:tcBorders>
            <w:noWrap/>
            <w:vAlign w:val="center"/>
            <w:hideMark/>
          </w:tcPr>
          <w:p w:rsidR="00AF11D4" w:rsidRPr="00582889" w:rsidRDefault="00AF11D4">
            <w:pPr>
              <w:spacing w:after="0" w:line="240" w:lineRule="auto"/>
              <w:jc w:val="center"/>
              <w:rPr>
                <w:rFonts w:cs="Calibri"/>
                <w:color w:val="000000"/>
                <w:lang w:eastAsia="ru-RU"/>
              </w:rPr>
            </w:pPr>
            <w:r w:rsidRPr="00582889">
              <w:rPr>
                <w:rFonts w:cs="Calibri"/>
                <w:color w:val="000000"/>
                <w:lang w:eastAsia="ru-RU"/>
              </w:rPr>
              <w:t>4</w:t>
            </w:r>
          </w:p>
        </w:tc>
        <w:tc>
          <w:tcPr>
            <w:tcW w:w="3265" w:type="dxa"/>
            <w:tcBorders>
              <w:top w:val="single" w:sz="4" w:space="0" w:color="auto"/>
              <w:left w:val="single" w:sz="4" w:space="0" w:color="auto"/>
              <w:bottom w:val="single" w:sz="4" w:space="0" w:color="auto"/>
              <w:right w:val="single" w:sz="4" w:space="0" w:color="auto"/>
            </w:tcBorders>
            <w:hideMark/>
          </w:tcPr>
          <w:p w:rsidR="00AF11D4" w:rsidRPr="00582889" w:rsidRDefault="00AF11D4">
            <w:pPr>
              <w:spacing w:after="0" w:line="240" w:lineRule="auto"/>
              <w:rPr>
                <w:rFonts w:ascii="Times New Roman" w:hAnsi="Times New Roman"/>
                <w:color w:val="000000"/>
                <w:sz w:val="24"/>
                <w:szCs w:val="24"/>
                <w:lang w:eastAsia="ru-RU"/>
              </w:rPr>
            </w:pPr>
            <w:r w:rsidRPr="00582889">
              <w:rPr>
                <w:rFonts w:ascii="Times New Roman" w:eastAsia="Calibri" w:hAnsi="Times New Roman"/>
                <w:lang w:eastAsia="en-US"/>
              </w:rPr>
              <w:t>Емаль алкідна ПФ-115 біла, не менше 0,9 кг</w:t>
            </w:r>
          </w:p>
        </w:tc>
        <w:tc>
          <w:tcPr>
            <w:tcW w:w="851" w:type="dxa"/>
            <w:tcBorders>
              <w:top w:val="nil"/>
              <w:left w:val="single" w:sz="4" w:space="0" w:color="auto"/>
              <w:bottom w:val="single" w:sz="4" w:space="0" w:color="auto"/>
              <w:right w:val="single" w:sz="4" w:space="0" w:color="auto"/>
            </w:tcBorders>
            <w:noWrap/>
            <w:vAlign w:val="center"/>
            <w:hideMark/>
          </w:tcPr>
          <w:p w:rsidR="00AF11D4" w:rsidRPr="00582889" w:rsidRDefault="00AF11D4">
            <w:pPr>
              <w:spacing w:after="0" w:line="240" w:lineRule="auto"/>
              <w:jc w:val="center"/>
              <w:rPr>
                <w:rFonts w:ascii="Times New Roman" w:hAnsi="Times New Roman"/>
                <w:sz w:val="24"/>
                <w:szCs w:val="24"/>
                <w:lang w:eastAsia="ru-RU"/>
              </w:rPr>
            </w:pPr>
            <w:r w:rsidRPr="00582889">
              <w:rPr>
                <w:rFonts w:ascii="Times New Roman" w:hAnsi="Times New Roman"/>
                <w:sz w:val="24"/>
                <w:szCs w:val="24"/>
                <w:lang w:eastAsia="ru-RU"/>
              </w:rPr>
              <w:t>1</w:t>
            </w:r>
          </w:p>
        </w:tc>
        <w:tc>
          <w:tcPr>
            <w:tcW w:w="5314" w:type="dxa"/>
            <w:vMerge w:val="restart"/>
            <w:tcBorders>
              <w:top w:val="single" w:sz="4" w:space="0" w:color="auto"/>
              <w:left w:val="single" w:sz="4" w:space="0" w:color="auto"/>
              <w:bottom w:val="single" w:sz="4" w:space="0" w:color="auto"/>
              <w:right w:val="single" w:sz="4" w:space="0" w:color="auto"/>
            </w:tcBorders>
            <w:vAlign w:val="center"/>
          </w:tcPr>
          <w:p w:rsidR="00AF11D4" w:rsidRDefault="00AF11D4">
            <w:pPr>
              <w:spacing w:after="0" w:line="240" w:lineRule="auto"/>
              <w:jc w:val="both"/>
              <w:rPr>
                <w:rFonts w:ascii="Times New Roman" w:eastAsia="Calibri" w:hAnsi="Times New Roman"/>
                <w:bCs/>
                <w:color w:val="000000"/>
                <w:lang w:val="ru-RU"/>
              </w:rPr>
            </w:pPr>
            <w:r w:rsidRPr="00B32065">
              <w:rPr>
                <w:rFonts w:ascii="Times New Roman" w:eastAsia="Calibri" w:hAnsi="Times New Roman"/>
                <w:bCs/>
                <w:color w:val="000000"/>
                <w:lang w:val="ru-RU"/>
              </w:rPr>
              <w:t>Фарба – емаль алкідна</w:t>
            </w:r>
          </w:p>
          <w:p w:rsidR="00AB5CCE" w:rsidRPr="00B32065" w:rsidRDefault="00AB5CCE" w:rsidP="00AB5CCE">
            <w:pPr>
              <w:spacing w:after="0" w:line="240" w:lineRule="auto"/>
              <w:rPr>
                <w:rFonts w:ascii="Times New Roman" w:hAnsi="Times New Roman"/>
                <w:lang w:eastAsia="ru-RU"/>
              </w:rPr>
            </w:pPr>
            <w:r w:rsidRPr="00B32065">
              <w:rPr>
                <w:rFonts w:ascii="Times New Roman" w:hAnsi="Times New Roman"/>
                <w:lang w:eastAsia="ru-RU"/>
              </w:rPr>
              <w:t xml:space="preserve">Фасування – не менше 0,4 кг, 0,9 кг, 2,8 кг </w:t>
            </w:r>
          </w:p>
          <w:p w:rsidR="00AC1F66" w:rsidRPr="00B32065" w:rsidRDefault="00AC1F66" w:rsidP="00AC1F66">
            <w:pPr>
              <w:spacing w:after="0" w:line="240" w:lineRule="auto"/>
              <w:jc w:val="both"/>
              <w:rPr>
                <w:rFonts w:ascii="Times New Roman" w:eastAsia="Calibri" w:hAnsi="Times New Roman"/>
                <w:bCs/>
                <w:color w:val="000000"/>
                <w:lang w:val="ru-RU"/>
              </w:rPr>
            </w:pPr>
            <w:r w:rsidRPr="00B32065">
              <w:rPr>
                <w:rFonts w:ascii="Times New Roman" w:eastAsia="Calibri" w:hAnsi="Times New Roman"/>
                <w:bCs/>
                <w:color w:val="000000"/>
                <w:lang w:val="ru-RU"/>
              </w:rPr>
              <w:t>Призначення: для покриття металевих і дерев’яних поверхонь, бетонних, штукатурних, шпакльованих поверхонь, цегли.</w:t>
            </w:r>
          </w:p>
          <w:p w:rsidR="00AF11D4" w:rsidRPr="00B32065" w:rsidRDefault="00AC1F66">
            <w:pPr>
              <w:spacing w:after="0" w:line="240" w:lineRule="auto"/>
              <w:jc w:val="both"/>
              <w:rPr>
                <w:rFonts w:ascii="Times New Roman" w:eastAsia="Calibri" w:hAnsi="Times New Roman"/>
                <w:bCs/>
                <w:color w:val="000000"/>
                <w:lang w:val="ru-RU"/>
              </w:rPr>
            </w:pPr>
            <w:r w:rsidRPr="00B32065">
              <w:rPr>
                <w:rFonts w:ascii="Times New Roman" w:eastAsia="Calibri" w:hAnsi="Times New Roman"/>
                <w:bCs/>
                <w:color w:val="000000"/>
                <w:lang w:val="ru-RU"/>
              </w:rPr>
              <w:t>Емаль має бути стійкою до впливу навколишнього середовища, опадів і УФ випромінювання, що дозволяє застосовувати емаль для фарбування внутрішніх і зовнішніх поверхонь. Фарба має бути придатною для фарбування конструкцій, які постійно піддаються механічним навантаженням, забруднюються та вимагають постійного миття миючими засобами</w:t>
            </w:r>
          </w:p>
          <w:p w:rsidR="00AF11D4" w:rsidRPr="00B32065" w:rsidRDefault="00AF11D4">
            <w:pPr>
              <w:spacing w:after="0" w:line="240" w:lineRule="auto"/>
              <w:rPr>
                <w:rFonts w:ascii="Times New Roman" w:hAnsi="Times New Roman"/>
                <w:lang w:eastAsia="ru-RU"/>
              </w:rPr>
            </w:pPr>
            <w:r w:rsidRPr="00B32065">
              <w:rPr>
                <w:rFonts w:ascii="Times New Roman" w:hAnsi="Times New Roman"/>
                <w:lang w:eastAsia="ru-RU"/>
              </w:rPr>
              <w:t>Вміст ЛОС ≤ 500 г/л</w:t>
            </w:r>
          </w:p>
          <w:p w:rsidR="00AF11D4" w:rsidRPr="00B32065" w:rsidRDefault="00AF11D4">
            <w:pPr>
              <w:spacing w:after="0" w:line="240" w:lineRule="auto"/>
              <w:jc w:val="both"/>
              <w:rPr>
                <w:rFonts w:ascii="Times New Roman" w:eastAsia="Calibri" w:hAnsi="Times New Roman"/>
                <w:bCs/>
                <w:color w:val="000000"/>
                <w:lang w:val="ru-RU"/>
              </w:rPr>
            </w:pPr>
            <w:r w:rsidRPr="00B32065">
              <w:rPr>
                <w:rFonts w:ascii="Times New Roman" w:eastAsia="Calibri" w:hAnsi="Times New Roman"/>
                <w:bCs/>
                <w:color w:val="000000"/>
                <w:lang w:val="ru-RU"/>
              </w:rPr>
              <w:t xml:space="preserve">Час висихання - 24 години при температурі + 18-23 ° С. </w:t>
            </w:r>
          </w:p>
          <w:p w:rsidR="00AF11D4" w:rsidRPr="00B32065" w:rsidRDefault="00AF11D4">
            <w:pPr>
              <w:spacing w:after="0" w:line="240" w:lineRule="auto"/>
              <w:jc w:val="both"/>
              <w:rPr>
                <w:rFonts w:ascii="Times New Roman" w:eastAsia="Calibri" w:hAnsi="Times New Roman"/>
                <w:bCs/>
                <w:color w:val="000000"/>
                <w:lang w:val="ru-RU"/>
              </w:rPr>
            </w:pPr>
            <w:r w:rsidRPr="00B32065">
              <w:rPr>
                <w:rFonts w:ascii="Times New Roman" w:eastAsia="Calibri" w:hAnsi="Times New Roman"/>
                <w:bCs/>
                <w:color w:val="000000"/>
                <w:lang w:val="ru-RU"/>
              </w:rPr>
              <w:t>Ступінь блиску: глянець</w:t>
            </w:r>
          </w:p>
          <w:p w:rsidR="00AF11D4" w:rsidRPr="00B32065" w:rsidRDefault="00AF11D4">
            <w:pPr>
              <w:spacing w:after="0" w:line="240" w:lineRule="auto"/>
              <w:jc w:val="both"/>
              <w:rPr>
                <w:rFonts w:ascii="Times New Roman" w:eastAsia="Calibri" w:hAnsi="Times New Roman"/>
                <w:bCs/>
                <w:color w:val="000000"/>
                <w:lang w:val="ru-RU"/>
              </w:rPr>
            </w:pPr>
            <w:r w:rsidRPr="00B32065">
              <w:rPr>
                <w:rFonts w:ascii="Times New Roman" w:eastAsia="Calibri" w:hAnsi="Times New Roman"/>
                <w:bCs/>
                <w:color w:val="000000"/>
                <w:lang w:val="ru-RU"/>
              </w:rPr>
              <w:t>Час висихання «до відлипання»: 4-6 год.</w:t>
            </w:r>
          </w:p>
          <w:p w:rsidR="00AF11D4" w:rsidRPr="00B32065" w:rsidRDefault="00AF11D4">
            <w:pPr>
              <w:spacing w:after="0" w:line="240" w:lineRule="auto"/>
              <w:jc w:val="both"/>
              <w:rPr>
                <w:rFonts w:ascii="Times New Roman" w:eastAsia="Calibri" w:hAnsi="Times New Roman"/>
                <w:bCs/>
                <w:color w:val="000000"/>
                <w:lang w:val="ru-RU"/>
              </w:rPr>
            </w:pPr>
            <w:r w:rsidRPr="00B32065">
              <w:rPr>
                <w:rFonts w:ascii="Times New Roman" w:eastAsia="Calibri" w:hAnsi="Times New Roman"/>
                <w:bCs/>
                <w:color w:val="000000"/>
                <w:lang w:val="ru-RU"/>
              </w:rPr>
              <w:t>Розхід на одношарове нанесення: 0,1 – 0,2 кг/м2.</w:t>
            </w:r>
          </w:p>
          <w:p w:rsidR="00AF11D4" w:rsidRPr="00B32065" w:rsidRDefault="00AF11D4">
            <w:pPr>
              <w:spacing w:after="0" w:line="240" w:lineRule="auto"/>
              <w:jc w:val="both"/>
              <w:rPr>
                <w:rFonts w:ascii="Times New Roman" w:eastAsia="Calibri" w:hAnsi="Times New Roman"/>
                <w:b/>
                <w:bCs/>
                <w:color w:val="000000"/>
                <w:lang w:val="ru-RU" w:eastAsia="en-US"/>
              </w:rPr>
            </w:pPr>
          </w:p>
          <w:p w:rsidR="00B32065" w:rsidRDefault="00AF11D4">
            <w:pPr>
              <w:spacing w:after="0" w:line="240" w:lineRule="auto"/>
              <w:rPr>
                <w:rFonts w:ascii="Times New Roman" w:hAnsi="Times New Roman"/>
                <w:lang w:eastAsia="ru-RU"/>
              </w:rPr>
            </w:pPr>
            <w:r w:rsidRPr="00B32065">
              <w:rPr>
                <w:rFonts w:ascii="Times New Roman" w:hAnsi="Times New Roman"/>
                <w:lang w:eastAsia="ru-RU"/>
              </w:rPr>
              <w:t xml:space="preserve">Строк (термін) придатності: не менше 24 місяці від </w:t>
            </w:r>
            <w:r w:rsidR="00B32065" w:rsidRPr="00B32065">
              <w:rPr>
                <w:rFonts w:ascii="Times New Roman" w:hAnsi="Times New Roman"/>
                <w:lang w:eastAsia="ru-RU"/>
              </w:rPr>
              <w:t>дати виготовлення.</w:t>
            </w:r>
          </w:p>
          <w:p w:rsidR="00AF11D4" w:rsidRDefault="00AF11D4">
            <w:pPr>
              <w:spacing w:after="0" w:line="240" w:lineRule="auto"/>
              <w:rPr>
                <w:rFonts w:cs="Calibri"/>
                <w:lang w:eastAsia="ru-RU"/>
              </w:rPr>
            </w:pPr>
          </w:p>
        </w:tc>
      </w:tr>
      <w:tr w:rsidR="00AF11D4" w:rsidTr="00AF11D4">
        <w:trPr>
          <w:trHeight w:val="466"/>
          <w:jc w:val="center"/>
        </w:trPr>
        <w:tc>
          <w:tcPr>
            <w:tcW w:w="777" w:type="dxa"/>
            <w:tcBorders>
              <w:top w:val="single" w:sz="4" w:space="0" w:color="auto"/>
              <w:left w:val="single" w:sz="4" w:space="0" w:color="auto"/>
              <w:bottom w:val="single" w:sz="4" w:space="0" w:color="auto"/>
              <w:right w:val="single" w:sz="4" w:space="0" w:color="auto"/>
            </w:tcBorders>
            <w:noWrap/>
            <w:vAlign w:val="center"/>
            <w:hideMark/>
          </w:tcPr>
          <w:p w:rsidR="00AF11D4" w:rsidRPr="00582889" w:rsidRDefault="00AF11D4">
            <w:pPr>
              <w:spacing w:after="0" w:line="240" w:lineRule="auto"/>
              <w:jc w:val="center"/>
              <w:rPr>
                <w:rFonts w:cs="Calibri"/>
                <w:color w:val="000000"/>
                <w:lang w:eastAsia="ru-RU"/>
              </w:rPr>
            </w:pPr>
            <w:r w:rsidRPr="00582889">
              <w:rPr>
                <w:rFonts w:cs="Calibri"/>
                <w:color w:val="000000"/>
                <w:lang w:eastAsia="ru-RU"/>
              </w:rPr>
              <w:t>5</w:t>
            </w:r>
          </w:p>
        </w:tc>
        <w:tc>
          <w:tcPr>
            <w:tcW w:w="3265" w:type="dxa"/>
            <w:tcBorders>
              <w:top w:val="single" w:sz="4" w:space="0" w:color="auto"/>
              <w:left w:val="single" w:sz="4" w:space="0" w:color="auto"/>
              <w:bottom w:val="single" w:sz="4" w:space="0" w:color="auto"/>
              <w:right w:val="single" w:sz="4" w:space="0" w:color="auto"/>
            </w:tcBorders>
            <w:hideMark/>
          </w:tcPr>
          <w:p w:rsidR="00AF11D4" w:rsidRPr="00582889" w:rsidRDefault="00AF11D4">
            <w:pPr>
              <w:spacing w:after="0" w:line="240" w:lineRule="auto"/>
              <w:rPr>
                <w:rFonts w:ascii="Times New Roman" w:eastAsia="Calibri" w:hAnsi="Times New Roman"/>
                <w:lang w:eastAsia="en-US"/>
              </w:rPr>
            </w:pPr>
            <w:r w:rsidRPr="00582889">
              <w:rPr>
                <w:rFonts w:ascii="Times New Roman" w:eastAsia="Calibri" w:hAnsi="Times New Roman"/>
                <w:lang w:eastAsia="en-US"/>
              </w:rPr>
              <w:t>Емаль алкідна ПФ-115 біла, не менше 2,8 кг</w:t>
            </w:r>
          </w:p>
        </w:tc>
        <w:tc>
          <w:tcPr>
            <w:tcW w:w="851" w:type="dxa"/>
            <w:tcBorders>
              <w:top w:val="nil"/>
              <w:left w:val="single" w:sz="4" w:space="0" w:color="auto"/>
              <w:bottom w:val="single" w:sz="4" w:space="0" w:color="auto"/>
              <w:right w:val="single" w:sz="4" w:space="0" w:color="auto"/>
            </w:tcBorders>
            <w:noWrap/>
            <w:vAlign w:val="center"/>
            <w:hideMark/>
          </w:tcPr>
          <w:p w:rsidR="00AF11D4" w:rsidRPr="00582889" w:rsidRDefault="00AF11D4">
            <w:pPr>
              <w:spacing w:after="0" w:line="240" w:lineRule="auto"/>
              <w:jc w:val="center"/>
              <w:rPr>
                <w:rFonts w:ascii="Times New Roman" w:hAnsi="Times New Roman"/>
                <w:lang w:eastAsia="ru-RU"/>
              </w:rPr>
            </w:pPr>
            <w:r w:rsidRPr="00582889">
              <w:rPr>
                <w:rFonts w:ascii="Times New Roman" w:hAnsi="Times New Roman"/>
                <w:lang w:eastAsia="ru-RU"/>
              </w:rPr>
              <w:t>125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1D4" w:rsidRDefault="00AF11D4">
            <w:pPr>
              <w:spacing w:after="0" w:line="240" w:lineRule="auto"/>
              <w:rPr>
                <w:rFonts w:cs="Calibri"/>
                <w:lang w:eastAsia="ru-RU"/>
              </w:rPr>
            </w:pPr>
          </w:p>
        </w:tc>
      </w:tr>
      <w:tr w:rsidR="00AF11D4" w:rsidTr="00AF11D4">
        <w:trPr>
          <w:trHeight w:val="466"/>
          <w:jc w:val="center"/>
        </w:trPr>
        <w:tc>
          <w:tcPr>
            <w:tcW w:w="777" w:type="dxa"/>
            <w:tcBorders>
              <w:top w:val="single" w:sz="4" w:space="0" w:color="auto"/>
              <w:left w:val="single" w:sz="4" w:space="0" w:color="auto"/>
              <w:bottom w:val="single" w:sz="4" w:space="0" w:color="auto"/>
              <w:right w:val="single" w:sz="4" w:space="0" w:color="auto"/>
            </w:tcBorders>
            <w:noWrap/>
            <w:vAlign w:val="center"/>
            <w:hideMark/>
          </w:tcPr>
          <w:p w:rsidR="00AF11D4" w:rsidRPr="00582889" w:rsidRDefault="00AF11D4">
            <w:pPr>
              <w:spacing w:after="0" w:line="240" w:lineRule="auto"/>
              <w:jc w:val="center"/>
              <w:rPr>
                <w:rFonts w:cs="Calibri"/>
                <w:color w:val="000000"/>
                <w:lang w:eastAsia="ru-RU"/>
              </w:rPr>
            </w:pPr>
            <w:r w:rsidRPr="00582889">
              <w:rPr>
                <w:rFonts w:cs="Calibri"/>
                <w:color w:val="000000"/>
                <w:lang w:eastAsia="ru-RU"/>
              </w:rPr>
              <w:t>6</w:t>
            </w:r>
          </w:p>
        </w:tc>
        <w:tc>
          <w:tcPr>
            <w:tcW w:w="3265" w:type="dxa"/>
            <w:tcBorders>
              <w:top w:val="single" w:sz="4" w:space="0" w:color="auto"/>
              <w:left w:val="single" w:sz="4" w:space="0" w:color="auto"/>
              <w:bottom w:val="single" w:sz="4" w:space="0" w:color="auto"/>
              <w:right w:val="single" w:sz="4" w:space="0" w:color="auto"/>
            </w:tcBorders>
            <w:hideMark/>
          </w:tcPr>
          <w:p w:rsidR="00AF11D4" w:rsidRPr="00582889" w:rsidRDefault="00AF11D4">
            <w:pPr>
              <w:spacing w:after="0" w:line="240" w:lineRule="auto"/>
              <w:rPr>
                <w:rFonts w:ascii="Times New Roman" w:eastAsia="Calibri" w:hAnsi="Times New Roman"/>
                <w:lang w:eastAsia="en-US"/>
              </w:rPr>
            </w:pPr>
            <w:r w:rsidRPr="00582889">
              <w:rPr>
                <w:rFonts w:ascii="Times New Roman" w:eastAsia="Calibri" w:hAnsi="Times New Roman"/>
                <w:lang w:eastAsia="en-US"/>
              </w:rPr>
              <w:t>Емаль алкідна ПФ-115 жовта, не менше 0,9 кг</w:t>
            </w:r>
          </w:p>
        </w:tc>
        <w:tc>
          <w:tcPr>
            <w:tcW w:w="851" w:type="dxa"/>
            <w:tcBorders>
              <w:top w:val="nil"/>
              <w:left w:val="single" w:sz="4" w:space="0" w:color="auto"/>
              <w:bottom w:val="single" w:sz="4" w:space="0" w:color="auto"/>
              <w:right w:val="single" w:sz="4" w:space="0" w:color="auto"/>
            </w:tcBorders>
            <w:noWrap/>
            <w:vAlign w:val="center"/>
            <w:hideMark/>
          </w:tcPr>
          <w:p w:rsidR="00AF11D4" w:rsidRPr="00582889" w:rsidRDefault="00AF11D4">
            <w:pPr>
              <w:spacing w:after="0" w:line="240" w:lineRule="auto"/>
              <w:jc w:val="center"/>
              <w:rPr>
                <w:rFonts w:ascii="Times New Roman" w:hAnsi="Times New Roman"/>
                <w:lang w:eastAsia="ru-RU"/>
              </w:rPr>
            </w:pPr>
            <w:r w:rsidRPr="00582889">
              <w:rPr>
                <w:rFonts w:ascii="Times New Roman" w:hAnsi="Times New Roman"/>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1D4" w:rsidRDefault="00AF11D4">
            <w:pPr>
              <w:spacing w:after="0" w:line="240" w:lineRule="auto"/>
              <w:rPr>
                <w:rFonts w:cs="Calibri"/>
                <w:lang w:eastAsia="ru-RU"/>
              </w:rPr>
            </w:pPr>
          </w:p>
        </w:tc>
      </w:tr>
      <w:tr w:rsidR="00BA43C9" w:rsidTr="00AF11D4">
        <w:trPr>
          <w:trHeight w:val="466"/>
          <w:jc w:val="center"/>
        </w:trPr>
        <w:tc>
          <w:tcPr>
            <w:tcW w:w="777" w:type="dxa"/>
            <w:tcBorders>
              <w:top w:val="single" w:sz="4" w:space="0" w:color="auto"/>
              <w:left w:val="single" w:sz="4" w:space="0" w:color="auto"/>
              <w:bottom w:val="single" w:sz="4" w:space="0" w:color="auto"/>
              <w:right w:val="single" w:sz="4" w:space="0" w:color="auto"/>
            </w:tcBorders>
            <w:noWrap/>
            <w:vAlign w:val="center"/>
          </w:tcPr>
          <w:p w:rsidR="00BA43C9" w:rsidRPr="00582889" w:rsidRDefault="00BA43C9">
            <w:pPr>
              <w:spacing w:after="0" w:line="240" w:lineRule="auto"/>
              <w:jc w:val="center"/>
              <w:rPr>
                <w:rFonts w:cs="Calibri"/>
                <w:color w:val="000000"/>
                <w:lang w:eastAsia="ru-RU"/>
              </w:rPr>
            </w:pPr>
          </w:p>
        </w:tc>
        <w:tc>
          <w:tcPr>
            <w:tcW w:w="3265" w:type="dxa"/>
            <w:tcBorders>
              <w:top w:val="single" w:sz="4" w:space="0" w:color="auto"/>
              <w:left w:val="single" w:sz="4" w:space="0" w:color="auto"/>
              <w:bottom w:val="single" w:sz="4" w:space="0" w:color="auto"/>
              <w:right w:val="single" w:sz="4" w:space="0" w:color="auto"/>
            </w:tcBorders>
          </w:tcPr>
          <w:p w:rsidR="00BA43C9" w:rsidRPr="00582889" w:rsidRDefault="00BA43C9">
            <w:pPr>
              <w:spacing w:after="0" w:line="240" w:lineRule="auto"/>
              <w:rPr>
                <w:rFonts w:ascii="Times New Roman" w:eastAsia="Calibri" w:hAnsi="Times New Roman"/>
                <w:lang w:eastAsia="en-US"/>
              </w:rPr>
            </w:pPr>
            <w:r w:rsidRPr="00582889">
              <w:rPr>
                <w:rFonts w:ascii="Times New Roman" w:eastAsia="Calibri" w:hAnsi="Times New Roman"/>
                <w:lang w:eastAsia="en-US"/>
              </w:rPr>
              <w:t>Емаль алкідна ПФ-115 жовта, не менше 2,8 кг</w:t>
            </w:r>
          </w:p>
        </w:tc>
        <w:tc>
          <w:tcPr>
            <w:tcW w:w="851" w:type="dxa"/>
            <w:tcBorders>
              <w:top w:val="nil"/>
              <w:left w:val="single" w:sz="4" w:space="0" w:color="auto"/>
              <w:bottom w:val="single" w:sz="4" w:space="0" w:color="auto"/>
              <w:right w:val="single" w:sz="4" w:space="0" w:color="auto"/>
            </w:tcBorders>
            <w:noWrap/>
            <w:vAlign w:val="center"/>
          </w:tcPr>
          <w:p w:rsidR="00BA43C9" w:rsidRPr="00582889" w:rsidRDefault="00BA43C9">
            <w:pPr>
              <w:spacing w:after="0" w:line="240" w:lineRule="auto"/>
              <w:jc w:val="center"/>
              <w:rPr>
                <w:rFonts w:ascii="Times New Roman" w:hAnsi="Times New Roman"/>
                <w:lang w:eastAsia="ru-RU"/>
              </w:rPr>
            </w:pPr>
            <w:r w:rsidRPr="00582889">
              <w:rPr>
                <w:rFonts w:ascii="Times New Roman" w:hAnsi="Times New Roman"/>
                <w:lang w:eastAsia="ru-RU"/>
              </w:rPr>
              <w:t>31</w:t>
            </w:r>
          </w:p>
        </w:tc>
        <w:tc>
          <w:tcPr>
            <w:tcW w:w="0" w:type="auto"/>
            <w:vMerge/>
            <w:tcBorders>
              <w:top w:val="single" w:sz="4" w:space="0" w:color="auto"/>
              <w:left w:val="single" w:sz="4" w:space="0" w:color="auto"/>
              <w:bottom w:val="single" w:sz="4" w:space="0" w:color="auto"/>
              <w:right w:val="single" w:sz="4" w:space="0" w:color="auto"/>
            </w:tcBorders>
            <w:vAlign w:val="center"/>
          </w:tcPr>
          <w:p w:rsidR="00BA43C9" w:rsidRDefault="00BA43C9">
            <w:pPr>
              <w:spacing w:after="0" w:line="240" w:lineRule="auto"/>
              <w:rPr>
                <w:rFonts w:cs="Calibri"/>
                <w:lang w:eastAsia="ru-RU"/>
              </w:rPr>
            </w:pPr>
          </w:p>
        </w:tc>
      </w:tr>
      <w:tr w:rsidR="00AF11D4" w:rsidTr="00AF11D4">
        <w:trPr>
          <w:trHeight w:val="516"/>
          <w:jc w:val="center"/>
        </w:trPr>
        <w:tc>
          <w:tcPr>
            <w:tcW w:w="777" w:type="dxa"/>
            <w:tcBorders>
              <w:top w:val="single" w:sz="4" w:space="0" w:color="auto"/>
              <w:left w:val="single" w:sz="4" w:space="0" w:color="auto"/>
              <w:bottom w:val="single" w:sz="4" w:space="0" w:color="auto"/>
              <w:right w:val="single" w:sz="4" w:space="0" w:color="auto"/>
            </w:tcBorders>
            <w:noWrap/>
            <w:vAlign w:val="center"/>
            <w:hideMark/>
          </w:tcPr>
          <w:p w:rsidR="00AF11D4" w:rsidRPr="00582889" w:rsidRDefault="00AF11D4">
            <w:pPr>
              <w:spacing w:after="0" w:line="240" w:lineRule="auto"/>
              <w:rPr>
                <w:rFonts w:cs="Calibri"/>
                <w:color w:val="000000"/>
                <w:lang w:eastAsia="ru-RU"/>
              </w:rPr>
            </w:pPr>
            <w:r w:rsidRPr="00582889">
              <w:rPr>
                <w:rFonts w:cs="Calibri"/>
                <w:color w:val="000000"/>
                <w:lang w:eastAsia="ru-RU"/>
              </w:rPr>
              <w:t>7</w:t>
            </w:r>
          </w:p>
        </w:tc>
        <w:tc>
          <w:tcPr>
            <w:tcW w:w="3265" w:type="dxa"/>
            <w:tcBorders>
              <w:top w:val="single" w:sz="4" w:space="0" w:color="auto"/>
              <w:left w:val="single" w:sz="4" w:space="0" w:color="auto"/>
              <w:bottom w:val="single" w:sz="4" w:space="0" w:color="auto"/>
              <w:right w:val="single" w:sz="4" w:space="0" w:color="auto"/>
            </w:tcBorders>
            <w:hideMark/>
          </w:tcPr>
          <w:p w:rsidR="00AF11D4" w:rsidRPr="00582889" w:rsidRDefault="00AF11D4">
            <w:pPr>
              <w:spacing w:after="0" w:line="240" w:lineRule="auto"/>
              <w:rPr>
                <w:rFonts w:ascii="Times New Roman" w:hAnsi="Times New Roman"/>
                <w:color w:val="000000"/>
                <w:sz w:val="24"/>
                <w:szCs w:val="24"/>
                <w:lang w:eastAsia="ru-RU"/>
              </w:rPr>
            </w:pPr>
            <w:r w:rsidRPr="00582889">
              <w:rPr>
                <w:rFonts w:ascii="Times New Roman" w:eastAsia="Calibri" w:hAnsi="Times New Roman"/>
                <w:lang w:eastAsia="en-US"/>
              </w:rPr>
              <w:t>Емаль алкідна ПФ-115 темно-коричнева, не менше 2,8 кг</w:t>
            </w:r>
          </w:p>
        </w:tc>
        <w:tc>
          <w:tcPr>
            <w:tcW w:w="851" w:type="dxa"/>
            <w:tcBorders>
              <w:top w:val="nil"/>
              <w:left w:val="single" w:sz="4" w:space="0" w:color="auto"/>
              <w:bottom w:val="single" w:sz="4" w:space="0" w:color="auto"/>
              <w:right w:val="single" w:sz="4" w:space="0" w:color="auto"/>
            </w:tcBorders>
            <w:noWrap/>
            <w:vAlign w:val="center"/>
            <w:hideMark/>
          </w:tcPr>
          <w:p w:rsidR="00AF11D4" w:rsidRPr="00582889" w:rsidRDefault="00AF11D4">
            <w:pPr>
              <w:spacing w:after="0" w:line="240" w:lineRule="auto"/>
              <w:jc w:val="center"/>
              <w:rPr>
                <w:rFonts w:ascii="Times New Roman" w:hAnsi="Times New Roman"/>
                <w:sz w:val="24"/>
                <w:szCs w:val="24"/>
                <w:lang w:eastAsia="ru-RU"/>
              </w:rPr>
            </w:pPr>
            <w:r w:rsidRPr="00582889">
              <w:rPr>
                <w:rFonts w:eastAsia="Calibri" w:cs="Calibri"/>
                <w:lang w:eastAsia="en-US"/>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1D4" w:rsidRDefault="00AF11D4">
            <w:pPr>
              <w:spacing w:after="0" w:line="240" w:lineRule="auto"/>
              <w:rPr>
                <w:rFonts w:cs="Calibri"/>
                <w:lang w:eastAsia="ru-RU"/>
              </w:rPr>
            </w:pPr>
          </w:p>
        </w:tc>
      </w:tr>
      <w:tr w:rsidR="00AF11D4" w:rsidTr="00AF11D4">
        <w:trPr>
          <w:trHeight w:val="424"/>
          <w:jc w:val="center"/>
        </w:trPr>
        <w:tc>
          <w:tcPr>
            <w:tcW w:w="777" w:type="dxa"/>
            <w:tcBorders>
              <w:top w:val="single" w:sz="4" w:space="0" w:color="auto"/>
              <w:left w:val="single" w:sz="4" w:space="0" w:color="auto"/>
              <w:bottom w:val="single" w:sz="4" w:space="0" w:color="auto"/>
              <w:right w:val="single" w:sz="4" w:space="0" w:color="auto"/>
            </w:tcBorders>
            <w:noWrap/>
            <w:vAlign w:val="center"/>
            <w:hideMark/>
          </w:tcPr>
          <w:p w:rsidR="00AF11D4" w:rsidRPr="00582889" w:rsidRDefault="00AF11D4">
            <w:pPr>
              <w:spacing w:after="0" w:line="240" w:lineRule="auto"/>
              <w:jc w:val="center"/>
              <w:rPr>
                <w:rFonts w:cs="Calibri"/>
                <w:color w:val="000000"/>
                <w:lang w:eastAsia="ru-RU"/>
              </w:rPr>
            </w:pPr>
            <w:r w:rsidRPr="00582889">
              <w:rPr>
                <w:rFonts w:cs="Calibri"/>
                <w:color w:val="000000"/>
                <w:lang w:eastAsia="ru-RU"/>
              </w:rPr>
              <w:t>8</w:t>
            </w:r>
          </w:p>
        </w:tc>
        <w:tc>
          <w:tcPr>
            <w:tcW w:w="3265" w:type="dxa"/>
            <w:tcBorders>
              <w:top w:val="single" w:sz="4" w:space="0" w:color="auto"/>
              <w:left w:val="single" w:sz="4" w:space="0" w:color="auto"/>
              <w:bottom w:val="single" w:sz="4" w:space="0" w:color="auto"/>
              <w:right w:val="single" w:sz="4" w:space="0" w:color="auto"/>
            </w:tcBorders>
            <w:hideMark/>
          </w:tcPr>
          <w:p w:rsidR="00AF11D4" w:rsidRPr="00582889" w:rsidRDefault="00AF11D4">
            <w:pPr>
              <w:spacing w:after="0" w:line="240" w:lineRule="auto"/>
              <w:rPr>
                <w:rFonts w:ascii="Times New Roman" w:hAnsi="Times New Roman"/>
                <w:color w:val="000000"/>
                <w:sz w:val="24"/>
                <w:szCs w:val="24"/>
                <w:lang w:eastAsia="ru-RU"/>
              </w:rPr>
            </w:pPr>
            <w:r w:rsidRPr="00582889">
              <w:rPr>
                <w:rFonts w:ascii="Times New Roman" w:eastAsia="Calibri" w:hAnsi="Times New Roman"/>
                <w:lang w:eastAsia="en-US"/>
              </w:rPr>
              <w:t>Емаль алкідна ПФ-115 синя, не менше 2,8 кг</w:t>
            </w:r>
          </w:p>
        </w:tc>
        <w:tc>
          <w:tcPr>
            <w:tcW w:w="851" w:type="dxa"/>
            <w:tcBorders>
              <w:top w:val="nil"/>
              <w:left w:val="single" w:sz="4" w:space="0" w:color="auto"/>
              <w:bottom w:val="single" w:sz="4" w:space="0" w:color="auto"/>
              <w:right w:val="single" w:sz="4" w:space="0" w:color="auto"/>
            </w:tcBorders>
            <w:noWrap/>
            <w:vAlign w:val="center"/>
            <w:hideMark/>
          </w:tcPr>
          <w:p w:rsidR="00AF11D4" w:rsidRPr="00582889" w:rsidRDefault="00AF11D4">
            <w:pPr>
              <w:spacing w:after="0" w:line="240" w:lineRule="auto"/>
              <w:jc w:val="center"/>
              <w:rPr>
                <w:rFonts w:ascii="Times New Roman" w:hAnsi="Times New Roman"/>
                <w:sz w:val="24"/>
                <w:szCs w:val="24"/>
                <w:lang w:eastAsia="ru-RU"/>
              </w:rPr>
            </w:pPr>
            <w:r w:rsidRPr="00582889">
              <w:rPr>
                <w:rFonts w:eastAsia="Calibri" w:cs="Calibri"/>
                <w:lang w:eastAsia="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1D4" w:rsidRDefault="00AF11D4">
            <w:pPr>
              <w:spacing w:after="0" w:line="240" w:lineRule="auto"/>
              <w:rPr>
                <w:rFonts w:cs="Calibri"/>
                <w:lang w:eastAsia="ru-RU"/>
              </w:rPr>
            </w:pPr>
          </w:p>
        </w:tc>
      </w:tr>
      <w:tr w:rsidR="00AF11D4" w:rsidTr="00AF11D4">
        <w:trPr>
          <w:trHeight w:val="424"/>
          <w:jc w:val="center"/>
        </w:trPr>
        <w:tc>
          <w:tcPr>
            <w:tcW w:w="777" w:type="dxa"/>
            <w:tcBorders>
              <w:top w:val="single" w:sz="4" w:space="0" w:color="auto"/>
              <w:left w:val="single" w:sz="4" w:space="0" w:color="auto"/>
              <w:bottom w:val="single" w:sz="4" w:space="0" w:color="auto"/>
              <w:right w:val="single" w:sz="4" w:space="0" w:color="auto"/>
            </w:tcBorders>
            <w:noWrap/>
            <w:vAlign w:val="center"/>
            <w:hideMark/>
          </w:tcPr>
          <w:p w:rsidR="00AF11D4" w:rsidRPr="00582889" w:rsidRDefault="00AF11D4">
            <w:pPr>
              <w:spacing w:after="0" w:line="240" w:lineRule="auto"/>
              <w:jc w:val="center"/>
              <w:rPr>
                <w:rFonts w:cs="Calibri"/>
                <w:color w:val="000000"/>
                <w:lang w:eastAsia="ru-RU"/>
              </w:rPr>
            </w:pPr>
            <w:r w:rsidRPr="00582889">
              <w:rPr>
                <w:rFonts w:cs="Calibri"/>
                <w:color w:val="000000"/>
                <w:lang w:eastAsia="ru-RU"/>
              </w:rPr>
              <w:t>9</w:t>
            </w:r>
          </w:p>
        </w:tc>
        <w:tc>
          <w:tcPr>
            <w:tcW w:w="3265" w:type="dxa"/>
            <w:tcBorders>
              <w:top w:val="single" w:sz="4" w:space="0" w:color="auto"/>
              <w:left w:val="single" w:sz="4" w:space="0" w:color="auto"/>
              <w:bottom w:val="single" w:sz="4" w:space="0" w:color="auto"/>
              <w:right w:val="single" w:sz="4" w:space="0" w:color="auto"/>
            </w:tcBorders>
            <w:hideMark/>
          </w:tcPr>
          <w:p w:rsidR="00AF11D4" w:rsidRPr="00582889" w:rsidRDefault="00AF11D4">
            <w:pPr>
              <w:spacing w:after="0" w:line="240" w:lineRule="auto"/>
              <w:rPr>
                <w:rFonts w:ascii="Times New Roman" w:eastAsia="Calibri" w:hAnsi="Times New Roman"/>
                <w:lang w:eastAsia="en-US"/>
              </w:rPr>
            </w:pPr>
            <w:r w:rsidRPr="00582889">
              <w:rPr>
                <w:rFonts w:ascii="Times New Roman" w:eastAsia="Calibri" w:hAnsi="Times New Roman"/>
                <w:lang w:eastAsia="en-US"/>
              </w:rPr>
              <w:t>Емаль алкідна ПФ-115 синя, не менше 0,9 кг</w:t>
            </w:r>
          </w:p>
        </w:tc>
        <w:tc>
          <w:tcPr>
            <w:tcW w:w="851" w:type="dxa"/>
            <w:tcBorders>
              <w:top w:val="nil"/>
              <w:left w:val="single" w:sz="4" w:space="0" w:color="auto"/>
              <w:bottom w:val="single" w:sz="4" w:space="0" w:color="auto"/>
              <w:right w:val="single" w:sz="4" w:space="0" w:color="auto"/>
            </w:tcBorders>
            <w:noWrap/>
            <w:vAlign w:val="center"/>
            <w:hideMark/>
          </w:tcPr>
          <w:p w:rsidR="00AF11D4" w:rsidRPr="00582889" w:rsidRDefault="00AF11D4">
            <w:pPr>
              <w:spacing w:after="0" w:line="240" w:lineRule="auto"/>
              <w:jc w:val="center"/>
              <w:rPr>
                <w:rFonts w:eastAsia="Calibri" w:cs="Calibri"/>
                <w:lang w:eastAsia="en-US"/>
              </w:rPr>
            </w:pPr>
            <w:r w:rsidRPr="00582889">
              <w:rPr>
                <w:rFonts w:eastAsia="Calibri" w:cs="Calibri"/>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1D4" w:rsidRDefault="00AF11D4">
            <w:pPr>
              <w:spacing w:after="0" w:line="240" w:lineRule="auto"/>
              <w:rPr>
                <w:rFonts w:cs="Calibri"/>
                <w:lang w:eastAsia="ru-RU"/>
              </w:rPr>
            </w:pPr>
          </w:p>
        </w:tc>
      </w:tr>
      <w:tr w:rsidR="00AF11D4" w:rsidTr="00AF11D4">
        <w:trPr>
          <w:trHeight w:val="460"/>
          <w:jc w:val="center"/>
        </w:trPr>
        <w:tc>
          <w:tcPr>
            <w:tcW w:w="777" w:type="dxa"/>
            <w:tcBorders>
              <w:top w:val="single" w:sz="4" w:space="0" w:color="auto"/>
              <w:left w:val="single" w:sz="4" w:space="0" w:color="auto"/>
              <w:bottom w:val="single" w:sz="4" w:space="0" w:color="auto"/>
              <w:right w:val="single" w:sz="4" w:space="0" w:color="auto"/>
            </w:tcBorders>
            <w:noWrap/>
            <w:vAlign w:val="center"/>
            <w:hideMark/>
          </w:tcPr>
          <w:p w:rsidR="00AF11D4" w:rsidRPr="00582889" w:rsidRDefault="00AF11D4">
            <w:pPr>
              <w:spacing w:after="0" w:line="240" w:lineRule="auto"/>
              <w:jc w:val="center"/>
              <w:rPr>
                <w:rFonts w:cs="Calibri"/>
                <w:color w:val="000000"/>
                <w:lang w:eastAsia="ru-RU"/>
              </w:rPr>
            </w:pPr>
            <w:r w:rsidRPr="00582889">
              <w:rPr>
                <w:rFonts w:cs="Calibri"/>
                <w:color w:val="000000"/>
                <w:lang w:eastAsia="ru-RU"/>
              </w:rPr>
              <w:t>10</w:t>
            </w:r>
          </w:p>
        </w:tc>
        <w:tc>
          <w:tcPr>
            <w:tcW w:w="3265" w:type="dxa"/>
            <w:tcBorders>
              <w:top w:val="single" w:sz="4" w:space="0" w:color="auto"/>
              <w:left w:val="single" w:sz="4" w:space="0" w:color="auto"/>
              <w:bottom w:val="single" w:sz="4" w:space="0" w:color="auto"/>
              <w:right w:val="single" w:sz="4" w:space="0" w:color="auto"/>
            </w:tcBorders>
            <w:hideMark/>
          </w:tcPr>
          <w:p w:rsidR="00AF11D4" w:rsidRPr="00582889" w:rsidRDefault="00AF11D4">
            <w:pPr>
              <w:spacing w:after="0" w:line="240" w:lineRule="auto"/>
              <w:rPr>
                <w:rFonts w:ascii="Times New Roman" w:hAnsi="Times New Roman"/>
                <w:color w:val="000000"/>
                <w:sz w:val="24"/>
                <w:szCs w:val="24"/>
                <w:lang w:eastAsia="ru-RU"/>
              </w:rPr>
            </w:pPr>
            <w:r w:rsidRPr="00582889">
              <w:rPr>
                <w:rFonts w:ascii="Times New Roman" w:eastAsia="Calibri" w:hAnsi="Times New Roman"/>
                <w:lang w:eastAsia="en-US"/>
              </w:rPr>
              <w:t>Емаль алкідна ПФ-115 блакитна, не менше 2,8 кг</w:t>
            </w:r>
          </w:p>
        </w:tc>
        <w:tc>
          <w:tcPr>
            <w:tcW w:w="851" w:type="dxa"/>
            <w:tcBorders>
              <w:top w:val="nil"/>
              <w:left w:val="single" w:sz="4" w:space="0" w:color="auto"/>
              <w:bottom w:val="single" w:sz="4" w:space="0" w:color="auto"/>
              <w:right w:val="single" w:sz="4" w:space="0" w:color="auto"/>
            </w:tcBorders>
            <w:noWrap/>
            <w:vAlign w:val="center"/>
            <w:hideMark/>
          </w:tcPr>
          <w:p w:rsidR="00AF11D4" w:rsidRPr="00582889" w:rsidRDefault="00BA43C9">
            <w:pPr>
              <w:spacing w:after="0" w:line="240" w:lineRule="auto"/>
              <w:jc w:val="center"/>
              <w:rPr>
                <w:rFonts w:ascii="Times New Roman" w:hAnsi="Times New Roman"/>
                <w:sz w:val="24"/>
                <w:szCs w:val="24"/>
                <w:lang w:eastAsia="ru-RU"/>
              </w:rPr>
            </w:pPr>
            <w:r w:rsidRPr="00582889">
              <w:rPr>
                <w:rFonts w:eastAsia="Calibri" w:cs="Calibri"/>
                <w:lang w:eastAsia="en-US"/>
              </w:rPr>
              <w:t>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1D4" w:rsidRDefault="00AF11D4">
            <w:pPr>
              <w:spacing w:after="0" w:line="240" w:lineRule="auto"/>
              <w:rPr>
                <w:rFonts w:cs="Calibri"/>
                <w:lang w:eastAsia="ru-RU"/>
              </w:rPr>
            </w:pPr>
          </w:p>
        </w:tc>
      </w:tr>
      <w:tr w:rsidR="00AF11D4" w:rsidTr="00AF11D4">
        <w:trPr>
          <w:trHeight w:val="510"/>
          <w:jc w:val="center"/>
        </w:trPr>
        <w:tc>
          <w:tcPr>
            <w:tcW w:w="777" w:type="dxa"/>
            <w:tcBorders>
              <w:top w:val="single" w:sz="4" w:space="0" w:color="auto"/>
              <w:left w:val="single" w:sz="4" w:space="0" w:color="auto"/>
              <w:bottom w:val="single" w:sz="4" w:space="0" w:color="auto"/>
              <w:right w:val="single" w:sz="4" w:space="0" w:color="auto"/>
            </w:tcBorders>
            <w:noWrap/>
            <w:vAlign w:val="center"/>
            <w:hideMark/>
          </w:tcPr>
          <w:p w:rsidR="00AF11D4" w:rsidRPr="00582889" w:rsidRDefault="00AF11D4">
            <w:pPr>
              <w:spacing w:after="0" w:line="240" w:lineRule="auto"/>
              <w:jc w:val="center"/>
              <w:rPr>
                <w:rFonts w:cs="Calibri"/>
                <w:color w:val="000000"/>
                <w:lang w:eastAsia="ru-RU"/>
              </w:rPr>
            </w:pPr>
            <w:r w:rsidRPr="00582889">
              <w:rPr>
                <w:rFonts w:cs="Calibri"/>
                <w:color w:val="000000"/>
                <w:lang w:eastAsia="ru-RU"/>
              </w:rPr>
              <w:t>11</w:t>
            </w:r>
          </w:p>
        </w:tc>
        <w:tc>
          <w:tcPr>
            <w:tcW w:w="3265" w:type="dxa"/>
            <w:tcBorders>
              <w:top w:val="single" w:sz="4" w:space="0" w:color="auto"/>
              <w:left w:val="single" w:sz="4" w:space="0" w:color="auto"/>
              <w:bottom w:val="single" w:sz="4" w:space="0" w:color="auto"/>
              <w:right w:val="single" w:sz="4" w:space="0" w:color="auto"/>
            </w:tcBorders>
            <w:hideMark/>
          </w:tcPr>
          <w:p w:rsidR="00AF11D4" w:rsidRPr="00582889" w:rsidRDefault="00AF11D4">
            <w:pPr>
              <w:spacing w:after="0" w:line="240" w:lineRule="auto"/>
              <w:rPr>
                <w:rFonts w:ascii="Times New Roman" w:hAnsi="Times New Roman"/>
                <w:color w:val="000000"/>
                <w:sz w:val="24"/>
                <w:szCs w:val="24"/>
                <w:lang w:eastAsia="ru-RU"/>
              </w:rPr>
            </w:pPr>
            <w:r w:rsidRPr="00582889">
              <w:rPr>
                <w:rFonts w:ascii="Times New Roman" w:eastAsia="Calibri" w:hAnsi="Times New Roman"/>
                <w:lang w:eastAsia="en-US"/>
              </w:rPr>
              <w:t>Емаль алкідна ПФ-115 блакитна, не менше 0,9 кг</w:t>
            </w:r>
          </w:p>
        </w:tc>
        <w:tc>
          <w:tcPr>
            <w:tcW w:w="851" w:type="dxa"/>
            <w:tcBorders>
              <w:top w:val="nil"/>
              <w:left w:val="single" w:sz="4" w:space="0" w:color="auto"/>
              <w:bottom w:val="single" w:sz="4" w:space="0" w:color="auto"/>
              <w:right w:val="single" w:sz="4" w:space="0" w:color="auto"/>
            </w:tcBorders>
            <w:noWrap/>
            <w:vAlign w:val="center"/>
            <w:hideMark/>
          </w:tcPr>
          <w:p w:rsidR="00AF11D4" w:rsidRPr="00582889" w:rsidRDefault="00AF11D4">
            <w:pPr>
              <w:spacing w:after="0" w:line="240" w:lineRule="auto"/>
              <w:jc w:val="center"/>
              <w:rPr>
                <w:rFonts w:ascii="Times New Roman" w:hAnsi="Times New Roman"/>
                <w:sz w:val="24"/>
                <w:szCs w:val="24"/>
                <w:lang w:eastAsia="ru-RU"/>
              </w:rPr>
            </w:pPr>
            <w:r w:rsidRPr="00582889">
              <w:rPr>
                <w:rFonts w:eastAsia="Calibri" w:cs="Calibri"/>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1D4" w:rsidRDefault="00AF11D4">
            <w:pPr>
              <w:spacing w:after="0" w:line="240" w:lineRule="auto"/>
              <w:rPr>
                <w:rFonts w:cs="Calibri"/>
                <w:lang w:eastAsia="ru-RU"/>
              </w:rPr>
            </w:pPr>
          </w:p>
        </w:tc>
      </w:tr>
      <w:tr w:rsidR="00AF11D4" w:rsidTr="00AF11D4">
        <w:trPr>
          <w:trHeight w:val="291"/>
          <w:jc w:val="center"/>
        </w:trPr>
        <w:tc>
          <w:tcPr>
            <w:tcW w:w="777" w:type="dxa"/>
            <w:tcBorders>
              <w:top w:val="single" w:sz="4" w:space="0" w:color="auto"/>
              <w:left w:val="single" w:sz="4" w:space="0" w:color="auto"/>
              <w:bottom w:val="single" w:sz="4" w:space="0" w:color="auto"/>
              <w:right w:val="single" w:sz="4" w:space="0" w:color="auto"/>
            </w:tcBorders>
            <w:noWrap/>
            <w:vAlign w:val="center"/>
            <w:hideMark/>
          </w:tcPr>
          <w:p w:rsidR="00AF11D4" w:rsidRPr="00582889" w:rsidRDefault="00AF11D4">
            <w:pPr>
              <w:spacing w:after="0" w:line="240" w:lineRule="auto"/>
              <w:jc w:val="center"/>
              <w:rPr>
                <w:rFonts w:cs="Calibri"/>
                <w:color w:val="000000"/>
                <w:lang w:eastAsia="ru-RU"/>
              </w:rPr>
            </w:pPr>
            <w:r w:rsidRPr="00582889">
              <w:rPr>
                <w:rFonts w:cs="Calibri"/>
                <w:color w:val="000000"/>
                <w:lang w:eastAsia="ru-RU"/>
              </w:rPr>
              <w:t>12</w:t>
            </w:r>
          </w:p>
        </w:tc>
        <w:tc>
          <w:tcPr>
            <w:tcW w:w="3265" w:type="dxa"/>
            <w:tcBorders>
              <w:top w:val="single" w:sz="4" w:space="0" w:color="auto"/>
              <w:left w:val="single" w:sz="4" w:space="0" w:color="auto"/>
              <w:bottom w:val="single" w:sz="4" w:space="0" w:color="auto"/>
              <w:right w:val="single" w:sz="4" w:space="0" w:color="auto"/>
            </w:tcBorders>
            <w:hideMark/>
          </w:tcPr>
          <w:p w:rsidR="00AF11D4" w:rsidRPr="00582889" w:rsidRDefault="00AF11D4">
            <w:pPr>
              <w:spacing w:after="0" w:line="240" w:lineRule="auto"/>
              <w:rPr>
                <w:rFonts w:ascii="Times New Roman" w:hAnsi="Times New Roman"/>
                <w:color w:val="000000"/>
                <w:sz w:val="24"/>
                <w:szCs w:val="24"/>
                <w:lang w:eastAsia="ru-RU"/>
              </w:rPr>
            </w:pPr>
            <w:r w:rsidRPr="00582889">
              <w:rPr>
                <w:rFonts w:ascii="Times New Roman" w:eastAsia="Calibri" w:hAnsi="Times New Roman"/>
                <w:lang w:eastAsia="en-US"/>
              </w:rPr>
              <w:t>Емаль алкідна ПФ-115 салат</w:t>
            </w:r>
            <w:r w:rsidR="00394C7D">
              <w:rPr>
                <w:rFonts w:ascii="Times New Roman" w:eastAsia="Calibri" w:hAnsi="Times New Roman"/>
                <w:lang w:eastAsia="en-US"/>
              </w:rPr>
              <w:t>на</w:t>
            </w:r>
            <w:r w:rsidRPr="00582889">
              <w:rPr>
                <w:rFonts w:ascii="Times New Roman" w:eastAsia="Calibri" w:hAnsi="Times New Roman"/>
                <w:lang w:eastAsia="en-US"/>
              </w:rPr>
              <w:t>, не менше 2,8 кг</w:t>
            </w:r>
          </w:p>
        </w:tc>
        <w:tc>
          <w:tcPr>
            <w:tcW w:w="851" w:type="dxa"/>
            <w:tcBorders>
              <w:top w:val="nil"/>
              <w:left w:val="single" w:sz="4" w:space="0" w:color="auto"/>
              <w:bottom w:val="single" w:sz="4" w:space="0" w:color="auto"/>
              <w:right w:val="single" w:sz="4" w:space="0" w:color="auto"/>
            </w:tcBorders>
            <w:noWrap/>
            <w:vAlign w:val="center"/>
            <w:hideMark/>
          </w:tcPr>
          <w:p w:rsidR="00AF11D4" w:rsidRPr="00582889" w:rsidRDefault="00AF11D4">
            <w:pPr>
              <w:spacing w:after="0" w:line="240" w:lineRule="auto"/>
              <w:jc w:val="center"/>
              <w:rPr>
                <w:rFonts w:ascii="Times New Roman" w:hAnsi="Times New Roman"/>
                <w:sz w:val="24"/>
                <w:szCs w:val="24"/>
                <w:lang w:eastAsia="ru-RU"/>
              </w:rPr>
            </w:pPr>
            <w:r w:rsidRPr="00582889">
              <w:rPr>
                <w:rFonts w:eastAsia="Calibri" w:cs="Calibri"/>
                <w:lang w:eastAsia="en-US"/>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1D4" w:rsidRDefault="00AF11D4">
            <w:pPr>
              <w:spacing w:after="0" w:line="240" w:lineRule="auto"/>
              <w:rPr>
                <w:rFonts w:cs="Calibri"/>
                <w:lang w:eastAsia="ru-RU"/>
              </w:rPr>
            </w:pPr>
          </w:p>
        </w:tc>
      </w:tr>
      <w:tr w:rsidR="00AF11D4" w:rsidTr="00AF11D4">
        <w:trPr>
          <w:trHeight w:val="468"/>
          <w:jc w:val="center"/>
        </w:trPr>
        <w:tc>
          <w:tcPr>
            <w:tcW w:w="777" w:type="dxa"/>
            <w:tcBorders>
              <w:top w:val="single" w:sz="4" w:space="0" w:color="auto"/>
              <w:left w:val="single" w:sz="4" w:space="0" w:color="auto"/>
              <w:bottom w:val="single" w:sz="4" w:space="0" w:color="auto"/>
              <w:right w:val="single" w:sz="4" w:space="0" w:color="auto"/>
            </w:tcBorders>
            <w:noWrap/>
            <w:vAlign w:val="center"/>
            <w:hideMark/>
          </w:tcPr>
          <w:p w:rsidR="00AF11D4" w:rsidRPr="00582889" w:rsidRDefault="00AF11D4">
            <w:pPr>
              <w:spacing w:after="0" w:line="240" w:lineRule="auto"/>
              <w:jc w:val="center"/>
              <w:rPr>
                <w:rFonts w:cs="Calibri"/>
                <w:color w:val="000000"/>
                <w:lang w:eastAsia="ru-RU"/>
              </w:rPr>
            </w:pPr>
            <w:r w:rsidRPr="00582889">
              <w:rPr>
                <w:rFonts w:cs="Calibri"/>
                <w:color w:val="000000"/>
                <w:lang w:eastAsia="ru-RU"/>
              </w:rPr>
              <w:t>13</w:t>
            </w:r>
          </w:p>
        </w:tc>
        <w:tc>
          <w:tcPr>
            <w:tcW w:w="3265" w:type="dxa"/>
            <w:tcBorders>
              <w:top w:val="single" w:sz="4" w:space="0" w:color="auto"/>
              <w:left w:val="single" w:sz="4" w:space="0" w:color="auto"/>
              <w:bottom w:val="single" w:sz="4" w:space="0" w:color="auto"/>
              <w:right w:val="single" w:sz="4" w:space="0" w:color="auto"/>
            </w:tcBorders>
            <w:hideMark/>
          </w:tcPr>
          <w:p w:rsidR="00AF11D4" w:rsidRPr="00582889" w:rsidRDefault="00AF11D4">
            <w:pPr>
              <w:spacing w:after="0" w:line="240" w:lineRule="auto"/>
              <w:rPr>
                <w:rFonts w:ascii="Times New Roman" w:hAnsi="Times New Roman"/>
                <w:color w:val="000000"/>
                <w:sz w:val="24"/>
                <w:szCs w:val="24"/>
                <w:lang w:eastAsia="ru-RU"/>
              </w:rPr>
            </w:pPr>
            <w:r w:rsidRPr="00582889">
              <w:rPr>
                <w:rFonts w:ascii="Times New Roman" w:eastAsia="Calibri" w:hAnsi="Times New Roman"/>
                <w:lang w:eastAsia="en-US"/>
              </w:rPr>
              <w:t>Емаль алкідна ПФ-115 фіолетова, не менше 2,8 кг</w:t>
            </w:r>
          </w:p>
        </w:tc>
        <w:tc>
          <w:tcPr>
            <w:tcW w:w="851" w:type="dxa"/>
            <w:tcBorders>
              <w:top w:val="nil"/>
              <w:left w:val="single" w:sz="4" w:space="0" w:color="auto"/>
              <w:bottom w:val="single" w:sz="4" w:space="0" w:color="auto"/>
              <w:right w:val="single" w:sz="4" w:space="0" w:color="auto"/>
            </w:tcBorders>
            <w:noWrap/>
            <w:vAlign w:val="center"/>
            <w:hideMark/>
          </w:tcPr>
          <w:p w:rsidR="00AF11D4" w:rsidRPr="00582889" w:rsidRDefault="00AF11D4">
            <w:pPr>
              <w:spacing w:after="0" w:line="240" w:lineRule="auto"/>
              <w:jc w:val="center"/>
              <w:rPr>
                <w:rFonts w:ascii="Times New Roman" w:hAnsi="Times New Roman"/>
                <w:sz w:val="24"/>
                <w:szCs w:val="24"/>
                <w:lang w:eastAsia="ru-RU"/>
              </w:rPr>
            </w:pPr>
            <w:r w:rsidRPr="00582889">
              <w:rPr>
                <w:rFonts w:eastAsia="Calibri" w:cs="Calibri"/>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1D4" w:rsidRDefault="00AF11D4">
            <w:pPr>
              <w:spacing w:after="0" w:line="240" w:lineRule="auto"/>
              <w:rPr>
                <w:rFonts w:cs="Calibri"/>
                <w:lang w:eastAsia="ru-RU"/>
              </w:rPr>
            </w:pPr>
          </w:p>
        </w:tc>
      </w:tr>
      <w:tr w:rsidR="00AF11D4" w:rsidTr="00AF11D4">
        <w:trPr>
          <w:trHeight w:val="375"/>
          <w:jc w:val="center"/>
        </w:trPr>
        <w:tc>
          <w:tcPr>
            <w:tcW w:w="777" w:type="dxa"/>
            <w:tcBorders>
              <w:top w:val="single" w:sz="4" w:space="0" w:color="auto"/>
              <w:left w:val="single" w:sz="4" w:space="0" w:color="auto"/>
              <w:bottom w:val="single" w:sz="4" w:space="0" w:color="auto"/>
              <w:right w:val="single" w:sz="4" w:space="0" w:color="auto"/>
            </w:tcBorders>
            <w:noWrap/>
            <w:vAlign w:val="center"/>
            <w:hideMark/>
          </w:tcPr>
          <w:p w:rsidR="00AF11D4" w:rsidRPr="00582889" w:rsidRDefault="00AF11D4">
            <w:pPr>
              <w:spacing w:after="0" w:line="240" w:lineRule="auto"/>
              <w:jc w:val="center"/>
              <w:rPr>
                <w:rFonts w:cs="Calibri"/>
                <w:color w:val="000000"/>
                <w:lang w:eastAsia="ru-RU"/>
              </w:rPr>
            </w:pPr>
            <w:r w:rsidRPr="00582889">
              <w:rPr>
                <w:rFonts w:cs="Calibri"/>
                <w:color w:val="000000"/>
                <w:lang w:eastAsia="ru-RU"/>
              </w:rPr>
              <w:t>14</w:t>
            </w:r>
          </w:p>
        </w:tc>
        <w:tc>
          <w:tcPr>
            <w:tcW w:w="3265" w:type="dxa"/>
            <w:tcBorders>
              <w:top w:val="single" w:sz="4" w:space="0" w:color="auto"/>
              <w:left w:val="single" w:sz="4" w:space="0" w:color="auto"/>
              <w:bottom w:val="single" w:sz="4" w:space="0" w:color="auto"/>
              <w:right w:val="single" w:sz="4" w:space="0" w:color="auto"/>
            </w:tcBorders>
            <w:hideMark/>
          </w:tcPr>
          <w:p w:rsidR="00AF11D4" w:rsidRPr="00582889" w:rsidRDefault="00AF11D4">
            <w:pPr>
              <w:spacing w:after="0" w:line="240" w:lineRule="auto"/>
              <w:rPr>
                <w:rFonts w:ascii="Times New Roman" w:hAnsi="Times New Roman"/>
                <w:color w:val="000000"/>
                <w:sz w:val="24"/>
                <w:szCs w:val="24"/>
                <w:lang w:eastAsia="ru-RU"/>
              </w:rPr>
            </w:pPr>
            <w:r w:rsidRPr="00582889">
              <w:rPr>
                <w:rFonts w:ascii="Times New Roman" w:eastAsia="Calibri" w:hAnsi="Times New Roman"/>
                <w:lang w:eastAsia="en-US"/>
              </w:rPr>
              <w:t>Емаль алкідна ПФ-115 фіолетова, не менше 0,9 кг</w:t>
            </w:r>
          </w:p>
        </w:tc>
        <w:tc>
          <w:tcPr>
            <w:tcW w:w="851" w:type="dxa"/>
            <w:tcBorders>
              <w:top w:val="nil"/>
              <w:left w:val="single" w:sz="4" w:space="0" w:color="auto"/>
              <w:bottom w:val="single" w:sz="4" w:space="0" w:color="auto"/>
              <w:right w:val="single" w:sz="4" w:space="0" w:color="auto"/>
            </w:tcBorders>
            <w:noWrap/>
            <w:vAlign w:val="center"/>
            <w:hideMark/>
          </w:tcPr>
          <w:p w:rsidR="00AF11D4" w:rsidRPr="00582889" w:rsidRDefault="00AF11D4">
            <w:pPr>
              <w:spacing w:after="0" w:line="240" w:lineRule="auto"/>
              <w:jc w:val="center"/>
              <w:rPr>
                <w:rFonts w:ascii="Times New Roman" w:hAnsi="Times New Roman"/>
                <w:sz w:val="24"/>
                <w:szCs w:val="24"/>
                <w:lang w:eastAsia="ru-RU"/>
              </w:rPr>
            </w:pPr>
            <w:r w:rsidRPr="00582889">
              <w:rPr>
                <w:rFonts w:ascii="Times New Roman" w:hAnsi="Times New Roman"/>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1D4" w:rsidRDefault="00AF11D4">
            <w:pPr>
              <w:spacing w:after="0" w:line="240" w:lineRule="auto"/>
              <w:rPr>
                <w:rFonts w:cs="Calibri"/>
                <w:lang w:eastAsia="ru-RU"/>
              </w:rPr>
            </w:pPr>
          </w:p>
        </w:tc>
      </w:tr>
      <w:tr w:rsidR="00BA43C9" w:rsidTr="00AF11D4">
        <w:trPr>
          <w:trHeight w:val="375"/>
          <w:jc w:val="center"/>
        </w:trPr>
        <w:tc>
          <w:tcPr>
            <w:tcW w:w="777" w:type="dxa"/>
            <w:tcBorders>
              <w:top w:val="single" w:sz="4" w:space="0" w:color="auto"/>
              <w:left w:val="single" w:sz="4" w:space="0" w:color="auto"/>
              <w:bottom w:val="single" w:sz="4" w:space="0" w:color="auto"/>
              <w:right w:val="single" w:sz="4" w:space="0" w:color="auto"/>
            </w:tcBorders>
            <w:noWrap/>
            <w:vAlign w:val="center"/>
          </w:tcPr>
          <w:p w:rsidR="00BA43C9" w:rsidRPr="00582889" w:rsidRDefault="0084491F">
            <w:pPr>
              <w:spacing w:after="0" w:line="240" w:lineRule="auto"/>
              <w:jc w:val="center"/>
              <w:rPr>
                <w:rFonts w:cs="Calibri"/>
                <w:color w:val="000000"/>
                <w:lang w:eastAsia="ru-RU"/>
              </w:rPr>
            </w:pPr>
            <w:r w:rsidRPr="00582889">
              <w:rPr>
                <w:rFonts w:cs="Calibri"/>
                <w:color w:val="000000"/>
                <w:lang w:eastAsia="ru-RU"/>
              </w:rPr>
              <w:t>15</w:t>
            </w:r>
          </w:p>
        </w:tc>
        <w:tc>
          <w:tcPr>
            <w:tcW w:w="3265" w:type="dxa"/>
            <w:tcBorders>
              <w:top w:val="single" w:sz="4" w:space="0" w:color="auto"/>
              <w:left w:val="single" w:sz="4" w:space="0" w:color="auto"/>
              <w:bottom w:val="single" w:sz="4" w:space="0" w:color="auto"/>
              <w:right w:val="single" w:sz="4" w:space="0" w:color="auto"/>
            </w:tcBorders>
          </w:tcPr>
          <w:p w:rsidR="00BA43C9" w:rsidRPr="00582889" w:rsidRDefault="00BA43C9">
            <w:pPr>
              <w:spacing w:after="0" w:line="240" w:lineRule="auto"/>
              <w:rPr>
                <w:rFonts w:ascii="Times New Roman" w:eastAsia="Calibri" w:hAnsi="Times New Roman"/>
                <w:lang w:eastAsia="en-US"/>
              </w:rPr>
            </w:pPr>
            <w:r w:rsidRPr="00582889">
              <w:rPr>
                <w:rFonts w:ascii="Times New Roman" w:eastAsia="Calibri" w:hAnsi="Times New Roman"/>
                <w:lang w:eastAsia="en-US"/>
              </w:rPr>
              <w:t>Емаль алкідна ПФ-115 зелена, не менше 2,8 кг</w:t>
            </w:r>
          </w:p>
        </w:tc>
        <w:tc>
          <w:tcPr>
            <w:tcW w:w="851" w:type="dxa"/>
            <w:tcBorders>
              <w:top w:val="nil"/>
              <w:left w:val="single" w:sz="4" w:space="0" w:color="auto"/>
              <w:bottom w:val="single" w:sz="4" w:space="0" w:color="auto"/>
              <w:right w:val="single" w:sz="4" w:space="0" w:color="auto"/>
            </w:tcBorders>
            <w:noWrap/>
            <w:vAlign w:val="center"/>
          </w:tcPr>
          <w:p w:rsidR="00BA43C9" w:rsidRPr="00582889" w:rsidRDefault="00BA43C9">
            <w:pPr>
              <w:spacing w:after="0" w:line="240" w:lineRule="auto"/>
              <w:jc w:val="center"/>
              <w:rPr>
                <w:rFonts w:ascii="Times New Roman" w:hAnsi="Times New Roman"/>
                <w:sz w:val="24"/>
                <w:szCs w:val="24"/>
                <w:lang w:eastAsia="ru-RU"/>
              </w:rPr>
            </w:pPr>
            <w:r w:rsidRPr="00582889">
              <w:rPr>
                <w:rFonts w:ascii="Times New Roman" w:hAnsi="Times New Roman"/>
                <w:sz w:val="24"/>
                <w:szCs w:val="24"/>
                <w:lang w:eastAsia="ru-RU"/>
              </w:rPr>
              <w:t>55</w:t>
            </w:r>
          </w:p>
        </w:tc>
        <w:tc>
          <w:tcPr>
            <w:tcW w:w="0" w:type="auto"/>
            <w:vMerge/>
            <w:tcBorders>
              <w:top w:val="single" w:sz="4" w:space="0" w:color="auto"/>
              <w:left w:val="single" w:sz="4" w:space="0" w:color="auto"/>
              <w:bottom w:val="single" w:sz="4" w:space="0" w:color="auto"/>
              <w:right w:val="single" w:sz="4" w:space="0" w:color="auto"/>
            </w:tcBorders>
            <w:vAlign w:val="center"/>
          </w:tcPr>
          <w:p w:rsidR="00BA43C9" w:rsidRDefault="00BA43C9">
            <w:pPr>
              <w:spacing w:after="0" w:line="240" w:lineRule="auto"/>
              <w:rPr>
                <w:rFonts w:cs="Calibri"/>
                <w:lang w:eastAsia="ru-RU"/>
              </w:rPr>
            </w:pPr>
          </w:p>
        </w:tc>
      </w:tr>
      <w:tr w:rsidR="00BA43C9" w:rsidTr="00AF11D4">
        <w:trPr>
          <w:trHeight w:val="375"/>
          <w:jc w:val="center"/>
        </w:trPr>
        <w:tc>
          <w:tcPr>
            <w:tcW w:w="777" w:type="dxa"/>
            <w:tcBorders>
              <w:top w:val="single" w:sz="4" w:space="0" w:color="auto"/>
              <w:left w:val="single" w:sz="4" w:space="0" w:color="auto"/>
              <w:bottom w:val="single" w:sz="4" w:space="0" w:color="auto"/>
              <w:right w:val="single" w:sz="4" w:space="0" w:color="auto"/>
            </w:tcBorders>
            <w:noWrap/>
            <w:vAlign w:val="center"/>
          </w:tcPr>
          <w:p w:rsidR="00BA43C9" w:rsidRPr="00582889" w:rsidRDefault="0084491F">
            <w:pPr>
              <w:spacing w:after="0" w:line="240" w:lineRule="auto"/>
              <w:jc w:val="center"/>
              <w:rPr>
                <w:rFonts w:cs="Calibri"/>
                <w:color w:val="000000"/>
                <w:lang w:eastAsia="ru-RU"/>
              </w:rPr>
            </w:pPr>
            <w:r w:rsidRPr="00582889">
              <w:rPr>
                <w:rFonts w:cs="Calibri"/>
                <w:color w:val="000000"/>
                <w:lang w:eastAsia="ru-RU"/>
              </w:rPr>
              <w:t>16</w:t>
            </w:r>
          </w:p>
        </w:tc>
        <w:tc>
          <w:tcPr>
            <w:tcW w:w="3265" w:type="dxa"/>
            <w:tcBorders>
              <w:top w:val="single" w:sz="4" w:space="0" w:color="auto"/>
              <w:left w:val="single" w:sz="4" w:space="0" w:color="auto"/>
              <w:bottom w:val="single" w:sz="4" w:space="0" w:color="auto"/>
              <w:right w:val="single" w:sz="4" w:space="0" w:color="auto"/>
            </w:tcBorders>
          </w:tcPr>
          <w:p w:rsidR="00BA43C9" w:rsidRPr="00582889" w:rsidRDefault="00BA43C9">
            <w:pPr>
              <w:spacing w:after="0" w:line="240" w:lineRule="auto"/>
              <w:rPr>
                <w:rFonts w:ascii="Times New Roman" w:eastAsia="Calibri" w:hAnsi="Times New Roman"/>
                <w:lang w:eastAsia="en-US"/>
              </w:rPr>
            </w:pPr>
            <w:r w:rsidRPr="00582889">
              <w:rPr>
                <w:rFonts w:ascii="Times New Roman" w:eastAsia="Calibri" w:hAnsi="Times New Roman"/>
                <w:lang w:eastAsia="en-US"/>
              </w:rPr>
              <w:t>Емаль алкідна ПФ-115 зелена, не менше 0,9 кг</w:t>
            </w:r>
          </w:p>
        </w:tc>
        <w:tc>
          <w:tcPr>
            <w:tcW w:w="851" w:type="dxa"/>
            <w:tcBorders>
              <w:top w:val="nil"/>
              <w:left w:val="single" w:sz="4" w:space="0" w:color="auto"/>
              <w:bottom w:val="single" w:sz="4" w:space="0" w:color="auto"/>
              <w:right w:val="single" w:sz="4" w:space="0" w:color="auto"/>
            </w:tcBorders>
            <w:noWrap/>
            <w:vAlign w:val="center"/>
          </w:tcPr>
          <w:p w:rsidR="00BA43C9" w:rsidRPr="00582889" w:rsidRDefault="00BA43C9">
            <w:pPr>
              <w:spacing w:after="0" w:line="240" w:lineRule="auto"/>
              <w:jc w:val="center"/>
              <w:rPr>
                <w:rFonts w:ascii="Times New Roman" w:hAnsi="Times New Roman"/>
                <w:sz w:val="24"/>
                <w:szCs w:val="24"/>
                <w:lang w:eastAsia="ru-RU"/>
              </w:rPr>
            </w:pPr>
            <w:r w:rsidRPr="00582889">
              <w:rPr>
                <w:rFonts w:ascii="Times New Roman" w:hAnsi="Times New Roman"/>
                <w:sz w:val="24"/>
                <w:szCs w:val="24"/>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BA43C9" w:rsidRDefault="00BA43C9">
            <w:pPr>
              <w:spacing w:after="0" w:line="240" w:lineRule="auto"/>
              <w:rPr>
                <w:rFonts w:cs="Calibri"/>
                <w:lang w:eastAsia="ru-RU"/>
              </w:rPr>
            </w:pPr>
          </w:p>
        </w:tc>
      </w:tr>
      <w:tr w:rsidR="00AF11D4" w:rsidTr="00AF11D4">
        <w:trPr>
          <w:trHeight w:val="425"/>
          <w:jc w:val="center"/>
        </w:trPr>
        <w:tc>
          <w:tcPr>
            <w:tcW w:w="777" w:type="dxa"/>
            <w:tcBorders>
              <w:top w:val="single" w:sz="4" w:space="0" w:color="auto"/>
              <w:left w:val="single" w:sz="4" w:space="0" w:color="auto"/>
              <w:bottom w:val="single" w:sz="4" w:space="0" w:color="auto"/>
              <w:right w:val="single" w:sz="4" w:space="0" w:color="auto"/>
            </w:tcBorders>
            <w:noWrap/>
            <w:vAlign w:val="center"/>
            <w:hideMark/>
          </w:tcPr>
          <w:p w:rsidR="00AF11D4" w:rsidRPr="00582889" w:rsidRDefault="00AF11D4">
            <w:pPr>
              <w:spacing w:after="0" w:line="240" w:lineRule="auto"/>
              <w:jc w:val="center"/>
              <w:rPr>
                <w:rFonts w:cs="Calibri"/>
                <w:color w:val="000000"/>
                <w:lang w:eastAsia="ru-RU"/>
              </w:rPr>
            </w:pPr>
            <w:r w:rsidRPr="00582889">
              <w:rPr>
                <w:rFonts w:cs="Calibri"/>
                <w:color w:val="000000"/>
                <w:lang w:eastAsia="ru-RU"/>
              </w:rPr>
              <w:t>1</w:t>
            </w:r>
            <w:r w:rsidR="0084491F" w:rsidRPr="00582889">
              <w:rPr>
                <w:rFonts w:cs="Calibri"/>
                <w:color w:val="000000"/>
                <w:lang w:eastAsia="ru-RU"/>
              </w:rPr>
              <w:t>7</w:t>
            </w:r>
          </w:p>
        </w:tc>
        <w:tc>
          <w:tcPr>
            <w:tcW w:w="3265" w:type="dxa"/>
            <w:tcBorders>
              <w:top w:val="single" w:sz="4" w:space="0" w:color="auto"/>
              <w:left w:val="single" w:sz="4" w:space="0" w:color="auto"/>
              <w:bottom w:val="single" w:sz="4" w:space="0" w:color="auto"/>
              <w:right w:val="single" w:sz="4" w:space="0" w:color="auto"/>
            </w:tcBorders>
            <w:hideMark/>
          </w:tcPr>
          <w:p w:rsidR="00AF11D4" w:rsidRPr="00582889" w:rsidRDefault="00AF11D4">
            <w:pPr>
              <w:spacing w:after="0" w:line="240" w:lineRule="auto"/>
              <w:rPr>
                <w:rFonts w:ascii="Times New Roman" w:hAnsi="Times New Roman"/>
                <w:color w:val="000000"/>
                <w:sz w:val="24"/>
                <w:szCs w:val="24"/>
                <w:lang w:eastAsia="ru-RU"/>
              </w:rPr>
            </w:pPr>
            <w:r w:rsidRPr="00582889">
              <w:rPr>
                <w:rFonts w:ascii="Times New Roman" w:eastAsia="Calibri" w:hAnsi="Times New Roman"/>
                <w:lang w:eastAsia="en-US"/>
              </w:rPr>
              <w:t>Емаль алкідна ПФ-115 темно-сіра, не менше 2,8 кг</w:t>
            </w:r>
          </w:p>
        </w:tc>
        <w:tc>
          <w:tcPr>
            <w:tcW w:w="851" w:type="dxa"/>
            <w:tcBorders>
              <w:top w:val="nil"/>
              <w:left w:val="single" w:sz="4" w:space="0" w:color="auto"/>
              <w:bottom w:val="single" w:sz="4" w:space="0" w:color="auto"/>
              <w:right w:val="single" w:sz="4" w:space="0" w:color="auto"/>
            </w:tcBorders>
            <w:noWrap/>
            <w:vAlign w:val="center"/>
            <w:hideMark/>
          </w:tcPr>
          <w:p w:rsidR="00AF11D4" w:rsidRPr="00582889" w:rsidRDefault="00AF11D4">
            <w:pPr>
              <w:spacing w:after="0" w:line="240" w:lineRule="auto"/>
              <w:jc w:val="center"/>
              <w:rPr>
                <w:rFonts w:ascii="Times New Roman" w:hAnsi="Times New Roman"/>
                <w:sz w:val="24"/>
                <w:szCs w:val="24"/>
                <w:lang w:eastAsia="ru-RU"/>
              </w:rPr>
            </w:pPr>
            <w:r w:rsidRPr="00582889">
              <w:rPr>
                <w:rFonts w:eastAsia="Calibri" w:cs="Calibri"/>
                <w:lang w:eastAsia="en-US"/>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1D4" w:rsidRDefault="00AF11D4">
            <w:pPr>
              <w:spacing w:after="0" w:line="240" w:lineRule="auto"/>
              <w:rPr>
                <w:rFonts w:cs="Calibri"/>
                <w:lang w:eastAsia="ru-RU"/>
              </w:rPr>
            </w:pPr>
          </w:p>
        </w:tc>
      </w:tr>
      <w:tr w:rsidR="00AF11D4" w:rsidTr="00AF11D4">
        <w:trPr>
          <w:trHeight w:val="489"/>
          <w:jc w:val="center"/>
        </w:trPr>
        <w:tc>
          <w:tcPr>
            <w:tcW w:w="777" w:type="dxa"/>
            <w:tcBorders>
              <w:top w:val="single" w:sz="4" w:space="0" w:color="auto"/>
              <w:left w:val="single" w:sz="4" w:space="0" w:color="auto"/>
              <w:bottom w:val="single" w:sz="4" w:space="0" w:color="auto"/>
              <w:right w:val="single" w:sz="4" w:space="0" w:color="auto"/>
            </w:tcBorders>
            <w:noWrap/>
            <w:vAlign w:val="center"/>
            <w:hideMark/>
          </w:tcPr>
          <w:p w:rsidR="00AF11D4" w:rsidRPr="00582889" w:rsidRDefault="00AF11D4">
            <w:pPr>
              <w:spacing w:after="0" w:line="240" w:lineRule="auto"/>
              <w:jc w:val="center"/>
              <w:rPr>
                <w:rFonts w:cs="Calibri"/>
                <w:color w:val="000000"/>
                <w:lang w:eastAsia="ru-RU"/>
              </w:rPr>
            </w:pPr>
            <w:r w:rsidRPr="00582889">
              <w:rPr>
                <w:rFonts w:cs="Calibri"/>
                <w:color w:val="000000"/>
                <w:lang w:eastAsia="ru-RU"/>
              </w:rPr>
              <w:t>1</w:t>
            </w:r>
            <w:r w:rsidR="0084491F" w:rsidRPr="00582889">
              <w:rPr>
                <w:rFonts w:cs="Calibri"/>
                <w:color w:val="000000"/>
                <w:lang w:eastAsia="ru-RU"/>
              </w:rPr>
              <w:t>8</w:t>
            </w:r>
          </w:p>
        </w:tc>
        <w:tc>
          <w:tcPr>
            <w:tcW w:w="3265" w:type="dxa"/>
            <w:tcBorders>
              <w:top w:val="single" w:sz="4" w:space="0" w:color="auto"/>
              <w:left w:val="single" w:sz="4" w:space="0" w:color="auto"/>
              <w:bottom w:val="single" w:sz="4" w:space="0" w:color="auto"/>
              <w:right w:val="single" w:sz="4" w:space="0" w:color="auto"/>
            </w:tcBorders>
            <w:hideMark/>
          </w:tcPr>
          <w:p w:rsidR="00AF11D4" w:rsidRPr="00582889" w:rsidRDefault="00AF11D4">
            <w:pPr>
              <w:spacing w:after="0" w:line="240" w:lineRule="auto"/>
              <w:rPr>
                <w:rFonts w:ascii="Times New Roman" w:eastAsia="Calibri" w:hAnsi="Times New Roman"/>
                <w:lang w:eastAsia="en-US"/>
              </w:rPr>
            </w:pPr>
            <w:r w:rsidRPr="00582889">
              <w:rPr>
                <w:rFonts w:ascii="Times New Roman" w:eastAsia="Calibri" w:hAnsi="Times New Roman"/>
                <w:lang w:eastAsia="en-US"/>
              </w:rPr>
              <w:t>Емаль алкідна ПФ-115 темно-сіра, не менше 0,9 кг</w:t>
            </w:r>
          </w:p>
        </w:tc>
        <w:tc>
          <w:tcPr>
            <w:tcW w:w="851" w:type="dxa"/>
            <w:tcBorders>
              <w:top w:val="nil"/>
              <w:left w:val="single" w:sz="4" w:space="0" w:color="auto"/>
              <w:bottom w:val="single" w:sz="4" w:space="0" w:color="auto"/>
              <w:right w:val="single" w:sz="4" w:space="0" w:color="auto"/>
            </w:tcBorders>
            <w:noWrap/>
            <w:vAlign w:val="center"/>
            <w:hideMark/>
          </w:tcPr>
          <w:p w:rsidR="00AF11D4" w:rsidRPr="00582889" w:rsidRDefault="00AF11D4">
            <w:pPr>
              <w:spacing w:after="0" w:line="240" w:lineRule="auto"/>
              <w:jc w:val="center"/>
              <w:rPr>
                <w:rFonts w:ascii="Times New Roman" w:eastAsia="Calibri" w:hAnsi="Times New Roman"/>
                <w:sz w:val="24"/>
                <w:szCs w:val="24"/>
                <w:lang w:eastAsia="en-US"/>
              </w:rPr>
            </w:pPr>
            <w:r w:rsidRPr="00582889">
              <w:rPr>
                <w:rFonts w:ascii="Times New Roman" w:eastAsia="Calibri" w:hAnsi="Times New Roman"/>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1D4" w:rsidRDefault="00AF11D4">
            <w:pPr>
              <w:spacing w:after="0" w:line="240" w:lineRule="auto"/>
              <w:rPr>
                <w:rFonts w:cs="Calibri"/>
                <w:lang w:eastAsia="ru-RU"/>
              </w:rPr>
            </w:pPr>
          </w:p>
        </w:tc>
      </w:tr>
      <w:tr w:rsidR="00AF11D4" w:rsidTr="00AF11D4">
        <w:trPr>
          <w:trHeight w:val="114"/>
          <w:jc w:val="center"/>
        </w:trPr>
        <w:tc>
          <w:tcPr>
            <w:tcW w:w="777" w:type="dxa"/>
            <w:tcBorders>
              <w:top w:val="single" w:sz="4" w:space="0" w:color="auto"/>
              <w:left w:val="single" w:sz="4" w:space="0" w:color="auto"/>
              <w:bottom w:val="single" w:sz="4" w:space="0" w:color="auto"/>
              <w:right w:val="single" w:sz="4" w:space="0" w:color="auto"/>
            </w:tcBorders>
            <w:noWrap/>
            <w:vAlign w:val="center"/>
            <w:hideMark/>
          </w:tcPr>
          <w:p w:rsidR="00AF11D4" w:rsidRPr="00582889" w:rsidRDefault="00AF11D4">
            <w:pPr>
              <w:spacing w:after="0" w:line="240" w:lineRule="auto"/>
              <w:jc w:val="center"/>
              <w:rPr>
                <w:rFonts w:cs="Calibri"/>
                <w:color w:val="000000"/>
                <w:lang w:eastAsia="ru-RU"/>
              </w:rPr>
            </w:pPr>
            <w:r w:rsidRPr="00582889">
              <w:rPr>
                <w:rFonts w:cs="Calibri"/>
                <w:color w:val="000000"/>
                <w:lang w:eastAsia="ru-RU"/>
              </w:rPr>
              <w:t>1</w:t>
            </w:r>
            <w:r w:rsidR="0084491F" w:rsidRPr="00582889">
              <w:rPr>
                <w:rFonts w:cs="Calibri"/>
                <w:color w:val="000000"/>
                <w:lang w:eastAsia="ru-RU"/>
              </w:rPr>
              <w:t>9</w:t>
            </w:r>
          </w:p>
        </w:tc>
        <w:tc>
          <w:tcPr>
            <w:tcW w:w="3265" w:type="dxa"/>
            <w:tcBorders>
              <w:top w:val="single" w:sz="4" w:space="0" w:color="auto"/>
              <w:left w:val="single" w:sz="4" w:space="0" w:color="auto"/>
              <w:bottom w:val="single" w:sz="4" w:space="0" w:color="auto"/>
              <w:right w:val="single" w:sz="4" w:space="0" w:color="auto"/>
            </w:tcBorders>
            <w:hideMark/>
          </w:tcPr>
          <w:p w:rsidR="00AF11D4" w:rsidRPr="00582889" w:rsidRDefault="00AF11D4">
            <w:pPr>
              <w:spacing w:after="0" w:line="240" w:lineRule="auto"/>
              <w:rPr>
                <w:rFonts w:ascii="Times New Roman" w:eastAsia="Calibri" w:hAnsi="Times New Roman"/>
                <w:lang w:eastAsia="en-US"/>
              </w:rPr>
            </w:pPr>
            <w:r w:rsidRPr="00582889">
              <w:rPr>
                <w:rFonts w:ascii="Times New Roman" w:eastAsia="Calibri" w:hAnsi="Times New Roman"/>
                <w:lang w:eastAsia="en-US"/>
              </w:rPr>
              <w:t>Емаль алкідна ПФ-115чорна, не менше 2,8 кг</w:t>
            </w:r>
          </w:p>
        </w:tc>
        <w:tc>
          <w:tcPr>
            <w:tcW w:w="851" w:type="dxa"/>
            <w:tcBorders>
              <w:top w:val="nil"/>
              <w:left w:val="single" w:sz="4" w:space="0" w:color="auto"/>
              <w:bottom w:val="single" w:sz="4" w:space="0" w:color="auto"/>
              <w:right w:val="single" w:sz="4" w:space="0" w:color="auto"/>
            </w:tcBorders>
            <w:noWrap/>
            <w:vAlign w:val="center"/>
            <w:hideMark/>
          </w:tcPr>
          <w:p w:rsidR="00AF11D4" w:rsidRPr="00582889" w:rsidRDefault="00AF11D4">
            <w:pPr>
              <w:spacing w:after="0" w:line="240" w:lineRule="auto"/>
              <w:jc w:val="center"/>
              <w:rPr>
                <w:rFonts w:ascii="Times New Roman" w:eastAsia="Calibri" w:hAnsi="Times New Roman"/>
                <w:sz w:val="24"/>
                <w:szCs w:val="24"/>
                <w:lang w:eastAsia="en-US"/>
              </w:rPr>
            </w:pPr>
            <w:r w:rsidRPr="00582889">
              <w:rPr>
                <w:rFonts w:eastAsia="Calibri" w:cs="Calibri"/>
                <w:lang w:eastAsia="en-US"/>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1D4" w:rsidRDefault="00AF11D4">
            <w:pPr>
              <w:spacing w:after="0" w:line="240" w:lineRule="auto"/>
              <w:rPr>
                <w:rFonts w:cs="Calibri"/>
                <w:lang w:eastAsia="ru-RU"/>
              </w:rPr>
            </w:pPr>
          </w:p>
        </w:tc>
      </w:tr>
      <w:tr w:rsidR="00AF11D4" w:rsidTr="00AF11D4">
        <w:trPr>
          <w:trHeight w:val="420"/>
          <w:jc w:val="center"/>
        </w:trPr>
        <w:tc>
          <w:tcPr>
            <w:tcW w:w="777" w:type="dxa"/>
            <w:tcBorders>
              <w:top w:val="single" w:sz="4" w:space="0" w:color="auto"/>
              <w:left w:val="single" w:sz="4" w:space="0" w:color="auto"/>
              <w:bottom w:val="single" w:sz="4" w:space="0" w:color="auto"/>
              <w:right w:val="single" w:sz="4" w:space="0" w:color="auto"/>
            </w:tcBorders>
            <w:noWrap/>
            <w:vAlign w:val="center"/>
            <w:hideMark/>
          </w:tcPr>
          <w:p w:rsidR="00AF11D4" w:rsidRPr="00582889" w:rsidRDefault="0084491F">
            <w:pPr>
              <w:spacing w:after="0" w:line="240" w:lineRule="auto"/>
              <w:jc w:val="center"/>
              <w:rPr>
                <w:rFonts w:cs="Calibri"/>
                <w:color w:val="000000"/>
                <w:lang w:eastAsia="ru-RU"/>
              </w:rPr>
            </w:pPr>
            <w:r w:rsidRPr="00582889">
              <w:rPr>
                <w:rFonts w:cs="Calibri"/>
                <w:color w:val="000000"/>
                <w:lang w:eastAsia="ru-RU"/>
              </w:rPr>
              <w:t>20</w:t>
            </w:r>
          </w:p>
        </w:tc>
        <w:tc>
          <w:tcPr>
            <w:tcW w:w="3265" w:type="dxa"/>
            <w:tcBorders>
              <w:top w:val="single" w:sz="4" w:space="0" w:color="auto"/>
              <w:left w:val="single" w:sz="4" w:space="0" w:color="auto"/>
              <w:bottom w:val="single" w:sz="4" w:space="0" w:color="auto"/>
              <w:right w:val="single" w:sz="4" w:space="0" w:color="auto"/>
            </w:tcBorders>
            <w:hideMark/>
          </w:tcPr>
          <w:p w:rsidR="00AF11D4" w:rsidRPr="00582889" w:rsidRDefault="00AF11D4">
            <w:pPr>
              <w:spacing w:after="0" w:line="240" w:lineRule="auto"/>
              <w:rPr>
                <w:rFonts w:ascii="Times New Roman" w:eastAsia="Calibri" w:hAnsi="Times New Roman"/>
                <w:lang w:eastAsia="en-US"/>
              </w:rPr>
            </w:pPr>
            <w:r w:rsidRPr="00582889">
              <w:rPr>
                <w:rFonts w:ascii="Times New Roman" w:eastAsia="Calibri" w:hAnsi="Times New Roman"/>
                <w:lang w:eastAsia="en-US"/>
              </w:rPr>
              <w:t>Емаль алкідна ПФ-115 червона, не менше 0,9 кг</w:t>
            </w:r>
          </w:p>
        </w:tc>
        <w:tc>
          <w:tcPr>
            <w:tcW w:w="851" w:type="dxa"/>
            <w:tcBorders>
              <w:top w:val="nil"/>
              <w:left w:val="single" w:sz="4" w:space="0" w:color="auto"/>
              <w:bottom w:val="single" w:sz="4" w:space="0" w:color="auto"/>
              <w:right w:val="single" w:sz="4" w:space="0" w:color="auto"/>
            </w:tcBorders>
            <w:noWrap/>
            <w:vAlign w:val="center"/>
            <w:hideMark/>
          </w:tcPr>
          <w:p w:rsidR="00AF11D4" w:rsidRPr="00582889" w:rsidRDefault="00AF11D4">
            <w:pPr>
              <w:spacing w:after="0" w:line="240" w:lineRule="auto"/>
              <w:jc w:val="center"/>
              <w:rPr>
                <w:rFonts w:ascii="Times New Roman" w:eastAsia="Calibri" w:hAnsi="Times New Roman"/>
                <w:sz w:val="24"/>
                <w:szCs w:val="24"/>
                <w:lang w:eastAsia="en-US"/>
              </w:rPr>
            </w:pPr>
            <w:r w:rsidRPr="00582889">
              <w:rPr>
                <w:rFonts w:eastAsia="Calibri" w:cs="Calibri"/>
                <w:lang w:eastAsia="en-US"/>
              </w:rPr>
              <w:t>106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1D4" w:rsidRDefault="00AF11D4">
            <w:pPr>
              <w:spacing w:after="0" w:line="240" w:lineRule="auto"/>
              <w:rPr>
                <w:rFonts w:cs="Calibri"/>
                <w:lang w:eastAsia="ru-RU"/>
              </w:rPr>
            </w:pPr>
          </w:p>
        </w:tc>
      </w:tr>
      <w:tr w:rsidR="00AF11D4" w:rsidTr="00AF11D4">
        <w:trPr>
          <w:trHeight w:val="456"/>
          <w:jc w:val="center"/>
        </w:trPr>
        <w:tc>
          <w:tcPr>
            <w:tcW w:w="777" w:type="dxa"/>
            <w:tcBorders>
              <w:top w:val="single" w:sz="4" w:space="0" w:color="auto"/>
              <w:left w:val="single" w:sz="4" w:space="0" w:color="auto"/>
              <w:bottom w:val="single" w:sz="4" w:space="0" w:color="auto"/>
              <w:right w:val="single" w:sz="4" w:space="0" w:color="auto"/>
            </w:tcBorders>
            <w:noWrap/>
            <w:vAlign w:val="center"/>
            <w:hideMark/>
          </w:tcPr>
          <w:p w:rsidR="00AF11D4" w:rsidRPr="00582889" w:rsidRDefault="0084491F">
            <w:pPr>
              <w:spacing w:after="0" w:line="240" w:lineRule="auto"/>
              <w:jc w:val="center"/>
              <w:rPr>
                <w:rFonts w:cs="Calibri"/>
                <w:color w:val="000000"/>
                <w:lang w:eastAsia="ru-RU"/>
              </w:rPr>
            </w:pPr>
            <w:r w:rsidRPr="00582889">
              <w:rPr>
                <w:rFonts w:cs="Calibri"/>
                <w:color w:val="000000"/>
                <w:lang w:eastAsia="ru-RU"/>
              </w:rPr>
              <w:t>21</w:t>
            </w:r>
          </w:p>
        </w:tc>
        <w:tc>
          <w:tcPr>
            <w:tcW w:w="3265" w:type="dxa"/>
            <w:tcBorders>
              <w:top w:val="single" w:sz="4" w:space="0" w:color="auto"/>
              <w:left w:val="single" w:sz="4" w:space="0" w:color="auto"/>
              <w:bottom w:val="single" w:sz="4" w:space="0" w:color="auto"/>
              <w:right w:val="single" w:sz="4" w:space="0" w:color="auto"/>
            </w:tcBorders>
            <w:hideMark/>
          </w:tcPr>
          <w:p w:rsidR="00AF11D4" w:rsidRPr="00582889" w:rsidRDefault="00AF11D4">
            <w:pPr>
              <w:spacing w:after="0" w:line="240" w:lineRule="auto"/>
              <w:rPr>
                <w:rFonts w:ascii="Times New Roman" w:eastAsia="Calibri" w:hAnsi="Times New Roman"/>
                <w:lang w:eastAsia="en-US"/>
              </w:rPr>
            </w:pPr>
            <w:r w:rsidRPr="00582889">
              <w:rPr>
                <w:rFonts w:ascii="Times New Roman" w:eastAsia="Calibri" w:hAnsi="Times New Roman"/>
                <w:lang w:eastAsia="en-US"/>
              </w:rPr>
              <w:t>Емаль алкідна ПФ-115 червона, не менше 0,4 кг</w:t>
            </w:r>
          </w:p>
        </w:tc>
        <w:tc>
          <w:tcPr>
            <w:tcW w:w="851" w:type="dxa"/>
            <w:tcBorders>
              <w:top w:val="nil"/>
              <w:left w:val="single" w:sz="4" w:space="0" w:color="auto"/>
              <w:bottom w:val="single" w:sz="4" w:space="0" w:color="auto"/>
              <w:right w:val="single" w:sz="4" w:space="0" w:color="auto"/>
            </w:tcBorders>
            <w:noWrap/>
            <w:vAlign w:val="center"/>
            <w:hideMark/>
          </w:tcPr>
          <w:p w:rsidR="00AF11D4" w:rsidRPr="00582889" w:rsidRDefault="00AF11D4">
            <w:pPr>
              <w:spacing w:after="0" w:line="240" w:lineRule="auto"/>
              <w:jc w:val="center"/>
              <w:rPr>
                <w:rFonts w:ascii="Times New Roman" w:eastAsia="Calibri" w:hAnsi="Times New Roman"/>
                <w:sz w:val="24"/>
                <w:szCs w:val="24"/>
                <w:lang w:eastAsia="en-US"/>
              </w:rPr>
            </w:pPr>
            <w:r w:rsidRPr="00582889">
              <w:rPr>
                <w:rFonts w:ascii="Times New Roman" w:eastAsia="Calibri" w:hAnsi="Times New Roman"/>
                <w:lang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1D4" w:rsidRDefault="00AF11D4">
            <w:pPr>
              <w:spacing w:after="0" w:line="240" w:lineRule="auto"/>
              <w:rPr>
                <w:rFonts w:cs="Calibri"/>
                <w:lang w:eastAsia="ru-RU"/>
              </w:rPr>
            </w:pPr>
          </w:p>
        </w:tc>
      </w:tr>
      <w:tr w:rsidR="00AF11D4" w:rsidTr="00AF11D4">
        <w:trPr>
          <w:trHeight w:val="506"/>
          <w:jc w:val="center"/>
        </w:trPr>
        <w:tc>
          <w:tcPr>
            <w:tcW w:w="777" w:type="dxa"/>
            <w:tcBorders>
              <w:top w:val="single" w:sz="4" w:space="0" w:color="auto"/>
              <w:left w:val="single" w:sz="4" w:space="0" w:color="auto"/>
              <w:bottom w:val="single" w:sz="4" w:space="0" w:color="auto"/>
              <w:right w:val="single" w:sz="4" w:space="0" w:color="auto"/>
            </w:tcBorders>
            <w:noWrap/>
            <w:vAlign w:val="center"/>
            <w:hideMark/>
          </w:tcPr>
          <w:p w:rsidR="00AF11D4" w:rsidRPr="00582889" w:rsidRDefault="00AF11D4">
            <w:pPr>
              <w:spacing w:after="0" w:line="240" w:lineRule="auto"/>
              <w:jc w:val="center"/>
              <w:rPr>
                <w:rFonts w:cs="Calibri"/>
                <w:color w:val="000000"/>
                <w:lang w:eastAsia="ru-RU"/>
              </w:rPr>
            </w:pPr>
            <w:r w:rsidRPr="00582889">
              <w:rPr>
                <w:rFonts w:cs="Calibri"/>
                <w:color w:val="000000"/>
                <w:lang w:eastAsia="ru-RU"/>
              </w:rPr>
              <w:t>2</w:t>
            </w:r>
            <w:r w:rsidR="0084491F" w:rsidRPr="00582889">
              <w:rPr>
                <w:rFonts w:cs="Calibri"/>
                <w:color w:val="000000"/>
                <w:lang w:eastAsia="ru-RU"/>
              </w:rPr>
              <w:t>2</w:t>
            </w:r>
          </w:p>
        </w:tc>
        <w:tc>
          <w:tcPr>
            <w:tcW w:w="3265" w:type="dxa"/>
            <w:tcBorders>
              <w:top w:val="single" w:sz="4" w:space="0" w:color="auto"/>
              <w:left w:val="single" w:sz="4" w:space="0" w:color="auto"/>
              <w:bottom w:val="single" w:sz="4" w:space="0" w:color="auto"/>
              <w:right w:val="single" w:sz="4" w:space="0" w:color="auto"/>
            </w:tcBorders>
            <w:hideMark/>
          </w:tcPr>
          <w:p w:rsidR="00AF11D4" w:rsidRPr="00582889" w:rsidRDefault="00AF11D4">
            <w:pPr>
              <w:spacing w:after="0" w:line="240" w:lineRule="auto"/>
              <w:rPr>
                <w:rFonts w:ascii="Times New Roman" w:eastAsia="Calibri" w:hAnsi="Times New Roman"/>
                <w:lang w:eastAsia="en-US"/>
              </w:rPr>
            </w:pPr>
            <w:r w:rsidRPr="00582889">
              <w:rPr>
                <w:rFonts w:ascii="Times New Roman" w:eastAsia="Calibri" w:hAnsi="Times New Roman"/>
                <w:lang w:eastAsia="en-US"/>
              </w:rPr>
              <w:t>Емаль алкідна ПФ-115 помаранчева, не менше 2,8 кг</w:t>
            </w:r>
          </w:p>
        </w:tc>
        <w:tc>
          <w:tcPr>
            <w:tcW w:w="851" w:type="dxa"/>
            <w:tcBorders>
              <w:top w:val="nil"/>
              <w:left w:val="single" w:sz="4" w:space="0" w:color="auto"/>
              <w:bottom w:val="single" w:sz="4" w:space="0" w:color="auto"/>
              <w:right w:val="single" w:sz="4" w:space="0" w:color="auto"/>
            </w:tcBorders>
            <w:noWrap/>
            <w:vAlign w:val="center"/>
            <w:hideMark/>
          </w:tcPr>
          <w:p w:rsidR="00AF11D4" w:rsidRPr="00582889" w:rsidRDefault="00AF11D4">
            <w:pPr>
              <w:spacing w:after="0" w:line="240" w:lineRule="auto"/>
              <w:jc w:val="center"/>
              <w:rPr>
                <w:rFonts w:ascii="Times New Roman" w:eastAsia="Calibri" w:hAnsi="Times New Roman"/>
                <w:sz w:val="24"/>
                <w:szCs w:val="24"/>
                <w:lang w:eastAsia="en-US"/>
              </w:rPr>
            </w:pPr>
            <w:r w:rsidRPr="00582889">
              <w:rPr>
                <w:rFonts w:eastAsia="Calibri" w:cs="Calibri"/>
                <w:lang w:eastAsia="en-US"/>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1D4" w:rsidRDefault="00AF11D4">
            <w:pPr>
              <w:spacing w:after="0" w:line="240" w:lineRule="auto"/>
              <w:rPr>
                <w:rFonts w:cs="Calibri"/>
                <w:lang w:eastAsia="ru-RU"/>
              </w:rPr>
            </w:pPr>
          </w:p>
        </w:tc>
      </w:tr>
      <w:tr w:rsidR="00AF11D4" w:rsidTr="00AF11D4">
        <w:trPr>
          <w:trHeight w:val="630"/>
          <w:jc w:val="center"/>
        </w:trPr>
        <w:tc>
          <w:tcPr>
            <w:tcW w:w="777" w:type="dxa"/>
            <w:tcBorders>
              <w:top w:val="single" w:sz="4" w:space="0" w:color="auto"/>
              <w:left w:val="single" w:sz="4" w:space="0" w:color="auto"/>
              <w:bottom w:val="single" w:sz="4" w:space="0" w:color="auto"/>
              <w:right w:val="single" w:sz="4" w:space="0" w:color="auto"/>
            </w:tcBorders>
            <w:noWrap/>
            <w:vAlign w:val="center"/>
            <w:hideMark/>
          </w:tcPr>
          <w:p w:rsidR="00AF11D4" w:rsidRPr="00582889" w:rsidRDefault="005270FC" w:rsidP="00AF11D4">
            <w:pPr>
              <w:spacing w:after="0" w:line="240" w:lineRule="auto"/>
              <w:jc w:val="center"/>
              <w:rPr>
                <w:rFonts w:cs="Calibri"/>
                <w:color w:val="000000"/>
                <w:lang w:eastAsia="ru-RU"/>
              </w:rPr>
            </w:pPr>
            <w:r w:rsidRPr="00582889">
              <w:rPr>
                <w:rFonts w:cs="Calibri"/>
                <w:color w:val="000000"/>
                <w:lang w:eastAsia="ru-RU"/>
              </w:rPr>
              <w:t>2</w:t>
            </w:r>
            <w:r w:rsidR="0084491F" w:rsidRPr="00582889">
              <w:rPr>
                <w:rFonts w:cs="Calibri"/>
                <w:color w:val="000000"/>
                <w:lang w:eastAsia="ru-RU"/>
              </w:rPr>
              <w:t>3</w:t>
            </w:r>
          </w:p>
        </w:tc>
        <w:tc>
          <w:tcPr>
            <w:tcW w:w="3265" w:type="dxa"/>
            <w:tcBorders>
              <w:top w:val="single" w:sz="4" w:space="0" w:color="auto"/>
              <w:left w:val="single" w:sz="4" w:space="0" w:color="auto"/>
              <w:bottom w:val="single" w:sz="4" w:space="0" w:color="auto"/>
              <w:right w:val="single" w:sz="4" w:space="0" w:color="auto"/>
            </w:tcBorders>
            <w:vAlign w:val="center"/>
          </w:tcPr>
          <w:p w:rsidR="00AF11D4" w:rsidRPr="00582889" w:rsidRDefault="00AF11D4" w:rsidP="00AF11D4">
            <w:pPr>
              <w:spacing w:after="0" w:line="240" w:lineRule="auto"/>
              <w:rPr>
                <w:rFonts w:ascii="Times New Roman" w:eastAsia="Calibri" w:hAnsi="Times New Roman"/>
                <w:lang w:eastAsia="en-US"/>
              </w:rPr>
            </w:pPr>
            <w:r w:rsidRPr="00582889">
              <w:rPr>
                <w:rFonts w:ascii="Times New Roman" w:hAnsi="Times New Roman"/>
                <w:b/>
                <w:kern w:val="2"/>
                <w:lang w:eastAsia="ru-RU"/>
              </w:rPr>
              <w:t xml:space="preserve">Фарба водоемульсійна, фасадна </w:t>
            </w:r>
            <w:r w:rsidRPr="00582889">
              <w:rPr>
                <w:rFonts w:ascii="Times New Roman" w:eastAsia="Calibri" w:hAnsi="Times New Roman"/>
                <w:lang w:eastAsia="en-US"/>
              </w:rPr>
              <w:t xml:space="preserve">для зовнішніх робіт, не менше 14 кг </w:t>
            </w:r>
          </w:p>
          <w:p w:rsidR="00AF11D4" w:rsidRPr="00582889" w:rsidRDefault="00AF11D4" w:rsidP="00AF11D4">
            <w:pPr>
              <w:spacing w:after="0" w:line="240" w:lineRule="auto"/>
              <w:rPr>
                <w:rFonts w:ascii="Times New Roman" w:eastAsia="Calibri" w:hAnsi="Times New Roman"/>
                <w:lang w:eastAsia="en-US"/>
              </w:rPr>
            </w:pPr>
          </w:p>
        </w:tc>
        <w:tc>
          <w:tcPr>
            <w:tcW w:w="851" w:type="dxa"/>
            <w:tcBorders>
              <w:top w:val="nil"/>
              <w:left w:val="single" w:sz="4" w:space="0" w:color="auto"/>
              <w:bottom w:val="single" w:sz="4" w:space="0" w:color="auto"/>
              <w:right w:val="single" w:sz="4" w:space="0" w:color="auto"/>
            </w:tcBorders>
            <w:noWrap/>
            <w:vAlign w:val="center"/>
            <w:hideMark/>
          </w:tcPr>
          <w:p w:rsidR="00AF11D4" w:rsidRPr="00582889" w:rsidRDefault="00EB4255" w:rsidP="00AF11D4">
            <w:pPr>
              <w:spacing w:after="0" w:line="240" w:lineRule="auto"/>
              <w:jc w:val="center"/>
              <w:rPr>
                <w:rFonts w:ascii="Times New Roman" w:eastAsia="Calibri" w:hAnsi="Times New Roman"/>
                <w:sz w:val="24"/>
                <w:szCs w:val="24"/>
                <w:lang w:eastAsia="en-US"/>
              </w:rPr>
            </w:pPr>
            <w:r w:rsidRPr="00582889">
              <w:rPr>
                <w:rFonts w:ascii="Times New Roman" w:eastAsia="Calibri" w:hAnsi="Times New Roman"/>
                <w:lang w:eastAsia="en-US"/>
              </w:rPr>
              <w:t>45</w:t>
            </w:r>
          </w:p>
        </w:tc>
        <w:tc>
          <w:tcPr>
            <w:tcW w:w="5314" w:type="dxa"/>
            <w:tcBorders>
              <w:top w:val="single" w:sz="4" w:space="0" w:color="auto"/>
              <w:left w:val="single" w:sz="4" w:space="0" w:color="auto"/>
              <w:bottom w:val="single" w:sz="4" w:space="0" w:color="auto"/>
              <w:right w:val="single" w:sz="4" w:space="0" w:color="auto"/>
            </w:tcBorders>
          </w:tcPr>
          <w:p w:rsidR="00AF11D4" w:rsidRPr="00AF11D4" w:rsidRDefault="00AF11D4" w:rsidP="00AF11D4">
            <w:pPr>
              <w:pStyle w:val="a3"/>
              <w:numPr>
                <w:ilvl w:val="0"/>
                <w:numId w:val="30"/>
              </w:numPr>
              <w:shd w:val="clear" w:color="auto" w:fill="FFFFFF"/>
              <w:spacing w:before="120" w:beforeAutospacing="0" w:after="120" w:afterAutospacing="0"/>
              <w:ind w:left="0"/>
              <w:rPr>
                <w:color w:val="222222"/>
                <w:sz w:val="22"/>
                <w:szCs w:val="22"/>
                <w:lang w:val="ru-UA" w:eastAsia="ru-UA"/>
              </w:rPr>
            </w:pPr>
            <w:r w:rsidRPr="00AF11D4">
              <w:rPr>
                <w:color w:val="222222"/>
                <w:sz w:val="22"/>
                <w:szCs w:val="22"/>
              </w:rPr>
              <w:t>Фарба для зовнішніх робіт для первинного та ремонтного фарбування фасадів будівель шкіл та дитячих садочків,тощо.</w:t>
            </w:r>
          </w:p>
          <w:p w:rsidR="00AF11D4" w:rsidRPr="00AF11D4" w:rsidRDefault="00AF11D4" w:rsidP="00AF11D4">
            <w:pPr>
              <w:pStyle w:val="a3"/>
              <w:numPr>
                <w:ilvl w:val="0"/>
                <w:numId w:val="30"/>
              </w:numPr>
              <w:shd w:val="clear" w:color="auto" w:fill="FFFFFF"/>
              <w:spacing w:before="120" w:beforeAutospacing="0" w:after="0" w:afterAutospacing="0"/>
              <w:ind w:left="0"/>
              <w:contextualSpacing/>
              <w:jc w:val="both"/>
              <w:rPr>
                <w:color w:val="222222"/>
                <w:sz w:val="22"/>
                <w:szCs w:val="22"/>
                <w:lang w:val="ru-UA" w:eastAsia="ru-UA"/>
              </w:rPr>
            </w:pPr>
            <w:r w:rsidRPr="00AF11D4">
              <w:rPr>
                <w:color w:val="222222"/>
                <w:sz w:val="22"/>
                <w:szCs w:val="22"/>
              </w:rPr>
              <w:t>Повинна бути нетоксичною і пожежобезпечною, не містити легколетучих органічних розчинників, важких металів, фенолів, алкилфенолэтоксилата і аміаку,виготовлена</w:t>
            </w:r>
            <w:r w:rsidRPr="00AF11D4">
              <w:rPr>
                <w:b/>
                <w:kern w:val="2"/>
                <w:sz w:val="22"/>
                <w:szCs w:val="22"/>
                <w:lang w:eastAsia="ru-RU"/>
              </w:rPr>
              <w:t xml:space="preserve"> на основі акрилової дисперсії .</w:t>
            </w:r>
          </w:p>
          <w:p w:rsidR="00AF11D4" w:rsidRPr="00AF11D4" w:rsidRDefault="00AF11D4" w:rsidP="00AF11D4">
            <w:pPr>
              <w:spacing w:after="0" w:line="240" w:lineRule="auto"/>
              <w:rPr>
                <w:rFonts w:ascii="Times New Roman" w:hAnsi="Times New Roman"/>
                <w:b/>
                <w:kern w:val="2"/>
                <w:lang w:eastAsia="ru-RU"/>
              </w:rPr>
            </w:pPr>
            <w:r w:rsidRPr="00AF11D4">
              <w:rPr>
                <w:rFonts w:ascii="Times New Roman" w:hAnsi="Times New Roman"/>
                <w:b/>
                <w:kern w:val="2"/>
                <w:lang w:eastAsia="ru-RU"/>
              </w:rPr>
              <w:t>атмосферних опадів</w:t>
            </w:r>
          </w:p>
          <w:p w:rsidR="00AF11D4" w:rsidRPr="00AF11D4" w:rsidRDefault="00AF11D4" w:rsidP="00AF11D4">
            <w:pPr>
              <w:spacing w:after="0" w:line="240" w:lineRule="auto"/>
              <w:rPr>
                <w:rFonts w:ascii="Times New Roman" w:hAnsi="Times New Roman"/>
                <w:b/>
                <w:kern w:val="2"/>
                <w:lang w:eastAsia="ru-RU"/>
              </w:rPr>
            </w:pPr>
            <w:r w:rsidRPr="00AF11D4">
              <w:rPr>
                <w:rFonts w:ascii="Times New Roman" w:hAnsi="Times New Roman"/>
                <w:b/>
                <w:kern w:val="2"/>
                <w:lang w:eastAsia="ru-RU"/>
              </w:rPr>
              <w:t>Характеристика :</w:t>
            </w:r>
          </w:p>
          <w:p w:rsidR="00AF11D4" w:rsidRPr="00AF11D4" w:rsidRDefault="00AF11D4" w:rsidP="00AF11D4">
            <w:pPr>
              <w:spacing w:after="0" w:line="240" w:lineRule="auto"/>
              <w:rPr>
                <w:rFonts w:ascii="Times New Roman" w:hAnsi="Times New Roman"/>
                <w:lang w:eastAsia="ru-RU"/>
              </w:rPr>
            </w:pPr>
            <w:r w:rsidRPr="00AF11D4">
              <w:rPr>
                <w:rFonts w:ascii="Times New Roman" w:hAnsi="Times New Roman"/>
                <w:lang w:eastAsia="ru-RU"/>
              </w:rPr>
              <w:t>Вміст ЛОС ≤ 40 г/л</w:t>
            </w:r>
          </w:p>
          <w:p w:rsidR="00AF11D4" w:rsidRPr="00AF11D4" w:rsidRDefault="00AF11D4" w:rsidP="00AF11D4">
            <w:pPr>
              <w:spacing w:after="0" w:line="240" w:lineRule="auto"/>
              <w:rPr>
                <w:rFonts w:ascii="Times New Roman" w:hAnsi="Times New Roman"/>
                <w:lang w:eastAsia="ru-RU"/>
              </w:rPr>
            </w:pPr>
            <w:r w:rsidRPr="00AF11D4">
              <w:rPr>
                <w:rFonts w:ascii="Times New Roman" w:hAnsi="Times New Roman"/>
                <w:lang w:eastAsia="ru-RU"/>
              </w:rPr>
              <w:t>Фасування – не менше 14 кг</w:t>
            </w:r>
          </w:p>
          <w:p w:rsidR="00AF11D4" w:rsidRPr="00AF11D4" w:rsidRDefault="00AF11D4" w:rsidP="00AF11D4">
            <w:pPr>
              <w:spacing w:after="0" w:line="240" w:lineRule="auto"/>
              <w:rPr>
                <w:rFonts w:ascii="Times New Roman" w:hAnsi="Times New Roman"/>
                <w:kern w:val="2"/>
                <w:lang w:eastAsia="ru-RU"/>
              </w:rPr>
            </w:pPr>
            <w:r w:rsidRPr="00AF11D4">
              <w:rPr>
                <w:rFonts w:ascii="Times New Roman" w:hAnsi="Times New Roman"/>
                <w:kern w:val="2"/>
                <w:lang w:eastAsia="ru-RU"/>
              </w:rPr>
              <w:t>Колір - білий</w:t>
            </w:r>
          </w:p>
          <w:p w:rsidR="00AF11D4" w:rsidRPr="00AF11D4" w:rsidRDefault="00AF11D4" w:rsidP="00AF11D4">
            <w:pPr>
              <w:spacing w:after="0" w:line="240" w:lineRule="auto"/>
              <w:rPr>
                <w:rFonts w:ascii="Times New Roman" w:hAnsi="Times New Roman"/>
                <w:kern w:val="2"/>
                <w:lang w:eastAsia="ru-RU"/>
              </w:rPr>
            </w:pPr>
            <w:r w:rsidRPr="00AF11D4">
              <w:rPr>
                <w:rFonts w:ascii="Times New Roman" w:hAnsi="Times New Roman"/>
                <w:kern w:val="2"/>
                <w:lang w:eastAsia="ru-RU"/>
              </w:rPr>
              <w:lastRenderedPageBreak/>
              <w:t xml:space="preserve">Час висихання -5 годин </w:t>
            </w:r>
          </w:p>
          <w:p w:rsidR="00AF11D4" w:rsidRPr="00AF11D4" w:rsidRDefault="00AF11D4" w:rsidP="00AF11D4">
            <w:pPr>
              <w:spacing w:after="0" w:line="240" w:lineRule="auto"/>
              <w:rPr>
                <w:rFonts w:ascii="Times New Roman" w:hAnsi="Times New Roman"/>
                <w:kern w:val="2"/>
                <w:lang w:eastAsia="ru-RU"/>
              </w:rPr>
            </w:pPr>
            <w:r w:rsidRPr="00AF11D4">
              <w:rPr>
                <w:rFonts w:ascii="Times New Roman" w:hAnsi="Times New Roman"/>
                <w:kern w:val="2"/>
                <w:lang w:eastAsia="ru-RU"/>
              </w:rPr>
              <w:t xml:space="preserve">Миюча фарба -так </w:t>
            </w:r>
          </w:p>
          <w:p w:rsidR="00AF11D4" w:rsidRPr="00AF11D4" w:rsidRDefault="00AF11D4" w:rsidP="00AF11D4">
            <w:pPr>
              <w:spacing w:after="0" w:line="240" w:lineRule="auto"/>
              <w:rPr>
                <w:rFonts w:ascii="Times New Roman" w:hAnsi="Times New Roman"/>
                <w:kern w:val="2"/>
                <w:lang w:eastAsia="ru-RU"/>
              </w:rPr>
            </w:pPr>
            <w:r w:rsidRPr="00AF11D4">
              <w:rPr>
                <w:rFonts w:ascii="Times New Roman" w:hAnsi="Times New Roman"/>
                <w:kern w:val="2"/>
                <w:lang w:eastAsia="ru-RU"/>
              </w:rPr>
              <w:t xml:space="preserve">Аерозольна фарба – ні </w:t>
            </w:r>
          </w:p>
          <w:p w:rsidR="00AF11D4" w:rsidRPr="00AF11D4" w:rsidRDefault="00AF11D4" w:rsidP="00AF11D4">
            <w:pPr>
              <w:spacing w:after="0" w:line="240" w:lineRule="auto"/>
              <w:rPr>
                <w:rFonts w:ascii="Times New Roman" w:hAnsi="Times New Roman"/>
                <w:kern w:val="2"/>
                <w:lang w:eastAsia="ru-RU"/>
              </w:rPr>
            </w:pPr>
            <w:r w:rsidRPr="00AF11D4">
              <w:rPr>
                <w:rFonts w:ascii="Times New Roman" w:hAnsi="Times New Roman"/>
                <w:kern w:val="2"/>
                <w:lang w:eastAsia="ru-RU"/>
              </w:rPr>
              <w:t xml:space="preserve">Основа фарби – водно-дисприсійна </w:t>
            </w:r>
          </w:p>
          <w:p w:rsidR="00AF11D4" w:rsidRPr="00AF11D4" w:rsidRDefault="00AF11D4" w:rsidP="00AF11D4">
            <w:pPr>
              <w:spacing w:after="0" w:line="240" w:lineRule="auto"/>
              <w:rPr>
                <w:rFonts w:ascii="Times New Roman" w:hAnsi="Times New Roman"/>
                <w:kern w:val="2"/>
                <w:lang w:eastAsia="ru-RU"/>
              </w:rPr>
            </w:pPr>
            <w:r w:rsidRPr="00AF11D4">
              <w:rPr>
                <w:rFonts w:ascii="Times New Roman" w:hAnsi="Times New Roman"/>
                <w:kern w:val="2"/>
                <w:lang w:eastAsia="ru-RU"/>
              </w:rPr>
              <w:t>Ступінь блиску  - матова</w:t>
            </w:r>
          </w:p>
          <w:p w:rsidR="00AF11D4" w:rsidRPr="00AF11D4" w:rsidRDefault="00AF11D4" w:rsidP="00AF11D4">
            <w:pPr>
              <w:spacing w:after="0" w:line="240" w:lineRule="auto"/>
              <w:rPr>
                <w:rFonts w:ascii="Times New Roman" w:hAnsi="Times New Roman"/>
                <w:kern w:val="2"/>
                <w:lang w:eastAsia="ru-RU"/>
              </w:rPr>
            </w:pPr>
            <w:r w:rsidRPr="00AF11D4">
              <w:rPr>
                <w:rFonts w:ascii="Times New Roman" w:hAnsi="Times New Roman"/>
                <w:kern w:val="2"/>
                <w:lang w:eastAsia="ru-RU"/>
              </w:rPr>
              <w:t>Тип використання - для зовнішніх робіт</w:t>
            </w:r>
            <w:r w:rsidRPr="00AF11D4">
              <w:rPr>
                <w:rFonts w:ascii="Times New Roman" w:hAnsi="Times New Roman"/>
                <w:kern w:val="2"/>
              </w:rPr>
              <w:t>.</w:t>
            </w:r>
          </w:p>
          <w:p w:rsidR="00AF11D4" w:rsidRPr="00AF11D4" w:rsidRDefault="00AF11D4" w:rsidP="00AF11D4">
            <w:pPr>
              <w:spacing w:after="0" w:line="240" w:lineRule="auto"/>
              <w:rPr>
                <w:rFonts w:ascii="Times New Roman" w:hAnsi="Times New Roman"/>
                <w:lang w:eastAsia="ru-RU"/>
              </w:rPr>
            </w:pPr>
            <w:r w:rsidRPr="00AF11D4">
              <w:rPr>
                <w:rFonts w:ascii="Times New Roman" w:hAnsi="Times New Roman"/>
                <w:lang w:eastAsia="ru-RU"/>
              </w:rPr>
              <w:t>Строк (термін) придатності: не менше 24 місяці від дати виготовлення.</w:t>
            </w:r>
          </w:p>
          <w:p w:rsidR="00AF11D4" w:rsidRPr="00AF11D4" w:rsidRDefault="00AF11D4" w:rsidP="00AF11D4">
            <w:pPr>
              <w:spacing w:after="0" w:line="240" w:lineRule="auto"/>
              <w:rPr>
                <w:rFonts w:ascii="Times New Roman" w:hAnsi="Times New Roman"/>
                <w:lang w:eastAsia="ru-RU"/>
              </w:rPr>
            </w:pPr>
          </w:p>
          <w:p w:rsidR="00AF11D4" w:rsidRPr="00AF11D4" w:rsidRDefault="00AF11D4" w:rsidP="00134221">
            <w:pPr>
              <w:spacing w:after="0" w:line="240" w:lineRule="auto"/>
              <w:rPr>
                <w:rFonts w:ascii="Times New Roman" w:hAnsi="Times New Roman"/>
                <w:sz w:val="20"/>
                <w:szCs w:val="20"/>
                <w:lang w:eastAsia="ru-RU"/>
              </w:rPr>
            </w:pPr>
          </w:p>
        </w:tc>
      </w:tr>
      <w:tr w:rsidR="00AF11D4" w:rsidRPr="00AB5CCE" w:rsidTr="00AF11D4">
        <w:trPr>
          <w:trHeight w:val="630"/>
          <w:jc w:val="center"/>
        </w:trPr>
        <w:tc>
          <w:tcPr>
            <w:tcW w:w="777" w:type="dxa"/>
            <w:tcBorders>
              <w:top w:val="single" w:sz="4" w:space="0" w:color="auto"/>
              <w:left w:val="single" w:sz="4" w:space="0" w:color="auto"/>
              <w:bottom w:val="single" w:sz="4" w:space="0" w:color="auto"/>
              <w:right w:val="single" w:sz="4" w:space="0" w:color="auto"/>
            </w:tcBorders>
            <w:noWrap/>
            <w:vAlign w:val="center"/>
            <w:hideMark/>
          </w:tcPr>
          <w:p w:rsidR="00AF11D4" w:rsidRPr="00AB5CCE" w:rsidRDefault="005270FC" w:rsidP="00AF11D4">
            <w:pPr>
              <w:spacing w:after="0" w:line="240" w:lineRule="auto"/>
              <w:jc w:val="center"/>
              <w:rPr>
                <w:rFonts w:cs="Calibri"/>
                <w:color w:val="000000"/>
                <w:lang w:eastAsia="ru-RU"/>
              </w:rPr>
            </w:pPr>
            <w:r>
              <w:rPr>
                <w:rFonts w:cs="Calibri"/>
                <w:color w:val="000000"/>
                <w:lang w:eastAsia="ru-RU"/>
              </w:rPr>
              <w:lastRenderedPageBreak/>
              <w:t>2</w:t>
            </w:r>
            <w:r w:rsidR="0084491F">
              <w:rPr>
                <w:rFonts w:cs="Calibri"/>
                <w:color w:val="000000"/>
                <w:lang w:eastAsia="ru-RU"/>
              </w:rPr>
              <w:t>4</w:t>
            </w:r>
          </w:p>
        </w:tc>
        <w:tc>
          <w:tcPr>
            <w:tcW w:w="3265" w:type="dxa"/>
            <w:tcBorders>
              <w:top w:val="single" w:sz="4" w:space="0" w:color="auto"/>
              <w:left w:val="single" w:sz="4" w:space="0" w:color="auto"/>
              <w:bottom w:val="single" w:sz="4" w:space="0" w:color="auto"/>
              <w:right w:val="single" w:sz="4" w:space="0" w:color="auto"/>
            </w:tcBorders>
            <w:vAlign w:val="center"/>
          </w:tcPr>
          <w:p w:rsidR="00AF11D4" w:rsidRPr="0084491F" w:rsidRDefault="00AF11D4" w:rsidP="00AF11D4">
            <w:pPr>
              <w:spacing w:after="0" w:line="240" w:lineRule="auto"/>
              <w:rPr>
                <w:rFonts w:ascii="Times New Roman" w:eastAsia="Calibri" w:hAnsi="Times New Roman"/>
                <w:lang w:eastAsia="en-US"/>
              </w:rPr>
            </w:pPr>
            <w:r w:rsidRPr="0084491F">
              <w:rPr>
                <w:rFonts w:ascii="Times New Roman" w:hAnsi="Times New Roman"/>
                <w:b/>
                <w:kern w:val="2"/>
                <w:lang w:eastAsia="ru-RU"/>
              </w:rPr>
              <w:t xml:space="preserve">Фарба водоемульсійна </w:t>
            </w:r>
            <w:r w:rsidRPr="0084491F">
              <w:rPr>
                <w:rFonts w:ascii="Times New Roman" w:eastAsia="Calibri" w:hAnsi="Times New Roman"/>
                <w:lang w:eastAsia="en-US"/>
              </w:rPr>
              <w:t xml:space="preserve">для внутрішніх робіт (стіни, стеля), не менше 14 кг </w:t>
            </w:r>
          </w:p>
          <w:p w:rsidR="00AF11D4" w:rsidRPr="0084491F" w:rsidRDefault="00AF11D4" w:rsidP="00AF11D4">
            <w:pPr>
              <w:spacing w:after="0" w:line="240" w:lineRule="auto"/>
              <w:rPr>
                <w:rFonts w:ascii="Times New Roman" w:eastAsia="Calibri" w:hAnsi="Times New Roman"/>
                <w:lang w:eastAsia="en-US"/>
              </w:rPr>
            </w:pPr>
          </w:p>
          <w:p w:rsidR="00AF11D4" w:rsidRPr="0084491F" w:rsidRDefault="00AF11D4" w:rsidP="00AF11D4">
            <w:pPr>
              <w:spacing w:after="0" w:line="240" w:lineRule="auto"/>
              <w:rPr>
                <w:rFonts w:ascii="Times New Roman" w:eastAsia="Calibri" w:hAnsi="Times New Roman"/>
                <w:lang w:eastAsia="en-US"/>
              </w:rPr>
            </w:pPr>
          </w:p>
        </w:tc>
        <w:tc>
          <w:tcPr>
            <w:tcW w:w="851" w:type="dxa"/>
            <w:tcBorders>
              <w:top w:val="nil"/>
              <w:left w:val="single" w:sz="4" w:space="0" w:color="auto"/>
              <w:bottom w:val="single" w:sz="4" w:space="0" w:color="auto"/>
              <w:right w:val="single" w:sz="4" w:space="0" w:color="auto"/>
            </w:tcBorders>
            <w:noWrap/>
            <w:vAlign w:val="center"/>
            <w:hideMark/>
          </w:tcPr>
          <w:p w:rsidR="00AF11D4" w:rsidRPr="00AB5CCE" w:rsidRDefault="00EB4255" w:rsidP="00AF11D4">
            <w:pPr>
              <w:spacing w:after="0" w:line="240" w:lineRule="auto"/>
              <w:jc w:val="center"/>
              <w:rPr>
                <w:rFonts w:ascii="Times New Roman" w:eastAsia="Calibri" w:hAnsi="Times New Roman"/>
                <w:highlight w:val="green"/>
                <w:lang w:eastAsia="en-US"/>
              </w:rPr>
            </w:pPr>
            <w:r w:rsidRPr="00AB5CCE">
              <w:rPr>
                <w:rFonts w:eastAsia="Calibri" w:cs="Calibri"/>
                <w:lang w:eastAsia="en-US"/>
              </w:rPr>
              <w:t>6</w:t>
            </w:r>
            <w:r w:rsidR="0084491F">
              <w:rPr>
                <w:rFonts w:eastAsia="Calibri" w:cs="Calibri"/>
                <w:lang w:eastAsia="en-US"/>
              </w:rPr>
              <w:t>8</w:t>
            </w:r>
          </w:p>
        </w:tc>
        <w:tc>
          <w:tcPr>
            <w:tcW w:w="5314" w:type="dxa"/>
            <w:vMerge w:val="restart"/>
            <w:tcBorders>
              <w:top w:val="single" w:sz="4" w:space="0" w:color="auto"/>
              <w:left w:val="single" w:sz="4" w:space="0" w:color="auto"/>
              <w:bottom w:val="single" w:sz="4" w:space="0" w:color="auto"/>
              <w:right w:val="single" w:sz="4" w:space="0" w:color="auto"/>
            </w:tcBorders>
          </w:tcPr>
          <w:p w:rsidR="00AF11D4" w:rsidRPr="006B2756" w:rsidRDefault="00AF11D4" w:rsidP="00AF11D4">
            <w:pPr>
              <w:spacing w:after="0" w:line="240" w:lineRule="auto"/>
              <w:rPr>
                <w:rFonts w:ascii="Times New Roman" w:hAnsi="Times New Roman"/>
                <w:i/>
                <w:lang w:eastAsia="ru-RU"/>
              </w:rPr>
            </w:pPr>
            <w:r w:rsidRPr="006B2756">
              <w:rPr>
                <w:rFonts w:ascii="Times New Roman" w:eastAsia="Calibri" w:hAnsi="Times New Roman"/>
              </w:rPr>
              <w:t>Багатоцільова інтер'єрна фарба з мінімальними емісіями й без розчинників для виняткової адгезії на практично всіх основах</w:t>
            </w:r>
            <w:r w:rsidRPr="006B2756">
              <w:rPr>
                <w:rFonts w:ascii="Times New Roman" w:hAnsi="Times New Roman"/>
                <w:color w:val="01011B"/>
                <w:shd w:val="clear" w:color="auto" w:fill="FFFFFF"/>
              </w:rPr>
              <w:t xml:space="preserve"> призначена для декоративного фарбування стін і стелі всередині приміщень</w:t>
            </w:r>
          </w:p>
          <w:p w:rsidR="00AF11D4" w:rsidRPr="006B2756" w:rsidRDefault="00AF11D4" w:rsidP="00AF11D4">
            <w:pPr>
              <w:spacing w:after="0" w:line="240" w:lineRule="auto"/>
              <w:contextualSpacing/>
              <w:jc w:val="both"/>
              <w:rPr>
                <w:rFonts w:ascii="Times New Roman" w:eastAsia="Calibri" w:hAnsi="Times New Roman"/>
                <w:lang w:val="ru-RU"/>
              </w:rPr>
            </w:pPr>
            <w:r w:rsidRPr="006B2756">
              <w:rPr>
                <w:rFonts w:ascii="Times New Roman" w:eastAsia="Calibri" w:hAnsi="Times New Roman"/>
                <w:lang w:val="ru-RU"/>
              </w:rPr>
              <w:t>Сфера застосування:</w:t>
            </w:r>
          </w:p>
          <w:p w:rsidR="00AF11D4" w:rsidRPr="006B2756" w:rsidRDefault="00AF11D4" w:rsidP="00AF11D4">
            <w:pPr>
              <w:spacing w:after="0" w:line="240" w:lineRule="auto"/>
              <w:contextualSpacing/>
              <w:jc w:val="both"/>
              <w:rPr>
                <w:rFonts w:ascii="Times New Roman" w:eastAsia="Calibri" w:hAnsi="Times New Roman"/>
                <w:lang w:val="ru-RU"/>
              </w:rPr>
            </w:pPr>
            <w:r w:rsidRPr="006B2756">
              <w:rPr>
                <w:rFonts w:ascii="Times New Roman" w:eastAsia="Calibri" w:hAnsi="Times New Roman"/>
                <w:lang w:val="ru-RU"/>
              </w:rPr>
              <w:t>- у школах</w:t>
            </w:r>
          </w:p>
          <w:p w:rsidR="00AF11D4" w:rsidRPr="00AB5CCE" w:rsidRDefault="00AF11D4" w:rsidP="00AF11D4">
            <w:pPr>
              <w:spacing w:after="0" w:line="240" w:lineRule="auto"/>
              <w:contextualSpacing/>
              <w:jc w:val="both"/>
              <w:rPr>
                <w:rFonts w:ascii="Times New Roman" w:eastAsia="Calibri" w:hAnsi="Times New Roman"/>
                <w:lang w:val="ru-RU"/>
              </w:rPr>
            </w:pPr>
            <w:r w:rsidRPr="00AB5CCE">
              <w:rPr>
                <w:rFonts w:ascii="Times New Roman" w:eastAsia="Calibri" w:hAnsi="Times New Roman"/>
                <w:lang w:val="ru-RU"/>
              </w:rPr>
              <w:t>- дитячих садках, тощо.</w:t>
            </w:r>
          </w:p>
          <w:p w:rsidR="00AF11D4" w:rsidRPr="00AB5CCE" w:rsidRDefault="00AF11D4" w:rsidP="00AF11D4">
            <w:pPr>
              <w:spacing w:after="0" w:line="240" w:lineRule="auto"/>
              <w:contextualSpacing/>
              <w:jc w:val="both"/>
              <w:rPr>
                <w:rFonts w:ascii="Times New Roman" w:eastAsia="Calibri" w:hAnsi="Times New Roman"/>
                <w:lang w:val="ru-RU"/>
              </w:rPr>
            </w:pPr>
            <w:r w:rsidRPr="00AB5CCE">
              <w:rPr>
                <w:rFonts w:ascii="Times New Roman" w:eastAsia="Calibri" w:hAnsi="Times New Roman"/>
                <w:lang w:val="ru-RU"/>
              </w:rPr>
              <w:t>Характеристики:</w:t>
            </w:r>
          </w:p>
          <w:p w:rsidR="00AF11D4" w:rsidRPr="00AB5CCE" w:rsidRDefault="00AF11D4" w:rsidP="00AF11D4">
            <w:pPr>
              <w:spacing w:after="0" w:line="240" w:lineRule="auto"/>
              <w:rPr>
                <w:rFonts w:ascii="Times New Roman" w:hAnsi="Times New Roman"/>
                <w:lang w:eastAsia="ru-RU"/>
              </w:rPr>
            </w:pPr>
            <w:r w:rsidRPr="00AB5CCE">
              <w:rPr>
                <w:rFonts w:ascii="Times New Roman" w:hAnsi="Times New Roman"/>
                <w:lang w:eastAsia="ru-RU"/>
              </w:rPr>
              <w:t>Вміст ЛОС ≤ 30 г/л</w:t>
            </w:r>
          </w:p>
          <w:p w:rsidR="00AF11D4" w:rsidRPr="00AB5CCE" w:rsidRDefault="00AF11D4" w:rsidP="00AF11D4">
            <w:pPr>
              <w:spacing w:after="0" w:line="240" w:lineRule="auto"/>
              <w:rPr>
                <w:rFonts w:ascii="Times New Roman" w:hAnsi="Times New Roman"/>
                <w:lang w:eastAsia="ru-RU"/>
              </w:rPr>
            </w:pPr>
            <w:r w:rsidRPr="00AB5CCE">
              <w:rPr>
                <w:rFonts w:ascii="Times New Roman" w:hAnsi="Times New Roman"/>
                <w:lang w:eastAsia="ru-RU"/>
              </w:rPr>
              <w:t>Фасування – не менше 4 кг,14 кг</w:t>
            </w:r>
          </w:p>
          <w:p w:rsidR="00AF11D4" w:rsidRPr="00AB5CCE" w:rsidRDefault="00AF11D4" w:rsidP="00AF11D4">
            <w:pPr>
              <w:spacing w:after="0" w:line="240" w:lineRule="auto"/>
              <w:contextualSpacing/>
              <w:jc w:val="both"/>
              <w:rPr>
                <w:rFonts w:ascii="Times New Roman" w:eastAsia="Calibri" w:hAnsi="Times New Roman"/>
                <w:lang w:val="ru-RU"/>
              </w:rPr>
            </w:pPr>
            <w:r w:rsidRPr="00AB5CCE">
              <w:rPr>
                <w:rFonts w:ascii="Times New Roman" w:eastAsia="Calibri" w:hAnsi="Times New Roman"/>
                <w:lang w:val="ru-RU"/>
              </w:rPr>
              <w:t>З мінімальною емісією, без розчинників;</w:t>
            </w:r>
          </w:p>
          <w:p w:rsidR="00AF11D4" w:rsidRPr="00AB5CCE" w:rsidRDefault="00AF11D4" w:rsidP="00AF11D4">
            <w:pPr>
              <w:spacing w:after="0" w:line="240" w:lineRule="auto"/>
              <w:contextualSpacing/>
              <w:jc w:val="both"/>
              <w:rPr>
                <w:rFonts w:ascii="Times New Roman" w:eastAsia="Calibri" w:hAnsi="Times New Roman"/>
                <w:lang w:val="ru-RU"/>
              </w:rPr>
            </w:pPr>
            <w:r w:rsidRPr="00AB5CCE">
              <w:rPr>
                <w:rFonts w:ascii="Times New Roman" w:eastAsia="Calibri" w:hAnsi="Times New Roman"/>
                <w:lang w:val="ru-RU"/>
              </w:rPr>
              <w:t>Акрилова;</w:t>
            </w:r>
          </w:p>
          <w:p w:rsidR="00AF11D4" w:rsidRPr="00AB5CCE" w:rsidRDefault="00AF11D4" w:rsidP="00AF11D4">
            <w:pPr>
              <w:spacing w:after="0" w:line="240" w:lineRule="auto"/>
              <w:contextualSpacing/>
              <w:jc w:val="both"/>
              <w:rPr>
                <w:rFonts w:ascii="Times New Roman" w:eastAsia="Calibri" w:hAnsi="Times New Roman"/>
                <w:lang w:val="ru-RU"/>
              </w:rPr>
            </w:pPr>
            <w:r w:rsidRPr="00AB5CCE">
              <w:rPr>
                <w:rFonts w:ascii="Times New Roman" w:eastAsia="Calibri" w:hAnsi="Times New Roman"/>
                <w:lang w:val="ru-RU"/>
              </w:rPr>
              <w:t>Матова;</w:t>
            </w:r>
          </w:p>
          <w:p w:rsidR="00AF11D4" w:rsidRPr="00AB5CCE" w:rsidRDefault="00AF11D4" w:rsidP="00AF11D4">
            <w:pPr>
              <w:spacing w:after="0" w:line="240" w:lineRule="auto"/>
              <w:contextualSpacing/>
              <w:jc w:val="both"/>
              <w:rPr>
                <w:rFonts w:ascii="Times New Roman" w:eastAsia="Calibri" w:hAnsi="Times New Roman"/>
                <w:lang w:val="ru-RU"/>
              </w:rPr>
            </w:pPr>
            <w:r w:rsidRPr="00AB5CCE">
              <w:rPr>
                <w:rFonts w:ascii="Times New Roman" w:eastAsia="Calibri" w:hAnsi="Times New Roman"/>
                <w:lang w:val="ru-RU"/>
              </w:rPr>
              <w:t>Без активних крейдувальних і матувальних субстанцій;</w:t>
            </w:r>
          </w:p>
          <w:p w:rsidR="00AF11D4" w:rsidRPr="00AB5CCE" w:rsidRDefault="00AF11D4" w:rsidP="00AF11D4">
            <w:pPr>
              <w:spacing w:after="0" w:line="240" w:lineRule="auto"/>
              <w:contextualSpacing/>
              <w:jc w:val="both"/>
              <w:rPr>
                <w:rFonts w:ascii="Times New Roman" w:eastAsia="Calibri" w:hAnsi="Times New Roman"/>
                <w:lang w:val="ru-RU"/>
              </w:rPr>
            </w:pPr>
            <w:r w:rsidRPr="00AB5CCE">
              <w:rPr>
                <w:rFonts w:ascii="Times New Roman" w:eastAsia="Calibri" w:hAnsi="Times New Roman"/>
                <w:lang w:val="ru-RU"/>
              </w:rPr>
              <w:t>Має високу адгезію;</w:t>
            </w:r>
          </w:p>
          <w:p w:rsidR="00AF11D4" w:rsidRPr="00AB5CCE" w:rsidRDefault="00AF11D4" w:rsidP="00AF11D4">
            <w:pPr>
              <w:spacing w:after="0" w:line="240" w:lineRule="auto"/>
              <w:contextualSpacing/>
              <w:jc w:val="both"/>
              <w:rPr>
                <w:rFonts w:ascii="Times New Roman" w:eastAsia="Calibri" w:hAnsi="Times New Roman"/>
                <w:lang w:val="ru-RU"/>
              </w:rPr>
            </w:pPr>
            <w:r w:rsidRPr="00AB5CCE">
              <w:rPr>
                <w:rFonts w:ascii="Times New Roman" w:eastAsia="Calibri" w:hAnsi="Times New Roman"/>
                <w:lang w:val="ru-RU"/>
              </w:rPr>
              <w:t>Не жовтіє;</w:t>
            </w:r>
          </w:p>
          <w:p w:rsidR="00AF11D4" w:rsidRPr="00AB5CCE" w:rsidRDefault="00AF11D4" w:rsidP="00AF11D4">
            <w:pPr>
              <w:spacing w:after="0" w:line="240" w:lineRule="auto"/>
              <w:contextualSpacing/>
              <w:jc w:val="both"/>
              <w:rPr>
                <w:rFonts w:ascii="Times New Roman" w:eastAsia="Calibri" w:hAnsi="Times New Roman"/>
                <w:lang w:val="ru-RU"/>
              </w:rPr>
            </w:pPr>
            <w:r w:rsidRPr="00AB5CCE">
              <w:rPr>
                <w:rFonts w:ascii="Times New Roman" w:eastAsia="Calibri" w:hAnsi="Times New Roman"/>
                <w:lang w:val="ru-RU"/>
              </w:rPr>
              <w:t>Тонкошарова, копіює фактуру основи;</w:t>
            </w:r>
          </w:p>
          <w:p w:rsidR="00AF11D4" w:rsidRPr="00AB5CCE" w:rsidRDefault="00AF11D4" w:rsidP="00AF11D4">
            <w:pPr>
              <w:spacing w:after="0" w:line="240" w:lineRule="auto"/>
              <w:contextualSpacing/>
              <w:jc w:val="both"/>
              <w:rPr>
                <w:rFonts w:ascii="Times New Roman" w:eastAsia="Calibri" w:hAnsi="Times New Roman"/>
                <w:lang w:val="ru-RU"/>
              </w:rPr>
            </w:pPr>
            <w:r w:rsidRPr="00AB5CCE">
              <w:rPr>
                <w:rFonts w:ascii="Times New Roman" w:eastAsia="Calibri" w:hAnsi="Times New Roman"/>
                <w:lang w:val="ru-RU"/>
              </w:rPr>
              <w:t>Придатна для миття і високо стійка до водних побутових, дезінфікуючих і очисних засобів;</w:t>
            </w:r>
          </w:p>
          <w:p w:rsidR="00AF11D4" w:rsidRPr="00AB5CCE" w:rsidRDefault="00AF11D4" w:rsidP="00AF11D4">
            <w:pPr>
              <w:spacing w:after="0" w:line="240" w:lineRule="auto"/>
              <w:contextualSpacing/>
              <w:jc w:val="both"/>
              <w:rPr>
                <w:rFonts w:ascii="Times New Roman" w:eastAsia="Calibri" w:hAnsi="Times New Roman"/>
                <w:lang w:val="ru-RU"/>
              </w:rPr>
            </w:pPr>
            <w:r w:rsidRPr="00AB5CCE">
              <w:rPr>
                <w:rFonts w:ascii="Times New Roman" w:eastAsia="Calibri" w:hAnsi="Times New Roman"/>
                <w:lang w:val="ru-RU"/>
              </w:rPr>
              <w:t>Легко наноситься.</w:t>
            </w:r>
          </w:p>
          <w:p w:rsidR="00AF11D4" w:rsidRPr="00AB5CCE" w:rsidRDefault="00AF11D4" w:rsidP="00AF11D4">
            <w:pPr>
              <w:spacing w:after="0" w:line="240" w:lineRule="auto"/>
              <w:contextualSpacing/>
              <w:jc w:val="both"/>
              <w:rPr>
                <w:rFonts w:ascii="Times New Roman" w:eastAsia="Calibri" w:hAnsi="Times New Roman"/>
                <w:lang w:val="ru-RU"/>
              </w:rPr>
            </w:pPr>
            <w:r w:rsidRPr="00AB5CCE">
              <w:rPr>
                <w:rFonts w:ascii="Times New Roman" w:eastAsia="Calibri" w:hAnsi="Times New Roman"/>
                <w:lang w:val="ru-RU"/>
              </w:rPr>
              <w:t xml:space="preserve">Інтер’єрна фарба призначена для використання тільки у житлових приміщеннях. Фарба легко наноситься, добре вкриває стіни. </w:t>
            </w:r>
          </w:p>
          <w:p w:rsidR="00AF11D4" w:rsidRPr="00AB5CCE" w:rsidRDefault="00AF11D4" w:rsidP="00AF11D4">
            <w:pPr>
              <w:spacing w:after="0" w:line="240" w:lineRule="auto"/>
              <w:contextualSpacing/>
              <w:jc w:val="both"/>
              <w:rPr>
                <w:rFonts w:ascii="Times New Roman" w:eastAsia="Calibri" w:hAnsi="Times New Roman"/>
                <w:lang w:val="ru-RU"/>
              </w:rPr>
            </w:pPr>
            <w:r w:rsidRPr="00AB5CCE">
              <w:rPr>
                <w:rFonts w:ascii="Times New Roman" w:eastAsia="Calibri" w:hAnsi="Times New Roman"/>
                <w:lang w:val="ru-RU"/>
              </w:rPr>
              <w:t xml:space="preserve">Допускається вологе прибирання готових покриттів. </w:t>
            </w:r>
          </w:p>
          <w:p w:rsidR="00AF11D4" w:rsidRPr="00AB5CCE" w:rsidRDefault="00AF11D4" w:rsidP="00AF11D4">
            <w:pPr>
              <w:spacing w:after="0" w:line="240" w:lineRule="auto"/>
              <w:contextualSpacing/>
              <w:jc w:val="both"/>
              <w:rPr>
                <w:rFonts w:ascii="Times New Roman" w:eastAsia="Calibri" w:hAnsi="Times New Roman"/>
                <w:lang w:val="ru-RU"/>
              </w:rPr>
            </w:pPr>
            <w:r w:rsidRPr="00AB5CCE">
              <w:rPr>
                <w:rFonts w:ascii="Times New Roman" w:eastAsia="Calibri" w:hAnsi="Times New Roman"/>
                <w:lang w:val="ru-RU"/>
              </w:rPr>
              <w:t>Матеріал не вимагає ідеального вирівнювання поверхонь. За рахунок матової фактури всі дрібні нерівності візуально приховає сама інтер’єрна фарба.</w:t>
            </w:r>
          </w:p>
          <w:p w:rsidR="00AF11D4" w:rsidRPr="00AB5CCE" w:rsidRDefault="00AF11D4" w:rsidP="00AF11D4">
            <w:pPr>
              <w:spacing w:after="0" w:line="240" w:lineRule="auto"/>
              <w:contextualSpacing/>
              <w:jc w:val="both"/>
              <w:rPr>
                <w:rFonts w:ascii="Times New Roman" w:eastAsia="Calibri" w:hAnsi="Times New Roman"/>
                <w:lang w:val="ru-RU"/>
              </w:rPr>
            </w:pPr>
            <w:r w:rsidRPr="00AB5CCE">
              <w:rPr>
                <w:rFonts w:ascii="Times New Roman" w:eastAsia="Calibri" w:hAnsi="Times New Roman"/>
                <w:lang w:val="ru-RU"/>
              </w:rPr>
              <w:t>Стійка до миття, Вигідна витрата, Глибокоматова фактура, Паропроникна – стіни “дихають”, Зручна в нанесенні.</w:t>
            </w:r>
          </w:p>
          <w:p w:rsidR="00AF11D4" w:rsidRPr="00AB5CCE" w:rsidRDefault="00AF11D4" w:rsidP="00AF11D4">
            <w:pPr>
              <w:spacing w:after="0" w:line="240" w:lineRule="auto"/>
              <w:rPr>
                <w:rFonts w:ascii="Times New Roman" w:hAnsi="Times New Roman"/>
                <w:i/>
                <w:lang w:val="ru-RU" w:eastAsia="ru-RU"/>
              </w:rPr>
            </w:pPr>
          </w:p>
          <w:p w:rsidR="00AF11D4" w:rsidRPr="00AB5CCE" w:rsidRDefault="00AF11D4" w:rsidP="00AF11D4">
            <w:pPr>
              <w:spacing w:after="0" w:line="240" w:lineRule="auto"/>
              <w:rPr>
                <w:rFonts w:ascii="Times New Roman" w:hAnsi="Times New Roman"/>
                <w:i/>
                <w:lang w:eastAsia="ru-RU"/>
              </w:rPr>
            </w:pPr>
            <w:r w:rsidRPr="00AB5CCE">
              <w:rPr>
                <w:rFonts w:ascii="Times New Roman" w:hAnsi="Times New Roman"/>
                <w:lang w:eastAsia="ru-RU"/>
              </w:rPr>
              <w:t>Строк (термін) придатності: не менше 24 місяці від дати виготовлення.</w:t>
            </w:r>
          </w:p>
          <w:p w:rsidR="00AF11D4" w:rsidRPr="00AB5CCE" w:rsidRDefault="00AF11D4" w:rsidP="00AF11D4">
            <w:pPr>
              <w:spacing w:after="0" w:line="240" w:lineRule="auto"/>
              <w:rPr>
                <w:rFonts w:ascii="Times New Roman" w:hAnsi="Times New Roman"/>
                <w:i/>
                <w:lang w:eastAsia="ru-RU"/>
              </w:rPr>
            </w:pPr>
          </w:p>
          <w:p w:rsidR="00AF11D4" w:rsidRPr="00AB5CCE" w:rsidRDefault="00AF11D4" w:rsidP="00134221">
            <w:pPr>
              <w:spacing w:after="0" w:line="240" w:lineRule="auto"/>
              <w:rPr>
                <w:rFonts w:ascii="Times New Roman" w:hAnsi="Times New Roman"/>
                <w:highlight w:val="green"/>
                <w:lang w:eastAsia="ru-RU"/>
              </w:rPr>
            </w:pPr>
          </w:p>
        </w:tc>
      </w:tr>
      <w:tr w:rsidR="00AF11D4" w:rsidRPr="00AB5CCE" w:rsidTr="00AF11D4">
        <w:trPr>
          <w:trHeight w:val="630"/>
          <w:jc w:val="center"/>
        </w:trPr>
        <w:tc>
          <w:tcPr>
            <w:tcW w:w="777" w:type="dxa"/>
            <w:tcBorders>
              <w:top w:val="single" w:sz="4" w:space="0" w:color="auto"/>
              <w:left w:val="single" w:sz="4" w:space="0" w:color="auto"/>
              <w:bottom w:val="single" w:sz="4" w:space="0" w:color="auto"/>
              <w:right w:val="single" w:sz="4" w:space="0" w:color="auto"/>
            </w:tcBorders>
            <w:noWrap/>
            <w:vAlign w:val="center"/>
          </w:tcPr>
          <w:p w:rsidR="00AF11D4" w:rsidRPr="00AB5CCE" w:rsidRDefault="005270FC" w:rsidP="00AF11D4">
            <w:pPr>
              <w:spacing w:after="0" w:line="240" w:lineRule="auto"/>
              <w:jc w:val="center"/>
              <w:rPr>
                <w:rFonts w:cs="Calibri"/>
                <w:color w:val="000000"/>
                <w:lang w:eastAsia="ru-RU"/>
              </w:rPr>
            </w:pPr>
            <w:r>
              <w:rPr>
                <w:rFonts w:cs="Calibri"/>
                <w:color w:val="000000"/>
                <w:lang w:eastAsia="ru-RU"/>
              </w:rPr>
              <w:t>2</w:t>
            </w:r>
            <w:r w:rsidR="0084491F">
              <w:rPr>
                <w:rFonts w:cs="Calibri"/>
                <w:color w:val="000000"/>
                <w:lang w:eastAsia="ru-RU"/>
              </w:rPr>
              <w:t>5</w:t>
            </w:r>
          </w:p>
        </w:tc>
        <w:tc>
          <w:tcPr>
            <w:tcW w:w="3265" w:type="dxa"/>
            <w:tcBorders>
              <w:top w:val="single" w:sz="4" w:space="0" w:color="auto"/>
              <w:left w:val="single" w:sz="4" w:space="0" w:color="auto"/>
              <w:bottom w:val="single" w:sz="4" w:space="0" w:color="auto"/>
              <w:right w:val="single" w:sz="4" w:space="0" w:color="auto"/>
            </w:tcBorders>
            <w:vAlign w:val="center"/>
          </w:tcPr>
          <w:p w:rsidR="00AF11D4" w:rsidRPr="00D65722" w:rsidRDefault="00AF11D4" w:rsidP="00AF11D4">
            <w:pPr>
              <w:spacing w:after="0" w:line="240" w:lineRule="auto"/>
              <w:rPr>
                <w:rFonts w:ascii="Times New Roman" w:eastAsia="Calibri" w:hAnsi="Times New Roman"/>
                <w:lang w:eastAsia="en-US"/>
              </w:rPr>
            </w:pPr>
            <w:r w:rsidRPr="0084491F">
              <w:rPr>
                <w:rFonts w:ascii="Times New Roman" w:hAnsi="Times New Roman"/>
                <w:b/>
                <w:kern w:val="2"/>
                <w:lang w:eastAsia="ru-RU"/>
              </w:rPr>
              <w:t xml:space="preserve">Фарба водоемульсійна, </w:t>
            </w:r>
            <w:r w:rsidRPr="0084491F">
              <w:rPr>
                <w:rFonts w:ascii="Times New Roman" w:eastAsia="Calibri" w:hAnsi="Times New Roman"/>
                <w:lang w:eastAsia="en-US"/>
              </w:rPr>
              <w:t>для внутрішніх робіт (стіни,  стеля),  не менше 4 кг</w:t>
            </w:r>
            <w:r w:rsidRPr="00D65722">
              <w:rPr>
                <w:rFonts w:ascii="Times New Roman" w:eastAsia="Calibri" w:hAnsi="Times New Roman"/>
                <w:lang w:eastAsia="en-US"/>
              </w:rPr>
              <w:t xml:space="preserve"> </w:t>
            </w:r>
          </w:p>
          <w:p w:rsidR="00AF11D4" w:rsidRPr="00D65722" w:rsidRDefault="00AF11D4" w:rsidP="00AF11D4">
            <w:pPr>
              <w:spacing w:after="0" w:line="240" w:lineRule="auto"/>
              <w:rPr>
                <w:rFonts w:ascii="Times New Roman" w:eastAsia="Calibri" w:hAnsi="Times New Roman"/>
                <w:lang w:eastAsia="en-US"/>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F11D4" w:rsidRPr="00AB5CCE" w:rsidRDefault="001532A9" w:rsidP="00AF11D4">
            <w:pPr>
              <w:spacing w:after="0" w:line="240" w:lineRule="auto"/>
              <w:jc w:val="center"/>
              <w:rPr>
                <w:rFonts w:eastAsia="Calibri" w:cs="Calibri"/>
                <w:lang w:eastAsia="en-US"/>
              </w:rPr>
            </w:pPr>
            <w:r>
              <w:rPr>
                <w:rFonts w:eastAsia="Calibri" w:cs="Calibri"/>
                <w:lang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11D4" w:rsidRPr="00AB5CCE" w:rsidRDefault="00AF11D4" w:rsidP="00AF11D4">
            <w:pPr>
              <w:spacing w:after="0" w:line="240" w:lineRule="auto"/>
              <w:rPr>
                <w:rFonts w:ascii="Times New Roman" w:hAnsi="Times New Roman"/>
                <w:highlight w:val="green"/>
                <w:lang w:eastAsia="ru-RU"/>
              </w:rPr>
            </w:pPr>
          </w:p>
        </w:tc>
      </w:tr>
      <w:tr w:rsidR="00B16255" w:rsidRPr="00D65722" w:rsidTr="004C38AB">
        <w:trPr>
          <w:trHeight w:val="630"/>
          <w:jc w:val="center"/>
        </w:trPr>
        <w:tc>
          <w:tcPr>
            <w:tcW w:w="777" w:type="dxa"/>
            <w:tcBorders>
              <w:top w:val="single" w:sz="4" w:space="0" w:color="auto"/>
              <w:left w:val="single" w:sz="4" w:space="0" w:color="auto"/>
              <w:bottom w:val="single" w:sz="4" w:space="0" w:color="auto"/>
              <w:right w:val="single" w:sz="4" w:space="0" w:color="auto"/>
            </w:tcBorders>
            <w:noWrap/>
            <w:vAlign w:val="center"/>
          </w:tcPr>
          <w:p w:rsidR="00B16255" w:rsidRPr="00D65722" w:rsidRDefault="00B16255" w:rsidP="00B16255">
            <w:pPr>
              <w:spacing w:after="0" w:line="240" w:lineRule="auto"/>
              <w:jc w:val="center"/>
              <w:rPr>
                <w:rFonts w:cs="Calibri"/>
                <w:color w:val="000000"/>
                <w:lang w:eastAsia="ru-RU"/>
              </w:rPr>
            </w:pPr>
            <w:r w:rsidRPr="00D65722">
              <w:rPr>
                <w:rFonts w:cs="Calibri"/>
                <w:color w:val="000000"/>
                <w:lang w:eastAsia="ru-RU"/>
              </w:rPr>
              <w:t>2</w:t>
            </w:r>
            <w:r w:rsidR="0084491F">
              <w:rPr>
                <w:rFonts w:cs="Calibri"/>
                <w:color w:val="000000"/>
                <w:lang w:eastAsia="ru-RU"/>
              </w:rPr>
              <w:t>6</w:t>
            </w:r>
          </w:p>
        </w:tc>
        <w:tc>
          <w:tcPr>
            <w:tcW w:w="3265" w:type="dxa"/>
            <w:tcBorders>
              <w:top w:val="single" w:sz="4" w:space="0" w:color="auto"/>
              <w:left w:val="single" w:sz="4" w:space="0" w:color="auto"/>
              <w:bottom w:val="single" w:sz="4" w:space="0" w:color="auto"/>
              <w:right w:val="single" w:sz="4" w:space="0" w:color="auto"/>
            </w:tcBorders>
            <w:vAlign w:val="bottom"/>
          </w:tcPr>
          <w:p w:rsidR="00B16255" w:rsidRPr="00D65722" w:rsidRDefault="00B16255" w:rsidP="00B16255">
            <w:pPr>
              <w:spacing w:after="0" w:line="240" w:lineRule="auto"/>
              <w:rPr>
                <w:rFonts w:ascii="Times New Roman" w:hAnsi="Times New Roman"/>
                <w:lang w:val="ru-RU" w:eastAsia="ru-RU"/>
              </w:rPr>
            </w:pPr>
            <w:r w:rsidRPr="00D65722">
              <w:rPr>
                <w:rFonts w:ascii="Times New Roman" w:hAnsi="Times New Roman"/>
                <w:lang w:val="ru-RU" w:eastAsia="ru-RU"/>
              </w:rPr>
              <w:t>Кол</w:t>
            </w:r>
            <w:r w:rsidR="00CE5962">
              <w:rPr>
                <w:rFonts w:ascii="Times New Roman" w:hAnsi="Times New Roman"/>
                <w:lang w:val="ru-RU" w:eastAsia="ru-RU"/>
              </w:rPr>
              <w:t>о</w:t>
            </w:r>
            <w:bookmarkStart w:id="0" w:name="_GoBack"/>
            <w:bookmarkEnd w:id="0"/>
            <w:r w:rsidRPr="00D65722">
              <w:rPr>
                <w:rFonts w:ascii="Times New Roman" w:hAnsi="Times New Roman"/>
                <w:lang w:val="ru-RU" w:eastAsia="ru-RU"/>
              </w:rPr>
              <w:t>р концентрат  100мл    (в асортименті)</w:t>
            </w:r>
          </w:p>
        </w:tc>
        <w:tc>
          <w:tcPr>
            <w:tcW w:w="851" w:type="dxa"/>
            <w:tcBorders>
              <w:top w:val="single" w:sz="4" w:space="0" w:color="auto"/>
              <w:left w:val="single" w:sz="4" w:space="0" w:color="auto"/>
              <w:bottom w:val="single" w:sz="4" w:space="0" w:color="auto"/>
              <w:right w:val="single" w:sz="4" w:space="0" w:color="auto"/>
            </w:tcBorders>
            <w:noWrap/>
            <w:vAlign w:val="center"/>
          </w:tcPr>
          <w:p w:rsidR="00B16255" w:rsidRPr="00D65722" w:rsidRDefault="00B16255" w:rsidP="00B16255">
            <w:pPr>
              <w:spacing w:after="0" w:line="240" w:lineRule="auto"/>
              <w:jc w:val="center"/>
              <w:rPr>
                <w:rFonts w:eastAsia="Calibri" w:cs="Calibri"/>
                <w:lang w:eastAsia="en-US"/>
              </w:rPr>
            </w:pPr>
            <w:r w:rsidRPr="00D65722">
              <w:rPr>
                <w:rFonts w:eastAsia="Calibri" w:cs="Calibri"/>
                <w:lang w:eastAsia="en-US"/>
              </w:rPr>
              <w:t>104</w:t>
            </w:r>
          </w:p>
        </w:tc>
        <w:tc>
          <w:tcPr>
            <w:tcW w:w="0" w:type="auto"/>
            <w:tcBorders>
              <w:top w:val="single" w:sz="4" w:space="0" w:color="auto"/>
              <w:left w:val="single" w:sz="4" w:space="0" w:color="auto"/>
              <w:bottom w:val="single" w:sz="4" w:space="0" w:color="auto"/>
              <w:right w:val="single" w:sz="4" w:space="0" w:color="auto"/>
            </w:tcBorders>
            <w:vAlign w:val="center"/>
          </w:tcPr>
          <w:p w:rsidR="00D92A41" w:rsidRPr="00D65722" w:rsidRDefault="00D92A41" w:rsidP="00D92A41">
            <w:pPr>
              <w:shd w:val="clear" w:color="auto" w:fill="FFFFFF"/>
              <w:spacing w:after="180" w:line="240" w:lineRule="auto"/>
              <w:rPr>
                <w:rFonts w:ascii="Times New Roman" w:hAnsi="Times New Roman"/>
                <w:color w:val="01011B"/>
                <w:lang w:val="ru-UA" w:eastAsia="ru-UA"/>
              </w:rPr>
            </w:pPr>
            <w:r w:rsidRPr="00D65722">
              <w:rPr>
                <w:rFonts w:ascii="Times New Roman" w:hAnsi="Times New Roman"/>
                <w:color w:val="01011B"/>
                <w:lang w:val="ru-UA" w:eastAsia="ru-UA"/>
              </w:rPr>
              <w:t>Для декоративного оздоблення фасадних і внутрішніх поверхонь, а також для колорування білих дисперсійних акрилових, латексних, клейових фарб і синтетичних штукатурок.</w:t>
            </w:r>
          </w:p>
          <w:p w:rsidR="00D92A41" w:rsidRPr="00D65722" w:rsidRDefault="00D92A41" w:rsidP="00D92A41">
            <w:pPr>
              <w:shd w:val="clear" w:color="auto" w:fill="FFFFFF"/>
              <w:spacing w:after="180" w:line="240" w:lineRule="auto"/>
              <w:rPr>
                <w:rFonts w:ascii="Times New Roman" w:hAnsi="Times New Roman"/>
                <w:color w:val="01011B"/>
                <w:lang w:val="ru-UA" w:eastAsia="ru-UA"/>
              </w:rPr>
            </w:pPr>
            <w:r w:rsidRPr="00D65722">
              <w:rPr>
                <w:rFonts w:ascii="Times New Roman" w:hAnsi="Times New Roman"/>
                <w:color w:val="01011B"/>
                <w:lang w:val="ru-UA" w:eastAsia="ru-UA"/>
              </w:rPr>
              <w:t xml:space="preserve"> Не </w:t>
            </w:r>
            <w:r w:rsidRPr="00D65722">
              <w:rPr>
                <w:rFonts w:ascii="Times New Roman" w:hAnsi="Times New Roman"/>
                <w:color w:val="01011B"/>
                <w:lang w:eastAsia="ru-UA"/>
              </w:rPr>
              <w:t xml:space="preserve"> повинен </w:t>
            </w:r>
            <w:r w:rsidRPr="00D65722">
              <w:rPr>
                <w:rFonts w:ascii="Times New Roman" w:hAnsi="Times New Roman"/>
                <w:color w:val="01011B"/>
                <w:lang w:val="ru-UA" w:eastAsia="ru-UA"/>
              </w:rPr>
              <w:t>містит</w:t>
            </w:r>
            <w:r w:rsidRPr="00D65722">
              <w:rPr>
                <w:rFonts w:ascii="Times New Roman" w:hAnsi="Times New Roman"/>
                <w:color w:val="01011B"/>
                <w:lang w:eastAsia="ru-UA"/>
              </w:rPr>
              <w:t>и</w:t>
            </w:r>
            <w:r w:rsidRPr="00D65722">
              <w:rPr>
                <w:rFonts w:ascii="Times New Roman" w:hAnsi="Times New Roman"/>
                <w:color w:val="01011B"/>
                <w:lang w:val="ru-UA" w:eastAsia="ru-UA"/>
              </w:rPr>
              <w:t xml:space="preserve"> розчинників.</w:t>
            </w:r>
            <w:r w:rsidRPr="00D65722">
              <w:rPr>
                <w:rFonts w:ascii="Times New Roman" w:hAnsi="Times New Roman"/>
                <w:color w:val="01011B"/>
                <w:lang w:eastAsia="ru-UA"/>
              </w:rPr>
              <w:t xml:space="preserve"> </w:t>
            </w:r>
            <w:r w:rsidRPr="00D65722">
              <w:rPr>
                <w:rFonts w:ascii="Times New Roman" w:hAnsi="Times New Roman"/>
                <w:color w:val="01011B"/>
                <w:lang w:val="ru-UA" w:eastAsia="ru-UA"/>
              </w:rPr>
              <w:t>вигора</w:t>
            </w:r>
            <w:r w:rsidRPr="00D65722">
              <w:rPr>
                <w:rFonts w:ascii="Times New Roman" w:hAnsi="Times New Roman"/>
                <w:color w:val="01011B"/>
                <w:lang w:eastAsia="ru-UA"/>
              </w:rPr>
              <w:t>ти</w:t>
            </w:r>
            <w:r w:rsidRPr="00D65722">
              <w:rPr>
                <w:rFonts w:ascii="Times New Roman" w:hAnsi="Times New Roman"/>
                <w:color w:val="01011B"/>
                <w:lang w:val="ru-UA" w:eastAsia="ru-UA"/>
              </w:rPr>
              <w:t>,</w:t>
            </w:r>
            <w:r w:rsidRPr="00D65722">
              <w:rPr>
                <w:rFonts w:ascii="Times New Roman" w:hAnsi="Times New Roman"/>
                <w:color w:val="01011B"/>
                <w:lang w:eastAsia="ru-UA"/>
              </w:rPr>
              <w:t xml:space="preserve"> мати</w:t>
            </w:r>
            <w:r w:rsidRPr="00D65722">
              <w:rPr>
                <w:rFonts w:ascii="Times New Roman" w:hAnsi="Times New Roman"/>
                <w:color w:val="01011B"/>
                <w:lang w:val="ru-UA" w:eastAsia="ru-UA"/>
              </w:rPr>
              <w:t xml:space="preserve"> висок</w:t>
            </w:r>
            <w:r w:rsidRPr="00D65722">
              <w:rPr>
                <w:rFonts w:ascii="Times New Roman" w:hAnsi="Times New Roman"/>
                <w:color w:val="01011B"/>
                <w:lang w:eastAsia="ru-UA"/>
              </w:rPr>
              <w:t>у</w:t>
            </w:r>
            <w:r w:rsidRPr="00D65722">
              <w:rPr>
                <w:rFonts w:ascii="Times New Roman" w:hAnsi="Times New Roman"/>
                <w:color w:val="01011B"/>
                <w:lang w:val="ru-UA" w:eastAsia="ru-UA"/>
              </w:rPr>
              <w:t xml:space="preserve"> криюч</w:t>
            </w:r>
            <w:r w:rsidRPr="00D65722">
              <w:rPr>
                <w:rFonts w:ascii="Times New Roman" w:hAnsi="Times New Roman"/>
                <w:color w:val="01011B"/>
                <w:lang w:eastAsia="ru-UA"/>
              </w:rPr>
              <w:t>у</w:t>
            </w:r>
            <w:r w:rsidRPr="00D65722">
              <w:rPr>
                <w:rFonts w:ascii="Times New Roman" w:hAnsi="Times New Roman"/>
                <w:color w:val="01011B"/>
                <w:lang w:val="ru-UA" w:eastAsia="ru-UA"/>
              </w:rPr>
              <w:t xml:space="preserve"> здатність, стійкий до стирання, атмосферостійкий.</w:t>
            </w:r>
          </w:p>
          <w:p w:rsidR="00586720" w:rsidRPr="00D65722" w:rsidRDefault="00586720" w:rsidP="00586720">
            <w:pPr>
              <w:spacing w:after="0" w:line="240" w:lineRule="auto"/>
              <w:rPr>
                <w:rFonts w:ascii="Times New Roman" w:hAnsi="Times New Roman"/>
                <w:lang w:eastAsia="ru-RU"/>
              </w:rPr>
            </w:pPr>
            <w:r w:rsidRPr="00D65722">
              <w:rPr>
                <w:rFonts w:ascii="Times New Roman" w:hAnsi="Times New Roman"/>
                <w:lang w:eastAsia="ru-RU"/>
              </w:rPr>
              <w:t>Фасування – не менше 100мл</w:t>
            </w:r>
          </w:p>
          <w:p w:rsidR="00586720" w:rsidRPr="00D65722" w:rsidRDefault="00586720" w:rsidP="00586720">
            <w:pPr>
              <w:spacing w:after="0" w:line="240" w:lineRule="auto"/>
              <w:rPr>
                <w:rFonts w:ascii="Times New Roman" w:hAnsi="Times New Roman"/>
                <w:lang w:eastAsia="ru-RU"/>
              </w:rPr>
            </w:pPr>
            <w:r w:rsidRPr="00D65722">
              <w:rPr>
                <w:rFonts w:ascii="Times New Roman" w:hAnsi="Times New Roman"/>
                <w:lang w:eastAsia="ru-RU"/>
              </w:rPr>
              <w:t>Колір-в асортименті</w:t>
            </w:r>
          </w:p>
          <w:p w:rsidR="00D92A41" w:rsidRPr="00D65722" w:rsidRDefault="00D92A41" w:rsidP="00D92A41">
            <w:pPr>
              <w:spacing w:after="0" w:line="240" w:lineRule="auto"/>
              <w:rPr>
                <w:rFonts w:ascii="Times New Roman" w:hAnsi="Times New Roman"/>
                <w:i/>
                <w:lang w:eastAsia="ru-RU"/>
              </w:rPr>
            </w:pPr>
            <w:r w:rsidRPr="00D65722">
              <w:rPr>
                <w:rFonts w:ascii="Times New Roman" w:hAnsi="Times New Roman"/>
                <w:bCs/>
                <w:color w:val="01011B"/>
                <w:bdr w:val="none" w:sz="0" w:space="0" w:color="auto" w:frame="1"/>
                <w:lang w:val="ru-UA" w:eastAsia="ru-UA"/>
              </w:rPr>
              <w:t>Речовина:</w:t>
            </w:r>
            <w:r w:rsidRPr="00D65722">
              <w:rPr>
                <w:rFonts w:ascii="Times New Roman" w:hAnsi="Times New Roman"/>
                <w:color w:val="01011B"/>
                <w:lang w:val="ru-UA" w:eastAsia="ru-UA"/>
              </w:rPr>
              <w:t> Акрилова дисперсія</w:t>
            </w:r>
            <w:r w:rsidRPr="00D65722">
              <w:rPr>
                <w:rFonts w:ascii="Times New Roman" w:hAnsi="Times New Roman"/>
                <w:color w:val="01011B"/>
                <w:lang w:val="ru-UA" w:eastAsia="ru-UA"/>
              </w:rPr>
              <w:br/>
            </w:r>
            <w:r w:rsidRPr="00D65722">
              <w:rPr>
                <w:rFonts w:ascii="Times New Roman" w:hAnsi="Times New Roman"/>
                <w:bCs/>
                <w:color w:val="01011B"/>
                <w:bdr w:val="none" w:sz="0" w:space="0" w:color="auto" w:frame="1"/>
                <w:lang w:val="ru-UA" w:eastAsia="ru-UA"/>
              </w:rPr>
              <w:t>Склад:</w:t>
            </w:r>
            <w:r w:rsidRPr="00D65722">
              <w:rPr>
                <w:rFonts w:ascii="Times New Roman" w:hAnsi="Times New Roman"/>
                <w:color w:val="01011B"/>
                <w:lang w:val="ru-UA" w:eastAsia="ru-UA"/>
              </w:rPr>
              <w:t xml:space="preserve"> Пігментні з'єднання, мінеральні наповнювачі, функціональні добавки, вода. Гранично допустима концентрація летючих органічних з'єднань (ЛОС) для матеріалів категорії А / c, згідно з директивою ЄС, </w:t>
            </w:r>
            <w:r w:rsidRPr="00D65722">
              <w:rPr>
                <w:rFonts w:ascii="Times New Roman" w:hAnsi="Times New Roman"/>
                <w:color w:val="01011B"/>
                <w:lang w:val="ru-UA" w:eastAsia="ru-UA"/>
              </w:rPr>
              <w:lastRenderedPageBreak/>
              <w:t>становить 40 г / л (2010) даний продукт містить &lt;40 г / л ЛОС.</w:t>
            </w:r>
            <w:r w:rsidRPr="00D65722">
              <w:rPr>
                <w:rFonts w:ascii="Times New Roman" w:hAnsi="Times New Roman"/>
                <w:color w:val="01011B"/>
                <w:lang w:val="ru-UA" w:eastAsia="ru-UA"/>
              </w:rPr>
              <w:br/>
            </w:r>
            <w:r w:rsidRPr="00D65722">
              <w:rPr>
                <w:rFonts w:ascii="Times New Roman" w:hAnsi="Times New Roman"/>
                <w:bCs/>
                <w:color w:val="01011B"/>
                <w:bdr w:val="none" w:sz="0" w:space="0" w:color="auto" w:frame="1"/>
                <w:lang w:val="ru-UA" w:eastAsia="ru-UA"/>
              </w:rPr>
              <w:t>Розчинник: </w:t>
            </w:r>
            <w:r w:rsidRPr="00D65722">
              <w:rPr>
                <w:rFonts w:ascii="Times New Roman" w:hAnsi="Times New Roman"/>
                <w:color w:val="01011B"/>
                <w:lang w:val="ru-UA" w:eastAsia="ru-UA"/>
              </w:rPr>
              <w:t>Вода (max 10%)</w:t>
            </w:r>
            <w:r w:rsidRPr="00D65722">
              <w:rPr>
                <w:rFonts w:ascii="Times New Roman" w:hAnsi="Times New Roman"/>
                <w:color w:val="01011B"/>
                <w:lang w:val="ru-UA" w:eastAsia="ru-UA"/>
              </w:rPr>
              <w:br/>
            </w:r>
            <w:r w:rsidRPr="00D65722">
              <w:rPr>
                <w:rFonts w:ascii="Times New Roman" w:hAnsi="Times New Roman"/>
                <w:bCs/>
                <w:color w:val="01011B"/>
                <w:bdr w:val="none" w:sz="0" w:space="0" w:color="auto" w:frame="1"/>
                <w:lang w:val="ru-UA" w:eastAsia="ru-UA"/>
              </w:rPr>
              <w:t>Час висихання:</w:t>
            </w:r>
            <w:r w:rsidRPr="00D65722">
              <w:rPr>
                <w:rFonts w:ascii="Times New Roman" w:hAnsi="Times New Roman"/>
                <w:color w:val="01011B"/>
                <w:lang w:val="ru-UA" w:eastAsia="ru-UA"/>
              </w:rPr>
              <w:t> До нанесення наступного шару - 2 години</w:t>
            </w:r>
            <w:r w:rsidRPr="00D65722">
              <w:rPr>
                <w:rFonts w:ascii="Times New Roman" w:hAnsi="Times New Roman"/>
                <w:color w:val="01011B"/>
                <w:lang w:eastAsia="ru-UA"/>
              </w:rPr>
              <w:t>.</w:t>
            </w:r>
            <w:r w:rsidRPr="00D65722">
              <w:rPr>
                <w:rFonts w:ascii="Times New Roman" w:hAnsi="Times New Roman"/>
                <w:color w:val="01011B"/>
                <w:lang w:val="ru-UA" w:eastAsia="ru-UA"/>
              </w:rPr>
              <w:br/>
            </w:r>
            <w:r w:rsidRPr="00D65722">
              <w:rPr>
                <w:rFonts w:ascii="Times New Roman" w:hAnsi="Times New Roman"/>
                <w:lang w:eastAsia="ru-RU"/>
              </w:rPr>
              <w:t>Строк (термін) придатності: не менше 36 місяц</w:t>
            </w:r>
            <w:r w:rsidR="00586720" w:rsidRPr="00D65722">
              <w:rPr>
                <w:rFonts w:ascii="Times New Roman" w:hAnsi="Times New Roman"/>
                <w:lang w:eastAsia="ru-RU"/>
              </w:rPr>
              <w:t>ів</w:t>
            </w:r>
            <w:r w:rsidRPr="00D65722">
              <w:rPr>
                <w:rFonts w:ascii="Times New Roman" w:hAnsi="Times New Roman"/>
                <w:lang w:eastAsia="ru-RU"/>
              </w:rPr>
              <w:t xml:space="preserve"> від дати виготовлення.</w:t>
            </w:r>
          </w:p>
          <w:p w:rsidR="00D92A41" w:rsidRPr="00D65722" w:rsidRDefault="00D92A41" w:rsidP="00D92A41">
            <w:pPr>
              <w:spacing w:after="0" w:line="240" w:lineRule="auto"/>
              <w:rPr>
                <w:rFonts w:ascii="Times New Roman" w:hAnsi="Times New Roman"/>
                <w:i/>
                <w:lang w:eastAsia="ru-RU"/>
              </w:rPr>
            </w:pPr>
          </w:p>
          <w:p w:rsidR="00B16255" w:rsidRPr="00D65722" w:rsidRDefault="00B16255" w:rsidP="00134221">
            <w:pPr>
              <w:spacing w:after="0" w:line="240" w:lineRule="auto"/>
              <w:jc w:val="both"/>
              <w:rPr>
                <w:rFonts w:ascii="Times New Roman" w:hAnsi="Times New Roman"/>
                <w:lang w:val="ru-UA" w:eastAsia="ru-RU"/>
              </w:rPr>
            </w:pPr>
          </w:p>
        </w:tc>
      </w:tr>
    </w:tbl>
    <w:p w:rsidR="00AF11D4" w:rsidRPr="00D65722" w:rsidRDefault="00AF11D4" w:rsidP="00AF11D4">
      <w:pPr>
        <w:spacing w:after="0" w:line="240" w:lineRule="auto"/>
        <w:ind w:left="284" w:hanging="284"/>
        <w:jc w:val="center"/>
        <w:rPr>
          <w:rFonts w:ascii="Times New Roman" w:hAnsi="Times New Roman"/>
          <w:b/>
          <w:lang w:eastAsia="ar-SA"/>
        </w:rPr>
      </w:pPr>
    </w:p>
    <w:p w:rsidR="00AF11D4" w:rsidRPr="00D65722" w:rsidRDefault="00AF11D4" w:rsidP="007F6359">
      <w:pPr>
        <w:pStyle w:val="a7"/>
        <w:tabs>
          <w:tab w:val="left" w:pos="142"/>
        </w:tabs>
        <w:spacing w:after="0" w:line="240" w:lineRule="auto"/>
        <w:ind w:left="0"/>
        <w:jc w:val="both"/>
        <w:rPr>
          <w:rFonts w:ascii="Times New Roman" w:hAnsi="Times New Roman"/>
          <w:b/>
          <w:sz w:val="24"/>
          <w:szCs w:val="24"/>
        </w:rPr>
      </w:pPr>
    </w:p>
    <w:p w:rsidR="007F6359" w:rsidRPr="00D65722" w:rsidRDefault="007F6359" w:rsidP="007F6359">
      <w:pPr>
        <w:pStyle w:val="a7"/>
        <w:tabs>
          <w:tab w:val="left" w:pos="142"/>
        </w:tabs>
        <w:spacing w:after="0" w:line="240" w:lineRule="auto"/>
        <w:ind w:left="0"/>
        <w:jc w:val="both"/>
        <w:rPr>
          <w:rFonts w:ascii="Times New Roman" w:hAnsi="Times New Roman"/>
        </w:rPr>
      </w:pPr>
      <w:r w:rsidRPr="00D65722">
        <w:rPr>
          <w:rFonts w:ascii="Times New Roman" w:hAnsi="Times New Roman"/>
          <w:b/>
        </w:rPr>
        <w:t>Доставка товару</w:t>
      </w:r>
      <w:r w:rsidRPr="00D65722">
        <w:rPr>
          <w:rFonts w:ascii="Times New Roman" w:hAnsi="Times New Roman"/>
        </w:rPr>
        <w:t xml:space="preserve"> : поставка товару виконується Постачальником за власний кошт та на адресу Підпорядкованого освітнього закладу Відділу освіти, культури, молоді та спорту Літинської селищної ради згідно заявки Замовника.</w:t>
      </w:r>
    </w:p>
    <w:p w:rsidR="007F6359" w:rsidRPr="00D65722" w:rsidRDefault="007F6359" w:rsidP="007F6359">
      <w:pPr>
        <w:pStyle w:val="a7"/>
        <w:tabs>
          <w:tab w:val="left" w:pos="142"/>
        </w:tabs>
        <w:spacing w:after="0"/>
        <w:ind w:left="0"/>
        <w:jc w:val="both"/>
        <w:rPr>
          <w:rFonts w:ascii="Times New Roman" w:hAnsi="Times New Roman"/>
        </w:rPr>
      </w:pPr>
    </w:p>
    <w:p w:rsidR="007F6359" w:rsidRPr="00D65722" w:rsidRDefault="007F6359" w:rsidP="007F6359">
      <w:pPr>
        <w:pStyle w:val="a7"/>
        <w:tabs>
          <w:tab w:val="left" w:pos="142"/>
        </w:tabs>
        <w:spacing w:after="0" w:line="240" w:lineRule="auto"/>
        <w:ind w:left="0"/>
        <w:jc w:val="both"/>
        <w:rPr>
          <w:rFonts w:ascii="Times New Roman" w:hAnsi="Times New Roman"/>
        </w:rPr>
      </w:pPr>
      <w:r w:rsidRPr="00D65722">
        <w:rPr>
          <w:rFonts w:ascii="Times New Roman" w:hAnsi="Times New Roman"/>
          <w:b/>
        </w:rPr>
        <w:t>Строк поставки товару</w:t>
      </w:r>
      <w:r w:rsidRPr="00D65722">
        <w:rPr>
          <w:rFonts w:ascii="Times New Roman" w:hAnsi="Times New Roman"/>
        </w:rPr>
        <w:t xml:space="preserve"> – до </w:t>
      </w:r>
      <w:r w:rsidR="006B2756">
        <w:rPr>
          <w:rFonts w:ascii="Times New Roman" w:hAnsi="Times New Roman"/>
        </w:rPr>
        <w:t>1</w:t>
      </w:r>
      <w:r w:rsidR="00146DA1">
        <w:rPr>
          <w:rFonts w:ascii="Times New Roman" w:hAnsi="Times New Roman"/>
        </w:rPr>
        <w:t>7</w:t>
      </w:r>
      <w:r w:rsidRPr="00D65722">
        <w:rPr>
          <w:rFonts w:ascii="Times New Roman" w:hAnsi="Times New Roman"/>
        </w:rPr>
        <w:t>.</w:t>
      </w:r>
      <w:r w:rsidR="006B2756">
        <w:rPr>
          <w:rFonts w:ascii="Times New Roman" w:hAnsi="Times New Roman"/>
        </w:rPr>
        <w:t>07</w:t>
      </w:r>
      <w:r w:rsidRPr="00D65722">
        <w:rPr>
          <w:rFonts w:ascii="Times New Roman" w:hAnsi="Times New Roman"/>
        </w:rPr>
        <w:t xml:space="preserve">.2023 року. </w:t>
      </w:r>
    </w:p>
    <w:p w:rsidR="007F6359" w:rsidRPr="00D65722" w:rsidRDefault="007F6359" w:rsidP="007F6359">
      <w:pPr>
        <w:tabs>
          <w:tab w:val="left" w:pos="142"/>
        </w:tabs>
        <w:spacing w:line="240" w:lineRule="auto"/>
        <w:jc w:val="both"/>
        <w:rPr>
          <w:rFonts w:ascii="Times New Roman" w:eastAsia="Calibri" w:hAnsi="Times New Roman"/>
          <w:b/>
        </w:rPr>
      </w:pPr>
      <w:r w:rsidRPr="00D65722">
        <w:rPr>
          <w:rFonts w:ascii="Times New Roman" w:eastAsia="Calibri" w:hAnsi="Times New Roman"/>
        </w:rPr>
        <w:t>Товар поставляється Продавцем відповідно до терміну поставки товару  з моменту підписання</w:t>
      </w:r>
      <w:r w:rsidRPr="00D65722">
        <w:rPr>
          <w:rFonts w:ascii="Times New Roman" w:eastAsia="Calibri" w:hAnsi="Times New Roman"/>
          <w:b/>
        </w:rPr>
        <w:t xml:space="preserve"> </w:t>
      </w:r>
      <w:r w:rsidRPr="00D65722">
        <w:rPr>
          <w:rFonts w:ascii="Times New Roman" w:eastAsia="Calibri" w:hAnsi="Times New Roman"/>
        </w:rPr>
        <w:t>договору та заявки Замовника</w:t>
      </w:r>
      <w:r w:rsidRPr="00D65722">
        <w:rPr>
          <w:rFonts w:ascii="Times New Roman" w:eastAsia="Calibri" w:hAnsi="Times New Roman"/>
          <w:b/>
        </w:rPr>
        <w:t xml:space="preserve">. </w:t>
      </w:r>
    </w:p>
    <w:p w:rsidR="007F6359" w:rsidRPr="00D65722" w:rsidRDefault="007F6359" w:rsidP="007F6359">
      <w:pPr>
        <w:pStyle w:val="a7"/>
        <w:tabs>
          <w:tab w:val="left" w:pos="142"/>
        </w:tabs>
        <w:spacing w:after="0" w:line="240" w:lineRule="auto"/>
        <w:ind w:left="0"/>
        <w:jc w:val="both"/>
        <w:rPr>
          <w:rFonts w:ascii="Times New Roman" w:eastAsiaTheme="minorEastAsia" w:hAnsi="Times New Roman"/>
        </w:rPr>
      </w:pPr>
      <w:r w:rsidRPr="00D65722">
        <w:rPr>
          <w:rFonts w:ascii="Times New Roman" w:hAnsi="Times New Roman"/>
          <w:b/>
        </w:rPr>
        <w:t>Умови оплати</w:t>
      </w:r>
      <w:r w:rsidRPr="00D65722">
        <w:rPr>
          <w:rFonts w:ascii="Times New Roman" w:hAnsi="Times New Roman"/>
        </w:rPr>
        <w:t xml:space="preserve">: Оплата товару Замовником здійснюється після отримання товару. Розрахунок  за  поставлений товар   проводиться шляхом безготівкового перерахування коштів на рахунок Постачальника  протягом 30 </w:t>
      </w:r>
      <w:r w:rsidR="006E3630">
        <w:rPr>
          <w:rFonts w:ascii="Times New Roman" w:hAnsi="Times New Roman"/>
        </w:rPr>
        <w:t>банківських</w:t>
      </w:r>
      <w:r w:rsidRPr="00D65722">
        <w:rPr>
          <w:rFonts w:ascii="Times New Roman" w:hAnsi="Times New Roman"/>
        </w:rPr>
        <w:t xml:space="preserve"> днів після оформлення та підписання видаткової накладної на товар.  В  разі затримки бюджетного цільового фінансування -  розрахунок проводиться з дати отримання фінансування.</w:t>
      </w:r>
    </w:p>
    <w:p w:rsidR="003B4B9D" w:rsidRPr="00D65722" w:rsidRDefault="007F6359" w:rsidP="00836C72">
      <w:pPr>
        <w:pStyle w:val="a7"/>
        <w:tabs>
          <w:tab w:val="left" w:pos="142"/>
        </w:tabs>
        <w:spacing w:line="240" w:lineRule="auto"/>
        <w:ind w:left="0" w:firstLine="567"/>
        <w:jc w:val="both"/>
        <w:rPr>
          <w:rFonts w:ascii="Times New Roman" w:hAnsi="Times New Roman"/>
          <w:b/>
          <w:u w:val="single"/>
        </w:rPr>
      </w:pPr>
      <w:r w:rsidRPr="00D65722">
        <w:rPr>
          <w:rFonts w:ascii="Times New Roman" w:hAnsi="Times New Roman"/>
          <w:b/>
          <w:i/>
          <w:u w:val="single"/>
        </w:rPr>
        <w:t>Постачальник визначає ціну з урахуванням усіх своїх витрат, податків і зборів, що сплачуються або мають бути сплачені, в тому числі на доставку до місця поставки, страхування та ін</w:t>
      </w:r>
      <w:r w:rsidRPr="00D65722">
        <w:rPr>
          <w:rFonts w:ascii="Times New Roman" w:hAnsi="Times New Roman"/>
          <w:b/>
          <w:u w:val="single"/>
        </w:rPr>
        <w:t>.</w:t>
      </w:r>
    </w:p>
    <w:tbl>
      <w:tblPr>
        <w:tblW w:w="0" w:type="auto"/>
        <w:tblInd w:w="-72" w:type="dxa"/>
        <w:tblLook w:val="01E0" w:firstRow="1" w:lastRow="1" w:firstColumn="1" w:lastColumn="1" w:noHBand="0" w:noVBand="0"/>
      </w:tblPr>
      <w:tblGrid>
        <w:gridCol w:w="3758"/>
        <w:gridCol w:w="3777"/>
        <w:gridCol w:w="2391"/>
      </w:tblGrid>
      <w:tr w:rsidR="002A43A0" w:rsidRPr="00AB5CCE" w:rsidTr="002A73D2">
        <w:tc>
          <w:tcPr>
            <w:tcW w:w="3758" w:type="dxa"/>
            <w:hideMark/>
          </w:tcPr>
          <w:p w:rsidR="002A43A0" w:rsidRPr="00D65722" w:rsidRDefault="002A43A0" w:rsidP="002A73D2">
            <w:pPr>
              <w:tabs>
                <w:tab w:val="left" w:pos="916"/>
                <w:tab w:val="left" w:pos="1832"/>
                <w:tab w:val="left" w:pos="2160"/>
                <w:tab w:val="left" w:pos="3600"/>
              </w:tabs>
              <w:ind w:right="-1"/>
              <w:rPr>
                <w:rFonts w:ascii="Times New Roman" w:hAnsi="Times New Roman"/>
                <w:b/>
                <w:bCs/>
              </w:rPr>
            </w:pPr>
            <w:bookmarkStart w:id="1" w:name="_Hlk71642664"/>
            <w:r w:rsidRPr="00D65722">
              <w:rPr>
                <w:rFonts w:ascii="Times New Roman" w:hAnsi="Times New Roman"/>
                <w:b/>
                <w:bCs/>
              </w:rPr>
              <w:t>Учасник процедури закупівлі або інша уповноважена посадова особа</w:t>
            </w:r>
          </w:p>
        </w:tc>
        <w:tc>
          <w:tcPr>
            <w:tcW w:w="3777" w:type="dxa"/>
          </w:tcPr>
          <w:p w:rsidR="002A43A0" w:rsidRPr="00D65722" w:rsidRDefault="002A43A0" w:rsidP="002A73D2">
            <w:pPr>
              <w:tabs>
                <w:tab w:val="left" w:pos="916"/>
                <w:tab w:val="left" w:pos="1832"/>
                <w:tab w:val="left" w:pos="2160"/>
                <w:tab w:val="left" w:pos="3600"/>
              </w:tabs>
              <w:ind w:right="-1"/>
              <w:jc w:val="center"/>
              <w:rPr>
                <w:rFonts w:ascii="Times New Roman" w:hAnsi="Times New Roman"/>
              </w:rPr>
            </w:pPr>
          </w:p>
          <w:p w:rsidR="002A43A0" w:rsidRPr="00D65722" w:rsidRDefault="002A43A0" w:rsidP="002A73D2">
            <w:pPr>
              <w:tabs>
                <w:tab w:val="left" w:pos="916"/>
                <w:tab w:val="left" w:pos="1832"/>
                <w:tab w:val="left" w:pos="2160"/>
                <w:tab w:val="left" w:pos="3600"/>
              </w:tabs>
              <w:ind w:right="-1"/>
              <w:jc w:val="center"/>
              <w:rPr>
                <w:rFonts w:ascii="Times New Roman" w:hAnsi="Times New Roman"/>
              </w:rPr>
            </w:pPr>
            <w:r w:rsidRPr="00D65722">
              <w:rPr>
                <w:rFonts w:ascii="Times New Roman" w:hAnsi="Times New Roman"/>
              </w:rPr>
              <w:t>_______________________________</w:t>
            </w:r>
          </w:p>
          <w:p w:rsidR="002A43A0" w:rsidRPr="00D65722" w:rsidRDefault="002A43A0" w:rsidP="002A73D2">
            <w:pPr>
              <w:tabs>
                <w:tab w:val="left" w:pos="916"/>
                <w:tab w:val="left" w:pos="1832"/>
                <w:tab w:val="left" w:pos="2160"/>
                <w:tab w:val="left" w:pos="3600"/>
              </w:tabs>
              <w:ind w:right="-1"/>
              <w:jc w:val="center"/>
              <w:rPr>
                <w:rFonts w:ascii="Times New Roman" w:hAnsi="Times New Roman"/>
                <w:i/>
                <w:iCs/>
              </w:rPr>
            </w:pPr>
            <w:r w:rsidRPr="00D65722">
              <w:rPr>
                <w:rFonts w:ascii="Times New Roman" w:hAnsi="Times New Roman"/>
                <w:i/>
                <w:iCs/>
              </w:rPr>
              <w:t>(підпис) МП (за наявності)</w:t>
            </w:r>
          </w:p>
        </w:tc>
        <w:tc>
          <w:tcPr>
            <w:tcW w:w="2391" w:type="dxa"/>
          </w:tcPr>
          <w:p w:rsidR="002A43A0" w:rsidRPr="00D65722" w:rsidRDefault="002A43A0" w:rsidP="002A73D2">
            <w:pPr>
              <w:tabs>
                <w:tab w:val="left" w:pos="916"/>
                <w:tab w:val="left" w:pos="1832"/>
                <w:tab w:val="left" w:pos="2160"/>
                <w:tab w:val="left" w:pos="3600"/>
              </w:tabs>
              <w:ind w:right="-1"/>
              <w:jc w:val="center"/>
              <w:rPr>
                <w:rFonts w:ascii="Times New Roman" w:hAnsi="Times New Roman"/>
              </w:rPr>
            </w:pPr>
          </w:p>
          <w:p w:rsidR="002A43A0" w:rsidRPr="00D65722" w:rsidRDefault="002A43A0" w:rsidP="002A73D2">
            <w:pPr>
              <w:tabs>
                <w:tab w:val="left" w:pos="916"/>
                <w:tab w:val="left" w:pos="1832"/>
                <w:tab w:val="left" w:pos="2160"/>
                <w:tab w:val="left" w:pos="3600"/>
              </w:tabs>
              <w:ind w:right="-1"/>
              <w:jc w:val="center"/>
              <w:rPr>
                <w:rFonts w:ascii="Times New Roman" w:hAnsi="Times New Roman"/>
              </w:rPr>
            </w:pPr>
            <w:r w:rsidRPr="00D65722">
              <w:rPr>
                <w:rFonts w:ascii="Times New Roman" w:hAnsi="Times New Roman"/>
              </w:rPr>
              <w:t>___________</w:t>
            </w:r>
          </w:p>
          <w:p w:rsidR="002A43A0" w:rsidRPr="00AB5CCE" w:rsidRDefault="002A43A0" w:rsidP="002A73D2">
            <w:pPr>
              <w:tabs>
                <w:tab w:val="left" w:pos="916"/>
                <w:tab w:val="left" w:pos="1832"/>
                <w:tab w:val="left" w:pos="2160"/>
                <w:tab w:val="left" w:pos="3600"/>
              </w:tabs>
              <w:ind w:right="-1"/>
              <w:jc w:val="center"/>
              <w:rPr>
                <w:rFonts w:ascii="Times New Roman" w:hAnsi="Times New Roman"/>
              </w:rPr>
            </w:pPr>
            <w:r w:rsidRPr="00D65722">
              <w:rPr>
                <w:rFonts w:ascii="Times New Roman" w:hAnsi="Times New Roman"/>
                <w:i/>
                <w:iCs/>
              </w:rPr>
              <w:t>(ініціали та прізвище)</w:t>
            </w:r>
          </w:p>
        </w:tc>
      </w:tr>
      <w:bookmarkEnd w:id="1"/>
    </w:tbl>
    <w:p w:rsidR="002A43A0" w:rsidRPr="00AB5CCE" w:rsidRDefault="002A43A0" w:rsidP="002A43A0">
      <w:pPr>
        <w:pStyle w:val="aa"/>
        <w:tabs>
          <w:tab w:val="left" w:pos="916"/>
          <w:tab w:val="left" w:pos="1832"/>
        </w:tabs>
        <w:ind w:right="-1"/>
        <w:rPr>
          <w:rFonts w:ascii="Times New Roman" w:hAnsi="Times New Roman"/>
          <w:shd w:val="clear" w:color="auto" w:fill="FFFFFF"/>
        </w:rPr>
      </w:pPr>
    </w:p>
    <w:p w:rsidR="003B4B9D" w:rsidRPr="00AB5CCE" w:rsidRDefault="003B4B9D" w:rsidP="00DE50C9">
      <w:pPr>
        <w:ind w:firstLine="993"/>
        <w:jc w:val="both"/>
        <w:rPr>
          <w:rFonts w:ascii="Times New Roman" w:hAnsi="Times New Roman"/>
          <w:b/>
          <w:bCs/>
          <w:i/>
          <w:iCs/>
        </w:rPr>
      </w:pPr>
    </w:p>
    <w:p w:rsidR="00194ACB" w:rsidRPr="00AB5CCE" w:rsidRDefault="00194ACB" w:rsidP="00956361">
      <w:pPr>
        <w:pStyle w:val="aa"/>
        <w:spacing w:line="276" w:lineRule="auto"/>
        <w:jc w:val="both"/>
        <w:rPr>
          <w:rFonts w:ascii="Times New Roman" w:hAnsi="Times New Roman"/>
          <w:color w:val="000000"/>
          <w:lang w:val="uk-UA" w:eastAsia="zh-CN"/>
        </w:rPr>
      </w:pPr>
    </w:p>
    <w:p w:rsidR="004626E2" w:rsidRPr="00AB5CCE" w:rsidRDefault="004626E2" w:rsidP="00956361">
      <w:pPr>
        <w:pStyle w:val="aa"/>
        <w:spacing w:line="276" w:lineRule="auto"/>
        <w:jc w:val="both"/>
        <w:rPr>
          <w:rFonts w:ascii="Times New Roman" w:hAnsi="Times New Roman"/>
          <w:color w:val="000000"/>
          <w:lang w:val="uk-UA" w:eastAsia="zh-CN"/>
        </w:rPr>
      </w:pPr>
    </w:p>
    <w:p w:rsidR="004626E2" w:rsidRDefault="004626E2" w:rsidP="004626E2">
      <w:pPr>
        <w:spacing w:after="0" w:line="240" w:lineRule="auto"/>
        <w:ind w:left="5103"/>
        <w:jc w:val="right"/>
        <w:rPr>
          <w:rFonts w:ascii="Times New Roman" w:hAnsi="Times New Roman"/>
          <w:b/>
        </w:rPr>
      </w:pPr>
    </w:p>
    <w:p w:rsidR="00AB5CCE" w:rsidRDefault="00AB5CCE" w:rsidP="004626E2">
      <w:pPr>
        <w:spacing w:after="0" w:line="240" w:lineRule="auto"/>
        <w:ind w:left="5103"/>
        <w:jc w:val="right"/>
        <w:rPr>
          <w:rFonts w:ascii="Times New Roman" w:hAnsi="Times New Roman"/>
          <w:b/>
        </w:rPr>
      </w:pPr>
    </w:p>
    <w:p w:rsidR="00AB5CCE" w:rsidRDefault="00AB5CCE" w:rsidP="004626E2">
      <w:pPr>
        <w:spacing w:after="0" w:line="240" w:lineRule="auto"/>
        <w:ind w:left="5103"/>
        <w:jc w:val="right"/>
        <w:rPr>
          <w:rFonts w:ascii="Times New Roman" w:hAnsi="Times New Roman"/>
          <w:b/>
        </w:rPr>
      </w:pPr>
    </w:p>
    <w:p w:rsidR="00AB5CCE" w:rsidRDefault="00AB5CCE" w:rsidP="004626E2">
      <w:pPr>
        <w:spacing w:after="0" w:line="240" w:lineRule="auto"/>
        <w:ind w:left="5103"/>
        <w:jc w:val="right"/>
        <w:rPr>
          <w:rFonts w:ascii="Times New Roman" w:hAnsi="Times New Roman"/>
          <w:b/>
        </w:rPr>
      </w:pPr>
    </w:p>
    <w:p w:rsidR="00AB5CCE" w:rsidRDefault="00AB5CCE" w:rsidP="004626E2">
      <w:pPr>
        <w:spacing w:after="0" w:line="240" w:lineRule="auto"/>
        <w:ind w:left="5103"/>
        <w:jc w:val="right"/>
        <w:rPr>
          <w:rFonts w:ascii="Times New Roman" w:hAnsi="Times New Roman"/>
          <w:b/>
        </w:rPr>
      </w:pPr>
    </w:p>
    <w:p w:rsidR="00AB5CCE" w:rsidRDefault="00AB5CCE" w:rsidP="004626E2">
      <w:pPr>
        <w:spacing w:after="0" w:line="240" w:lineRule="auto"/>
        <w:ind w:left="5103"/>
        <w:jc w:val="right"/>
        <w:rPr>
          <w:rFonts w:ascii="Times New Roman" w:hAnsi="Times New Roman"/>
          <w:b/>
        </w:rPr>
      </w:pPr>
    </w:p>
    <w:sectPr w:rsidR="00AB5CCE" w:rsidSect="00AB5CCE">
      <w:pgSz w:w="11906" w:h="16838"/>
      <w:pgMar w:top="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ntiqua">
    <w:altName w:val="Tunga"/>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791A"/>
    <w:multiLevelType w:val="hybridMultilevel"/>
    <w:tmpl w:val="4CD4BE62"/>
    <w:lvl w:ilvl="0" w:tplc="600E6084">
      <w:start w:val="6"/>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D35689A"/>
    <w:multiLevelType w:val="hybridMultilevel"/>
    <w:tmpl w:val="04D0E2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B32232"/>
    <w:multiLevelType w:val="multilevel"/>
    <w:tmpl w:val="3A98392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F3F25F8"/>
    <w:multiLevelType w:val="hybridMultilevel"/>
    <w:tmpl w:val="C2108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992FBD"/>
    <w:multiLevelType w:val="hybridMultilevel"/>
    <w:tmpl w:val="FFEA3C92"/>
    <w:lvl w:ilvl="0" w:tplc="0BBEEF3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3F83847"/>
    <w:multiLevelType w:val="hybridMultilevel"/>
    <w:tmpl w:val="B4EAED3A"/>
    <w:lvl w:ilvl="0" w:tplc="517673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47743A1"/>
    <w:multiLevelType w:val="hybridMultilevel"/>
    <w:tmpl w:val="926E2CA0"/>
    <w:lvl w:ilvl="0" w:tplc="61DEF27A">
      <w:numFmt w:val="bullet"/>
      <w:lvlText w:val="-"/>
      <w:lvlJc w:val="left"/>
      <w:pPr>
        <w:ind w:left="256" w:hanging="161"/>
      </w:pPr>
      <w:rPr>
        <w:rFonts w:ascii="Times New Roman" w:eastAsia="Times New Roman" w:hAnsi="Times New Roman" w:cs="Times New Roman" w:hint="default"/>
        <w:w w:val="100"/>
        <w:sz w:val="22"/>
        <w:szCs w:val="22"/>
        <w:lang w:val="uk-UA" w:eastAsia="en-US" w:bidi="ar-SA"/>
      </w:rPr>
    </w:lvl>
    <w:lvl w:ilvl="1" w:tplc="ED5A43E8">
      <w:numFmt w:val="bullet"/>
      <w:lvlText w:val="•"/>
      <w:lvlJc w:val="left"/>
      <w:pPr>
        <w:ind w:left="1250" w:hanging="161"/>
      </w:pPr>
      <w:rPr>
        <w:rFonts w:hint="default"/>
        <w:lang w:val="uk-UA" w:eastAsia="en-US" w:bidi="ar-SA"/>
      </w:rPr>
    </w:lvl>
    <w:lvl w:ilvl="2" w:tplc="9C38B7CC">
      <w:numFmt w:val="bullet"/>
      <w:lvlText w:val="•"/>
      <w:lvlJc w:val="left"/>
      <w:pPr>
        <w:ind w:left="2241" w:hanging="161"/>
      </w:pPr>
      <w:rPr>
        <w:rFonts w:hint="default"/>
        <w:lang w:val="uk-UA" w:eastAsia="en-US" w:bidi="ar-SA"/>
      </w:rPr>
    </w:lvl>
    <w:lvl w:ilvl="3" w:tplc="A364BE70">
      <w:numFmt w:val="bullet"/>
      <w:lvlText w:val="•"/>
      <w:lvlJc w:val="left"/>
      <w:pPr>
        <w:ind w:left="3231" w:hanging="161"/>
      </w:pPr>
      <w:rPr>
        <w:rFonts w:hint="default"/>
        <w:lang w:val="uk-UA" w:eastAsia="en-US" w:bidi="ar-SA"/>
      </w:rPr>
    </w:lvl>
    <w:lvl w:ilvl="4" w:tplc="628C0A26">
      <w:numFmt w:val="bullet"/>
      <w:lvlText w:val="•"/>
      <w:lvlJc w:val="left"/>
      <w:pPr>
        <w:ind w:left="4222" w:hanging="161"/>
      </w:pPr>
      <w:rPr>
        <w:rFonts w:hint="default"/>
        <w:lang w:val="uk-UA" w:eastAsia="en-US" w:bidi="ar-SA"/>
      </w:rPr>
    </w:lvl>
    <w:lvl w:ilvl="5" w:tplc="B1EA063C">
      <w:numFmt w:val="bullet"/>
      <w:lvlText w:val="•"/>
      <w:lvlJc w:val="left"/>
      <w:pPr>
        <w:ind w:left="5213" w:hanging="161"/>
      </w:pPr>
      <w:rPr>
        <w:rFonts w:hint="default"/>
        <w:lang w:val="uk-UA" w:eastAsia="en-US" w:bidi="ar-SA"/>
      </w:rPr>
    </w:lvl>
    <w:lvl w:ilvl="6" w:tplc="AC942A26">
      <w:numFmt w:val="bullet"/>
      <w:lvlText w:val="•"/>
      <w:lvlJc w:val="left"/>
      <w:pPr>
        <w:ind w:left="6203" w:hanging="161"/>
      </w:pPr>
      <w:rPr>
        <w:rFonts w:hint="default"/>
        <w:lang w:val="uk-UA" w:eastAsia="en-US" w:bidi="ar-SA"/>
      </w:rPr>
    </w:lvl>
    <w:lvl w:ilvl="7" w:tplc="5BF8B726">
      <w:numFmt w:val="bullet"/>
      <w:lvlText w:val="•"/>
      <w:lvlJc w:val="left"/>
      <w:pPr>
        <w:ind w:left="7194" w:hanging="161"/>
      </w:pPr>
      <w:rPr>
        <w:rFonts w:hint="default"/>
        <w:lang w:val="uk-UA" w:eastAsia="en-US" w:bidi="ar-SA"/>
      </w:rPr>
    </w:lvl>
    <w:lvl w:ilvl="8" w:tplc="E4A4FFAE">
      <w:numFmt w:val="bullet"/>
      <w:lvlText w:val="•"/>
      <w:lvlJc w:val="left"/>
      <w:pPr>
        <w:ind w:left="8185" w:hanging="161"/>
      </w:pPr>
      <w:rPr>
        <w:rFonts w:hint="default"/>
        <w:lang w:val="uk-UA" w:eastAsia="en-US" w:bidi="ar-SA"/>
      </w:rPr>
    </w:lvl>
  </w:abstractNum>
  <w:abstractNum w:abstractNumId="7" w15:restartNumberingAfterBreak="0">
    <w:nsid w:val="1BAC5223"/>
    <w:multiLevelType w:val="multilevel"/>
    <w:tmpl w:val="981613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0F17B2A"/>
    <w:multiLevelType w:val="hybridMultilevel"/>
    <w:tmpl w:val="E438E0F2"/>
    <w:lvl w:ilvl="0" w:tplc="049414BC">
      <w:start w:val="5"/>
      <w:numFmt w:val="decimal"/>
      <w:lvlText w:val="%1."/>
      <w:lvlJc w:val="left"/>
      <w:pPr>
        <w:ind w:left="928"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21F15450"/>
    <w:multiLevelType w:val="hybridMultilevel"/>
    <w:tmpl w:val="B860E80E"/>
    <w:lvl w:ilvl="0" w:tplc="174030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3162F36"/>
    <w:multiLevelType w:val="hybridMultilevel"/>
    <w:tmpl w:val="26E0BC6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1D7D24"/>
    <w:multiLevelType w:val="multilevel"/>
    <w:tmpl w:val="69D0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3A3082"/>
    <w:multiLevelType w:val="hybridMultilevel"/>
    <w:tmpl w:val="6B96C048"/>
    <w:lvl w:ilvl="0" w:tplc="A3D4A116">
      <w:start w:val="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85C7134"/>
    <w:multiLevelType w:val="hybridMultilevel"/>
    <w:tmpl w:val="D446FD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85E3EA8"/>
    <w:multiLevelType w:val="hybridMultilevel"/>
    <w:tmpl w:val="AC60666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C0A1597"/>
    <w:multiLevelType w:val="hybridMultilevel"/>
    <w:tmpl w:val="9D403E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45307257"/>
    <w:multiLevelType w:val="hybridMultilevel"/>
    <w:tmpl w:val="87EE400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A823333"/>
    <w:multiLevelType w:val="hybridMultilevel"/>
    <w:tmpl w:val="F41ECD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48253C"/>
    <w:multiLevelType w:val="hybridMultilevel"/>
    <w:tmpl w:val="02C24B16"/>
    <w:lvl w:ilvl="0" w:tplc="2000000F">
      <w:start w:val="5"/>
      <w:numFmt w:val="decimal"/>
      <w:lvlText w:val="%1."/>
      <w:lvlJc w:val="left"/>
      <w:pPr>
        <w:ind w:left="720" w:hanging="360"/>
      </w:pPr>
      <w:rPr>
        <w:rFonts w:eastAsia="Times New Roman"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41874A0"/>
    <w:multiLevelType w:val="hybridMultilevel"/>
    <w:tmpl w:val="F59E74A2"/>
    <w:lvl w:ilvl="0" w:tplc="066E0208">
      <w:start w:val="1"/>
      <w:numFmt w:val="decimal"/>
      <w:lvlText w:val="%1."/>
      <w:lvlJc w:val="left"/>
      <w:pPr>
        <w:ind w:left="360" w:hanging="245"/>
      </w:pPr>
      <w:rPr>
        <w:rFonts w:ascii="Times New Roman" w:eastAsia="Times New Roman" w:hAnsi="Times New Roman" w:cs="Times New Roman" w:hint="default"/>
        <w:w w:val="100"/>
        <w:sz w:val="24"/>
        <w:szCs w:val="24"/>
        <w:lang w:val="uk-UA" w:eastAsia="uk-UA" w:bidi="uk-UA"/>
      </w:rPr>
    </w:lvl>
    <w:lvl w:ilvl="1" w:tplc="415A709A">
      <w:numFmt w:val="bullet"/>
      <w:lvlText w:val="-"/>
      <w:lvlJc w:val="left"/>
      <w:pPr>
        <w:ind w:left="116" w:hanging="144"/>
      </w:pPr>
      <w:rPr>
        <w:rFonts w:ascii="Times New Roman" w:eastAsia="Times New Roman" w:hAnsi="Times New Roman" w:cs="Times New Roman" w:hint="default"/>
        <w:w w:val="99"/>
        <w:sz w:val="24"/>
        <w:szCs w:val="24"/>
        <w:lang w:val="uk-UA" w:eastAsia="uk-UA" w:bidi="uk-UA"/>
      </w:rPr>
    </w:lvl>
    <w:lvl w:ilvl="2" w:tplc="1C7C29B6">
      <w:numFmt w:val="bullet"/>
      <w:lvlText w:val="•"/>
      <w:lvlJc w:val="left"/>
      <w:pPr>
        <w:ind w:left="1433" w:hanging="144"/>
      </w:pPr>
      <w:rPr>
        <w:rFonts w:hint="default"/>
        <w:lang w:val="uk-UA" w:eastAsia="uk-UA" w:bidi="uk-UA"/>
      </w:rPr>
    </w:lvl>
    <w:lvl w:ilvl="3" w:tplc="A27A9BC8">
      <w:numFmt w:val="bullet"/>
      <w:lvlText w:val="•"/>
      <w:lvlJc w:val="left"/>
      <w:pPr>
        <w:ind w:left="2507" w:hanging="144"/>
      </w:pPr>
      <w:rPr>
        <w:rFonts w:hint="default"/>
        <w:lang w:val="uk-UA" w:eastAsia="uk-UA" w:bidi="uk-UA"/>
      </w:rPr>
    </w:lvl>
    <w:lvl w:ilvl="4" w:tplc="E5FA6CBE">
      <w:numFmt w:val="bullet"/>
      <w:lvlText w:val="•"/>
      <w:lvlJc w:val="left"/>
      <w:pPr>
        <w:ind w:left="3581" w:hanging="144"/>
      </w:pPr>
      <w:rPr>
        <w:rFonts w:hint="default"/>
        <w:lang w:val="uk-UA" w:eastAsia="uk-UA" w:bidi="uk-UA"/>
      </w:rPr>
    </w:lvl>
    <w:lvl w:ilvl="5" w:tplc="2E0E56A4">
      <w:numFmt w:val="bullet"/>
      <w:lvlText w:val="•"/>
      <w:lvlJc w:val="left"/>
      <w:pPr>
        <w:ind w:left="4655" w:hanging="144"/>
      </w:pPr>
      <w:rPr>
        <w:rFonts w:hint="default"/>
        <w:lang w:val="uk-UA" w:eastAsia="uk-UA" w:bidi="uk-UA"/>
      </w:rPr>
    </w:lvl>
    <w:lvl w:ilvl="6" w:tplc="6218B3C0">
      <w:numFmt w:val="bullet"/>
      <w:lvlText w:val="•"/>
      <w:lvlJc w:val="left"/>
      <w:pPr>
        <w:ind w:left="5728" w:hanging="144"/>
      </w:pPr>
      <w:rPr>
        <w:rFonts w:hint="default"/>
        <w:lang w:val="uk-UA" w:eastAsia="uk-UA" w:bidi="uk-UA"/>
      </w:rPr>
    </w:lvl>
    <w:lvl w:ilvl="7" w:tplc="3B1E59C6">
      <w:numFmt w:val="bullet"/>
      <w:lvlText w:val="•"/>
      <w:lvlJc w:val="left"/>
      <w:pPr>
        <w:ind w:left="6802" w:hanging="144"/>
      </w:pPr>
      <w:rPr>
        <w:rFonts w:hint="default"/>
        <w:lang w:val="uk-UA" w:eastAsia="uk-UA" w:bidi="uk-UA"/>
      </w:rPr>
    </w:lvl>
    <w:lvl w:ilvl="8" w:tplc="99980500">
      <w:numFmt w:val="bullet"/>
      <w:lvlText w:val="•"/>
      <w:lvlJc w:val="left"/>
      <w:pPr>
        <w:ind w:left="7876" w:hanging="144"/>
      </w:pPr>
      <w:rPr>
        <w:rFonts w:hint="default"/>
        <w:lang w:val="uk-UA" w:eastAsia="uk-UA" w:bidi="uk-UA"/>
      </w:rPr>
    </w:lvl>
  </w:abstractNum>
  <w:abstractNum w:abstractNumId="22" w15:restartNumberingAfterBreak="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E7B5B48"/>
    <w:multiLevelType w:val="hybridMultilevel"/>
    <w:tmpl w:val="C8B8E370"/>
    <w:lvl w:ilvl="0" w:tplc="94BA18A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F41579B"/>
    <w:multiLevelType w:val="hybridMultilevel"/>
    <w:tmpl w:val="BDC6D17C"/>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26" w15:restartNumberingAfterBreak="0">
    <w:nsid w:val="752B425F"/>
    <w:multiLevelType w:val="hybridMultilevel"/>
    <w:tmpl w:val="262CC720"/>
    <w:lvl w:ilvl="0" w:tplc="A8AC5E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5EF2180"/>
    <w:multiLevelType w:val="hybridMultilevel"/>
    <w:tmpl w:val="E3445F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A5303B"/>
    <w:multiLevelType w:val="multilevel"/>
    <w:tmpl w:val="A83204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8"/>
  </w:num>
  <w:num w:numId="2">
    <w:abstractNumId w:val="2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2"/>
  </w:num>
  <w:num w:numId="6">
    <w:abstractNumId w:val="1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9"/>
  </w:num>
  <w:num w:numId="15">
    <w:abstractNumId w:val="0"/>
  </w:num>
  <w:num w:numId="16">
    <w:abstractNumId w:val="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
  </w:num>
  <w:num w:numId="20">
    <w:abstractNumId w:val="23"/>
  </w:num>
  <w:num w:numId="21">
    <w:abstractNumId w:val="21"/>
  </w:num>
  <w:num w:numId="22">
    <w:abstractNumId w:val="6"/>
  </w:num>
  <w:num w:numId="23">
    <w:abstractNumId w:val="17"/>
  </w:num>
  <w:num w:numId="24">
    <w:abstractNumId w:val="15"/>
  </w:num>
  <w:num w:numId="25">
    <w:abstractNumId w:val="20"/>
  </w:num>
  <w:num w:numId="26">
    <w:abstractNumId w:val="16"/>
  </w:num>
  <w:num w:numId="27">
    <w:abstractNumId w:val="27"/>
  </w:num>
  <w:num w:numId="28">
    <w:abstractNumId w:val="1"/>
  </w:num>
  <w:num w:numId="29">
    <w:abstractNumId w:val="9"/>
  </w:num>
  <w:num w:numId="30">
    <w:abstractNumId w:val="1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26AD0"/>
    <w:rsid w:val="000008F4"/>
    <w:rsid w:val="00000CDE"/>
    <w:rsid w:val="0000111A"/>
    <w:rsid w:val="00003330"/>
    <w:rsid w:val="00004486"/>
    <w:rsid w:val="000055B4"/>
    <w:rsid w:val="00006410"/>
    <w:rsid w:val="00007172"/>
    <w:rsid w:val="00011317"/>
    <w:rsid w:val="00014B96"/>
    <w:rsid w:val="00015BE8"/>
    <w:rsid w:val="000269ED"/>
    <w:rsid w:val="00027997"/>
    <w:rsid w:val="00031E33"/>
    <w:rsid w:val="00042B53"/>
    <w:rsid w:val="00047346"/>
    <w:rsid w:val="000519AA"/>
    <w:rsid w:val="000522EB"/>
    <w:rsid w:val="00063B32"/>
    <w:rsid w:val="0006759B"/>
    <w:rsid w:val="00071525"/>
    <w:rsid w:val="0007279C"/>
    <w:rsid w:val="000733DC"/>
    <w:rsid w:val="00076A96"/>
    <w:rsid w:val="00085E23"/>
    <w:rsid w:val="00087D35"/>
    <w:rsid w:val="000905EA"/>
    <w:rsid w:val="000966F3"/>
    <w:rsid w:val="000A6803"/>
    <w:rsid w:val="000A6DCA"/>
    <w:rsid w:val="000B017A"/>
    <w:rsid w:val="000B2D3A"/>
    <w:rsid w:val="000C030B"/>
    <w:rsid w:val="000C2EE8"/>
    <w:rsid w:val="000C50DA"/>
    <w:rsid w:val="000C7126"/>
    <w:rsid w:val="000C7CB3"/>
    <w:rsid w:val="000D0AB2"/>
    <w:rsid w:val="000D3EED"/>
    <w:rsid w:val="000D45B0"/>
    <w:rsid w:val="000E4853"/>
    <w:rsid w:val="000E5CA7"/>
    <w:rsid w:val="001035DF"/>
    <w:rsid w:val="001054D5"/>
    <w:rsid w:val="00113E37"/>
    <w:rsid w:val="00116C6A"/>
    <w:rsid w:val="00116E2B"/>
    <w:rsid w:val="00120242"/>
    <w:rsid w:val="00124B94"/>
    <w:rsid w:val="00124CFA"/>
    <w:rsid w:val="00125836"/>
    <w:rsid w:val="00127B73"/>
    <w:rsid w:val="00134221"/>
    <w:rsid w:val="00136B72"/>
    <w:rsid w:val="00136EDF"/>
    <w:rsid w:val="00146DA1"/>
    <w:rsid w:val="0014720D"/>
    <w:rsid w:val="001532A9"/>
    <w:rsid w:val="001649E2"/>
    <w:rsid w:val="00166285"/>
    <w:rsid w:val="0017769B"/>
    <w:rsid w:val="00182BB8"/>
    <w:rsid w:val="001860A0"/>
    <w:rsid w:val="0018661B"/>
    <w:rsid w:val="00191EB2"/>
    <w:rsid w:val="00193613"/>
    <w:rsid w:val="00193D6B"/>
    <w:rsid w:val="00194ACB"/>
    <w:rsid w:val="0019706F"/>
    <w:rsid w:val="001A4D58"/>
    <w:rsid w:val="001B1895"/>
    <w:rsid w:val="001B1999"/>
    <w:rsid w:val="001B2298"/>
    <w:rsid w:val="001B23DE"/>
    <w:rsid w:val="001B2EAC"/>
    <w:rsid w:val="001B331A"/>
    <w:rsid w:val="001B4511"/>
    <w:rsid w:val="001B570E"/>
    <w:rsid w:val="001C3DFE"/>
    <w:rsid w:val="001D1BD2"/>
    <w:rsid w:val="001D7A73"/>
    <w:rsid w:val="001E042F"/>
    <w:rsid w:val="001E1959"/>
    <w:rsid w:val="002103A8"/>
    <w:rsid w:val="002144FC"/>
    <w:rsid w:val="0023340E"/>
    <w:rsid w:val="00235B0B"/>
    <w:rsid w:val="002377BE"/>
    <w:rsid w:val="00244AA8"/>
    <w:rsid w:val="00244D46"/>
    <w:rsid w:val="002559C4"/>
    <w:rsid w:val="002559F4"/>
    <w:rsid w:val="00257504"/>
    <w:rsid w:val="00273FD5"/>
    <w:rsid w:val="00290358"/>
    <w:rsid w:val="002A023C"/>
    <w:rsid w:val="002A43A0"/>
    <w:rsid w:val="002A73D2"/>
    <w:rsid w:val="002B49ED"/>
    <w:rsid w:val="002B69F0"/>
    <w:rsid w:val="002C2051"/>
    <w:rsid w:val="002C410F"/>
    <w:rsid w:val="002C4AE1"/>
    <w:rsid w:val="002C6EC9"/>
    <w:rsid w:val="002D1D89"/>
    <w:rsid w:val="002D5FA8"/>
    <w:rsid w:val="002E09A5"/>
    <w:rsid w:val="002E31FB"/>
    <w:rsid w:val="002E538E"/>
    <w:rsid w:val="002E6398"/>
    <w:rsid w:val="002E6E9F"/>
    <w:rsid w:val="002E6EDB"/>
    <w:rsid w:val="002E76FF"/>
    <w:rsid w:val="002F59BE"/>
    <w:rsid w:val="002F5DC9"/>
    <w:rsid w:val="00302021"/>
    <w:rsid w:val="0030393F"/>
    <w:rsid w:val="00307A0F"/>
    <w:rsid w:val="003112CC"/>
    <w:rsid w:val="003117F6"/>
    <w:rsid w:val="00322006"/>
    <w:rsid w:val="003239C1"/>
    <w:rsid w:val="00323D5C"/>
    <w:rsid w:val="00326AD0"/>
    <w:rsid w:val="00333FFC"/>
    <w:rsid w:val="00346B7D"/>
    <w:rsid w:val="00347D3B"/>
    <w:rsid w:val="00350505"/>
    <w:rsid w:val="003538F6"/>
    <w:rsid w:val="0035553A"/>
    <w:rsid w:val="003559AD"/>
    <w:rsid w:val="003609B2"/>
    <w:rsid w:val="003610BF"/>
    <w:rsid w:val="003712F9"/>
    <w:rsid w:val="003724B8"/>
    <w:rsid w:val="00387385"/>
    <w:rsid w:val="00394857"/>
    <w:rsid w:val="00394C7D"/>
    <w:rsid w:val="003B113A"/>
    <w:rsid w:val="003B193B"/>
    <w:rsid w:val="003B4B9D"/>
    <w:rsid w:val="003B500C"/>
    <w:rsid w:val="003C3334"/>
    <w:rsid w:val="003D1818"/>
    <w:rsid w:val="003D6F8D"/>
    <w:rsid w:val="003E4573"/>
    <w:rsid w:val="003F0214"/>
    <w:rsid w:val="003F2A0B"/>
    <w:rsid w:val="003F4AA1"/>
    <w:rsid w:val="003F62BA"/>
    <w:rsid w:val="003F6887"/>
    <w:rsid w:val="00404025"/>
    <w:rsid w:val="00414F1D"/>
    <w:rsid w:val="00423769"/>
    <w:rsid w:val="00430EA7"/>
    <w:rsid w:val="004315F9"/>
    <w:rsid w:val="00432868"/>
    <w:rsid w:val="00435A71"/>
    <w:rsid w:val="00436790"/>
    <w:rsid w:val="004626E2"/>
    <w:rsid w:val="00462FA4"/>
    <w:rsid w:val="00476E62"/>
    <w:rsid w:val="00480163"/>
    <w:rsid w:val="004805E2"/>
    <w:rsid w:val="00487053"/>
    <w:rsid w:val="004923F0"/>
    <w:rsid w:val="00493F9B"/>
    <w:rsid w:val="00494614"/>
    <w:rsid w:val="004A4D99"/>
    <w:rsid w:val="004A7DBA"/>
    <w:rsid w:val="004B2560"/>
    <w:rsid w:val="004B4155"/>
    <w:rsid w:val="004B46A0"/>
    <w:rsid w:val="004B61BD"/>
    <w:rsid w:val="004C2937"/>
    <w:rsid w:val="004C4B63"/>
    <w:rsid w:val="004C6426"/>
    <w:rsid w:val="004C6886"/>
    <w:rsid w:val="004C71C4"/>
    <w:rsid w:val="004C7D8A"/>
    <w:rsid w:val="004E3BFD"/>
    <w:rsid w:val="004E65CC"/>
    <w:rsid w:val="004F1C28"/>
    <w:rsid w:val="004F1D67"/>
    <w:rsid w:val="004F225E"/>
    <w:rsid w:val="004F6B9D"/>
    <w:rsid w:val="00503B67"/>
    <w:rsid w:val="00503C55"/>
    <w:rsid w:val="00512073"/>
    <w:rsid w:val="00513695"/>
    <w:rsid w:val="00514D2D"/>
    <w:rsid w:val="005155F3"/>
    <w:rsid w:val="00521772"/>
    <w:rsid w:val="005270FC"/>
    <w:rsid w:val="005335A3"/>
    <w:rsid w:val="00533F06"/>
    <w:rsid w:val="00535F38"/>
    <w:rsid w:val="0054132E"/>
    <w:rsid w:val="00544785"/>
    <w:rsid w:val="00545345"/>
    <w:rsid w:val="00546A6A"/>
    <w:rsid w:val="00556AF8"/>
    <w:rsid w:val="00560A97"/>
    <w:rsid w:val="00560B19"/>
    <w:rsid w:val="00565F1A"/>
    <w:rsid w:val="00571CDE"/>
    <w:rsid w:val="005724CE"/>
    <w:rsid w:val="00582889"/>
    <w:rsid w:val="00584F2A"/>
    <w:rsid w:val="00586720"/>
    <w:rsid w:val="005910CB"/>
    <w:rsid w:val="00591507"/>
    <w:rsid w:val="005948E5"/>
    <w:rsid w:val="0059545D"/>
    <w:rsid w:val="005969B2"/>
    <w:rsid w:val="005A1058"/>
    <w:rsid w:val="005A1C19"/>
    <w:rsid w:val="005A1E3F"/>
    <w:rsid w:val="005A1E6E"/>
    <w:rsid w:val="005B0FBC"/>
    <w:rsid w:val="005B4121"/>
    <w:rsid w:val="005D0186"/>
    <w:rsid w:val="005D26B8"/>
    <w:rsid w:val="005D2A58"/>
    <w:rsid w:val="005D40E0"/>
    <w:rsid w:val="005D5B29"/>
    <w:rsid w:val="005D7D6A"/>
    <w:rsid w:val="005E1343"/>
    <w:rsid w:val="005E3B98"/>
    <w:rsid w:val="005E615F"/>
    <w:rsid w:val="005E776C"/>
    <w:rsid w:val="005F53F5"/>
    <w:rsid w:val="00600C14"/>
    <w:rsid w:val="006021FE"/>
    <w:rsid w:val="006150E9"/>
    <w:rsid w:val="0062306F"/>
    <w:rsid w:val="00626E29"/>
    <w:rsid w:val="00627D58"/>
    <w:rsid w:val="006327EF"/>
    <w:rsid w:val="00645D22"/>
    <w:rsid w:val="00661DB7"/>
    <w:rsid w:val="006673C7"/>
    <w:rsid w:val="006758BF"/>
    <w:rsid w:val="0068245E"/>
    <w:rsid w:val="00686436"/>
    <w:rsid w:val="006920B3"/>
    <w:rsid w:val="006A08F4"/>
    <w:rsid w:val="006A1DA0"/>
    <w:rsid w:val="006A31C7"/>
    <w:rsid w:val="006A5541"/>
    <w:rsid w:val="006A696D"/>
    <w:rsid w:val="006A7046"/>
    <w:rsid w:val="006B175C"/>
    <w:rsid w:val="006B2756"/>
    <w:rsid w:val="006C061E"/>
    <w:rsid w:val="006C0845"/>
    <w:rsid w:val="006C0E74"/>
    <w:rsid w:val="006C10F2"/>
    <w:rsid w:val="006E3630"/>
    <w:rsid w:val="006E4B4B"/>
    <w:rsid w:val="006F2A53"/>
    <w:rsid w:val="0070211D"/>
    <w:rsid w:val="007051DB"/>
    <w:rsid w:val="0070702E"/>
    <w:rsid w:val="0071416E"/>
    <w:rsid w:val="00716065"/>
    <w:rsid w:val="00722F27"/>
    <w:rsid w:val="00733099"/>
    <w:rsid w:val="00734D25"/>
    <w:rsid w:val="007401D8"/>
    <w:rsid w:val="007424B9"/>
    <w:rsid w:val="00750F06"/>
    <w:rsid w:val="007525EE"/>
    <w:rsid w:val="00754191"/>
    <w:rsid w:val="00760A40"/>
    <w:rsid w:val="00761D1C"/>
    <w:rsid w:val="00762AF6"/>
    <w:rsid w:val="00763B2A"/>
    <w:rsid w:val="00765E62"/>
    <w:rsid w:val="007675B0"/>
    <w:rsid w:val="007734B4"/>
    <w:rsid w:val="007750E1"/>
    <w:rsid w:val="0077639E"/>
    <w:rsid w:val="00777D3F"/>
    <w:rsid w:val="00790617"/>
    <w:rsid w:val="00790C26"/>
    <w:rsid w:val="007965BA"/>
    <w:rsid w:val="007A1056"/>
    <w:rsid w:val="007A40FF"/>
    <w:rsid w:val="007A540D"/>
    <w:rsid w:val="007A7FF5"/>
    <w:rsid w:val="007B2709"/>
    <w:rsid w:val="007B518D"/>
    <w:rsid w:val="007B5237"/>
    <w:rsid w:val="007B5BB9"/>
    <w:rsid w:val="007C157A"/>
    <w:rsid w:val="007C3DA7"/>
    <w:rsid w:val="007C695D"/>
    <w:rsid w:val="007C7CDF"/>
    <w:rsid w:val="007D0F45"/>
    <w:rsid w:val="007D3FC3"/>
    <w:rsid w:val="007E2069"/>
    <w:rsid w:val="007E2A60"/>
    <w:rsid w:val="007E4835"/>
    <w:rsid w:val="007F4EAB"/>
    <w:rsid w:val="007F54EE"/>
    <w:rsid w:val="007F6359"/>
    <w:rsid w:val="008002E6"/>
    <w:rsid w:val="00802458"/>
    <w:rsid w:val="00807A59"/>
    <w:rsid w:val="008121E9"/>
    <w:rsid w:val="00814277"/>
    <w:rsid w:val="00815763"/>
    <w:rsid w:val="008201A7"/>
    <w:rsid w:val="0083071B"/>
    <w:rsid w:val="008314D1"/>
    <w:rsid w:val="00833994"/>
    <w:rsid w:val="00836C72"/>
    <w:rsid w:val="0084491F"/>
    <w:rsid w:val="00845246"/>
    <w:rsid w:val="00846809"/>
    <w:rsid w:val="00847DAC"/>
    <w:rsid w:val="00856375"/>
    <w:rsid w:val="00857DD6"/>
    <w:rsid w:val="00857EB5"/>
    <w:rsid w:val="008610D6"/>
    <w:rsid w:val="008613D7"/>
    <w:rsid w:val="00873E67"/>
    <w:rsid w:val="00881787"/>
    <w:rsid w:val="00882058"/>
    <w:rsid w:val="00884FD2"/>
    <w:rsid w:val="00885E5A"/>
    <w:rsid w:val="0089448A"/>
    <w:rsid w:val="00894F94"/>
    <w:rsid w:val="008A5465"/>
    <w:rsid w:val="008B2C99"/>
    <w:rsid w:val="008C0571"/>
    <w:rsid w:val="008D05CE"/>
    <w:rsid w:val="008E37CA"/>
    <w:rsid w:val="008E78A0"/>
    <w:rsid w:val="008F6FBA"/>
    <w:rsid w:val="008F7DD6"/>
    <w:rsid w:val="00910D45"/>
    <w:rsid w:val="00920484"/>
    <w:rsid w:val="009227FC"/>
    <w:rsid w:val="009265D3"/>
    <w:rsid w:val="009362FF"/>
    <w:rsid w:val="009441E0"/>
    <w:rsid w:val="00951866"/>
    <w:rsid w:val="009533CE"/>
    <w:rsid w:val="00954C08"/>
    <w:rsid w:val="00956361"/>
    <w:rsid w:val="009623AD"/>
    <w:rsid w:val="00966782"/>
    <w:rsid w:val="0097158B"/>
    <w:rsid w:val="009739A8"/>
    <w:rsid w:val="00977989"/>
    <w:rsid w:val="00987003"/>
    <w:rsid w:val="00992E39"/>
    <w:rsid w:val="009A0A41"/>
    <w:rsid w:val="009B0B71"/>
    <w:rsid w:val="009B1CAD"/>
    <w:rsid w:val="009B49AE"/>
    <w:rsid w:val="009C18FC"/>
    <w:rsid w:val="009D1BB1"/>
    <w:rsid w:val="009D5C81"/>
    <w:rsid w:val="009E1C1B"/>
    <w:rsid w:val="009E3838"/>
    <w:rsid w:val="009E5834"/>
    <w:rsid w:val="009F0021"/>
    <w:rsid w:val="00A02E43"/>
    <w:rsid w:val="00A1272E"/>
    <w:rsid w:val="00A27FAF"/>
    <w:rsid w:val="00A27FC3"/>
    <w:rsid w:val="00A3054C"/>
    <w:rsid w:val="00A31DEA"/>
    <w:rsid w:val="00A32C9E"/>
    <w:rsid w:val="00A3579C"/>
    <w:rsid w:val="00A35E14"/>
    <w:rsid w:val="00A40A32"/>
    <w:rsid w:val="00A45988"/>
    <w:rsid w:val="00A477FD"/>
    <w:rsid w:val="00A65A9B"/>
    <w:rsid w:val="00A71A6C"/>
    <w:rsid w:val="00A7594E"/>
    <w:rsid w:val="00A80B30"/>
    <w:rsid w:val="00A8159A"/>
    <w:rsid w:val="00A831C8"/>
    <w:rsid w:val="00A86489"/>
    <w:rsid w:val="00A879C6"/>
    <w:rsid w:val="00A96B58"/>
    <w:rsid w:val="00AA4BA8"/>
    <w:rsid w:val="00AA7572"/>
    <w:rsid w:val="00AB10D5"/>
    <w:rsid w:val="00AB4C57"/>
    <w:rsid w:val="00AB5009"/>
    <w:rsid w:val="00AB5CCE"/>
    <w:rsid w:val="00AB5DDC"/>
    <w:rsid w:val="00AC1F66"/>
    <w:rsid w:val="00AC2855"/>
    <w:rsid w:val="00AC4203"/>
    <w:rsid w:val="00AD3CE0"/>
    <w:rsid w:val="00AD7413"/>
    <w:rsid w:val="00AE2A5C"/>
    <w:rsid w:val="00AE2CAF"/>
    <w:rsid w:val="00AF11D4"/>
    <w:rsid w:val="00AF6EFB"/>
    <w:rsid w:val="00B03AA8"/>
    <w:rsid w:val="00B07FCD"/>
    <w:rsid w:val="00B102C5"/>
    <w:rsid w:val="00B1109B"/>
    <w:rsid w:val="00B115D1"/>
    <w:rsid w:val="00B12E59"/>
    <w:rsid w:val="00B14FC2"/>
    <w:rsid w:val="00B155AB"/>
    <w:rsid w:val="00B16255"/>
    <w:rsid w:val="00B210A6"/>
    <w:rsid w:val="00B219B7"/>
    <w:rsid w:val="00B22EA1"/>
    <w:rsid w:val="00B31347"/>
    <w:rsid w:val="00B32065"/>
    <w:rsid w:val="00B32C41"/>
    <w:rsid w:val="00B334F1"/>
    <w:rsid w:val="00B33C86"/>
    <w:rsid w:val="00B3403F"/>
    <w:rsid w:val="00B35AAA"/>
    <w:rsid w:val="00B35FEE"/>
    <w:rsid w:val="00B54E7F"/>
    <w:rsid w:val="00B55ACB"/>
    <w:rsid w:val="00B56EB2"/>
    <w:rsid w:val="00B657EF"/>
    <w:rsid w:val="00B756E5"/>
    <w:rsid w:val="00B81331"/>
    <w:rsid w:val="00B92C85"/>
    <w:rsid w:val="00B97142"/>
    <w:rsid w:val="00BA2699"/>
    <w:rsid w:val="00BA43C9"/>
    <w:rsid w:val="00BA5718"/>
    <w:rsid w:val="00BB223E"/>
    <w:rsid w:val="00BB469A"/>
    <w:rsid w:val="00BB483C"/>
    <w:rsid w:val="00BB6C97"/>
    <w:rsid w:val="00BC032C"/>
    <w:rsid w:val="00BC0BFF"/>
    <w:rsid w:val="00BC130B"/>
    <w:rsid w:val="00BC2827"/>
    <w:rsid w:val="00BC30F2"/>
    <w:rsid w:val="00BD6B2F"/>
    <w:rsid w:val="00BE0E2B"/>
    <w:rsid w:val="00BE0FF0"/>
    <w:rsid w:val="00BE13E6"/>
    <w:rsid w:val="00BE3117"/>
    <w:rsid w:val="00BE75A9"/>
    <w:rsid w:val="00BF36DB"/>
    <w:rsid w:val="00BF5B36"/>
    <w:rsid w:val="00C0479C"/>
    <w:rsid w:val="00C0724B"/>
    <w:rsid w:val="00C11575"/>
    <w:rsid w:val="00C21230"/>
    <w:rsid w:val="00C30764"/>
    <w:rsid w:val="00C31071"/>
    <w:rsid w:val="00C340C1"/>
    <w:rsid w:val="00C4001C"/>
    <w:rsid w:val="00C43435"/>
    <w:rsid w:val="00C467FA"/>
    <w:rsid w:val="00C50A62"/>
    <w:rsid w:val="00C52DF8"/>
    <w:rsid w:val="00C54B5B"/>
    <w:rsid w:val="00C5769E"/>
    <w:rsid w:val="00C65604"/>
    <w:rsid w:val="00C67EFF"/>
    <w:rsid w:val="00C72177"/>
    <w:rsid w:val="00C7683A"/>
    <w:rsid w:val="00C7731C"/>
    <w:rsid w:val="00C82EA5"/>
    <w:rsid w:val="00C83DF6"/>
    <w:rsid w:val="00C8796F"/>
    <w:rsid w:val="00C9183B"/>
    <w:rsid w:val="00C954AA"/>
    <w:rsid w:val="00CA25AD"/>
    <w:rsid w:val="00CA3550"/>
    <w:rsid w:val="00CA52A1"/>
    <w:rsid w:val="00CB046A"/>
    <w:rsid w:val="00CB105E"/>
    <w:rsid w:val="00CC1F83"/>
    <w:rsid w:val="00CC34BB"/>
    <w:rsid w:val="00CE16B1"/>
    <w:rsid w:val="00CE5962"/>
    <w:rsid w:val="00CF3FD8"/>
    <w:rsid w:val="00CF594C"/>
    <w:rsid w:val="00D017B7"/>
    <w:rsid w:val="00D0723F"/>
    <w:rsid w:val="00D10305"/>
    <w:rsid w:val="00D11B33"/>
    <w:rsid w:val="00D12E4C"/>
    <w:rsid w:val="00D12F48"/>
    <w:rsid w:val="00D13818"/>
    <w:rsid w:val="00D16001"/>
    <w:rsid w:val="00D1616C"/>
    <w:rsid w:val="00D218C8"/>
    <w:rsid w:val="00D40FC1"/>
    <w:rsid w:val="00D46FBE"/>
    <w:rsid w:val="00D52B5C"/>
    <w:rsid w:val="00D65722"/>
    <w:rsid w:val="00D664C1"/>
    <w:rsid w:val="00D7307E"/>
    <w:rsid w:val="00D751C0"/>
    <w:rsid w:val="00D756B9"/>
    <w:rsid w:val="00D8193D"/>
    <w:rsid w:val="00D918E5"/>
    <w:rsid w:val="00D92A41"/>
    <w:rsid w:val="00D93D69"/>
    <w:rsid w:val="00D97DF7"/>
    <w:rsid w:val="00DA4C48"/>
    <w:rsid w:val="00DC1295"/>
    <w:rsid w:val="00DC23E7"/>
    <w:rsid w:val="00DC36DB"/>
    <w:rsid w:val="00DC4504"/>
    <w:rsid w:val="00DD0DF7"/>
    <w:rsid w:val="00DD2949"/>
    <w:rsid w:val="00DE10C5"/>
    <w:rsid w:val="00DE50C9"/>
    <w:rsid w:val="00DE75FC"/>
    <w:rsid w:val="00DE7A5F"/>
    <w:rsid w:val="00DF4D54"/>
    <w:rsid w:val="00DF5525"/>
    <w:rsid w:val="00E00B12"/>
    <w:rsid w:val="00E016AD"/>
    <w:rsid w:val="00E02701"/>
    <w:rsid w:val="00E03030"/>
    <w:rsid w:val="00E0788B"/>
    <w:rsid w:val="00E12A2C"/>
    <w:rsid w:val="00E152A3"/>
    <w:rsid w:val="00E2095B"/>
    <w:rsid w:val="00E22013"/>
    <w:rsid w:val="00E22694"/>
    <w:rsid w:val="00E36C49"/>
    <w:rsid w:val="00E45B64"/>
    <w:rsid w:val="00E50109"/>
    <w:rsid w:val="00E51962"/>
    <w:rsid w:val="00E64032"/>
    <w:rsid w:val="00E648D3"/>
    <w:rsid w:val="00E71A51"/>
    <w:rsid w:val="00E8092C"/>
    <w:rsid w:val="00E80EAE"/>
    <w:rsid w:val="00E85000"/>
    <w:rsid w:val="00E8532C"/>
    <w:rsid w:val="00E90438"/>
    <w:rsid w:val="00E919C5"/>
    <w:rsid w:val="00EA0F30"/>
    <w:rsid w:val="00EA2AA7"/>
    <w:rsid w:val="00EA398B"/>
    <w:rsid w:val="00EA5AED"/>
    <w:rsid w:val="00EB2E7C"/>
    <w:rsid w:val="00EB4255"/>
    <w:rsid w:val="00EB779C"/>
    <w:rsid w:val="00EB79A8"/>
    <w:rsid w:val="00EC2CBA"/>
    <w:rsid w:val="00EC3599"/>
    <w:rsid w:val="00EC5E24"/>
    <w:rsid w:val="00EC7D55"/>
    <w:rsid w:val="00ED4F43"/>
    <w:rsid w:val="00ED5CE9"/>
    <w:rsid w:val="00EE3A83"/>
    <w:rsid w:val="00EE6C9B"/>
    <w:rsid w:val="00EE79B1"/>
    <w:rsid w:val="00EF0C86"/>
    <w:rsid w:val="00EF22E7"/>
    <w:rsid w:val="00F01FBB"/>
    <w:rsid w:val="00F0780E"/>
    <w:rsid w:val="00F11CC0"/>
    <w:rsid w:val="00F155AA"/>
    <w:rsid w:val="00F16ABD"/>
    <w:rsid w:val="00F16F49"/>
    <w:rsid w:val="00F207E3"/>
    <w:rsid w:val="00F21C0F"/>
    <w:rsid w:val="00F223F0"/>
    <w:rsid w:val="00F252FB"/>
    <w:rsid w:val="00F25C87"/>
    <w:rsid w:val="00F33865"/>
    <w:rsid w:val="00F468A8"/>
    <w:rsid w:val="00F471C6"/>
    <w:rsid w:val="00F6135C"/>
    <w:rsid w:val="00F6304B"/>
    <w:rsid w:val="00F6310C"/>
    <w:rsid w:val="00F63F18"/>
    <w:rsid w:val="00F64499"/>
    <w:rsid w:val="00F649FE"/>
    <w:rsid w:val="00F66DCF"/>
    <w:rsid w:val="00F70428"/>
    <w:rsid w:val="00F7061A"/>
    <w:rsid w:val="00F73577"/>
    <w:rsid w:val="00F76CF4"/>
    <w:rsid w:val="00F8089E"/>
    <w:rsid w:val="00F812C8"/>
    <w:rsid w:val="00F81E21"/>
    <w:rsid w:val="00F82BCF"/>
    <w:rsid w:val="00F86ADC"/>
    <w:rsid w:val="00F86B30"/>
    <w:rsid w:val="00F90B9E"/>
    <w:rsid w:val="00F9244A"/>
    <w:rsid w:val="00F92575"/>
    <w:rsid w:val="00FA05E5"/>
    <w:rsid w:val="00FA4273"/>
    <w:rsid w:val="00FA674F"/>
    <w:rsid w:val="00FB0BF1"/>
    <w:rsid w:val="00FB20DB"/>
    <w:rsid w:val="00FB59DF"/>
    <w:rsid w:val="00FC196B"/>
    <w:rsid w:val="00FC2098"/>
    <w:rsid w:val="00FC413F"/>
    <w:rsid w:val="00FC637D"/>
    <w:rsid w:val="00FD51C4"/>
    <w:rsid w:val="00FE263A"/>
    <w:rsid w:val="00FF25CD"/>
    <w:rsid w:val="00FF3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35FD8"/>
  <w15:docId w15:val="{3ABE49A1-A031-4688-B9B6-F4ED832D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55F3"/>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1"/>
    <w:uiPriority w:val="99"/>
    <w:qFormat/>
    <w:rsid w:val="005155F3"/>
    <w:pPr>
      <w:spacing w:before="100" w:beforeAutospacing="1" w:after="100" w:afterAutospacing="1" w:line="240" w:lineRule="auto"/>
    </w:pPr>
    <w:rPr>
      <w:rFonts w:ascii="Times New Roman" w:hAnsi="Times New Roman"/>
      <w:sz w:val="24"/>
      <w:szCs w:val="24"/>
    </w:rPr>
  </w:style>
  <w:style w:type="paragraph" w:customStyle="1" w:styleId="a4">
    <w:name w:val="a"/>
    <w:basedOn w:val="a"/>
    <w:rsid w:val="005155F3"/>
    <w:pPr>
      <w:spacing w:before="100" w:beforeAutospacing="1" w:after="100" w:afterAutospacing="1" w:line="240" w:lineRule="auto"/>
    </w:pPr>
    <w:rPr>
      <w:rFonts w:ascii="Times New Roman" w:hAnsi="Times New Roman"/>
      <w:sz w:val="24"/>
      <w:szCs w:val="24"/>
      <w:lang w:val="ru-RU" w:eastAsia="ru-RU"/>
    </w:rPr>
  </w:style>
  <w:style w:type="character" w:styleId="a5">
    <w:name w:val="Hyperlink"/>
    <w:semiHidden/>
    <w:rsid w:val="005155F3"/>
    <w:rPr>
      <w:color w:val="0000FF"/>
      <w:u w:val="single"/>
    </w:rPr>
  </w:style>
  <w:style w:type="character" w:styleId="a6">
    <w:name w:val="Strong"/>
    <w:qFormat/>
    <w:rsid w:val="005155F3"/>
    <w:rPr>
      <w:b/>
      <w:bCs/>
    </w:rPr>
  </w:style>
  <w:style w:type="character" w:customStyle="1" w:styleId="apple-converted-space">
    <w:name w:val="apple-converted-space"/>
    <w:basedOn w:val="a0"/>
    <w:rsid w:val="005155F3"/>
  </w:style>
  <w:style w:type="character" w:customStyle="1" w:styleId="rvts11">
    <w:name w:val="rvts11"/>
    <w:basedOn w:val="a0"/>
    <w:rsid w:val="005155F3"/>
  </w:style>
  <w:style w:type="character" w:customStyle="1" w:styleId="rvts37">
    <w:name w:val="rvts37"/>
    <w:basedOn w:val="a0"/>
    <w:rsid w:val="005155F3"/>
  </w:style>
  <w:style w:type="character" w:customStyle="1" w:styleId="rvts46">
    <w:name w:val="rvts46"/>
    <w:basedOn w:val="a0"/>
    <w:rsid w:val="005155F3"/>
  </w:style>
  <w:style w:type="paragraph" w:styleId="2">
    <w:name w:val="Body Text 2"/>
    <w:basedOn w:val="a"/>
    <w:link w:val="21"/>
    <w:uiPriority w:val="99"/>
    <w:semiHidden/>
    <w:rsid w:val="005155F3"/>
    <w:pPr>
      <w:spacing w:after="0" w:line="240" w:lineRule="auto"/>
      <w:jc w:val="center"/>
    </w:pPr>
    <w:rPr>
      <w:rFonts w:ascii="Times New Roman" w:hAnsi="Times New Roman"/>
      <w:b/>
      <w:sz w:val="24"/>
      <w:szCs w:val="24"/>
      <w:lang w:val="ru-RU" w:eastAsia="en-US"/>
    </w:rPr>
  </w:style>
  <w:style w:type="character" w:customStyle="1" w:styleId="20">
    <w:name w:val="Основной текст 2 Знак"/>
    <w:rsid w:val="005155F3"/>
    <w:rPr>
      <w:rFonts w:ascii="Times New Roman" w:eastAsia="Times New Roman" w:hAnsi="Times New Roman" w:cs="Times New Roman"/>
      <w:b/>
      <w:sz w:val="24"/>
      <w:szCs w:val="24"/>
      <w:lang w:val="ru-RU" w:eastAsia="en-US"/>
    </w:rPr>
  </w:style>
  <w:style w:type="paragraph" w:styleId="a7">
    <w:name w:val="List Paragraph"/>
    <w:aliases w:val="Chapter10,Список уровня 2,название табл/рис,List Paragraph"/>
    <w:basedOn w:val="a"/>
    <w:link w:val="a8"/>
    <w:uiPriority w:val="34"/>
    <w:qFormat/>
    <w:rsid w:val="005155F3"/>
    <w:pPr>
      <w:ind w:left="720"/>
      <w:contextualSpacing/>
    </w:pPr>
  </w:style>
  <w:style w:type="paragraph" w:customStyle="1" w:styleId="10">
    <w:name w:val="Без интервала1"/>
    <w:rsid w:val="005155F3"/>
    <w:pPr>
      <w:suppressAutoHyphens/>
      <w:spacing w:line="100" w:lineRule="atLeast"/>
    </w:pPr>
    <w:rPr>
      <w:rFonts w:ascii="Arial" w:hAnsi="Arial" w:cs="Mangal"/>
      <w:kern w:val="1"/>
      <w:szCs w:val="24"/>
      <w:lang w:eastAsia="hi-IN" w:bidi="hi-IN"/>
    </w:rPr>
  </w:style>
  <w:style w:type="paragraph" w:customStyle="1" w:styleId="a9">
    <w:name w:val="Нормальний текст"/>
    <w:basedOn w:val="a"/>
    <w:rsid w:val="005155F3"/>
    <w:pPr>
      <w:spacing w:before="120" w:after="0" w:line="240" w:lineRule="auto"/>
      <w:ind w:firstLine="567"/>
    </w:pPr>
    <w:rPr>
      <w:rFonts w:ascii="Antiqua" w:hAnsi="Antiqua"/>
      <w:sz w:val="26"/>
      <w:szCs w:val="20"/>
      <w:lang w:val="ru-RU" w:eastAsia="ru-RU"/>
    </w:rPr>
  </w:style>
  <w:style w:type="character" w:customStyle="1" w:styleId="subject">
    <w:name w:val="subject"/>
    <w:uiPriority w:val="99"/>
    <w:rsid w:val="00B210A6"/>
  </w:style>
  <w:style w:type="paragraph" w:customStyle="1" w:styleId="rvps121">
    <w:name w:val="rvps121"/>
    <w:basedOn w:val="a"/>
    <w:rsid w:val="00D1616C"/>
    <w:pPr>
      <w:spacing w:before="150" w:after="150" w:line="240" w:lineRule="auto"/>
      <w:jc w:val="center"/>
    </w:pPr>
    <w:rPr>
      <w:rFonts w:ascii="Times New Roman" w:hAnsi="Times New Roman"/>
      <w:sz w:val="24"/>
      <w:szCs w:val="24"/>
    </w:rPr>
  </w:style>
  <w:style w:type="paragraph" w:customStyle="1" w:styleId="22">
    <w:name w:val="Без интервала2"/>
    <w:rsid w:val="00EC5E24"/>
    <w:rPr>
      <w:rFonts w:ascii="Times New Roman" w:hAnsi="Times New Roman"/>
      <w:sz w:val="28"/>
      <w:szCs w:val="22"/>
      <w:lang w:val="uk-UA" w:eastAsia="en-US"/>
    </w:rPr>
  </w:style>
  <w:style w:type="character" w:customStyle="1" w:styleId="HTML">
    <w:name w:val="Стандартный HTML Знак"/>
    <w:aliases w:val="Знак Знак"/>
    <w:link w:val="HTML0"/>
    <w:locked/>
    <w:rsid w:val="00B92C85"/>
    <w:rPr>
      <w:rFonts w:ascii="Courier New" w:eastAsia="Courier New" w:hAnsi="Courier New" w:cs="Courier New"/>
    </w:rPr>
  </w:style>
  <w:style w:type="paragraph" w:styleId="HTML0">
    <w:name w:val="HTML Preformatted"/>
    <w:aliases w:val="Знак"/>
    <w:basedOn w:val="a"/>
    <w:link w:val="HTML"/>
    <w:unhideWhenUsed/>
    <w:rsid w:val="00B92C85"/>
    <w:pPr>
      <w:spacing w:after="0" w:line="240" w:lineRule="auto"/>
    </w:pPr>
    <w:rPr>
      <w:rFonts w:ascii="Courier New" w:eastAsia="Courier New" w:hAnsi="Courier New"/>
      <w:sz w:val="20"/>
      <w:szCs w:val="20"/>
    </w:rPr>
  </w:style>
  <w:style w:type="character" w:customStyle="1" w:styleId="HTML1">
    <w:name w:val="Стандартный HTML Знак1"/>
    <w:uiPriority w:val="99"/>
    <w:semiHidden/>
    <w:rsid w:val="00B92C85"/>
    <w:rPr>
      <w:rFonts w:ascii="Courier New" w:hAnsi="Courier New" w:cs="Courier New"/>
      <w:lang w:val="uk-UA" w:eastAsia="uk-UA"/>
    </w:rPr>
  </w:style>
  <w:style w:type="character" w:customStyle="1" w:styleId="1">
    <w:name w:val="Обычный (веб) Знак1"/>
    <w:aliases w:val="Обычный (веб) Знак Знак,Знак5 Знак Знак1,Знак5 Знак1,Обычный (Web) Знак Знак Знак Знак Знак,Обычный (веб) Знак Знак Знак Знак,Обычный (веб) Знак2 Знак Знак Знак,Обычный (веб) Знак Знак1 Знак Знак Знак1,Обычный (Web) Знак"/>
    <w:link w:val="a3"/>
    <w:uiPriority w:val="99"/>
    <w:locked/>
    <w:rsid w:val="00B92C85"/>
    <w:rPr>
      <w:rFonts w:ascii="Times New Roman" w:hAnsi="Times New Roman"/>
      <w:sz w:val="24"/>
      <w:szCs w:val="24"/>
      <w:lang w:val="uk-UA" w:eastAsia="uk-UA"/>
    </w:rPr>
  </w:style>
  <w:style w:type="paragraph" w:styleId="aa">
    <w:name w:val="No Spacing"/>
    <w:link w:val="ab"/>
    <w:uiPriority w:val="1"/>
    <w:qFormat/>
    <w:rsid w:val="00B92C85"/>
    <w:rPr>
      <w:sz w:val="22"/>
      <w:szCs w:val="22"/>
    </w:rPr>
  </w:style>
  <w:style w:type="paragraph" w:customStyle="1" w:styleId="rvps2">
    <w:name w:val="rvps2"/>
    <w:basedOn w:val="a"/>
    <w:qFormat/>
    <w:rsid w:val="004C2937"/>
    <w:pPr>
      <w:spacing w:before="100" w:beforeAutospacing="1" w:after="100" w:afterAutospacing="1" w:line="240" w:lineRule="auto"/>
    </w:pPr>
    <w:rPr>
      <w:rFonts w:ascii="Times New Roman" w:hAnsi="Times New Roman"/>
      <w:sz w:val="24"/>
      <w:szCs w:val="24"/>
      <w:lang w:val="ru-RU" w:eastAsia="ru-RU"/>
    </w:rPr>
  </w:style>
  <w:style w:type="character" w:customStyle="1" w:styleId="xfmc2">
    <w:name w:val="xfmc2"/>
    <w:basedOn w:val="a0"/>
    <w:rsid w:val="00E152A3"/>
  </w:style>
  <w:style w:type="character" w:customStyle="1" w:styleId="21">
    <w:name w:val="Основной текст 2 Знак1"/>
    <w:basedOn w:val="a0"/>
    <w:link w:val="2"/>
    <w:uiPriority w:val="99"/>
    <w:semiHidden/>
    <w:rsid w:val="00F64499"/>
    <w:rPr>
      <w:rFonts w:ascii="Times New Roman" w:hAnsi="Times New Roman"/>
      <w:b/>
      <w:sz w:val="24"/>
      <w:szCs w:val="24"/>
      <w:lang w:eastAsia="en-US"/>
    </w:rPr>
  </w:style>
  <w:style w:type="table" w:styleId="ac">
    <w:name w:val="Table Grid"/>
    <w:basedOn w:val="a1"/>
    <w:rsid w:val="007525EE"/>
    <w:rPr>
      <w:rFonts w:ascii="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
    <w:name w:val="Знак5 Знак Знак"/>
    <w:aliases w:val="Знак5 Знак2,Обычный (Web) Знак Знак Знак Знак Знак1,Обычный (веб) Знак Знак Знак Знак1,Обычный (веб) Знак2 Знак Знак Знак1,Обычный (веб) Знак Знак1 Знак Знак Знак,Обычный (веб) Знак1 Знак Знак Знак Знак Знак"/>
    <w:basedOn w:val="a0"/>
    <w:uiPriority w:val="1"/>
    <w:locked/>
    <w:rsid w:val="007525EE"/>
    <w:rPr>
      <w:rFonts w:eastAsia="Times New Roman"/>
      <w:sz w:val="24"/>
      <w:szCs w:val="24"/>
      <w:lang w:val="uk-UA" w:eastAsia="uk-UA"/>
    </w:rPr>
  </w:style>
  <w:style w:type="paragraph" w:customStyle="1" w:styleId="11">
    <w:name w:val="Обычный1"/>
    <w:qFormat/>
    <w:rsid w:val="007525EE"/>
    <w:rPr>
      <w:rFonts w:ascii="Times New Roman" w:hAnsi="Times New Roman"/>
      <w:snapToGrid w:val="0"/>
      <w:lang w:val="en-US"/>
    </w:rPr>
  </w:style>
  <w:style w:type="character" w:customStyle="1" w:styleId="ab">
    <w:name w:val="Без интервала Знак"/>
    <w:link w:val="aa"/>
    <w:uiPriority w:val="1"/>
    <w:locked/>
    <w:rsid w:val="00235B0B"/>
    <w:rPr>
      <w:sz w:val="22"/>
      <w:szCs w:val="22"/>
    </w:rPr>
  </w:style>
  <w:style w:type="paragraph" w:styleId="ad">
    <w:name w:val="Balloon Text"/>
    <w:basedOn w:val="a"/>
    <w:link w:val="ae"/>
    <w:uiPriority w:val="99"/>
    <w:semiHidden/>
    <w:unhideWhenUsed/>
    <w:rsid w:val="00C3107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31071"/>
    <w:rPr>
      <w:rFonts w:ascii="Segoe UI" w:hAnsi="Segoe UI" w:cs="Segoe UI"/>
      <w:sz w:val="18"/>
      <w:szCs w:val="18"/>
      <w:lang w:val="uk-UA" w:eastAsia="uk-UA"/>
    </w:rPr>
  </w:style>
  <w:style w:type="paragraph" w:customStyle="1" w:styleId="Default">
    <w:name w:val="Default"/>
    <w:rsid w:val="00802458"/>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1"/>
    <w:qFormat/>
    <w:rsid w:val="005A1058"/>
    <w:pPr>
      <w:widowControl w:val="0"/>
      <w:autoSpaceDE w:val="0"/>
      <w:autoSpaceDN w:val="0"/>
      <w:spacing w:after="0" w:line="240" w:lineRule="auto"/>
      <w:ind w:left="91"/>
      <w:jc w:val="both"/>
    </w:pPr>
    <w:rPr>
      <w:rFonts w:ascii="Times New Roman" w:hAnsi="Times New Roman"/>
      <w:lang w:bidi="uk-UA"/>
    </w:rPr>
  </w:style>
  <w:style w:type="character" w:customStyle="1" w:styleId="a8">
    <w:name w:val="Абзац списка Знак"/>
    <w:aliases w:val="Chapter10 Знак,Список уровня 2 Знак,название табл/рис Знак,List Paragraph Знак"/>
    <w:link w:val="a7"/>
    <w:uiPriority w:val="34"/>
    <w:locked/>
    <w:rsid w:val="003724B8"/>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2142">
      <w:bodyDiv w:val="1"/>
      <w:marLeft w:val="0"/>
      <w:marRight w:val="0"/>
      <w:marTop w:val="0"/>
      <w:marBottom w:val="0"/>
      <w:divBdr>
        <w:top w:val="none" w:sz="0" w:space="0" w:color="auto"/>
        <w:left w:val="none" w:sz="0" w:space="0" w:color="auto"/>
        <w:bottom w:val="none" w:sz="0" w:space="0" w:color="auto"/>
        <w:right w:val="none" w:sz="0" w:space="0" w:color="auto"/>
      </w:divBdr>
    </w:div>
    <w:div w:id="244733277">
      <w:bodyDiv w:val="1"/>
      <w:marLeft w:val="0"/>
      <w:marRight w:val="0"/>
      <w:marTop w:val="0"/>
      <w:marBottom w:val="0"/>
      <w:divBdr>
        <w:top w:val="none" w:sz="0" w:space="0" w:color="auto"/>
        <w:left w:val="none" w:sz="0" w:space="0" w:color="auto"/>
        <w:bottom w:val="none" w:sz="0" w:space="0" w:color="auto"/>
        <w:right w:val="none" w:sz="0" w:space="0" w:color="auto"/>
      </w:divBdr>
    </w:div>
    <w:div w:id="303238677">
      <w:bodyDiv w:val="1"/>
      <w:marLeft w:val="0"/>
      <w:marRight w:val="0"/>
      <w:marTop w:val="0"/>
      <w:marBottom w:val="0"/>
      <w:divBdr>
        <w:top w:val="none" w:sz="0" w:space="0" w:color="auto"/>
        <w:left w:val="none" w:sz="0" w:space="0" w:color="auto"/>
        <w:bottom w:val="none" w:sz="0" w:space="0" w:color="auto"/>
        <w:right w:val="none" w:sz="0" w:space="0" w:color="auto"/>
      </w:divBdr>
    </w:div>
    <w:div w:id="472720218">
      <w:bodyDiv w:val="1"/>
      <w:marLeft w:val="0"/>
      <w:marRight w:val="0"/>
      <w:marTop w:val="0"/>
      <w:marBottom w:val="0"/>
      <w:divBdr>
        <w:top w:val="none" w:sz="0" w:space="0" w:color="auto"/>
        <w:left w:val="none" w:sz="0" w:space="0" w:color="auto"/>
        <w:bottom w:val="none" w:sz="0" w:space="0" w:color="auto"/>
        <w:right w:val="none" w:sz="0" w:space="0" w:color="auto"/>
      </w:divBdr>
    </w:div>
    <w:div w:id="478692892">
      <w:bodyDiv w:val="1"/>
      <w:marLeft w:val="0"/>
      <w:marRight w:val="0"/>
      <w:marTop w:val="0"/>
      <w:marBottom w:val="0"/>
      <w:divBdr>
        <w:top w:val="none" w:sz="0" w:space="0" w:color="auto"/>
        <w:left w:val="none" w:sz="0" w:space="0" w:color="auto"/>
        <w:bottom w:val="none" w:sz="0" w:space="0" w:color="auto"/>
        <w:right w:val="none" w:sz="0" w:space="0" w:color="auto"/>
      </w:divBdr>
    </w:div>
    <w:div w:id="528762491">
      <w:bodyDiv w:val="1"/>
      <w:marLeft w:val="0"/>
      <w:marRight w:val="0"/>
      <w:marTop w:val="0"/>
      <w:marBottom w:val="0"/>
      <w:divBdr>
        <w:top w:val="none" w:sz="0" w:space="0" w:color="auto"/>
        <w:left w:val="none" w:sz="0" w:space="0" w:color="auto"/>
        <w:bottom w:val="none" w:sz="0" w:space="0" w:color="auto"/>
        <w:right w:val="none" w:sz="0" w:space="0" w:color="auto"/>
      </w:divBdr>
    </w:div>
    <w:div w:id="536046920">
      <w:bodyDiv w:val="1"/>
      <w:marLeft w:val="0"/>
      <w:marRight w:val="0"/>
      <w:marTop w:val="0"/>
      <w:marBottom w:val="0"/>
      <w:divBdr>
        <w:top w:val="none" w:sz="0" w:space="0" w:color="auto"/>
        <w:left w:val="none" w:sz="0" w:space="0" w:color="auto"/>
        <w:bottom w:val="none" w:sz="0" w:space="0" w:color="auto"/>
        <w:right w:val="none" w:sz="0" w:space="0" w:color="auto"/>
      </w:divBdr>
    </w:div>
    <w:div w:id="550462261">
      <w:bodyDiv w:val="1"/>
      <w:marLeft w:val="0"/>
      <w:marRight w:val="0"/>
      <w:marTop w:val="0"/>
      <w:marBottom w:val="0"/>
      <w:divBdr>
        <w:top w:val="none" w:sz="0" w:space="0" w:color="auto"/>
        <w:left w:val="none" w:sz="0" w:space="0" w:color="auto"/>
        <w:bottom w:val="none" w:sz="0" w:space="0" w:color="auto"/>
        <w:right w:val="none" w:sz="0" w:space="0" w:color="auto"/>
      </w:divBdr>
    </w:div>
    <w:div w:id="615910209">
      <w:bodyDiv w:val="1"/>
      <w:marLeft w:val="0"/>
      <w:marRight w:val="0"/>
      <w:marTop w:val="0"/>
      <w:marBottom w:val="0"/>
      <w:divBdr>
        <w:top w:val="none" w:sz="0" w:space="0" w:color="auto"/>
        <w:left w:val="none" w:sz="0" w:space="0" w:color="auto"/>
        <w:bottom w:val="none" w:sz="0" w:space="0" w:color="auto"/>
        <w:right w:val="none" w:sz="0" w:space="0" w:color="auto"/>
      </w:divBdr>
    </w:div>
    <w:div w:id="689374781">
      <w:bodyDiv w:val="1"/>
      <w:marLeft w:val="0"/>
      <w:marRight w:val="0"/>
      <w:marTop w:val="0"/>
      <w:marBottom w:val="0"/>
      <w:divBdr>
        <w:top w:val="none" w:sz="0" w:space="0" w:color="auto"/>
        <w:left w:val="none" w:sz="0" w:space="0" w:color="auto"/>
        <w:bottom w:val="none" w:sz="0" w:space="0" w:color="auto"/>
        <w:right w:val="none" w:sz="0" w:space="0" w:color="auto"/>
      </w:divBdr>
    </w:div>
    <w:div w:id="704329052">
      <w:bodyDiv w:val="1"/>
      <w:marLeft w:val="0"/>
      <w:marRight w:val="0"/>
      <w:marTop w:val="0"/>
      <w:marBottom w:val="0"/>
      <w:divBdr>
        <w:top w:val="none" w:sz="0" w:space="0" w:color="auto"/>
        <w:left w:val="none" w:sz="0" w:space="0" w:color="auto"/>
        <w:bottom w:val="none" w:sz="0" w:space="0" w:color="auto"/>
        <w:right w:val="none" w:sz="0" w:space="0" w:color="auto"/>
      </w:divBdr>
    </w:div>
    <w:div w:id="864827380">
      <w:bodyDiv w:val="1"/>
      <w:marLeft w:val="0"/>
      <w:marRight w:val="0"/>
      <w:marTop w:val="0"/>
      <w:marBottom w:val="0"/>
      <w:divBdr>
        <w:top w:val="none" w:sz="0" w:space="0" w:color="auto"/>
        <w:left w:val="none" w:sz="0" w:space="0" w:color="auto"/>
        <w:bottom w:val="none" w:sz="0" w:space="0" w:color="auto"/>
        <w:right w:val="none" w:sz="0" w:space="0" w:color="auto"/>
      </w:divBdr>
    </w:div>
    <w:div w:id="919215324">
      <w:bodyDiv w:val="1"/>
      <w:marLeft w:val="0"/>
      <w:marRight w:val="0"/>
      <w:marTop w:val="0"/>
      <w:marBottom w:val="0"/>
      <w:divBdr>
        <w:top w:val="none" w:sz="0" w:space="0" w:color="auto"/>
        <w:left w:val="none" w:sz="0" w:space="0" w:color="auto"/>
        <w:bottom w:val="none" w:sz="0" w:space="0" w:color="auto"/>
        <w:right w:val="none" w:sz="0" w:space="0" w:color="auto"/>
      </w:divBdr>
    </w:div>
    <w:div w:id="1014308734">
      <w:bodyDiv w:val="1"/>
      <w:marLeft w:val="0"/>
      <w:marRight w:val="0"/>
      <w:marTop w:val="0"/>
      <w:marBottom w:val="0"/>
      <w:divBdr>
        <w:top w:val="none" w:sz="0" w:space="0" w:color="auto"/>
        <w:left w:val="none" w:sz="0" w:space="0" w:color="auto"/>
        <w:bottom w:val="none" w:sz="0" w:space="0" w:color="auto"/>
        <w:right w:val="none" w:sz="0" w:space="0" w:color="auto"/>
      </w:divBdr>
    </w:div>
    <w:div w:id="1024281708">
      <w:bodyDiv w:val="1"/>
      <w:marLeft w:val="0"/>
      <w:marRight w:val="0"/>
      <w:marTop w:val="0"/>
      <w:marBottom w:val="0"/>
      <w:divBdr>
        <w:top w:val="none" w:sz="0" w:space="0" w:color="auto"/>
        <w:left w:val="none" w:sz="0" w:space="0" w:color="auto"/>
        <w:bottom w:val="none" w:sz="0" w:space="0" w:color="auto"/>
        <w:right w:val="none" w:sz="0" w:space="0" w:color="auto"/>
      </w:divBdr>
    </w:div>
    <w:div w:id="1101874442">
      <w:bodyDiv w:val="1"/>
      <w:marLeft w:val="0"/>
      <w:marRight w:val="0"/>
      <w:marTop w:val="0"/>
      <w:marBottom w:val="0"/>
      <w:divBdr>
        <w:top w:val="none" w:sz="0" w:space="0" w:color="auto"/>
        <w:left w:val="none" w:sz="0" w:space="0" w:color="auto"/>
        <w:bottom w:val="none" w:sz="0" w:space="0" w:color="auto"/>
        <w:right w:val="none" w:sz="0" w:space="0" w:color="auto"/>
      </w:divBdr>
    </w:div>
    <w:div w:id="1131443532">
      <w:bodyDiv w:val="1"/>
      <w:marLeft w:val="0"/>
      <w:marRight w:val="0"/>
      <w:marTop w:val="0"/>
      <w:marBottom w:val="0"/>
      <w:divBdr>
        <w:top w:val="none" w:sz="0" w:space="0" w:color="auto"/>
        <w:left w:val="none" w:sz="0" w:space="0" w:color="auto"/>
        <w:bottom w:val="none" w:sz="0" w:space="0" w:color="auto"/>
        <w:right w:val="none" w:sz="0" w:space="0" w:color="auto"/>
      </w:divBdr>
    </w:div>
    <w:div w:id="1294679499">
      <w:bodyDiv w:val="1"/>
      <w:marLeft w:val="0"/>
      <w:marRight w:val="0"/>
      <w:marTop w:val="0"/>
      <w:marBottom w:val="0"/>
      <w:divBdr>
        <w:top w:val="none" w:sz="0" w:space="0" w:color="auto"/>
        <w:left w:val="none" w:sz="0" w:space="0" w:color="auto"/>
        <w:bottom w:val="none" w:sz="0" w:space="0" w:color="auto"/>
        <w:right w:val="none" w:sz="0" w:space="0" w:color="auto"/>
      </w:divBdr>
    </w:div>
    <w:div w:id="1297445404">
      <w:bodyDiv w:val="1"/>
      <w:marLeft w:val="0"/>
      <w:marRight w:val="0"/>
      <w:marTop w:val="0"/>
      <w:marBottom w:val="0"/>
      <w:divBdr>
        <w:top w:val="none" w:sz="0" w:space="0" w:color="auto"/>
        <w:left w:val="none" w:sz="0" w:space="0" w:color="auto"/>
        <w:bottom w:val="none" w:sz="0" w:space="0" w:color="auto"/>
        <w:right w:val="none" w:sz="0" w:space="0" w:color="auto"/>
      </w:divBdr>
    </w:div>
    <w:div w:id="1324697411">
      <w:bodyDiv w:val="1"/>
      <w:marLeft w:val="0"/>
      <w:marRight w:val="0"/>
      <w:marTop w:val="0"/>
      <w:marBottom w:val="0"/>
      <w:divBdr>
        <w:top w:val="none" w:sz="0" w:space="0" w:color="auto"/>
        <w:left w:val="none" w:sz="0" w:space="0" w:color="auto"/>
        <w:bottom w:val="none" w:sz="0" w:space="0" w:color="auto"/>
        <w:right w:val="none" w:sz="0" w:space="0" w:color="auto"/>
      </w:divBdr>
    </w:div>
    <w:div w:id="1404059405">
      <w:bodyDiv w:val="1"/>
      <w:marLeft w:val="0"/>
      <w:marRight w:val="0"/>
      <w:marTop w:val="0"/>
      <w:marBottom w:val="0"/>
      <w:divBdr>
        <w:top w:val="none" w:sz="0" w:space="0" w:color="auto"/>
        <w:left w:val="none" w:sz="0" w:space="0" w:color="auto"/>
        <w:bottom w:val="none" w:sz="0" w:space="0" w:color="auto"/>
        <w:right w:val="none" w:sz="0" w:space="0" w:color="auto"/>
      </w:divBdr>
    </w:div>
    <w:div w:id="1433864340">
      <w:bodyDiv w:val="1"/>
      <w:marLeft w:val="0"/>
      <w:marRight w:val="0"/>
      <w:marTop w:val="0"/>
      <w:marBottom w:val="0"/>
      <w:divBdr>
        <w:top w:val="none" w:sz="0" w:space="0" w:color="auto"/>
        <w:left w:val="none" w:sz="0" w:space="0" w:color="auto"/>
        <w:bottom w:val="none" w:sz="0" w:space="0" w:color="auto"/>
        <w:right w:val="none" w:sz="0" w:space="0" w:color="auto"/>
      </w:divBdr>
    </w:div>
    <w:div w:id="1523742570">
      <w:bodyDiv w:val="1"/>
      <w:marLeft w:val="0"/>
      <w:marRight w:val="0"/>
      <w:marTop w:val="0"/>
      <w:marBottom w:val="0"/>
      <w:divBdr>
        <w:top w:val="none" w:sz="0" w:space="0" w:color="auto"/>
        <w:left w:val="none" w:sz="0" w:space="0" w:color="auto"/>
        <w:bottom w:val="none" w:sz="0" w:space="0" w:color="auto"/>
        <w:right w:val="none" w:sz="0" w:space="0" w:color="auto"/>
      </w:divBdr>
    </w:div>
    <w:div w:id="1570075291">
      <w:bodyDiv w:val="1"/>
      <w:marLeft w:val="0"/>
      <w:marRight w:val="0"/>
      <w:marTop w:val="0"/>
      <w:marBottom w:val="0"/>
      <w:divBdr>
        <w:top w:val="none" w:sz="0" w:space="0" w:color="auto"/>
        <w:left w:val="none" w:sz="0" w:space="0" w:color="auto"/>
        <w:bottom w:val="none" w:sz="0" w:space="0" w:color="auto"/>
        <w:right w:val="none" w:sz="0" w:space="0" w:color="auto"/>
      </w:divBdr>
      <w:divsChild>
        <w:div w:id="626162030">
          <w:marLeft w:val="300"/>
          <w:marRight w:val="0"/>
          <w:marTop w:val="150"/>
          <w:marBottom w:val="0"/>
          <w:divBdr>
            <w:top w:val="none" w:sz="0" w:space="0" w:color="auto"/>
            <w:left w:val="none" w:sz="0" w:space="0" w:color="auto"/>
            <w:bottom w:val="none" w:sz="0" w:space="0" w:color="auto"/>
            <w:right w:val="none" w:sz="0" w:space="0" w:color="auto"/>
          </w:divBdr>
          <w:divsChild>
            <w:div w:id="72557296">
              <w:marLeft w:val="0"/>
              <w:marRight w:val="0"/>
              <w:marTop w:val="0"/>
              <w:marBottom w:val="0"/>
              <w:divBdr>
                <w:top w:val="none" w:sz="0" w:space="0" w:color="auto"/>
                <w:left w:val="none" w:sz="0" w:space="0" w:color="auto"/>
                <w:bottom w:val="none" w:sz="0" w:space="0" w:color="auto"/>
                <w:right w:val="none" w:sz="0" w:space="0" w:color="auto"/>
              </w:divBdr>
            </w:div>
            <w:div w:id="355890092">
              <w:marLeft w:val="0"/>
              <w:marRight w:val="0"/>
              <w:marTop w:val="0"/>
              <w:marBottom w:val="0"/>
              <w:divBdr>
                <w:top w:val="none" w:sz="0" w:space="0" w:color="auto"/>
                <w:left w:val="none" w:sz="0" w:space="0" w:color="auto"/>
                <w:bottom w:val="none" w:sz="0" w:space="0" w:color="auto"/>
                <w:right w:val="none" w:sz="0" w:space="0" w:color="auto"/>
              </w:divBdr>
              <w:divsChild>
                <w:div w:id="1933129059">
                  <w:marLeft w:val="0"/>
                  <w:marRight w:val="0"/>
                  <w:marTop w:val="0"/>
                  <w:marBottom w:val="0"/>
                  <w:divBdr>
                    <w:top w:val="none" w:sz="0" w:space="0" w:color="auto"/>
                    <w:left w:val="none" w:sz="0" w:space="0" w:color="auto"/>
                    <w:bottom w:val="none" w:sz="0" w:space="0" w:color="auto"/>
                    <w:right w:val="none" w:sz="0" w:space="0" w:color="auto"/>
                  </w:divBdr>
                </w:div>
                <w:div w:id="768700667">
                  <w:marLeft w:val="0"/>
                  <w:marRight w:val="0"/>
                  <w:marTop w:val="0"/>
                  <w:marBottom w:val="0"/>
                  <w:divBdr>
                    <w:top w:val="none" w:sz="0" w:space="0" w:color="auto"/>
                    <w:left w:val="none" w:sz="0" w:space="0" w:color="auto"/>
                    <w:bottom w:val="none" w:sz="0" w:space="0" w:color="auto"/>
                    <w:right w:val="none" w:sz="0" w:space="0" w:color="auto"/>
                  </w:divBdr>
                </w:div>
                <w:div w:id="1988778859">
                  <w:marLeft w:val="0"/>
                  <w:marRight w:val="0"/>
                  <w:marTop w:val="0"/>
                  <w:marBottom w:val="0"/>
                  <w:divBdr>
                    <w:top w:val="none" w:sz="0" w:space="0" w:color="auto"/>
                    <w:left w:val="none" w:sz="0" w:space="0" w:color="auto"/>
                    <w:bottom w:val="none" w:sz="0" w:space="0" w:color="auto"/>
                    <w:right w:val="none" w:sz="0" w:space="0" w:color="auto"/>
                  </w:divBdr>
                </w:div>
                <w:div w:id="12843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2146">
          <w:marLeft w:val="300"/>
          <w:marRight w:val="0"/>
          <w:marTop w:val="150"/>
          <w:marBottom w:val="0"/>
          <w:divBdr>
            <w:top w:val="none" w:sz="0" w:space="0" w:color="auto"/>
            <w:left w:val="none" w:sz="0" w:space="0" w:color="auto"/>
            <w:bottom w:val="none" w:sz="0" w:space="0" w:color="auto"/>
            <w:right w:val="none" w:sz="0" w:space="0" w:color="auto"/>
          </w:divBdr>
          <w:divsChild>
            <w:div w:id="446581317">
              <w:marLeft w:val="0"/>
              <w:marRight w:val="0"/>
              <w:marTop w:val="0"/>
              <w:marBottom w:val="0"/>
              <w:divBdr>
                <w:top w:val="none" w:sz="0" w:space="0" w:color="auto"/>
                <w:left w:val="none" w:sz="0" w:space="0" w:color="auto"/>
                <w:bottom w:val="none" w:sz="0" w:space="0" w:color="auto"/>
                <w:right w:val="none" w:sz="0" w:space="0" w:color="auto"/>
              </w:divBdr>
            </w:div>
            <w:div w:id="1430656869">
              <w:marLeft w:val="0"/>
              <w:marRight w:val="0"/>
              <w:marTop w:val="0"/>
              <w:marBottom w:val="0"/>
              <w:divBdr>
                <w:top w:val="none" w:sz="0" w:space="0" w:color="auto"/>
                <w:left w:val="none" w:sz="0" w:space="0" w:color="auto"/>
                <w:bottom w:val="none" w:sz="0" w:space="0" w:color="auto"/>
                <w:right w:val="none" w:sz="0" w:space="0" w:color="auto"/>
              </w:divBdr>
            </w:div>
          </w:divsChild>
        </w:div>
        <w:div w:id="1780642303">
          <w:marLeft w:val="300"/>
          <w:marRight w:val="0"/>
          <w:marTop w:val="150"/>
          <w:marBottom w:val="0"/>
          <w:divBdr>
            <w:top w:val="none" w:sz="0" w:space="0" w:color="auto"/>
            <w:left w:val="none" w:sz="0" w:space="0" w:color="auto"/>
            <w:bottom w:val="none" w:sz="0" w:space="0" w:color="auto"/>
            <w:right w:val="none" w:sz="0" w:space="0" w:color="auto"/>
          </w:divBdr>
          <w:divsChild>
            <w:div w:id="1945650552">
              <w:marLeft w:val="0"/>
              <w:marRight w:val="0"/>
              <w:marTop w:val="0"/>
              <w:marBottom w:val="0"/>
              <w:divBdr>
                <w:top w:val="none" w:sz="0" w:space="0" w:color="auto"/>
                <w:left w:val="none" w:sz="0" w:space="0" w:color="auto"/>
                <w:bottom w:val="none" w:sz="0" w:space="0" w:color="auto"/>
                <w:right w:val="none" w:sz="0" w:space="0" w:color="auto"/>
              </w:divBdr>
            </w:div>
            <w:div w:id="68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1440">
      <w:bodyDiv w:val="1"/>
      <w:marLeft w:val="0"/>
      <w:marRight w:val="0"/>
      <w:marTop w:val="0"/>
      <w:marBottom w:val="0"/>
      <w:divBdr>
        <w:top w:val="none" w:sz="0" w:space="0" w:color="auto"/>
        <w:left w:val="none" w:sz="0" w:space="0" w:color="auto"/>
        <w:bottom w:val="none" w:sz="0" w:space="0" w:color="auto"/>
        <w:right w:val="none" w:sz="0" w:space="0" w:color="auto"/>
      </w:divBdr>
    </w:div>
    <w:div w:id="1712535255">
      <w:bodyDiv w:val="1"/>
      <w:marLeft w:val="0"/>
      <w:marRight w:val="0"/>
      <w:marTop w:val="0"/>
      <w:marBottom w:val="0"/>
      <w:divBdr>
        <w:top w:val="none" w:sz="0" w:space="0" w:color="auto"/>
        <w:left w:val="none" w:sz="0" w:space="0" w:color="auto"/>
        <w:bottom w:val="none" w:sz="0" w:space="0" w:color="auto"/>
        <w:right w:val="none" w:sz="0" w:space="0" w:color="auto"/>
      </w:divBdr>
    </w:div>
    <w:div w:id="1877427013">
      <w:bodyDiv w:val="1"/>
      <w:marLeft w:val="0"/>
      <w:marRight w:val="0"/>
      <w:marTop w:val="0"/>
      <w:marBottom w:val="0"/>
      <w:divBdr>
        <w:top w:val="none" w:sz="0" w:space="0" w:color="auto"/>
        <w:left w:val="none" w:sz="0" w:space="0" w:color="auto"/>
        <w:bottom w:val="none" w:sz="0" w:space="0" w:color="auto"/>
        <w:right w:val="none" w:sz="0" w:space="0" w:color="auto"/>
      </w:divBdr>
    </w:div>
    <w:div w:id="1894852280">
      <w:bodyDiv w:val="1"/>
      <w:marLeft w:val="0"/>
      <w:marRight w:val="0"/>
      <w:marTop w:val="0"/>
      <w:marBottom w:val="0"/>
      <w:divBdr>
        <w:top w:val="none" w:sz="0" w:space="0" w:color="auto"/>
        <w:left w:val="none" w:sz="0" w:space="0" w:color="auto"/>
        <w:bottom w:val="none" w:sz="0" w:space="0" w:color="auto"/>
        <w:right w:val="none" w:sz="0" w:space="0" w:color="auto"/>
      </w:divBdr>
    </w:div>
    <w:div w:id="1928953015">
      <w:bodyDiv w:val="1"/>
      <w:marLeft w:val="0"/>
      <w:marRight w:val="0"/>
      <w:marTop w:val="0"/>
      <w:marBottom w:val="0"/>
      <w:divBdr>
        <w:top w:val="none" w:sz="0" w:space="0" w:color="auto"/>
        <w:left w:val="none" w:sz="0" w:space="0" w:color="auto"/>
        <w:bottom w:val="none" w:sz="0" w:space="0" w:color="auto"/>
        <w:right w:val="none" w:sz="0" w:space="0" w:color="auto"/>
      </w:divBdr>
      <w:divsChild>
        <w:div w:id="2070881419">
          <w:marLeft w:val="0"/>
          <w:marRight w:val="0"/>
          <w:marTop w:val="0"/>
          <w:marBottom w:val="0"/>
          <w:divBdr>
            <w:top w:val="none" w:sz="0" w:space="0" w:color="auto"/>
            <w:left w:val="none" w:sz="0" w:space="0" w:color="auto"/>
            <w:bottom w:val="none" w:sz="0" w:space="0" w:color="auto"/>
            <w:right w:val="none" w:sz="0" w:space="0" w:color="auto"/>
          </w:divBdr>
          <w:divsChild>
            <w:div w:id="1603412817">
              <w:marLeft w:val="0"/>
              <w:marRight w:val="0"/>
              <w:marTop w:val="0"/>
              <w:marBottom w:val="0"/>
              <w:divBdr>
                <w:top w:val="none" w:sz="0" w:space="0" w:color="auto"/>
                <w:left w:val="none" w:sz="0" w:space="0" w:color="auto"/>
                <w:bottom w:val="none" w:sz="0" w:space="0" w:color="auto"/>
                <w:right w:val="none" w:sz="0" w:space="0" w:color="auto"/>
              </w:divBdr>
              <w:divsChild>
                <w:div w:id="770011138">
                  <w:marLeft w:val="0"/>
                  <w:marRight w:val="0"/>
                  <w:marTop w:val="0"/>
                  <w:marBottom w:val="0"/>
                  <w:divBdr>
                    <w:top w:val="none" w:sz="0" w:space="0" w:color="auto"/>
                    <w:left w:val="none" w:sz="0" w:space="0" w:color="auto"/>
                    <w:bottom w:val="none" w:sz="0" w:space="0" w:color="auto"/>
                    <w:right w:val="none" w:sz="0" w:space="0" w:color="auto"/>
                  </w:divBdr>
                </w:div>
                <w:div w:id="332414880">
                  <w:marLeft w:val="0"/>
                  <w:marRight w:val="0"/>
                  <w:marTop w:val="0"/>
                  <w:marBottom w:val="0"/>
                  <w:divBdr>
                    <w:top w:val="none" w:sz="0" w:space="0" w:color="auto"/>
                    <w:left w:val="none" w:sz="0" w:space="0" w:color="auto"/>
                    <w:bottom w:val="none" w:sz="0" w:space="0" w:color="auto"/>
                    <w:right w:val="none" w:sz="0" w:space="0" w:color="auto"/>
                  </w:divBdr>
                </w:div>
                <w:div w:id="1815441919">
                  <w:marLeft w:val="0"/>
                  <w:marRight w:val="0"/>
                  <w:marTop w:val="0"/>
                  <w:marBottom w:val="0"/>
                  <w:divBdr>
                    <w:top w:val="none" w:sz="0" w:space="0" w:color="auto"/>
                    <w:left w:val="none" w:sz="0" w:space="0" w:color="auto"/>
                    <w:bottom w:val="none" w:sz="0" w:space="0" w:color="auto"/>
                    <w:right w:val="none" w:sz="0" w:space="0" w:color="auto"/>
                  </w:divBdr>
                </w:div>
                <w:div w:id="1789162701">
                  <w:marLeft w:val="0"/>
                  <w:marRight w:val="0"/>
                  <w:marTop w:val="0"/>
                  <w:marBottom w:val="0"/>
                  <w:divBdr>
                    <w:top w:val="none" w:sz="0" w:space="0" w:color="auto"/>
                    <w:left w:val="none" w:sz="0" w:space="0" w:color="auto"/>
                    <w:bottom w:val="none" w:sz="0" w:space="0" w:color="auto"/>
                    <w:right w:val="none" w:sz="0" w:space="0" w:color="auto"/>
                  </w:divBdr>
                </w:div>
                <w:div w:id="340664955">
                  <w:marLeft w:val="0"/>
                  <w:marRight w:val="0"/>
                  <w:marTop w:val="0"/>
                  <w:marBottom w:val="0"/>
                  <w:divBdr>
                    <w:top w:val="none" w:sz="0" w:space="0" w:color="auto"/>
                    <w:left w:val="none" w:sz="0" w:space="0" w:color="auto"/>
                    <w:bottom w:val="none" w:sz="0" w:space="0" w:color="auto"/>
                    <w:right w:val="none" w:sz="0" w:space="0" w:color="auto"/>
                  </w:divBdr>
                </w:div>
                <w:div w:id="1348480341">
                  <w:marLeft w:val="0"/>
                  <w:marRight w:val="0"/>
                  <w:marTop w:val="0"/>
                  <w:marBottom w:val="0"/>
                  <w:divBdr>
                    <w:top w:val="none" w:sz="0" w:space="0" w:color="auto"/>
                    <w:left w:val="none" w:sz="0" w:space="0" w:color="auto"/>
                    <w:bottom w:val="none" w:sz="0" w:space="0" w:color="auto"/>
                    <w:right w:val="none" w:sz="0" w:space="0" w:color="auto"/>
                  </w:divBdr>
                </w:div>
                <w:div w:id="729304294">
                  <w:marLeft w:val="0"/>
                  <w:marRight w:val="0"/>
                  <w:marTop w:val="0"/>
                  <w:marBottom w:val="0"/>
                  <w:divBdr>
                    <w:top w:val="none" w:sz="0" w:space="0" w:color="auto"/>
                    <w:left w:val="none" w:sz="0" w:space="0" w:color="auto"/>
                    <w:bottom w:val="none" w:sz="0" w:space="0" w:color="auto"/>
                    <w:right w:val="none" w:sz="0" w:space="0" w:color="auto"/>
                  </w:divBdr>
                </w:div>
                <w:div w:id="7066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378">
      <w:bodyDiv w:val="1"/>
      <w:marLeft w:val="0"/>
      <w:marRight w:val="0"/>
      <w:marTop w:val="0"/>
      <w:marBottom w:val="0"/>
      <w:divBdr>
        <w:top w:val="none" w:sz="0" w:space="0" w:color="auto"/>
        <w:left w:val="none" w:sz="0" w:space="0" w:color="auto"/>
        <w:bottom w:val="none" w:sz="0" w:space="0" w:color="auto"/>
        <w:right w:val="none" w:sz="0" w:space="0" w:color="auto"/>
      </w:divBdr>
    </w:div>
    <w:div w:id="1954289794">
      <w:bodyDiv w:val="1"/>
      <w:marLeft w:val="0"/>
      <w:marRight w:val="0"/>
      <w:marTop w:val="0"/>
      <w:marBottom w:val="0"/>
      <w:divBdr>
        <w:top w:val="none" w:sz="0" w:space="0" w:color="auto"/>
        <w:left w:val="none" w:sz="0" w:space="0" w:color="auto"/>
        <w:bottom w:val="none" w:sz="0" w:space="0" w:color="auto"/>
        <w:right w:val="none" w:sz="0" w:space="0" w:color="auto"/>
      </w:divBdr>
    </w:div>
    <w:div w:id="1964337597">
      <w:bodyDiv w:val="1"/>
      <w:marLeft w:val="0"/>
      <w:marRight w:val="0"/>
      <w:marTop w:val="0"/>
      <w:marBottom w:val="0"/>
      <w:divBdr>
        <w:top w:val="none" w:sz="0" w:space="0" w:color="auto"/>
        <w:left w:val="none" w:sz="0" w:space="0" w:color="auto"/>
        <w:bottom w:val="none" w:sz="0" w:space="0" w:color="auto"/>
        <w:right w:val="none" w:sz="0" w:space="0" w:color="auto"/>
      </w:divBdr>
    </w:div>
    <w:div w:id="2030519327">
      <w:bodyDiv w:val="1"/>
      <w:marLeft w:val="0"/>
      <w:marRight w:val="0"/>
      <w:marTop w:val="0"/>
      <w:marBottom w:val="0"/>
      <w:divBdr>
        <w:top w:val="none" w:sz="0" w:space="0" w:color="auto"/>
        <w:left w:val="none" w:sz="0" w:space="0" w:color="auto"/>
        <w:bottom w:val="none" w:sz="0" w:space="0" w:color="auto"/>
        <w:right w:val="none" w:sz="0" w:space="0" w:color="auto"/>
      </w:divBdr>
    </w:div>
    <w:div w:id="208314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A1FA8-0B7F-46E3-A2B1-9B3A97F0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1273</TotalTime>
  <Pages>4</Pages>
  <Words>1380</Words>
  <Characters>7871</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333</cp:revision>
  <cp:lastPrinted>2023-05-18T09:38:00Z</cp:lastPrinted>
  <dcterms:created xsi:type="dcterms:W3CDTF">2018-10-29T05:28:00Z</dcterms:created>
  <dcterms:modified xsi:type="dcterms:W3CDTF">2023-05-25T15:56:00Z</dcterms:modified>
</cp:coreProperties>
</file>