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44" w:rsidRPr="000A661A" w:rsidRDefault="00564644" w:rsidP="00564644">
      <w:pPr>
        <w:spacing w:before="71"/>
        <w:ind w:left="38" w:right="1"/>
        <w:jc w:val="center"/>
        <w:rPr>
          <w:b/>
          <w:color w:val="000000"/>
          <w:sz w:val="32"/>
        </w:rPr>
      </w:pPr>
      <w:r w:rsidRPr="000A661A">
        <w:rPr>
          <w:b/>
          <w:color w:val="000000"/>
          <w:sz w:val="32"/>
        </w:rPr>
        <w:t>Державне підприємство «Українські спеціальні системи»</w:t>
      </w:r>
    </w:p>
    <w:p w:rsidR="00564644" w:rsidRPr="000A661A" w:rsidRDefault="00564644" w:rsidP="00564644">
      <w:pPr>
        <w:pStyle w:val="a3"/>
        <w:spacing w:before="11"/>
        <w:rPr>
          <w:b/>
          <w:color w:val="000000"/>
          <w:sz w:val="47"/>
        </w:rPr>
      </w:pPr>
    </w:p>
    <w:p w:rsidR="00564644" w:rsidRPr="000A661A" w:rsidRDefault="00564644" w:rsidP="00564644">
      <w:pPr>
        <w:tabs>
          <w:tab w:val="left" w:pos="4219"/>
        </w:tabs>
        <w:spacing w:line="0" w:lineRule="atLeast"/>
        <w:ind w:left="4680"/>
        <w:rPr>
          <w:rFonts w:eastAsia="MS Mincho"/>
          <w:sz w:val="23"/>
          <w:szCs w:val="23"/>
          <w:lang w:val="ru-RU" w:eastAsia="uk-UA"/>
        </w:rPr>
      </w:pPr>
    </w:p>
    <w:tbl>
      <w:tblPr>
        <w:tblpPr w:leftFromText="180" w:rightFromText="180" w:vertAnchor="text" w:horzAnchor="margin" w:tblpY="9"/>
        <w:tblW w:w="0" w:type="auto"/>
        <w:tblLayout w:type="fixed"/>
        <w:tblLook w:val="0000" w:firstRow="0" w:lastRow="0" w:firstColumn="0" w:lastColumn="0" w:noHBand="0" w:noVBand="0"/>
      </w:tblPr>
      <w:tblGrid>
        <w:gridCol w:w="4608"/>
        <w:gridCol w:w="5400"/>
      </w:tblGrid>
      <w:tr w:rsidR="00564644" w:rsidRPr="000A661A" w:rsidTr="00C71094">
        <w:trPr>
          <w:trHeight w:val="340"/>
        </w:trPr>
        <w:tc>
          <w:tcPr>
            <w:tcW w:w="4608" w:type="dxa"/>
          </w:tcPr>
          <w:p w:rsidR="00564644" w:rsidRPr="000A661A" w:rsidRDefault="00564644" w:rsidP="00C71094">
            <w:pPr>
              <w:adjustRightInd w:val="0"/>
              <w:rPr>
                <w:rFonts w:eastAsia="Arial"/>
                <w:b/>
                <w:bCs/>
                <w:color w:val="000000"/>
                <w:sz w:val="28"/>
                <w:szCs w:val="28"/>
                <w:lang w:eastAsia="ru-RU"/>
              </w:rPr>
            </w:pPr>
          </w:p>
        </w:tc>
        <w:tc>
          <w:tcPr>
            <w:tcW w:w="5400" w:type="dxa"/>
            <w:vAlign w:val="center"/>
          </w:tcPr>
          <w:p w:rsidR="00564644" w:rsidRPr="000A661A" w:rsidRDefault="00564644" w:rsidP="00C71094">
            <w:pPr>
              <w:adjustRightInd w:val="0"/>
              <w:rPr>
                <w:rFonts w:eastAsia="Arial"/>
                <w:bCs/>
                <w:color w:val="000000"/>
                <w:sz w:val="28"/>
                <w:szCs w:val="28"/>
                <w:lang w:eastAsia="ru-RU"/>
              </w:rPr>
            </w:pPr>
            <w:r w:rsidRPr="000A661A">
              <w:rPr>
                <w:rFonts w:eastAsia="Arial"/>
                <w:bCs/>
                <w:color w:val="000000"/>
                <w:sz w:val="28"/>
                <w:szCs w:val="28"/>
                <w:lang w:eastAsia="ru-RU"/>
              </w:rPr>
              <w:t>"ЗАТВЕРДЖЕНО"</w:t>
            </w:r>
          </w:p>
        </w:tc>
      </w:tr>
      <w:tr w:rsidR="00564644" w:rsidRPr="000A661A" w:rsidTr="00C71094">
        <w:trPr>
          <w:trHeight w:val="340"/>
        </w:trPr>
        <w:tc>
          <w:tcPr>
            <w:tcW w:w="4608" w:type="dxa"/>
          </w:tcPr>
          <w:p w:rsidR="00564644" w:rsidRPr="000A661A" w:rsidRDefault="00564644" w:rsidP="00C71094">
            <w:pPr>
              <w:tabs>
                <w:tab w:val="right" w:pos="4466"/>
              </w:tabs>
              <w:adjustRightInd w:val="0"/>
              <w:rPr>
                <w:rFonts w:eastAsia="Arial"/>
                <w:b/>
                <w:bCs/>
                <w:color w:val="000000"/>
                <w:sz w:val="28"/>
                <w:szCs w:val="28"/>
                <w:lang w:eastAsia="ru-RU"/>
              </w:rPr>
            </w:pPr>
            <w:r w:rsidRPr="000A661A">
              <w:rPr>
                <w:rFonts w:eastAsia="Arial"/>
                <w:b/>
                <w:bCs/>
                <w:color w:val="000000"/>
                <w:sz w:val="28"/>
                <w:szCs w:val="28"/>
                <w:lang w:eastAsia="ru-RU"/>
              </w:rPr>
              <w:tab/>
            </w:r>
          </w:p>
        </w:tc>
        <w:tc>
          <w:tcPr>
            <w:tcW w:w="5400" w:type="dxa"/>
            <w:vAlign w:val="center"/>
          </w:tcPr>
          <w:p w:rsidR="00564644" w:rsidRPr="000A661A" w:rsidRDefault="00564644" w:rsidP="00C71094">
            <w:pPr>
              <w:adjustRightInd w:val="0"/>
              <w:rPr>
                <w:rFonts w:eastAsia="Arial"/>
                <w:b/>
                <w:bCs/>
                <w:color w:val="000000"/>
                <w:lang w:eastAsia="ru-RU"/>
              </w:rPr>
            </w:pPr>
            <w:r w:rsidRPr="000A661A">
              <w:rPr>
                <w:rFonts w:eastAsia="Arial"/>
                <w:b/>
                <w:bCs/>
                <w:color w:val="000000"/>
                <w:lang w:eastAsia="ru-RU"/>
              </w:rPr>
              <w:t>Протоколом щодо прийняття рішення</w:t>
            </w:r>
          </w:p>
          <w:p w:rsidR="00564644" w:rsidRPr="000A661A" w:rsidRDefault="00564644" w:rsidP="00C71094">
            <w:pPr>
              <w:adjustRightInd w:val="0"/>
              <w:rPr>
                <w:rFonts w:eastAsia="Arial"/>
                <w:b/>
                <w:bCs/>
                <w:color w:val="000000"/>
                <w:lang w:eastAsia="ru-RU"/>
              </w:rPr>
            </w:pPr>
            <w:r w:rsidRPr="000A661A">
              <w:rPr>
                <w:rFonts w:eastAsia="Arial"/>
                <w:b/>
                <w:bCs/>
                <w:color w:val="000000"/>
                <w:lang w:eastAsia="ru-RU"/>
              </w:rPr>
              <w:t>уповноваженою особою</w:t>
            </w:r>
          </w:p>
        </w:tc>
      </w:tr>
      <w:tr w:rsidR="00564644" w:rsidRPr="000A661A" w:rsidTr="00C71094">
        <w:trPr>
          <w:trHeight w:val="340"/>
        </w:trPr>
        <w:tc>
          <w:tcPr>
            <w:tcW w:w="4608" w:type="dxa"/>
          </w:tcPr>
          <w:p w:rsidR="00564644" w:rsidRPr="000A661A" w:rsidRDefault="00564644" w:rsidP="00C71094">
            <w:pPr>
              <w:adjustRightInd w:val="0"/>
              <w:rPr>
                <w:rFonts w:eastAsia="Arial"/>
                <w:b/>
                <w:bCs/>
                <w:color w:val="000000"/>
                <w:sz w:val="28"/>
                <w:szCs w:val="28"/>
                <w:lang w:eastAsia="ru-RU"/>
              </w:rPr>
            </w:pPr>
          </w:p>
        </w:tc>
        <w:tc>
          <w:tcPr>
            <w:tcW w:w="5400" w:type="dxa"/>
            <w:vAlign w:val="center"/>
          </w:tcPr>
          <w:p w:rsidR="00564644" w:rsidRPr="000A661A" w:rsidRDefault="00564644" w:rsidP="00C71094">
            <w:pPr>
              <w:adjustRightInd w:val="0"/>
              <w:rPr>
                <w:rFonts w:eastAsia="Arial"/>
                <w:b/>
                <w:bCs/>
                <w:color w:val="000000"/>
                <w:lang w:eastAsia="ru-RU"/>
              </w:rPr>
            </w:pPr>
            <w:r>
              <w:rPr>
                <w:rFonts w:eastAsia="Arial"/>
                <w:b/>
                <w:bCs/>
                <w:color w:val="000000"/>
                <w:lang w:eastAsia="ru-RU"/>
              </w:rPr>
              <w:t>від 06.02.2023</w:t>
            </w:r>
            <w:r w:rsidRPr="000A661A">
              <w:rPr>
                <w:rFonts w:eastAsia="Arial"/>
                <w:b/>
                <w:bCs/>
                <w:color w:val="000000"/>
                <w:lang w:eastAsia="ru-RU"/>
              </w:rPr>
              <w:t xml:space="preserve">. протокол № </w:t>
            </w:r>
            <w:r>
              <w:rPr>
                <w:rFonts w:eastAsia="Arial"/>
                <w:b/>
                <w:bCs/>
                <w:color w:val="000000"/>
                <w:lang w:eastAsia="ru-RU"/>
              </w:rPr>
              <w:t>_________</w:t>
            </w:r>
          </w:p>
          <w:p w:rsidR="00564644" w:rsidRPr="000A661A" w:rsidRDefault="00564644" w:rsidP="00C71094">
            <w:pPr>
              <w:adjustRightInd w:val="0"/>
              <w:rPr>
                <w:rFonts w:eastAsia="Arial"/>
                <w:b/>
                <w:bCs/>
                <w:color w:val="000000"/>
                <w:lang w:eastAsia="ru-RU"/>
              </w:rPr>
            </w:pPr>
          </w:p>
        </w:tc>
      </w:tr>
      <w:tr w:rsidR="00564644" w:rsidRPr="000A661A" w:rsidTr="00C71094">
        <w:trPr>
          <w:trHeight w:val="340"/>
        </w:trPr>
        <w:tc>
          <w:tcPr>
            <w:tcW w:w="4608" w:type="dxa"/>
          </w:tcPr>
          <w:p w:rsidR="00564644" w:rsidRPr="000A661A" w:rsidRDefault="00564644" w:rsidP="00C71094">
            <w:pPr>
              <w:adjustRightInd w:val="0"/>
              <w:rPr>
                <w:rFonts w:eastAsia="Arial"/>
                <w:b/>
                <w:bCs/>
                <w:color w:val="000000"/>
                <w:sz w:val="28"/>
                <w:szCs w:val="28"/>
                <w:lang w:eastAsia="ru-RU"/>
              </w:rPr>
            </w:pPr>
          </w:p>
        </w:tc>
        <w:tc>
          <w:tcPr>
            <w:tcW w:w="5400" w:type="dxa"/>
            <w:vAlign w:val="center"/>
          </w:tcPr>
          <w:p w:rsidR="00564644" w:rsidRPr="000A661A" w:rsidRDefault="00564644" w:rsidP="00C71094">
            <w:pPr>
              <w:adjustRightInd w:val="0"/>
              <w:rPr>
                <w:rFonts w:eastAsia="Arial"/>
                <w:b/>
                <w:bCs/>
                <w:color w:val="000000"/>
                <w:lang w:eastAsia="ru-RU"/>
              </w:rPr>
            </w:pPr>
            <w:r w:rsidRPr="000A661A">
              <w:rPr>
                <w:rFonts w:eastAsia="Arial"/>
                <w:b/>
                <w:bCs/>
                <w:color w:val="000000"/>
                <w:lang w:eastAsia="ru-RU"/>
              </w:rPr>
              <w:t xml:space="preserve">Уповноважена особа </w:t>
            </w:r>
          </w:p>
        </w:tc>
      </w:tr>
      <w:tr w:rsidR="00564644" w:rsidRPr="000A661A" w:rsidTr="00C71094">
        <w:trPr>
          <w:trHeight w:val="340"/>
        </w:trPr>
        <w:tc>
          <w:tcPr>
            <w:tcW w:w="4608" w:type="dxa"/>
          </w:tcPr>
          <w:p w:rsidR="00564644" w:rsidRPr="000A661A" w:rsidRDefault="00564644" w:rsidP="00C71094">
            <w:pPr>
              <w:adjustRightInd w:val="0"/>
              <w:rPr>
                <w:rFonts w:eastAsia="Arial"/>
                <w:b/>
                <w:bCs/>
                <w:color w:val="000000"/>
                <w:sz w:val="28"/>
                <w:szCs w:val="28"/>
                <w:lang w:eastAsia="ru-RU"/>
              </w:rPr>
            </w:pPr>
          </w:p>
        </w:tc>
        <w:tc>
          <w:tcPr>
            <w:tcW w:w="5400" w:type="dxa"/>
            <w:vAlign w:val="center"/>
          </w:tcPr>
          <w:p w:rsidR="00564644" w:rsidRPr="000A661A" w:rsidRDefault="00564644" w:rsidP="00C71094">
            <w:pPr>
              <w:rPr>
                <w:rFonts w:eastAsia="Arial"/>
                <w:b/>
                <w:color w:val="000000"/>
                <w:lang w:eastAsia="ru-RU"/>
              </w:rPr>
            </w:pPr>
          </w:p>
        </w:tc>
      </w:tr>
      <w:tr w:rsidR="00564644" w:rsidRPr="000A661A" w:rsidTr="00C71094">
        <w:trPr>
          <w:trHeight w:val="340"/>
        </w:trPr>
        <w:tc>
          <w:tcPr>
            <w:tcW w:w="4608" w:type="dxa"/>
          </w:tcPr>
          <w:p w:rsidR="00564644" w:rsidRPr="000A661A" w:rsidRDefault="00564644" w:rsidP="00C71094">
            <w:pPr>
              <w:adjustRightInd w:val="0"/>
              <w:rPr>
                <w:rFonts w:eastAsia="Arial"/>
                <w:b/>
                <w:bCs/>
                <w:color w:val="000000"/>
                <w:sz w:val="28"/>
                <w:szCs w:val="28"/>
                <w:lang w:eastAsia="ru-RU"/>
              </w:rPr>
            </w:pPr>
          </w:p>
        </w:tc>
        <w:tc>
          <w:tcPr>
            <w:tcW w:w="5400" w:type="dxa"/>
            <w:vAlign w:val="center"/>
          </w:tcPr>
          <w:p w:rsidR="00564644" w:rsidRPr="000A661A" w:rsidRDefault="00564644" w:rsidP="00C71094">
            <w:pPr>
              <w:adjustRightInd w:val="0"/>
              <w:rPr>
                <w:rFonts w:eastAsia="Arial"/>
                <w:b/>
                <w:bCs/>
                <w:color w:val="000000"/>
                <w:sz w:val="28"/>
                <w:szCs w:val="28"/>
                <w:lang w:eastAsia="ru-RU"/>
              </w:rPr>
            </w:pPr>
            <w:r w:rsidRPr="000A661A">
              <w:rPr>
                <w:rFonts w:eastAsia="Arial"/>
                <w:b/>
                <w:bCs/>
                <w:color w:val="000000"/>
                <w:sz w:val="28"/>
                <w:szCs w:val="28"/>
                <w:lang w:eastAsia="ru-RU"/>
              </w:rPr>
              <w:t xml:space="preserve"> </w:t>
            </w:r>
            <w:r w:rsidRPr="000A661A">
              <w:rPr>
                <w:rFonts w:eastAsia="Arial"/>
                <w:b/>
                <w:bCs/>
                <w:color w:val="000000"/>
                <w:szCs w:val="28"/>
                <w:lang w:eastAsia="ru-RU"/>
              </w:rPr>
              <w:t xml:space="preserve">_______________ </w:t>
            </w:r>
            <w:r>
              <w:rPr>
                <w:rFonts w:eastAsia="Arial"/>
                <w:b/>
                <w:bCs/>
                <w:color w:val="000000"/>
                <w:szCs w:val="28"/>
                <w:lang w:eastAsia="ru-RU"/>
              </w:rPr>
              <w:t>Лілія ДЕГТЯР</w:t>
            </w:r>
          </w:p>
        </w:tc>
      </w:tr>
    </w:tbl>
    <w:p w:rsidR="00564644" w:rsidRPr="000A661A" w:rsidRDefault="00564644" w:rsidP="00564644">
      <w:pPr>
        <w:adjustRightInd w:val="0"/>
        <w:ind w:left="320"/>
        <w:jc w:val="right"/>
        <w:rPr>
          <w:rFonts w:eastAsia="Arial"/>
          <w:b/>
          <w:bCs/>
          <w:color w:val="000000"/>
          <w:lang w:eastAsia="ru-RU"/>
        </w:rPr>
      </w:pPr>
      <w:r w:rsidRPr="000A661A">
        <w:rPr>
          <w:rFonts w:eastAsia="Arial"/>
          <w:b/>
          <w:bCs/>
          <w:color w:val="000000"/>
          <w:lang w:eastAsia="ru-RU"/>
        </w:rPr>
        <w:t xml:space="preserve">        </w:t>
      </w:r>
    </w:p>
    <w:p w:rsidR="00564644" w:rsidRPr="000A661A" w:rsidRDefault="00564644" w:rsidP="00564644">
      <w:pPr>
        <w:pStyle w:val="a3"/>
        <w:rPr>
          <w:b/>
          <w:color w:val="000000"/>
          <w:sz w:val="26"/>
        </w:rPr>
      </w:pPr>
    </w:p>
    <w:p w:rsidR="00564644" w:rsidRPr="000A661A" w:rsidRDefault="00564644" w:rsidP="00564644">
      <w:pPr>
        <w:spacing w:before="231"/>
        <w:ind w:left="38" w:right="1"/>
        <w:jc w:val="center"/>
        <w:rPr>
          <w:b/>
          <w:color w:val="000000"/>
          <w:sz w:val="36"/>
          <w:u w:val="thick"/>
        </w:rPr>
      </w:pPr>
    </w:p>
    <w:p w:rsidR="00564644" w:rsidRPr="000A661A" w:rsidRDefault="00564644" w:rsidP="00564644">
      <w:pPr>
        <w:spacing w:before="231"/>
        <w:ind w:left="38" w:right="1"/>
        <w:jc w:val="center"/>
        <w:rPr>
          <w:b/>
          <w:color w:val="000000"/>
          <w:sz w:val="36"/>
          <w:u w:val="thick"/>
        </w:rPr>
      </w:pPr>
    </w:p>
    <w:p w:rsidR="00564644" w:rsidRPr="000A661A" w:rsidRDefault="00564644" w:rsidP="00564644">
      <w:pPr>
        <w:spacing w:before="231"/>
        <w:ind w:left="38" w:right="1"/>
        <w:jc w:val="center"/>
        <w:rPr>
          <w:b/>
          <w:color w:val="000000"/>
          <w:sz w:val="36"/>
          <w:u w:val="thick"/>
        </w:rPr>
      </w:pPr>
    </w:p>
    <w:p w:rsidR="00564644" w:rsidRPr="000A661A" w:rsidRDefault="00564644" w:rsidP="00564644">
      <w:pPr>
        <w:tabs>
          <w:tab w:val="left" w:pos="4219"/>
        </w:tabs>
        <w:spacing w:line="0" w:lineRule="atLeast"/>
        <w:ind w:left="5400" w:firstLine="554"/>
        <w:rPr>
          <w:sz w:val="23"/>
          <w:szCs w:val="23"/>
        </w:rPr>
      </w:pPr>
    </w:p>
    <w:p w:rsidR="00564644" w:rsidRPr="000A661A" w:rsidRDefault="00564644" w:rsidP="00564644">
      <w:pPr>
        <w:spacing w:line="0" w:lineRule="atLeast"/>
        <w:ind w:left="320" w:firstLine="554"/>
        <w:rPr>
          <w:i/>
          <w:sz w:val="23"/>
          <w:szCs w:val="23"/>
        </w:rPr>
      </w:pPr>
    </w:p>
    <w:p w:rsidR="00564644" w:rsidRPr="000A661A" w:rsidRDefault="00564644" w:rsidP="00564644">
      <w:pPr>
        <w:spacing w:line="0" w:lineRule="atLeast"/>
        <w:jc w:val="center"/>
        <w:rPr>
          <w:sz w:val="23"/>
          <w:szCs w:val="23"/>
        </w:rPr>
      </w:pPr>
    </w:p>
    <w:p w:rsidR="00564644" w:rsidRPr="00564644" w:rsidRDefault="00564644" w:rsidP="00564644">
      <w:pPr>
        <w:spacing w:line="0" w:lineRule="atLeast"/>
        <w:jc w:val="center"/>
        <w:rPr>
          <w:b/>
          <w:sz w:val="23"/>
          <w:szCs w:val="23"/>
        </w:rPr>
      </w:pPr>
      <w:r w:rsidRPr="00564644">
        <w:rPr>
          <w:b/>
          <w:sz w:val="23"/>
          <w:szCs w:val="23"/>
        </w:rPr>
        <w:t xml:space="preserve">ТЕНДЕРНА ДОКУМЕНТАЦІЯ </w:t>
      </w:r>
    </w:p>
    <w:p w:rsidR="00564644" w:rsidRPr="000A661A" w:rsidRDefault="00564644" w:rsidP="00564644">
      <w:pPr>
        <w:pStyle w:val="a5"/>
        <w:spacing w:line="0" w:lineRule="atLeast"/>
        <w:ind w:right="-25"/>
        <w:rPr>
          <w:rFonts w:ascii="Times New Roman" w:hAnsi="Times New Roman" w:cs="Times New Roman"/>
          <w:sz w:val="23"/>
          <w:szCs w:val="23"/>
        </w:rPr>
      </w:pPr>
    </w:p>
    <w:p w:rsidR="00564644" w:rsidRPr="000A661A" w:rsidRDefault="00564644" w:rsidP="00564644">
      <w:pPr>
        <w:pStyle w:val="a5"/>
        <w:spacing w:line="0" w:lineRule="atLeast"/>
        <w:ind w:right="-25"/>
        <w:rPr>
          <w:rFonts w:ascii="Times New Roman" w:hAnsi="Times New Roman" w:cs="Times New Roman"/>
          <w:sz w:val="23"/>
          <w:szCs w:val="23"/>
        </w:rPr>
      </w:pPr>
    </w:p>
    <w:p w:rsidR="00564644" w:rsidRPr="000A661A" w:rsidRDefault="00564644" w:rsidP="00564644">
      <w:pPr>
        <w:spacing w:line="0" w:lineRule="atLeast"/>
        <w:jc w:val="center"/>
        <w:rPr>
          <w:sz w:val="23"/>
          <w:szCs w:val="23"/>
        </w:rPr>
      </w:pPr>
      <w:r w:rsidRPr="000A661A">
        <w:rPr>
          <w:b/>
          <w:sz w:val="23"/>
          <w:szCs w:val="23"/>
        </w:rPr>
        <w:t>ЩОДО ПРОВЕДЕННЯ</w:t>
      </w:r>
    </w:p>
    <w:p w:rsidR="00564644" w:rsidRPr="000A661A" w:rsidRDefault="00564644" w:rsidP="00564644">
      <w:pPr>
        <w:spacing w:line="0" w:lineRule="atLeast"/>
        <w:jc w:val="center"/>
        <w:rPr>
          <w:b/>
          <w:sz w:val="23"/>
          <w:szCs w:val="23"/>
        </w:rPr>
      </w:pPr>
      <w:r w:rsidRPr="000A661A">
        <w:rPr>
          <w:b/>
          <w:sz w:val="23"/>
          <w:szCs w:val="23"/>
        </w:rPr>
        <w:t>ПРОЦЕДУРИ  ВІДКРИТИХ ТОРГІВ З ОСОБЛИВОСТЯМИ</w:t>
      </w:r>
    </w:p>
    <w:p w:rsidR="00564644" w:rsidRPr="000A661A" w:rsidRDefault="00564644" w:rsidP="00564644">
      <w:pPr>
        <w:spacing w:line="0" w:lineRule="atLeast"/>
        <w:rPr>
          <w:sz w:val="23"/>
          <w:szCs w:val="23"/>
        </w:rPr>
      </w:pPr>
    </w:p>
    <w:p w:rsidR="00564644" w:rsidRPr="000A661A" w:rsidRDefault="00564644" w:rsidP="00564644">
      <w:pPr>
        <w:ind w:right="-25"/>
        <w:jc w:val="center"/>
        <w:rPr>
          <w:b/>
          <w:sz w:val="23"/>
          <w:szCs w:val="23"/>
          <w:u w:val="single"/>
        </w:rPr>
      </w:pPr>
    </w:p>
    <w:p w:rsidR="00564644" w:rsidRPr="000A661A" w:rsidRDefault="00564644" w:rsidP="00564644">
      <w:pPr>
        <w:ind w:right="-25"/>
        <w:jc w:val="center"/>
        <w:rPr>
          <w:sz w:val="23"/>
          <w:szCs w:val="23"/>
        </w:rPr>
      </w:pPr>
    </w:p>
    <w:p w:rsidR="00564644" w:rsidRPr="00CC7EB6" w:rsidRDefault="00564644" w:rsidP="00564644">
      <w:pPr>
        <w:spacing w:before="85"/>
        <w:ind w:left="38" w:right="2"/>
        <w:jc w:val="center"/>
        <w:rPr>
          <w:b/>
          <w:color w:val="000000"/>
          <w:sz w:val="36"/>
        </w:rPr>
      </w:pPr>
      <w:r w:rsidRPr="00CC7EB6">
        <w:rPr>
          <w:b/>
          <w:color w:val="000000"/>
          <w:sz w:val="36"/>
        </w:rPr>
        <w:t>Код  ДК 021:2015 – 72220000-3 «Консультаційні послуги з питань систем та з технічних питань» Основного словника національного класифікатора України ДК 021:2015 «Єдиний закупівельний словник»</w:t>
      </w:r>
    </w:p>
    <w:p w:rsidR="00564644" w:rsidRPr="00CC7EB6" w:rsidRDefault="00564644" w:rsidP="00564644">
      <w:pPr>
        <w:spacing w:before="85"/>
        <w:ind w:left="38" w:right="2"/>
        <w:jc w:val="center"/>
        <w:rPr>
          <w:b/>
          <w:color w:val="000000"/>
          <w:sz w:val="36"/>
        </w:rPr>
      </w:pPr>
      <w:r w:rsidRPr="00CC7EB6">
        <w:rPr>
          <w:b/>
          <w:color w:val="000000"/>
          <w:sz w:val="36"/>
        </w:rPr>
        <w:t xml:space="preserve">(Проведення первинної державної експертизи комплексної системи захисту інформації </w:t>
      </w:r>
      <w:r w:rsidRPr="00860FBA">
        <w:rPr>
          <w:b/>
          <w:color w:val="000000"/>
          <w:sz w:val="36"/>
        </w:rPr>
        <w:t>автоматизованих систем взаємодії робочих місць відділу (центру) надання адміністративних послуг з підсистемою «Оформлення документів, що підтверджують громадянство України, чи особу чи її спеціальний статус Єдиної інформаційно-аналітичної системи управління міграційними процесами Державної міграційної служби України» через мережу Національної системи конфіденційного зв’язку</w:t>
      </w:r>
      <w:r w:rsidRPr="00CC7EB6">
        <w:rPr>
          <w:b/>
          <w:color w:val="000000"/>
          <w:sz w:val="36"/>
        </w:rPr>
        <w:t>)</w:t>
      </w: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jc w:val="center"/>
        <w:rPr>
          <w:sz w:val="23"/>
          <w:szCs w:val="23"/>
        </w:rPr>
      </w:pPr>
      <w:r w:rsidRPr="000A661A">
        <w:rPr>
          <w:b/>
          <w:sz w:val="23"/>
          <w:szCs w:val="23"/>
        </w:rPr>
        <w:t>м. Київ</w:t>
      </w:r>
    </w:p>
    <w:p w:rsidR="001D544C" w:rsidRPr="00250C6D" w:rsidRDefault="001D544C" w:rsidP="003903C5">
      <w:pPr>
        <w:jc w:val="center"/>
        <w:rPr>
          <w:color w:val="000000" w:themeColor="text1"/>
          <w:lang w:val="ru-RU"/>
        </w:rPr>
        <w:sectPr w:rsidR="001D544C" w:rsidRPr="00250C6D" w:rsidSect="001D544C">
          <w:pgSz w:w="11900" w:h="16850"/>
          <w:pgMar w:top="1060" w:right="440" w:bottom="280" w:left="400" w:header="708" w:footer="708" w:gutter="0"/>
          <w:cols w:space="720"/>
        </w:sectPr>
      </w:pPr>
    </w:p>
    <w:p w:rsidR="00D96C34" w:rsidRDefault="00D96C34" w:rsidP="003903C5">
      <w:pPr>
        <w:pStyle w:val="1"/>
        <w:spacing w:before="4"/>
        <w:rPr>
          <w:color w:val="000000" w:themeColor="text1"/>
          <w:spacing w:val="-5"/>
        </w:rPr>
      </w:pPr>
      <w:r>
        <w:rPr>
          <w:color w:val="000000" w:themeColor="text1"/>
          <w:spacing w:val="-5"/>
        </w:rPr>
        <w:lastRenderedPageBreak/>
        <w:t xml:space="preserve">Додаток </w:t>
      </w:r>
      <w:r w:rsidR="00564644">
        <w:rPr>
          <w:color w:val="000000" w:themeColor="text1"/>
          <w:spacing w:val="-5"/>
        </w:rPr>
        <w:t>2</w:t>
      </w:r>
      <w:r>
        <w:rPr>
          <w:color w:val="000000" w:themeColor="text1"/>
          <w:spacing w:val="-5"/>
        </w:rPr>
        <w:t xml:space="preserve"> до Тендерної документації</w:t>
      </w:r>
      <w:r w:rsidRPr="00D96C34">
        <w:rPr>
          <w:color w:val="000000" w:themeColor="text1"/>
          <w:spacing w:val="-5"/>
        </w:rPr>
        <w:t xml:space="preserve"> </w:t>
      </w:r>
      <w:r>
        <w:rPr>
          <w:color w:val="000000" w:themeColor="text1"/>
          <w:spacing w:val="-5"/>
        </w:rPr>
        <w:t>а саме:</w:t>
      </w:r>
    </w:p>
    <w:p w:rsidR="00564644" w:rsidRPr="000A661A" w:rsidRDefault="00564644" w:rsidP="00564644">
      <w:pPr>
        <w:pStyle w:val="1"/>
        <w:spacing w:line="279" w:lineRule="exact"/>
        <w:ind w:right="-139"/>
        <w:jc w:val="center"/>
        <w:rPr>
          <w:color w:val="000000"/>
          <w:sz w:val="16"/>
        </w:rPr>
      </w:pPr>
      <w:r w:rsidRPr="000A661A">
        <w:rPr>
          <w:color w:val="000000"/>
        </w:rPr>
        <w:t>ФОРМА</w:t>
      </w:r>
      <w:r w:rsidRPr="000A661A">
        <w:rPr>
          <w:color w:val="000000"/>
          <w:spacing w:val="-3"/>
        </w:rPr>
        <w:t xml:space="preserve"> </w:t>
      </w:r>
      <w:r w:rsidRPr="000A661A">
        <w:rPr>
          <w:color w:val="000000"/>
        </w:rPr>
        <w:t>«ТЕНДЕРНА</w:t>
      </w:r>
      <w:r w:rsidRPr="000A661A">
        <w:rPr>
          <w:color w:val="000000"/>
          <w:spacing w:val="-3"/>
        </w:rPr>
        <w:t xml:space="preserve"> </w:t>
      </w:r>
      <w:r w:rsidRPr="000A661A">
        <w:rPr>
          <w:color w:val="000000"/>
        </w:rPr>
        <w:t>ПРОПОЗИЦІЯ»</w:t>
      </w:r>
      <w:r w:rsidRPr="000A661A">
        <w:rPr>
          <w:color w:val="000000"/>
          <w:position w:val="8"/>
          <w:sz w:val="16"/>
        </w:rPr>
        <w:t>1</w:t>
      </w:r>
    </w:p>
    <w:p w:rsidR="00564644" w:rsidRPr="000A661A" w:rsidRDefault="00564644" w:rsidP="00564644">
      <w:pPr>
        <w:spacing w:line="274" w:lineRule="exact"/>
        <w:ind w:left="38" w:right="-139"/>
        <w:jc w:val="center"/>
        <w:rPr>
          <w:i/>
          <w:color w:val="000000"/>
          <w:sz w:val="24"/>
        </w:rPr>
      </w:pPr>
      <w:r w:rsidRPr="000A661A">
        <w:rPr>
          <w:i/>
          <w:color w:val="000000"/>
          <w:sz w:val="24"/>
        </w:rPr>
        <w:t>(форма,</w:t>
      </w:r>
      <w:r w:rsidRPr="000A661A">
        <w:rPr>
          <w:i/>
          <w:color w:val="000000"/>
          <w:spacing w:val="-1"/>
          <w:sz w:val="24"/>
        </w:rPr>
        <w:t xml:space="preserve"> </w:t>
      </w:r>
      <w:r w:rsidRPr="000A661A">
        <w:rPr>
          <w:i/>
          <w:color w:val="000000"/>
          <w:sz w:val="24"/>
        </w:rPr>
        <w:t>яка</w:t>
      </w:r>
      <w:r w:rsidRPr="000A661A">
        <w:rPr>
          <w:i/>
          <w:color w:val="000000"/>
          <w:spacing w:val="-2"/>
          <w:sz w:val="24"/>
        </w:rPr>
        <w:t xml:space="preserve"> </w:t>
      </w:r>
      <w:r w:rsidRPr="000A661A">
        <w:rPr>
          <w:i/>
          <w:color w:val="000000"/>
          <w:sz w:val="24"/>
        </w:rPr>
        <w:t>подається</w:t>
      </w:r>
      <w:r w:rsidRPr="000A661A">
        <w:rPr>
          <w:i/>
          <w:color w:val="000000"/>
          <w:spacing w:val="-4"/>
          <w:sz w:val="24"/>
        </w:rPr>
        <w:t xml:space="preserve"> </w:t>
      </w:r>
      <w:r w:rsidRPr="000A661A">
        <w:rPr>
          <w:i/>
          <w:color w:val="000000"/>
          <w:sz w:val="24"/>
        </w:rPr>
        <w:t>учасником</w:t>
      </w:r>
      <w:r w:rsidRPr="000A661A">
        <w:rPr>
          <w:i/>
          <w:color w:val="000000"/>
          <w:spacing w:val="-2"/>
          <w:sz w:val="24"/>
        </w:rPr>
        <w:t xml:space="preserve"> </w:t>
      </w:r>
      <w:r w:rsidRPr="000A661A">
        <w:rPr>
          <w:i/>
          <w:color w:val="000000"/>
          <w:sz w:val="24"/>
        </w:rPr>
        <w:t>на</w:t>
      </w:r>
      <w:r w:rsidRPr="000A661A">
        <w:rPr>
          <w:i/>
          <w:color w:val="000000"/>
          <w:spacing w:val="-2"/>
          <w:sz w:val="24"/>
        </w:rPr>
        <w:t xml:space="preserve"> </w:t>
      </w:r>
      <w:r w:rsidRPr="000A661A">
        <w:rPr>
          <w:i/>
          <w:color w:val="000000"/>
          <w:sz w:val="24"/>
        </w:rPr>
        <w:t>фірмовому</w:t>
      </w:r>
      <w:r w:rsidRPr="000A661A">
        <w:rPr>
          <w:i/>
          <w:color w:val="000000"/>
          <w:spacing w:val="-3"/>
          <w:sz w:val="24"/>
        </w:rPr>
        <w:t xml:space="preserve"> </w:t>
      </w:r>
      <w:r w:rsidRPr="000A661A">
        <w:rPr>
          <w:i/>
          <w:color w:val="000000"/>
          <w:sz w:val="24"/>
        </w:rPr>
        <w:t>бланку)</w:t>
      </w:r>
    </w:p>
    <w:p w:rsidR="00564644" w:rsidRPr="00E969C6" w:rsidRDefault="00564644" w:rsidP="00564644">
      <w:pPr>
        <w:pStyle w:val="1"/>
        <w:spacing w:line="279" w:lineRule="exact"/>
        <w:ind w:right="-139"/>
        <w:jc w:val="center"/>
        <w:rPr>
          <w:color w:val="000000"/>
          <w:sz w:val="20"/>
        </w:rPr>
      </w:pPr>
      <w:r w:rsidRPr="00E969C6">
        <w:rPr>
          <w:color w:val="000000"/>
          <w:sz w:val="20"/>
        </w:rPr>
        <w:t>Код  ДК 021:2015 – 72220000-3 «Консультаційні послуги з питань систем та з технічних питань» Основного словника національного класифікатора України ДК 021:2015 «Єдиний закупівельний словник»</w:t>
      </w:r>
    </w:p>
    <w:p w:rsidR="00564644" w:rsidRPr="00E969C6" w:rsidRDefault="00564644" w:rsidP="00564644">
      <w:pPr>
        <w:pStyle w:val="1"/>
        <w:spacing w:line="279" w:lineRule="exact"/>
        <w:ind w:right="-139"/>
        <w:jc w:val="center"/>
        <w:rPr>
          <w:color w:val="000000"/>
          <w:sz w:val="20"/>
        </w:rPr>
      </w:pPr>
      <w:r w:rsidRPr="00E969C6">
        <w:rPr>
          <w:color w:val="000000"/>
          <w:sz w:val="20"/>
        </w:rPr>
        <w:t>(Проведення первинної державної експертизи комплексної системи захисту інформації автоматизованих систем взаємодії робочих місць відділу (центру) надання адміністративних послуг з підсистемою «Оформлення документів, що підтверджують громадянство України, чи особу чи її спеціальний статус Єдиної інформаційно-аналітичної системи управління міграційними процесами Державної міграційної служби України» через мережу Національної системи конфіденційного зв’язку)</w:t>
      </w:r>
    </w:p>
    <w:p w:rsidR="00564644" w:rsidRPr="000A661A" w:rsidRDefault="00564644" w:rsidP="00564644">
      <w:pPr>
        <w:tabs>
          <w:tab w:val="left" w:pos="2438"/>
        </w:tabs>
        <w:spacing w:before="90"/>
        <w:ind w:left="38" w:right="-139"/>
        <w:jc w:val="center"/>
        <w:rPr>
          <w:b/>
          <w:color w:val="000000"/>
          <w:sz w:val="24"/>
        </w:rPr>
      </w:pPr>
      <w:r>
        <w:rPr>
          <w:b/>
          <w:color w:val="000000"/>
          <w:sz w:val="24"/>
          <w:u w:val="thick"/>
        </w:rPr>
        <w:t>202_</w:t>
      </w:r>
      <w:r w:rsidRPr="000A661A">
        <w:rPr>
          <w:b/>
          <w:color w:val="000000"/>
          <w:sz w:val="24"/>
          <w:u w:val="thick"/>
        </w:rPr>
        <w:t xml:space="preserve"> р.</w:t>
      </w:r>
    </w:p>
    <w:p w:rsidR="00D96C34" w:rsidRDefault="00D96C34" w:rsidP="003903C5">
      <w:pPr>
        <w:pStyle w:val="1"/>
        <w:spacing w:before="4"/>
        <w:rPr>
          <w:color w:val="000000" w:themeColor="text1"/>
          <w:spacing w:val="-5"/>
        </w:rPr>
      </w:pPr>
    </w:p>
    <w:tbl>
      <w:tblPr>
        <w:tblStyle w:val="ab"/>
        <w:tblW w:w="0" w:type="auto"/>
        <w:tblLook w:val="04A0" w:firstRow="1" w:lastRow="0" w:firstColumn="1" w:lastColumn="0" w:noHBand="0" w:noVBand="1"/>
      </w:tblPr>
      <w:tblGrid>
        <w:gridCol w:w="458"/>
        <w:gridCol w:w="3081"/>
        <w:gridCol w:w="6090"/>
      </w:tblGrid>
      <w:tr w:rsidR="00D96C34" w:rsidRPr="008C3AA5" w:rsidTr="00C71094">
        <w:tc>
          <w:tcPr>
            <w:tcW w:w="458" w:type="dxa"/>
          </w:tcPr>
          <w:p w:rsidR="00D96C34" w:rsidRPr="008C3AA5" w:rsidRDefault="00D96C34" w:rsidP="00C71094">
            <w:pPr>
              <w:jc w:val="center"/>
              <w:textAlignment w:val="baseline"/>
              <w:outlineLvl w:val="2"/>
              <w:rPr>
                <w:b/>
                <w:bCs/>
                <w:color w:val="333333"/>
                <w:sz w:val="24"/>
                <w:szCs w:val="28"/>
                <w:lang w:eastAsia="uk-UA"/>
              </w:rPr>
            </w:pPr>
            <w:r w:rsidRPr="008C3AA5">
              <w:rPr>
                <w:b/>
                <w:bCs/>
                <w:color w:val="333333"/>
                <w:sz w:val="24"/>
                <w:szCs w:val="28"/>
                <w:lang w:eastAsia="uk-UA"/>
              </w:rPr>
              <w:t>№</w:t>
            </w:r>
          </w:p>
        </w:tc>
        <w:tc>
          <w:tcPr>
            <w:tcW w:w="3081" w:type="dxa"/>
          </w:tcPr>
          <w:p w:rsidR="00D96C34" w:rsidRPr="008C3AA5" w:rsidRDefault="00D96C34" w:rsidP="00C71094">
            <w:pPr>
              <w:jc w:val="center"/>
              <w:textAlignment w:val="baseline"/>
              <w:outlineLvl w:val="2"/>
              <w:rPr>
                <w:b/>
                <w:bCs/>
                <w:color w:val="333333"/>
                <w:sz w:val="24"/>
                <w:szCs w:val="28"/>
                <w:lang w:eastAsia="uk-UA"/>
              </w:rPr>
            </w:pPr>
            <w:r w:rsidRPr="008C3AA5">
              <w:rPr>
                <w:b/>
                <w:bCs/>
                <w:color w:val="333333"/>
                <w:sz w:val="24"/>
                <w:szCs w:val="28"/>
                <w:lang w:eastAsia="uk-UA"/>
              </w:rPr>
              <w:t>Характеристика</w:t>
            </w:r>
          </w:p>
        </w:tc>
        <w:tc>
          <w:tcPr>
            <w:tcW w:w="6090" w:type="dxa"/>
          </w:tcPr>
          <w:p w:rsidR="00D96C34" w:rsidRPr="008C3AA5" w:rsidRDefault="00D96C34" w:rsidP="00C71094">
            <w:pPr>
              <w:jc w:val="center"/>
              <w:textAlignment w:val="baseline"/>
              <w:outlineLvl w:val="2"/>
              <w:rPr>
                <w:b/>
                <w:bCs/>
                <w:color w:val="333333"/>
                <w:sz w:val="24"/>
                <w:szCs w:val="28"/>
                <w:lang w:eastAsia="uk-UA"/>
              </w:rPr>
            </w:pPr>
            <w:r w:rsidRPr="008C3AA5">
              <w:rPr>
                <w:b/>
                <w:bCs/>
                <w:color w:val="333333"/>
                <w:sz w:val="24"/>
                <w:szCs w:val="28"/>
                <w:lang w:eastAsia="uk-UA"/>
              </w:rPr>
              <w:t>Вимоги</w:t>
            </w:r>
          </w:p>
        </w:tc>
      </w:tr>
      <w:tr w:rsidR="00D96C34" w:rsidRPr="0025016B" w:rsidTr="00C71094">
        <w:tc>
          <w:tcPr>
            <w:tcW w:w="458" w:type="dxa"/>
          </w:tcPr>
          <w:p w:rsidR="00D96C34" w:rsidRPr="008C3AA5"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25016B" w:rsidRDefault="00D96C34" w:rsidP="00C71094">
            <w:pPr>
              <w:textAlignment w:val="baseline"/>
              <w:outlineLvl w:val="2"/>
              <w:rPr>
                <w:bCs/>
                <w:color w:val="333333"/>
                <w:sz w:val="24"/>
                <w:szCs w:val="28"/>
                <w:lang w:eastAsia="uk-UA"/>
              </w:rPr>
            </w:pPr>
            <w:r w:rsidRPr="0025016B">
              <w:rPr>
                <w:bCs/>
                <w:color w:val="333333"/>
                <w:sz w:val="24"/>
                <w:szCs w:val="28"/>
                <w:lang w:eastAsia="uk-UA"/>
              </w:rPr>
              <w:t>тип приладу</w:t>
            </w:r>
          </w:p>
        </w:tc>
        <w:tc>
          <w:tcPr>
            <w:tcW w:w="6090" w:type="dxa"/>
          </w:tcPr>
          <w:p w:rsidR="00D96C34" w:rsidRPr="0025016B" w:rsidRDefault="00D96C34" w:rsidP="00C71094">
            <w:pPr>
              <w:textAlignment w:val="baseline"/>
              <w:outlineLvl w:val="2"/>
              <w:rPr>
                <w:bCs/>
                <w:color w:val="333333"/>
                <w:sz w:val="24"/>
                <w:szCs w:val="28"/>
                <w:lang w:eastAsia="uk-UA"/>
              </w:rPr>
            </w:pPr>
            <w:r w:rsidRPr="0025016B">
              <w:rPr>
                <w:bCs/>
                <w:color w:val="333333"/>
                <w:sz w:val="24"/>
                <w:szCs w:val="28"/>
                <w:lang w:eastAsia="uk-UA"/>
              </w:rPr>
              <w:t>маршрутизатор</w:t>
            </w:r>
          </w:p>
        </w:tc>
      </w:tr>
      <w:tr w:rsidR="00D96C34" w:rsidRPr="0025016B" w:rsidTr="00C71094">
        <w:tc>
          <w:tcPr>
            <w:tcW w:w="458" w:type="dxa"/>
          </w:tcPr>
          <w:p w:rsidR="00D96C34" w:rsidRPr="0025016B"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25016B" w:rsidRDefault="00D96C34" w:rsidP="00C71094">
            <w:pPr>
              <w:textAlignment w:val="baseline"/>
              <w:outlineLvl w:val="2"/>
              <w:rPr>
                <w:bCs/>
                <w:color w:val="333333"/>
                <w:sz w:val="24"/>
                <w:szCs w:val="28"/>
                <w:lang w:eastAsia="uk-UA"/>
              </w:rPr>
            </w:pPr>
            <w:r w:rsidRPr="0025016B">
              <w:rPr>
                <w:bCs/>
                <w:color w:val="333333"/>
                <w:sz w:val="24"/>
                <w:szCs w:val="28"/>
                <w:lang w:eastAsia="uk-UA"/>
              </w:rPr>
              <w:t>частота процесора, МГц</w:t>
            </w:r>
          </w:p>
        </w:tc>
        <w:tc>
          <w:tcPr>
            <w:tcW w:w="6090" w:type="dxa"/>
          </w:tcPr>
          <w:p w:rsidR="00D96C34" w:rsidRPr="0025016B" w:rsidRDefault="00D96C34" w:rsidP="00C71094">
            <w:pPr>
              <w:textAlignment w:val="baseline"/>
              <w:outlineLvl w:val="2"/>
              <w:rPr>
                <w:bCs/>
                <w:color w:val="333333"/>
                <w:sz w:val="24"/>
                <w:szCs w:val="28"/>
                <w:lang w:eastAsia="uk-UA"/>
              </w:rPr>
            </w:pPr>
            <w:r w:rsidRPr="0025016B">
              <w:rPr>
                <w:bCs/>
                <w:color w:val="333333"/>
                <w:sz w:val="24"/>
                <w:szCs w:val="28"/>
                <w:lang w:eastAsia="uk-UA"/>
              </w:rPr>
              <w:t>650</w:t>
            </w:r>
          </w:p>
        </w:tc>
      </w:tr>
      <w:tr w:rsidR="00D96C34" w:rsidRPr="0025016B" w:rsidTr="00C71094">
        <w:tc>
          <w:tcPr>
            <w:tcW w:w="458" w:type="dxa"/>
          </w:tcPr>
          <w:p w:rsidR="00D96C34" w:rsidRPr="0025016B"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25016B" w:rsidRDefault="00D96C34" w:rsidP="00C71094">
            <w:pPr>
              <w:textAlignment w:val="baseline"/>
              <w:outlineLvl w:val="2"/>
              <w:rPr>
                <w:bCs/>
                <w:color w:val="333333"/>
                <w:sz w:val="24"/>
                <w:szCs w:val="28"/>
                <w:lang w:eastAsia="uk-UA"/>
              </w:rPr>
            </w:pPr>
            <w:r w:rsidRPr="0025016B">
              <w:rPr>
                <w:bCs/>
                <w:color w:val="333333"/>
                <w:sz w:val="24"/>
                <w:szCs w:val="28"/>
                <w:lang w:eastAsia="uk-UA"/>
              </w:rPr>
              <w:t xml:space="preserve">об’єм ОЗУ, </w:t>
            </w:r>
            <w:proofErr w:type="spellStart"/>
            <w:r w:rsidRPr="0025016B">
              <w:rPr>
                <w:bCs/>
                <w:color w:val="333333"/>
                <w:sz w:val="24"/>
                <w:szCs w:val="28"/>
                <w:lang w:eastAsia="uk-UA"/>
              </w:rPr>
              <w:t>Мбайт</w:t>
            </w:r>
            <w:proofErr w:type="spellEnd"/>
          </w:p>
        </w:tc>
        <w:tc>
          <w:tcPr>
            <w:tcW w:w="6090" w:type="dxa"/>
          </w:tcPr>
          <w:p w:rsidR="00D96C34" w:rsidRPr="0025016B" w:rsidRDefault="00D96C34" w:rsidP="00C71094">
            <w:pPr>
              <w:textAlignment w:val="baseline"/>
              <w:outlineLvl w:val="2"/>
              <w:rPr>
                <w:bCs/>
                <w:color w:val="333333"/>
                <w:sz w:val="24"/>
                <w:szCs w:val="28"/>
                <w:lang w:eastAsia="uk-UA"/>
              </w:rPr>
            </w:pPr>
            <w:r w:rsidRPr="0025016B">
              <w:rPr>
                <w:bCs/>
                <w:color w:val="333333"/>
                <w:sz w:val="24"/>
                <w:szCs w:val="28"/>
                <w:lang w:eastAsia="uk-UA"/>
              </w:rPr>
              <w:t>64</w:t>
            </w:r>
          </w:p>
        </w:tc>
      </w:tr>
      <w:tr w:rsidR="00D96C34" w:rsidRPr="005B7CA5" w:rsidTr="00C71094">
        <w:tc>
          <w:tcPr>
            <w:tcW w:w="458" w:type="dxa"/>
          </w:tcPr>
          <w:p w:rsidR="00D96C34" w:rsidRPr="005B7CA5"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5B7CA5" w:rsidRDefault="00D96C34" w:rsidP="00C71094">
            <w:pPr>
              <w:textAlignment w:val="baseline"/>
              <w:outlineLvl w:val="2"/>
              <w:rPr>
                <w:bCs/>
                <w:color w:val="333333"/>
                <w:sz w:val="24"/>
                <w:szCs w:val="28"/>
                <w:lang w:eastAsia="uk-UA"/>
              </w:rPr>
            </w:pPr>
            <w:r w:rsidRPr="005B7CA5">
              <w:rPr>
                <w:bCs/>
                <w:color w:val="333333"/>
                <w:sz w:val="24"/>
                <w:szCs w:val="28"/>
                <w:lang w:eastAsia="uk-UA"/>
              </w:rPr>
              <w:t>інтерфейси</w:t>
            </w:r>
          </w:p>
        </w:tc>
        <w:tc>
          <w:tcPr>
            <w:tcW w:w="6090" w:type="dxa"/>
          </w:tcPr>
          <w:p w:rsidR="00D96C34" w:rsidRPr="005B7CA5" w:rsidRDefault="00D96C34" w:rsidP="00C71094">
            <w:pPr>
              <w:textAlignment w:val="baseline"/>
              <w:outlineLvl w:val="2"/>
              <w:rPr>
                <w:bCs/>
                <w:color w:val="333333"/>
                <w:sz w:val="24"/>
                <w:szCs w:val="28"/>
                <w:lang w:val="en-US" w:eastAsia="uk-UA"/>
              </w:rPr>
            </w:pPr>
            <w:r w:rsidRPr="005B7CA5">
              <w:rPr>
                <w:bCs/>
                <w:color w:val="333333"/>
                <w:sz w:val="24"/>
                <w:szCs w:val="28"/>
                <w:lang w:eastAsia="uk-UA"/>
              </w:rPr>
              <w:t xml:space="preserve">1 х </w:t>
            </w:r>
            <w:r w:rsidRPr="005B7CA5">
              <w:rPr>
                <w:bCs/>
                <w:color w:val="333333"/>
                <w:sz w:val="24"/>
                <w:szCs w:val="28"/>
                <w:lang w:val="en-US" w:eastAsia="uk-UA"/>
              </w:rPr>
              <w:t xml:space="preserve">WAN </w:t>
            </w:r>
            <w:r w:rsidRPr="005B7CA5">
              <w:rPr>
                <w:bCs/>
                <w:color w:val="333333"/>
                <w:sz w:val="24"/>
                <w:szCs w:val="28"/>
                <w:lang w:eastAsia="uk-UA"/>
              </w:rPr>
              <w:t>порт 10/100</w:t>
            </w:r>
            <w:r w:rsidRPr="005B7CA5">
              <w:rPr>
                <w:bCs/>
                <w:color w:val="333333"/>
                <w:sz w:val="24"/>
                <w:szCs w:val="28"/>
                <w:lang w:val="en-US" w:eastAsia="uk-UA"/>
              </w:rPr>
              <w:t>BASE-TX</w:t>
            </w:r>
          </w:p>
          <w:p w:rsidR="00D96C34" w:rsidRDefault="00D96C34" w:rsidP="00C71094">
            <w:pPr>
              <w:textAlignment w:val="baseline"/>
              <w:outlineLvl w:val="2"/>
              <w:rPr>
                <w:bCs/>
                <w:color w:val="333333"/>
                <w:sz w:val="24"/>
                <w:szCs w:val="28"/>
                <w:lang w:val="en-US" w:eastAsia="uk-UA"/>
              </w:rPr>
            </w:pPr>
            <w:r w:rsidRPr="005B7CA5">
              <w:rPr>
                <w:bCs/>
                <w:color w:val="333333"/>
                <w:sz w:val="24"/>
                <w:szCs w:val="28"/>
                <w:lang w:val="en-US" w:eastAsia="uk-UA"/>
              </w:rPr>
              <w:t xml:space="preserve">4 x LAN </w:t>
            </w:r>
            <w:r w:rsidRPr="005B7CA5">
              <w:rPr>
                <w:bCs/>
                <w:color w:val="333333"/>
                <w:sz w:val="24"/>
                <w:szCs w:val="28"/>
                <w:lang w:eastAsia="uk-UA"/>
              </w:rPr>
              <w:t>порти 10/100</w:t>
            </w:r>
            <w:r w:rsidRPr="005B7CA5">
              <w:rPr>
                <w:bCs/>
                <w:color w:val="333333"/>
                <w:sz w:val="24"/>
                <w:szCs w:val="28"/>
                <w:lang w:val="en-US" w:eastAsia="uk-UA"/>
              </w:rPr>
              <w:t>BASE-TX</w:t>
            </w:r>
          </w:p>
          <w:p w:rsidR="00D96C34" w:rsidRPr="005B7CA5" w:rsidRDefault="00D96C34" w:rsidP="00C71094">
            <w:pPr>
              <w:textAlignment w:val="baseline"/>
              <w:outlineLvl w:val="2"/>
              <w:rPr>
                <w:bCs/>
                <w:color w:val="333333"/>
                <w:sz w:val="24"/>
                <w:szCs w:val="28"/>
                <w:lang w:eastAsia="uk-UA"/>
              </w:rPr>
            </w:pPr>
            <w:r>
              <w:rPr>
                <w:bCs/>
                <w:color w:val="333333"/>
                <w:sz w:val="24"/>
                <w:szCs w:val="28"/>
                <w:lang w:eastAsia="uk-UA"/>
              </w:rPr>
              <w:t xml:space="preserve">1 х </w:t>
            </w:r>
            <w:r>
              <w:rPr>
                <w:bCs/>
                <w:color w:val="333333"/>
                <w:sz w:val="24"/>
                <w:szCs w:val="28"/>
                <w:lang w:val="en-US" w:eastAsia="uk-UA"/>
              </w:rPr>
              <w:t xml:space="preserve">USB 2.0 </w:t>
            </w:r>
            <w:r>
              <w:rPr>
                <w:bCs/>
                <w:color w:val="333333"/>
                <w:sz w:val="24"/>
                <w:szCs w:val="28"/>
                <w:lang w:eastAsia="uk-UA"/>
              </w:rPr>
              <w:t>порт</w:t>
            </w:r>
          </w:p>
        </w:tc>
      </w:tr>
      <w:tr w:rsidR="00D96C34" w:rsidRPr="005B7CA5" w:rsidTr="00C71094">
        <w:tc>
          <w:tcPr>
            <w:tcW w:w="458" w:type="dxa"/>
          </w:tcPr>
          <w:p w:rsidR="00D96C34" w:rsidRPr="005B7CA5"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5B7CA5" w:rsidRDefault="00D96C34" w:rsidP="00C71094">
            <w:pPr>
              <w:textAlignment w:val="baseline"/>
              <w:outlineLvl w:val="2"/>
              <w:rPr>
                <w:bCs/>
                <w:color w:val="333333"/>
                <w:sz w:val="24"/>
                <w:szCs w:val="28"/>
                <w:lang w:eastAsia="uk-UA"/>
              </w:rPr>
            </w:pPr>
            <w:r w:rsidRPr="005B7CA5">
              <w:rPr>
                <w:bCs/>
                <w:color w:val="333333"/>
                <w:sz w:val="24"/>
                <w:szCs w:val="28"/>
                <w:lang w:eastAsia="uk-UA"/>
              </w:rPr>
              <w:t>програмне забезпечення</w:t>
            </w:r>
          </w:p>
        </w:tc>
        <w:tc>
          <w:tcPr>
            <w:tcW w:w="6090" w:type="dxa"/>
          </w:tcPr>
          <w:p w:rsidR="00D96C34" w:rsidRPr="005B7CA5" w:rsidRDefault="00D96C34" w:rsidP="00C71094">
            <w:pPr>
              <w:textAlignment w:val="baseline"/>
              <w:outlineLvl w:val="2"/>
              <w:rPr>
                <w:bCs/>
                <w:color w:val="333333"/>
                <w:sz w:val="24"/>
                <w:szCs w:val="28"/>
                <w:lang w:val="en-US" w:eastAsia="uk-UA"/>
              </w:rPr>
            </w:pPr>
            <w:proofErr w:type="spellStart"/>
            <w:r w:rsidRPr="005B7CA5">
              <w:rPr>
                <w:bCs/>
                <w:color w:val="333333"/>
                <w:sz w:val="24"/>
                <w:szCs w:val="28"/>
                <w:lang w:val="en-US" w:eastAsia="uk-UA"/>
              </w:rPr>
              <w:t>Mikrotik</w:t>
            </w:r>
            <w:proofErr w:type="spellEnd"/>
            <w:r w:rsidRPr="005B7CA5">
              <w:rPr>
                <w:bCs/>
                <w:color w:val="333333"/>
                <w:sz w:val="24"/>
                <w:szCs w:val="28"/>
                <w:lang w:val="en-US" w:eastAsia="uk-UA"/>
              </w:rPr>
              <w:t xml:space="preserve"> </w:t>
            </w:r>
            <w:proofErr w:type="spellStart"/>
            <w:r w:rsidRPr="005B7CA5">
              <w:rPr>
                <w:bCs/>
                <w:color w:val="333333"/>
                <w:sz w:val="24"/>
                <w:szCs w:val="28"/>
                <w:lang w:val="en-US" w:eastAsia="uk-UA"/>
              </w:rPr>
              <w:t>RouterOS</w:t>
            </w:r>
            <w:proofErr w:type="spellEnd"/>
            <w:r w:rsidRPr="005B7CA5">
              <w:rPr>
                <w:bCs/>
                <w:color w:val="333333"/>
                <w:sz w:val="24"/>
                <w:szCs w:val="28"/>
                <w:lang w:eastAsia="uk-UA"/>
              </w:rPr>
              <w:t xml:space="preserve">, </w:t>
            </w:r>
            <w:r w:rsidRPr="005B7CA5">
              <w:rPr>
                <w:bCs/>
                <w:color w:val="333333"/>
                <w:sz w:val="24"/>
                <w:szCs w:val="28"/>
                <w:lang w:val="en-US" w:eastAsia="uk-UA"/>
              </w:rPr>
              <w:t>Level 4 license</w:t>
            </w:r>
          </w:p>
        </w:tc>
      </w:tr>
      <w:tr w:rsidR="00D96C34" w:rsidRPr="007733B1" w:rsidTr="00C71094">
        <w:tc>
          <w:tcPr>
            <w:tcW w:w="458" w:type="dxa"/>
          </w:tcPr>
          <w:p w:rsidR="00D96C34" w:rsidRPr="007733B1"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підтримка протоколів</w:t>
            </w:r>
          </w:p>
        </w:tc>
        <w:tc>
          <w:tcPr>
            <w:tcW w:w="6090" w:type="dxa"/>
          </w:tcPr>
          <w:p w:rsidR="00D96C34" w:rsidRPr="007733B1" w:rsidRDefault="00D96C34" w:rsidP="00C71094">
            <w:pPr>
              <w:textAlignment w:val="baseline"/>
              <w:outlineLvl w:val="2"/>
              <w:rPr>
                <w:bCs/>
                <w:color w:val="333333"/>
                <w:sz w:val="24"/>
                <w:szCs w:val="28"/>
                <w:lang w:val="en-US" w:eastAsia="uk-UA"/>
              </w:rPr>
            </w:pPr>
            <w:r w:rsidRPr="007733B1">
              <w:rPr>
                <w:bCs/>
                <w:color w:val="333333"/>
                <w:sz w:val="24"/>
                <w:szCs w:val="28"/>
                <w:lang w:val="en-US" w:eastAsia="uk-UA"/>
              </w:rPr>
              <w:t>DHCP, L2TP, PPTP</w:t>
            </w:r>
          </w:p>
        </w:tc>
      </w:tr>
      <w:tr w:rsidR="00D96C34" w:rsidRPr="007733B1" w:rsidTr="00C71094">
        <w:tc>
          <w:tcPr>
            <w:tcW w:w="458" w:type="dxa"/>
          </w:tcPr>
          <w:p w:rsidR="00D96C34" w:rsidRPr="007733B1"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захист інформації</w:t>
            </w:r>
          </w:p>
        </w:tc>
        <w:tc>
          <w:tcPr>
            <w:tcW w:w="6090" w:type="dxa"/>
          </w:tcPr>
          <w:p w:rsidR="00D96C34" w:rsidRPr="007733B1" w:rsidRDefault="00D96C34" w:rsidP="00C71094">
            <w:pPr>
              <w:textAlignment w:val="baseline"/>
              <w:outlineLvl w:val="2"/>
              <w:rPr>
                <w:bCs/>
                <w:color w:val="333333"/>
                <w:sz w:val="24"/>
                <w:szCs w:val="28"/>
                <w:lang w:val="en-US" w:eastAsia="uk-UA"/>
              </w:rPr>
            </w:pPr>
            <w:r w:rsidRPr="007733B1">
              <w:rPr>
                <w:bCs/>
                <w:color w:val="333333"/>
                <w:sz w:val="24"/>
                <w:szCs w:val="28"/>
                <w:lang w:val="en-US" w:eastAsia="uk-UA"/>
              </w:rPr>
              <w:t>WEP, WPA, WPA2</w:t>
            </w:r>
          </w:p>
        </w:tc>
      </w:tr>
      <w:tr w:rsidR="00D96C34" w:rsidRPr="007733B1" w:rsidTr="00C71094">
        <w:tc>
          <w:tcPr>
            <w:tcW w:w="458" w:type="dxa"/>
          </w:tcPr>
          <w:p w:rsidR="00D96C34" w:rsidRPr="007733B1"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індикатори</w:t>
            </w:r>
          </w:p>
        </w:tc>
        <w:tc>
          <w:tcPr>
            <w:tcW w:w="6090"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 xml:space="preserve">живлення, активність </w:t>
            </w:r>
            <w:r w:rsidRPr="007733B1">
              <w:rPr>
                <w:bCs/>
                <w:color w:val="333333"/>
                <w:sz w:val="24"/>
                <w:szCs w:val="28"/>
                <w:lang w:val="en-US" w:eastAsia="uk-UA"/>
              </w:rPr>
              <w:t>NAND-</w:t>
            </w:r>
            <w:r w:rsidRPr="007733B1">
              <w:rPr>
                <w:bCs/>
                <w:color w:val="333333"/>
                <w:sz w:val="24"/>
                <w:szCs w:val="28"/>
                <w:lang w:eastAsia="uk-UA"/>
              </w:rPr>
              <w:t xml:space="preserve">пам’яті, 5 </w:t>
            </w:r>
            <w:r w:rsidRPr="007733B1">
              <w:rPr>
                <w:bCs/>
                <w:color w:val="333333"/>
                <w:sz w:val="24"/>
                <w:szCs w:val="28"/>
                <w:lang w:val="en-US" w:eastAsia="uk-UA"/>
              </w:rPr>
              <w:t>LAN-</w:t>
            </w:r>
            <w:r w:rsidRPr="007733B1">
              <w:rPr>
                <w:bCs/>
                <w:color w:val="333333"/>
                <w:sz w:val="24"/>
                <w:szCs w:val="28"/>
                <w:lang w:eastAsia="uk-UA"/>
              </w:rPr>
              <w:t>індикаторів</w:t>
            </w:r>
          </w:p>
        </w:tc>
      </w:tr>
      <w:tr w:rsidR="00D96C34" w:rsidRPr="007733B1" w:rsidTr="00C71094">
        <w:tc>
          <w:tcPr>
            <w:tcW w:w="458" w:type="dxa"/>
          </w:tcPr>
          <w:p w:rsidR="00D96C34" w:rsidRPr="007733B1"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роз’єм живлення постійного струму, В</w:t>
            </w:r>
          </w:p>
        </w:tc>
        <w:tc>
          <w:tcPr>
            <w:tcW w:w="6090" w:type="dxa"/>
          </w:tcPr>
          <w:p w:rsidR="00D96C34" w:rsidRPr="007733B1" w:rsidRDefault="00D96C34" w:rsidP="00C71094">
            <w:pPr>
              <w:textAlignment w:val="baseline"/>
              <w:outlineLvl w:val="2"/>
              <w:rPr>
                <w:bCs/>
                <w:color w:val="333333"/>
                <w:sz w:val="24"/>
                <w:szCs w:val="28"/>
                <w:lang w:val="en-US" w:eastAsia="uk-UA"/>
              </w:rPr>
            </w:pPr>
            <w:r w:rsidRPr="007733B1">
              <w:rPr>
                <w:bCs/>
                <w:color w:val="333333"/>
                <w:sz w:val="24"/>
                <w:szCs w:val="28"/>
                <w:lang w:eastAsia="uk-UA"/>
              </w:rPr>
              <w:t>10-28</w:t>
            </w:r>
          </w:p>
        </w:tc>
      </w:tr>
      <w:tr w:rsidR="00D96C34" w:rsidRPr="007733B1" w:rsidTr="00C71094">
        <w:tc>
          <w:tcPr>
            <w:tcW w:w="458" w:type="dxa"/>
          </w:tcPr>
          <w:p w:rsidR="00D96C34" w:rsidRPr="007733B1"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споживана потужність (не більше), Вт</w:t>
            </w:r>
          </w:p>
        </w:tc>
        <w:tc>
          <w:tcPr>
            <w:tcW w:w="6090"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5</w:t>
            </w:r>
          </w:p>
        </w:tc>
      </w:tr>
      <w:tr w:rsidR="00D96C34" w:rsidRPr="007733B1" w:rsidTr="00C71094">
        <w:tc>
          <w:tcPr>
            <w:tcW w:w="458" w:type="dxa"/>
          </w:tcPr>
          <w:p w:rsidR="00D96C34" w:rsidRPr="007733B1"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робоча температура, ℃</w:t>
            </w:r>
          </w:p>
        </w:tc>
        <w:tc>
          <w:tcPr>
            <w:tcW w:w="6090"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від -30 до +70</w:t>
            </w:r>
          </w:p>
        </w:tc>
      </w:tr>
      <w:tr w:rsidR="00D96C34" w:rsidRPr="008C3AA5" w:rsidTr="00C71094">
        <w:tc>
          <w:tcPr>
            <w:tcW w:w="458" w:type="dxa"/>
          </w:tcPr>
          <w:p w:rsidR="00D96C34" w:rsidRPr="007733B1"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габарити, мм</w:t>
            </w:r>
          </w:p>
        </w:tc>
        <w:tc>
          <w:tcPr>
            <w:tcW w:w="6090" w:type="dxa"/>
          </w:tcPr>
          <w:p w:rsidR="00D96C34" w:rsidRPr="008C3AA5" w:rsidRDefault="00D96C34" w:rsidP="00C71094">
            <w:pPr>
              <w:textAlignment w:val="baseline"/>
              <w:outlineLvl w:val="2"/>
              <w:rPr>
                <w:bCs/>
                <w:color w:val="333333"/>
                <w:sz w:val="24"/>
                <w:szCs w:val="28"/>
                <w:lang w:eastAsia="uk-UA"/>
              </w:rPr>
            </w:pPr>
            <w:r w:rsidRPr="007733B1">
              <w:rPr>
                <w:bCs/>
                <w:color w:val="333333"/>
                <w:sz w:val="24"/>
                <w:szCs w:val="28"/>
                <w:lang w:eastAsia="uk-UA"/>
              </w:rPr>
              <w:t>не більше 113 х 89 х 28</w:t>
            </w:r>
          </w:p>
        </w:tc>
      </w:tr>
    </w:tbl>
    <w:p w:rsidR="00D96C34" w:rsidRDefault="00D96C34" w:rsidP="003903C5">
      <w:pPr>
        <w:pStyle w:val="1"/>
        <w:spacing w:before="4"/>
        <w:rPr>
          <w:color w:val="000000" w:themeColor="text1"/>
          <w:spacing w:val="-5"/>
        </w:rPr>
      </w:pPr>
    </w:p>
    <w:p w:rsidR="00D96C34" w:rsidRDefault="00FC5392" w:rsidP="003903C5">
      <w:pPr>
        <w:pStyle w:val="1"/>
        <w:spacing w:before="4"/>
        <w:rPr>
          <w:color w:val="000000" w:themeColor="text1"/>
          <w:spacing w:val="-5"/>
        </w:rPr>
      </w:pPr>
      <w:proofErr w:type="spellStart"/>
      <w:r w:rsidRPr="005215D4">
        <w:rPr>
          <w:lang w:val="ru-RU"/>
        </w:rPr>
        <w:t>Кінцевий</w:t>
      </w:r>
      <w:proofErr w:type="spellEnd"/>
      <w:r w:rsidRPr="005215D4">
        <w:rPr>
          <w:lang w:val="ru-RU"/>
        </w:rPr>
        <w:t xml:space="preserve"> строк </w:t>
      </w:r>
      <w:proofErr w:type="spellStart"/>
      <w:r w:rsidRPr="005215D4">
        <w:rPr>
          <w:lang w:val="ru-RU"/>
        </w:rPr>
        <w:t>подання</w:t>
      </w:r>
      <w:proofErr w:type="spellEnd"/>
      <w:r w:rsidRPr="005215D4">
        <w:rPr>
          <w:lang w:val="ru-RU"/>
        </w:rPr>
        <w:t xml:space="preserve"> </w:t>
      </w:r>
      <w:proofErr w:type="spellStart"/>
      <w:r w:rsidRPr="005215D4">
        <w:rPr>
          <w:lang w:val="ru-RU"/>
        </w:rPr>
        <w:t>тендерних</w:t>
      </w:r>
      <w:proofErr w:type="spellEnd"/>
      <w:r w:rsidRPr="005215D4">
        <w:rPr>
          <w:lang w:val="ru-RU"/>
        </w:rPr>
        <w:t xml:space="preserve"> </w:t>
      </w:r>
      <w:proofErr w:type="spellStart"/>
      <w:r w:rsidRPr="005215D4">
        <w:rPr>
          <w:lang w:val="ru-RU"/>
        </w:rPr>
        <w:t>пропозицій</w:t>
      </w:r>
      <w:proofErr w:type="spellEnd"/>
      <w:r w:rsidRPr="005215D4">
        <w:rPr>
          <w:lang w:val="ru-RU"/>
        </w:rPr>
        <w:t xml:space="preserve"> </w:t>
      </w:r>
      <w:r w:rsidR="00564644">
        <w:rPr>
          <w:b w:val="0"/>
          <w:lang w:val="ru-RU"/>
        </w:rPr>
        <w:t>12</w:t>
      </w:r>
      <w:bookmarkStart w:id="0" w:name="_GoBack"/>
      <w:bookmarkEnd w:id="0"/>
      <w:r>
        <w:rPr>
          <w:b w:val="0"/>
          <w:lang w:val="ru-RU"/>
        </w:rPr>
        <w:t>.02.2023</w:t>
      </w:r>
    </w:p>
    <w:sectPr w:rsidR="00D96C34" w:rsidSect="008E2BA6">
      <w:headerReference w:type="default" r:id="rId7"/>
      <w:pgSz w:w="11900" w:h="16850"/>
      <w:pgMar w:top="1040" w:right="440" w:bottom="280" w:left="400" w:header="278"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4D5" w:rsidRDefault="007F24D5">
      <w:r>
        <w:separator/>
      </w:r>
    </w:p>
  </w:endnote>
  <w:endnote w:type="continuationSeparator" w:id="0">
    <w:p w:rsidR="007F24D5" w:rsidRDefault="007F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4D5" w:rsidRDefault="007F24D5">
      <w:r>
        <w:separator/>
      </w:r>
    </w:p>
  </w:footnote>
  <w:footnote w:type="continuationSeparator" w:id="0">
    <w:p w:rsidR="007F24D5" w:rsidRDefault="007F2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DB" w:rsidRDefault="007F24D5">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42"/>
    <w:lvl w:ilvl="0">
      <w:start w:val="1"/>
      <w:numFmt w:val="decimal"/>
      <w:lvlText w:val="%1."/>
      <w:lvlJc w:val="left"/>
      <w:pPr>
        <w:tabs>
          <w:tab w:val="num" w:pos="360"/>
        </w:tabs>
        <w:ind w:left="360" w:hanging="360"/>
      </w:pPr>
      <w:rPr>
        <w:rFonts w:hint="default"/>
        <w:color w:val="000000"/>
        <w:sz w:val="23"/>
      </w:rPr>
    </w:lvl>
    <w:lvl w:ilvl="1">
      <w:start w:val="3"/>
      <w:numFmt w:val="decimal"/>
      <w:lvlText w:val="%1.%2."/>
      <w:lvlJc w:val="left"/>
      <w:pPr>
        <w:tabs>
          <w:tab w:val="num" w:pos="394"/>
        </w:tabs>
        <w:ind w:left="394" w:hanging="360"/>
      </w:pPr>
      <w:rPr>
        <w:rFonts w:hint="default"/>
        <w:color w:val="000000"/>
        <w:sz w:val="23"/>
      </w:rPr>
    </w:lvl>
    <w:lvl w:ilvl="2">
      <w:start w:val="1"/>
      <w:numFmt w:val="decimal"/>
      <w:lvlText w:val="%1.%2.%3."/>
      <w:lvlJc w:val="left"/>
      <w:pPr>
        <w:tabs>
          <w:tab w:val="num" w:pos="788"/>
        </w:tabs>
        <w:ind w:left="788" w:hanging="720"/>
      </w:pPr>
      <w:rPr>
        <w:rFonts w:hint="default"/>
        <w:color w:val="000000"/>
        <w:sz w:val="23"/>
      </w:rPr>
    </w:lvl>
    <w:lvl w:ilvl="3">
      <w:start w:val="1"/>
      <w:numFmt w:val="decimal"/>
      <w:lvlText w:val="%1.%2.%3.%4."/>
      <w:lvlJc w:val="left"/>
      <w:pPr>
        <w:tabs>
          <w:tab w:val="num" w:pos="822"/>
        </w:tabs>
        <w:ind w:left="822" w:hanging="720"/>
      </w:pPr>
      <w:rPr>
        <w:rFonts w:hint="default"/>
        <w:color w:val="000000"/>
        <w:sz w:val="23"/>
      </w:rPr>
    </w:lvl>
    <w:lvl w:ilvl="4">
      <w:start w:val="1"/>
      <w:numFmt w:val="decimal"/>
      <w:lvlText w:val="%1.%2.%3.%4.%5."/>
      <w:lvlJc w:val="left"/>
      <w:pPr>
        <w:tabs>
          <w:tab w:val="num" w:pos="1216"/>
        </w:tabs>
        <w:ind w:left="1216" w:hanging="1080"/>
      </w:pPr>
      <w:rPr>
        <w:rFonts w:hint="default"/>
        <w:color w:val="000000"/>
        <w:sz w:val="23"/>
      </w:rPr>
    </w:lvl>
    <w:lvl w:ilvl="5">
      <w:start w:val="1"/>
      <w:numFmt w:val="decimal"/>
      <w:lvlText w:val="%1.%2.%3.%4.%5.%6."/>
      <w:lvlJc w:val="left"/>
      <w:pPr>
        <w:tabs>
          <w:tab w:val="num" w:pos="1250"/>
        </w:tabs>
        <w:ind w:left="1250" w:hanging="1080"/>
      </w:pPr>
      <w:rPr>
        <w:rFonts w:hint="default"/>
        <w:color w:val="000000"/>
        <w:sz w:val="23"/>
      </w:rPr>
    </w:lvl>
    <w:lvl w:ilvl="6">
      <w:start w:val="1"/>
      <w:numFmt w:val="decimal"/>
      <w:lvlText w:val="%1.%2.%3.%4.%5.%6.%7."/>
      <w:lvlJc w:val="left"/>
      <w:pPr>
        <w:tabs>
          <w:tab w:val="num" w:pos="1644"/>
        </w:tabs>
        <w:ind w:left="1644" w:hanging="1440"/>
      </w:pPr>
      <w:rPr>
        <w:rFonts w:hint="default"/>
        <w:color w:val="000000"/>
        <w:sz w:val="23"/>
      </w:rPr>
    </w:lvl>
    <w:lvl w:ilvl="7">
      <w:start w:val="1"/>
      <w:numFmt w:val="decimal"/>
      <w:lvlText w:val="%1.%2.%3.%4.%5.%6.%7.%8."/>
      <w:lvlJc w:val="left"/>
      <w:pPr>
        <w:tabs>
          <w:tab w:val="num" w:pos="1678"/>
        </w:tabs>
        <w:ind w:left="1678" w:hanging="1440"/>
      </w:pPr>
      <w:rPr>
        <w:rFonts w:hint="default"/>
        <w:color w:val="000000"/>
        <w:sz w:val="23"/>
      </w:rPr>
    </w:lvl>
    <w:lvl w:ilvl="8">
      <w:start w:val="1"/>
      <w:numFmt w:val="decimal"/>
      <w:lvlText w:val="%1.%2.%3.%4.%5.%6.%7.%8.%9."/>
      <w:lvlJc w:val="left"/>
      <w:pPr>
        <w:tabs>
          <w:tab w:val="num" w:pos="2072"/>
        </w:tabs>
        <w:ind w:left="2072" w:hanging="1800"/>
      </w:pPr>
      <w:rPr>
        <w:rFonts w:hint="default"/>
        <w:color w:val="000000"/>
        <w:sz w:val="23"/>
      </w:rPr>
    </w:lvl>
  </w:abstractNum>
  <w:abstractNum w:abstractNumId="1" w15:restartNumberingAfterBreak="0">
    <w:nsid w:val="64170054"/>
    <w:multiLevelType w:val="hybridMultilevel"/>
    <w:tmpl w:val="EE3E817A"/>
    <w:lvl w:ilvl="0" w:tplc="B478FEC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51594A"/>
    <w:multiLevelType w:val="hybridMultilevel"/>
    <w:tmpl w:val="4FAAB9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4C"/>
    <w:rsid w:val="00025E6F"/>
    <w:rsid w:val="00114FFE"/>
    <w:rsid w:val="001D544C"/>
    <w:rsid w:val="00207F50"/>
    <w:rsid w:val="002D07A4"/>
    <w:rsid w:val="003903C5"/>
    <w:rsid w:val="003D0E5A"/>
    <w:rsid w:val="005544D3"/>
    <w:rsid w:val="00564644"/>
    <w:rsid w:val="005D3FC7"/>
    <w:rsid w:val="00691718"/>
    <w:rsid w:val="006D60F9"/>
    <w:rsid w:val="007102EF"/>
    <w:rsid w:val="007F24D5"/>
    <w:rsid w:val="0084442A"/>
    <w:rsid w:val="00863E98"/>
    <w:rsid w:val="008E2BA6"/>
    <w:rsid w:val="00B02D5B"/>
    <w:rsid w:val="00BC31F5"/>
    <w:rsid w:val="00BD1BD3"/>
    <w:rsid w:val="00C513A8"/>
    <w:rsid w:val="00C80402"/>
    <w:rsid w:val="00D16EFB"/>
    <w:rsid w:val="00D541D0"/>
    <w:rsid w:val="00D76DF5"/>
    <w:rsid w:val="00D96C34"/>
    <w:rsid w:val="00FC53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0DCC"/>
  <w15:chartTrackingRefBased/>
  <w15:docId w15:val="{437A4FD8-D832-4C9D-AB3C-3E69D6CB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544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D544C"/>
    <w:pPr>
      <w:ind w:left="38"/>
      <w:outlineLvl w:val="0"/>
    </w:pPr>
    <w:rPr>
      <w:b/>
      <w:bCs/>
      <w:sz w:val="24"/>
      <w:szCs w:val="24"/>
    </w:rPr>
  </w:style>
  <w:style w:type="paragraph" w:styleId="6">
    <w:name w:val="heading 6"/>
    <w:basedOn w:val="a"/>
    <w:next w:val="a"/>
    <w:link w:val="60"/>
    <w:uiPriority w:val="9"/>
    <w:semiHidden/>
    <w:unhideWhenUsed/>
    <w:qFormat/>
    <w:rsid w:val="001D544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D544C"/>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1D54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1D544C"/>
    <w:rPr>
      <w:sz w:val="24"/>
      <w:szCs w:val="24"/>
    </w:rPr>
  </w:style>
  <w:style w:type="character" w:customStyle="1" w:styleId="a4">
    <w:name w:val="Основний текст Знак"/>
    <w:basedOn w:val="a0"/>
    <w:link w:val="a3"/>
    <w:rsid w:val="001D544C"/>
    <w:rPr>
      <w:rFonts w:ascii="Times New Roman" w:eastAsia="Times New Roman" w:hAnsi="Times New Roman" w:cs="Times New Roman"/>
      <w:sz w:val="24"/>
      <w:szCs w:val="24"/>
    </w:rPr>
  </w:style>
  <w:style w:type="paragraph" w:customStyle="1" w:styleId="TableParagraph">
    <w:name w:val="Table Paragraph"/>
    <w:basedOn w:val="a"/>
    <w:uiPriority w:val="1"/>
    <w:qFormat/>
    <w:rsid w:val="001D544C"/>
  </w:style>
  <w:style w:type="character" w:customStyle="1" w:styleId="2">
    <w:name w:val="Основной текст (2)_"/>
    <w:basedOn w:val="a0"/>
    <w:link w:val="20"/>
    <w:rsid w:val="001D544C"/>
    <w:rPr>
      <w:rFonts w:ascii="Times New Roman" w:eastAsia="Times New Roman" w:hAnsi="Times New Roman" w:cs="Times New Roman"/>
      <w:shd w:val="clear" w:color="auto" w:fill="FFFFFF"/>
    </w:rPr>
  </w:style>
  <w:style w:type="paragraph" w:customStyle="1" w:styleId="20">
    <w:name w:val="Основной текст (2)"/>
    <w:basedOn w:val="a"/>
    <w:link w:val="2"/>
    <w:rsid w:val="001D544C"/>
    <w:pPr>
      <w:shd w:val="clear" w:color="auto" w:fill="FFFFFF"/>
      <w:autoSpaceDE/>
      <w:autoSpaceDN/>
      <w:spacing w:before="360" w:after="360" w:line="0" w:lineRule="atLeast"/>
      <w:ind w:hanging="760"/>
      <w:jc w:val="both"/>
    </w:pPr>
  </w:style>
  <w:style w:type="character" w:customStyle="1" w:styleId="60">
    <w:name w:val="Заголовок 6 Знак"/>
    <w:basedOn w:val="a0"/>
    <w:link w:val="6"/>
    <w:uiPriority w:val="9"/>
    <w:semiHidden/>
    <w:rsid w:val="001D544C"/>
    <w:rPr>
      <w:rFonts w:asciiTheme="majorHAnsi" w:eastAsiaTheme="majorEastAsia" w:hAnsiTheme="majorHAnsi" w:cstheme="majorBidi"/>
      <w:color w:val="1F4D78" w:themeColor="accent1" w:themeShade="7F"/>
    </w:rPr>
  </w:style>
  <w:style w:type="paragraph" w:styleId="a5">
    <w:name w:val="Title"/>
    <w:basedOn w:val="a"/>
    <w:next w:val="a3"/>
    <w:link w:val="a6"/>
    <w:qFormat/>
    <w:rsid w:val="001D544C"/>
    <w:pPr>
      <w:suppressAutoHyphens/>
      <w:autoSpaceDE/>
      <w:autoSpaceDN/>
      <w:ind w:left="320"/>
      <w:jc w:val="center"/>
    </w:pPr>
    <w:rPr>
      <w:rFonts w:ascii="Arial" w:hAnsi="Arial" w:cs="Arial"/>
      <w:b/>
      <w:sz w:val="18"/>
      <w:szCs w:val="20"/>
      <w:lang w:eastAsia="zh-CN"/>
    </w:rPr>
  </w:style>
  <w:style w:type="character" w:customStyle="1" w:styleId="a6">
    <w:name w:val="Назва Знак"/>
    <w:basedOn w:val="a0"/>
    <w:link w:val="a5"/>
    <w:rsid w:val="001D544C"/>
    <w:rPr>
      <w:rFonts w:ascii="Arial" w:eastAsia="Times New Roman" w:hAnsi="Arial" w:cs="Arial"/>
      <w:b/>
      <w:sz w:val="18"/>
      <w:szCs w:val="20"/>
      <w:lang w:eastAsia="zh-CN"/>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uiPriority w:val="99"/>
    <w:qFormat/>
    <w:rsid w:val="001D544C"/>
    <w:pPr>
      <w:widowControl/>
      <w:suppressAutoHyphens/>
      <w:autoSpaceDE/>
      <w:autoSpaceDN/>
      <w:spacing w:before="280" w:after="280"/>
    </w:pPr>
    <w:rPr>
      <w:sz w:val="24"/>
      <w:szCs w:val="24"/>
      <w:lang w:val="x-none"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1D544C"/>
    <w:rPr>
      <w:rFonts w:ascii="Times New Roman" w:eastAsia="Times New Roman" w:hAnsi="Times New Roman" w:cs="Times New Roman"/>
      <w:sz w:val="24"/>
      <w:szCs w:val="24"/>
      <w:lang w:val="x-none" w:eastAsia="zh-CN"/>
    </w:rPr>
  </w:style>
  <w:style w:type="paragraph" w:customStyle="1" w:styleId="rvps2">
    <w:name w:val="rvps2"/>
    <w:basedOn w:val="a"/>
    <w:rsid w:val="001D544C"/>
    <w:pPr>
      <w:widowControl/>
      <w:suppressAutoHyphens/>
      <w:autoSpaceDE/>
      <w:autoSpaceDN/>
      <w:spacing w:before="280" w:after="280"/>
    </w:pPr>
    <w:rPr>
      <w:rFonts w:eastAsia="Calibri"/>
      <w:sz w:val="24"/>
      <w:szCs w:val="24"/>
      <w:lang w:eastAsia="zh-CN"/>
    </w:rPr>
  </w:style>
  <w:style w:type="paragraph" w:styleId="a9">
    <w:name w:val="List Paragraph"/>
    <w:aliases w:val="название табл/рис,заголовок 1.1,Chapter10,Список уровня 2,Bullet Number,Bullet 1,Use Case List Paragraph,lp1,lp11,List Paragraph11"/>
    <w:basedOn w:val="a"/>
    <w:link w:val="aa"/>
    <w:uiPriority w:val="34"/>
    <w:qFormat/>
    <w:rsid w:val="00D96C34"/>
    <w:pPr>
      <w:widowControl/>
      <w:suppressAutoHyphens/>
      <w:autoSpaceDE/>
      <w:autoSpaceDN/>
      <w:spacing w:before="120" w:after="120" w:line="276" w:lineRule="auto"/>
      <w:jc w:val="both"/>
    </w:pPr>
    <w:rPr>
      <w:rFonts w:ascii="Tahoma" w:hAnsi="Tahoma" w:cs="Tahoma"/>
      <w:b/>
      <w:bCs/>
      <w:lang w:eastAsia="zh-CN"/>
    </w:rPr>
  </w:style>
  <w:style w:type="character" w:customStyle="1" w:styleId="aa">
    <w:name w:val="Абзац списку Знак"/>
    <w:aliases w:val="название табл/рис Знак,заголовок 1.1 Знак,Chapter10 Знак,Список уровня 2 Знак,Bullet Number Знак,Bullet 1 Знак,Use Case List Paragraph Знак,lp1 Знак,lp11 Знак,List Paragraph11 Знак"/>
    <w:link w:val="a9"/>
    <w:uiPriority w:val="34"/>
    <w:rsid w:val="00D96C34"/>
    <w:rPr>
      <w:rFonts w:ascii="Tahoma" w:eastAsia="Times New Roman" w:hAnsi="Tahoma" w:cs="Tahoma"/>
      <w:b/>
      <w:bCs/>
      <w:lang w:eastAsia="zh-CN"/>
    </w:rPr>
  </w:style>
  <w:style w:type="table" w:styleId="ab">
    <w:name w:val="Table Grid"/>
    <w:basedOn w:val="a1"/>
    <w:uiPriority w:val="39"/>
    <w:rsid w:val="00D96C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1525</Words>
  <Characters>870</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Сорока Світлана</dc:creator>
  <cp:keywords/>
  <dc:description/>
  <cp:lastModifiedBy>Сорока Світлана</cp:lastModifiedBy>
  <cp:revision>2</cp:revision>
  <dcterms:created xsi:type="dcterms:W3CDTF">2023-02-06T07:13:00Z</dcterms:created>
  <dcterms:modified xsi:type="dcterms:W3CDTF">2023-02-06T07:13:00Z</dcterms:modified>
</cp:coreProperties>
</file>