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8A" w:rsidRPr="00745F8A" w:rsidRDefault="00745F8A" w:rsidP="00745F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45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ДОДАТОК 1</w:t>
      </w:r>
    </w:p>
    <w:p w:rsidR="00745F8A" w:rsidRPr="000A310E" w:rsidRDefault="00745F8A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b/>
        </w:rPr>
      </w:pPr>
      <w:r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</w:t>
      </w:r>
      <w:r w:rsidR="000A310E"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</w:t>
      </w:r>
      <w:r w:rsidRPr="000A310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</w:t>
      </w:r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до </w:t>
      </w:r>
      <w:proofErr w:type="spellStart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>тендерної</w:t>
      </w:r>
      <w:proofErr w:type="spellEnd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A310E">
        <w:rPr>
          <w:rFonts w:ascii="Times New Roman" w:eastAsia="Times New Roman" w:hAnsi="Times New Roman" w:cs="Times New Roman"/>
          <w:color w:val="000000"/>
          <w:lang w:val="ru-RU" w:eastAsia="ru-RU"/>
        </w:rPr>
        <w:t>документації</w:t>
      </w:r>
      <w:proofErr w:type="spellEnd"/>
      <w:r w:rsidRPr="000A310E">
        <w:rPr>
          <w:rFonts w:ascii="Times New Roman" w:eastAsia="Times New Roman" w:hAnsi="Times New Roman" w:cs="Times New Roman"/>
          <w:b/>
        </w:rPr>
        <w:t xml:space="preserve"> </w:t>
      </w:r>
    </w:p>
    <w:p w:rsidR="000A310E" w:rsidRPr="000A310E" w:rsidRDefault="000A310E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b/>
        </w:rPr>
      </w:pPr>
    </w:p>
    <w:p w:rsidR="005C2EB7" w:rsidRDefault="001E56F8" w:rsidP="00745F8A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5C2EB7" w:rsidRPr="0097506F">
        <w:rPr>
          <w:rFonts w:ascii="Times New Roman" w:eastAsia="Times New Roman" w:hAnsi="Times New Roman" w:cs="Times New Roman"/>
          <w:b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  <w:r w:rsidR="005C2EB7">
        <w:rPr>
          <w:rFonts w:ascii="Times New Roman" w:eastAsia="Times New Roman" w:hAnsi="Times New Roman" w:cs="Times New Roman"/>
          <w:b/>
        </w:rPr>
        <w:t xml:space="preserve"> </w:t>
      </w:r>
      <w:r w:rsidR="005C2EB7" w:rsidRPr="0097506F">
        <w:rPr>
          <w:rFonts w:ascii="Times New Roman" w:eastAsia="Times New Roman" w:hAnsi="Times New Roman" w:cs="Times New Roman"/>
          <w:b/>
        </w:rPr>
        <w:t>:</w:t>
      </w:r>
      <w:r w:rsidR="005C2EB7" w:rsidRPr="003D3B2B">
        <w:rPr>
          <w:rFonts w:ascii="Times New Roman" w:hAnsi="Times New Roman"/>
          <w:b/>
          <w:bCs/>
          <w:i/>
          <w:iCs/>
        </w:rPr>
        <w:t xml:space="preserve"> </w:t>
      </w:r>
      <w:r w:rsidR="005C2EB7">
        <w:rPr>
          <w:rFonts w:ascii="__Roboto_Fallback_57c311" w:hAnsi="__Roboto_Fallback_57c311"/>
          <w:color w:val="121416"/>
          <w:shd w:val="clear" w:color="auto" w:fill="FFFFFF"/>
        </w:rPr>
        <w:t>Відповідно до пункту 29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Кабміну від 12.10.2022 № 1178 (далі – Особливості) у разі проведення відкритих торгів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2 статті 16 Закону України «Про публічні закупівлі» (далі – Закон) замовником не застосовуються.</w:t>
      </w:r>
    </w:p>
    <w:p w:rsidR="005C2EB7" w:rsidRPr="00913EE8" w:rsidRDefault="005C2EB7" w:rsidP="005C2EB7">
      <w:pPr>
        <w:shd w:val="clear" w:color="auto" w:fill="FFFFFF"/>
        <w:spacing w:after="0"/>
        <w:ind w:firstLine="679"/>
        <w:jc w:val="both"/>
        <w:rPr>
          <w:rFonts w:ascii="Times New Roman" w:hAnsi="Times New Roman"/>
          <w:b/>
          <w:bCs/>
          <w:i/>
          <w:iCs/>
        </w:rPr>
      </w:pPr>
    </w:p>
    <w:p w:rsidR="005C2EB7" w:rsidRDefault="005C2EB7" w:rsidP="005C2EB7">
      <w:pPr>
        <w:shd w:val="clear" w:color="auto" w:fill="FFFFFF"/>
        <w:spacing w:after="0"/>
        <w:ind w:firstLine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06F">
        <w:rPr>
          <w:rFonts w:ascii="Times New Roman" w:eastAsia="Times New Roman" w:hAnsi="Times New Roman" w:cs="Times New Roman"/>
          <w:b/>
          <w:i/>
          <w:u w:val="single"/>
        </w:rPr>
        <w:t xml:space="preserve">**У разі участі об’єднання учасників підтвердження відповідності кваліфікаційним критеріям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щодо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закупівлі  природного газу  </w:t>
      </w:r>
      <w:r>
        <w:rPr>
          <w:rFonts w:ascii="__Roboto_Fallback_57c311" w:hAnsi="__Roboto_Fallback_57c311"/>
          <w:color w:val="121416"/>
          <w:shd w:val="clear" w:color="auto" w:fill="FFFFFF"/>
        </w:rPr>
        <w:t>відповідно до пункту 29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Кабміну від 12.10.2022 № 1178 (далі – Особливості) у разі проведення відкритих торгів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2 статті 16 Закону України «Про публічні закупівлі» (далі – Закон) замовником не застосовуються.</w:t>
      </w:r>
    </w:p>
    <w:p w:rsidR="005C2EB7" w:rsidRPr="0097506F" w:rsidRDefault="005C2EB7" w:rsidP="005C2EB7">
      <w:pPr>
        <w:spacing w:before="240"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5C2EB7" w:rsidRPr="0097506F" w:rsidRDefault="005C2EB7" w:rsidP="005C2EB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7506F">
        <w:rPr>
          <w:rFonts w:ascii="Times New Roman" w:eastAsia="Times New Roman" w:hAnsi="Times New Roman" w:cs="Times New Roman"/>
          <w:b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7506F">
        <w:rPr>
          <w:rFonts w:ascii="Times New Roman" w:eastAsia="Times New Roman" w:hAnsi="Times New Roman" w:cs="Times New Roman"/>
        </w:rPr>
        <w:t>Замовник не вимагає від учасника процедури зак</w:t>
      </w:r>
      <w:r w:rsidRPr="00953322">
        <w:rPr>
          <w:rFonts w:ascii="Times New Roman" w:eastAsia="Times New Roman" w:hAnsi="Times New Roman" w:cs="Times New Roman"/>
        </w:rPr>
        <w:t>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учасника процедури</w:t>
      </w:r>
      <w:r w:rsidRPr="00953322">
        <w:rPr>
          <w:rFonts w:ascii="Times New Roman" w:eastAsia="Times New Roman" w:hAnsi="Times New Roman" w:cs="Times New Roman"/>
        </w:rPr>
        <w:t>)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>Учасник процедури закупівлі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 процедури</w:t>
      </w:r>
      <w:r w:rsidRPr="00953322">
        <w:rPr>
          <w:rFonts w:ascii="Times New Roman" w:eastAsia="Times New Roman" w:hAnsi="Times New Roman" w:cs="Times New Roman"/>
        </w:rPr>
        <w:t>)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C2EB7" w:rsidRPr="00953322" w:rsidRDefault="005C2EB7" w:rsidP="005C2EB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>Замовник самостійно за результатами розгляду тендерної пропозиції учасника процедури закупівлі (</w:t>
      </w:r>
      <w:r w:rsidRPr="00953322">
        <w:rPr>
          <w:rFonts w:ascii="Times New Roman" w:eastAsia="Times New Roman" w:hAnsi="Times New Roman" w:cs="Times New Roman"/>
          <w:b/>
          <w:u w:val="single"/>
        </w:rPr>
        <w:t>в тому числі об’єднання учасників як учасника процедури</w:t>
      </w:r>
      <w:r w:rsidRPr="00953322">
        <w:rPr>
          <w:rFonts w:ascii="Times New Roman" w:eastAsia="Times New Roman" w:hAnsi="Times New Roman" w:cs="Times New Roman"/>
        </w:rPr>
        <w:t>)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C2EB7" w:rsidRPr="00953322" w:rsidRDefault="005C2EB7" w:rsidP="005C2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953322">
        <w:rPr>
          <w:rFonts w:ascii="Times New Roman" w:eastAsia="Times New Roman" w:hAnsi="Times New Roman" w:cs="Times New Roman"/>
          <w:b/>
          <w:i/>
          <w:u w:val="single"/>
        </w:rPr>
        <w:t>***У разі подання тендерної пропозиції об’єднанням учасників як учасника процедури підтвердження відповідності підстав для відмови в участі у процедурі закупівлі, встановлених згідно пункту 47 Особливостей, подається по кожному з учасників, які входять у склад об’єднання окремо та  здійснюється у формі, що передбачена вказаним пунктом для УЧАСНИКА процедури закупівлі.</w:t>
      </w:r>
    </w:p>
    <w:p w:rsidR="005C2EB7" w:rsidRPr="00953322" w:rsidRDefault="005C2EB7" w:rsidP="005C2E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322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953322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953322">
        <w:rPr>
          <w:rFonts w:ascii="Times New Roman" w:eastAsia="Times New Roman" w:hAnsi="Times New Roman" w:cs="Times New Roman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47 Особливостей.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</w:t>
      </w:r>
      <w:r w:rsidRPr="00953322">
        <w:rPr>
          <w:rFonts w:ascii="Times New Roman" w:eastAsia="Times New Roman" w:hAnsi="Times New Roman" w:cs="Times New Roman"/>
        </w:rPr>
        <w:lastRenderedPageBreak/>
        <w:t>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5C2EB7" w:rsidRDefault="005C2EB7" w:rsidP="005C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322">
        <w:rPr>
          <w:rFonts w:ascii="Times New Roman" w:hAnsi="Times New Roman" w:cs="Times New Roman"/>
          <w:b/>
          <w:i/>
        </w:rPr>
        <w:t xml:space="preserve">***У випадку, якщо учасником процедури закупівлі є об’єднання учасників як учасник процедури, </w:t>
      </w:r>
      <w:r w:rsidRPr="00953322">
        <w:rPr>
          <w:rFonts w:ascii="Times New Roman" w:hAnsi="Times New Roman" w:cs="Times New Roman"/>
          <w:b/>
          <w:i/>
          <w:u w:val="single"/>
        </w:rPr>
        <w:t xml:space="preserve">то такий учасник по 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>кожному з суб’єктів, які входять до об’єднання</w:t>
      </w:r>
      <w:r w:rsidRPr="00953322">
        <w:rPr>
          <w:rFonts w:ascii="Times New Roman" w:hAnsi="Times New Roman" w:cs="Times New Roman"/>
          <w:b/>
          <w:bCs/>
          <w:i/>
        </w:rPr>
        <w:t xml:space="preserve"> (</w:t>
      </w:r>
      <w:r w:rsidRPr="00953322">
        <w:rPr>
          <w:rFonts w:ascii="Times New Roman" w:hAnsi="Times New Roman" w:cs="Times New Roman"/>
          <w:b/>
          <w:i/>
        </w:rPr>
        <w:t>юридичних осіб – резидентів</w:t>
      </w:r>
      <w:bookmarkStart w:id="0" w:name="n789"/>
      <w:bookmarkEnd w:id="0"/>
      <w:r w:rsidRPr="00953322">
        <w:rPr>
          <w:rFonts w:ascii="Times New Roman" w:hAnsi="Times New Roman" w:cs="Times New Roman"/>
          <w:b/>
          <w:i/>
        </w:rPr>
        <w:t xml:space="preserve"> або юридичних осіб (резидентів та нерезидентів), або </w:t>
      </w:r>
      <w:bookmarkStart w:id="1" w:name="n790"/>
      <w:bookmarkEnd w:id="1"/>
      <w:r w:rsidRPr="00953322">
        <w:rPr>
          <w:rFonts w:ascii="Times New Roman" w:hAnsi="Times New Roman" w:cs="Times New Roman"/>
          <w:b/>
          <w:i/>
        </w:rPr>
        <w:t>юридичних осіб - нерезидентів із створенням або без створення окремої юридичної особи) (далі – суб’єкт об’єднання)</w:t>
      </w:r>
      <w:r w:rsidRPr="00953322">
        <w:rPr>
          <w:rFonts w:ascii="Times New Roman" w:hAnsi="Times New Roman" w:cs="Times New Roman"/>
          <w:b/>
          <w:bCs/>
          <w:i/>
        </w:rPr>
        <w:t xml:space="preserve">, 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 xml:space="preserve">надає окрему довідку в довільній формі щодо відсутності </w:t>
      </w:r>
      <w:r w:rsidRPr="00953322">
        <w:rPr>
          <w:rFonts w:ascii="Times New Roman" w:eastAsia="Times New Roman" w:hAnsi="Times New Roman" w:cs="Times New Roman"/>
          <w:b/>
          <w:i/>
          <w:u w:val="single"/>
        </w:rPr>
        <w:t>підстави для  відмови учаснику процедури закупівлі в участі у відкритих торгах, встановленої в абзаці 14 пункту 47 Особливостей</w:t>
      </w:r>
      <w:r w:rsidRPr="00953322">
        <w:rPr>
          <w:rFonts w:ascii="Times New Roman" w:hAnsi="Times New Roman" w:cs="Times New Roman"/>
          <w:b/>
          <w:bCs/>
          <w:i/>
          <w:u w:val="single"/>
        </w:rPr>
        <w:t xml:space="preserve"> і, як наслідок, відсутності підстав для відмови об’єднанню учасників</w:t>
      </w:r>
      <w:r w:rsidRPr="00953322">
        <w:rPr>
          <w:rFonts w:ascii="Times New Roman" w:hAnsi="Times New Roman" w:cs="Times New Roman"/>
          <w:b/>
          <w:bCs/>
          <w:i/>
        </w:rPr>
        <w:t xml:space="preserve">. </w:t>
      </w:r>
      <w:r w:rsidRPr="00953322">
        <w:rPr>
          <w:rFonts w:ascii="Times New Roman" w:hAnsi="Times New Roman" w:cs="Times New Roman"/>
          <w:b/>
          <w:i/>
        </w:rPr>
        <w:t xml:space="preserve">Довідка складається за підписом уповноваженої особи або керівника суб’єкта об’єднання і надається у вигляді сканованої копії </w:t>
      </w:r>
      <w:r w:rsidRPr="00953322">
        <w:rPr>
          <w:rFonts w:ascii="Times New Roman" w:hAnsi="Times New Roman" w:cs="Times New Roman"/>
          <w:b/>
          <w:i/>
          <w:u w:val="single"/>
        </w:rPr>
        <w:t>разом з документами, що підтверджують повноваження підписанта</w:t>
      </w:r>
      <w:r w:rsidRPr="00953322">
        <w:rPr>
          <w:rFonts w:ascii="Times New Roman" w:hAnsi="Times New Roman" w:cs="Times New Roman"/>
          <w:b/>
          <w:i/>
        </w:rPr>
        <w:t>.</w:t>
      </w:r>
    </w:p>
    <w:p w:rsidR="003738C3" w:rsidRPr="00953322" w:rsidRDefault="003738C3" w:rsidP="005C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3738C3" w:rsidRPr="003738C3" w:rsidRDefault="003738C3" w:rsidP="00373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ru-RU"/>
        </w:rPr>
      </w:pPr>
      <w:r w:rsidRPr="003738C3">
        <w:rPr>
          <w:rFonts w:ascii="Times New Roman" w:eastAsia="Times New Roman" w:hAnsi="Times New Roman" w:cs="Times New Roman"/>
          <w:b/>
          <w:lang w:val="ru-RU" w:eastAsia="ru-RU"/>
        </w:rPr>
        <w:t xml:space="preserve">3.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Перелік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документів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та </w:t>
      </w:r>
      <w:proofErr w:type="spellStart"/>
      <w:proofErr w:type="gram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інформації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  для</w:t>
      </w:r>
      <w:proofErr w:type="gram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підтвердження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відповідності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ПЕРЕМОЖЦЯ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вимогам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lang w:val="ru-RU" w:eastAsia="ru-RU"/>
        </w:rPr>
        <w:t>визначеним</w:t>
      </w:r>
      <w:proofErr w:type="spellEnd"/>
      <w:r w:rsidRPr="003738C3">
        <w:rPr>
          <w:rFonts w:ascii="Times New Roman" w:eastAsia="Times New Roman" w:hAnsi="Times New Roman" w:cs="Times New Roman"/>
          <w:b/>
          <w:lang w:val="ru-RU" w:eastAsia="ru-RU"/>
        </w:rPr>
        <w:t xml:space="preserve"> у </w:t>
      </w:r>
      <w:proofErr w:type="spellStart"/>
      <w:r w:rsidRPr="003738C3">
        <w:rPr>
          <w:rFonts w:ascii="Times New Roman" w:eastAsia="Times New Roman" w:hAnsi="Times New Roman" w:cs="Times New Roman"/>
          <w:b/>
          <w:lang w:val="ru-RU" w:eastAsia="ru-RU"/>
        </w:rPr>
        <w:t>пун</w:t>
      </w:r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кті</w:t>
      </w:r>
      <w:proofErr w:type="spellEnd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47</w:t>
      </w:r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Особливостей</w:t>
      </w:r>
      <w:proofErr w:type="spellEnd"/>
      <w:r w:rsidRPr="003738C3">
        <w:rPr>
          <w:rFonts w:ascii="Times New Roman" w:eastAsia="Times New Roman" w:hAnsi="Times New Roman" w:cs="Times New Roman"/>
          <w:b/>
          <w:highlight w:val="white"/>
          <w:lang w:val="ru-RU" w:eastAsia="ru-RU"/>
        </w:rPr>
        <w:t>:</w:t>
      </w:r>
    </w:p>
    <w:p w:rsidR="003738C3" w:rsidRPr="003738C3" w:rsidRDefault="003738C3" w:rsidP="00373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</w:pP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Переможець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процедури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закупівлі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у строк,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що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не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перевищує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чотири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>дні</w:t>
      </w:r>
      <w:proofErr w:type="spellEnd"/>
      <w:r w:rsidRPr="003738C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ru-RU"/>
        </w:rPr>
        <w:t xml:space="preserve"> </w:t>
      </w:r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з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оприлюднення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електронній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системі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закупівель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повідомлення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про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намір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укласти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договір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про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закупівлю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повинен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надати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замовнику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шляхом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оприлюднення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електронній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системі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закупівель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що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підтверджують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відсутність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підстав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зазначених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у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підпунктах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3, 5, 6 і 12 та в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абзаці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чотирнадцятому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 пункту 47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>Особливостей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ru-RU"/>
        </w:rPr>
        <w:t xml:space="preserve">. </w:t>
      </w:r>
    </w:p>
    <w:p w:rsidR="003738C3" w:rsidRPr="003738C3" w:rsidRDefault="003738C3" w:rsidP="00373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Першим днем строку,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передбаченого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цією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тендерною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документацією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та/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Законом та/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Особливостями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перебіг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якого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визначається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певної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події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вважатиметься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наступний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днем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події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календарний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робочий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день,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залежно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того, у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днях (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календарних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робочих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обраховується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відповідний</w:t>
      </w:r>
      <w:proofErr w:type="spellEnd"/>
      <w:r w:rsidRPr="003738C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строк.</w:t>
      </w: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</w:pPr>
      <w:r w:rsidRPr="003738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 w:eastAsia="ru-RU"/>
        </w:rPr>
        <w:t> </w:t>
      </w: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3.1.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які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</w:t>
      </w:r>
      <w:proofErr w:type="spellStart"/>
      <w:proofErr w:type="gram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надаються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  ПЕРЕМОЖЦЕМ</w:t>
      </w:r>
      <w:proofErr w:type="gram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(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>юридичною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-RU" w:eastAsia="ru-RU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738C3" w:rsidRPr="003738C3" w:rsidTr="00DD510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№</w:t>
            </w:r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</w:t>
            </w: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п. </w:t>
            </w:r>
            <w:r w:rsidRPr="003738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п.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) повинен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:</w:t>
            </w:r>
          </w:p>
        </w:tc>
      </w:tr>
      <w:tr w:rsidR="003738C3" w:rsidRPr="003738C3" w:rsidTr="00DC22B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законом  до</w:t>
            </w:r>
            <w:proofErr w:type="gram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Інформаційна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не буде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знайдено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пов'язані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період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функціональної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можливості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перевірки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вебресурсі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яка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стосується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запитувача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.</w:t>
            </w:r>
          </w:p>
        </w:tc>
      </w:tr>
      <w:tr w:rsidR="003738C3" w:rsidRPr="003738C3" w:rsidTr="00DC22B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-RU" w:eastAsia="ru-RU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засуджений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шахрайством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6 пункт</w:t>
            </w:r>
            <w:r w:rsidRPr="003738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Повний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інформаційно-аналітичної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системи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«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Облік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відомостей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притягнення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особи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кримінальної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наявності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»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сформований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паперовій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електронній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про 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відсутність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обмежень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передбачених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кримінальним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процесуальним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законодавством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щодо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учасни</w:t>
            </w:r>
            <w:bookmarkStart w:id="2" w:name="_GoBack"/>
            <w:bookmarkEnd w:id="2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Документ повинен бути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тридцятиденної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давнини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подання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документа.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 </w:t>
            </w:r>
          </w:p>
        </w:tc>
      </w:tr>
      <w:tr w:rsidR="003738C3" w:rsidRPr="003738C3" w:rsidTr="00DC22B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12 пункт</w:t>
            </w:r>
            <w:r w:rsidRPr="003738C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3738C3" w:rsidRPr="003738C3" w:rsidTr="00DC22B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самим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призвело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застосовано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протягом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трьох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такого договору.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перебуває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обставинах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зазначених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цьому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абзаці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довільній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між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переможцем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договорів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призвели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і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застосування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інформацією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 (для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цього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суб’єкт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господарювання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 повинен довести,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сплатив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зобов’язався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сплатити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завданих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. </w:t>
            </w:r>
          </w:p>
        </w:tc>
      </w:tr>
    </w:tbl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3.2.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Документи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які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надаються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ПЕРЕМОЖЦЕМ (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чи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фізичною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особою</w:t>
      </w:r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—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підприємцем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738C3" w:rsidRPr="003738C3" w:rsidTr="00DD510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</w:t>
            </w: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пункту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</w:p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торгів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виконання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вимоги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пункту </w:t>
            </w: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47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Особ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) повинен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3738C3" w:rsidRPr="003738C3" w:rsidTr="00DD510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законом  до</w:t>
            </w:r>
            <w:proofErr w:type="gram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корупційного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3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буде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знайдено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пов'язані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особи, яка </w:t>
            </w:r>
            <w:proofErr w:type="gram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є 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учасником</w:t>
            </w:r>
            <w:proofErr w:type="spellEnd"/>
            <w:proofErr w:type="gram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функціональної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можливості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вебресурсі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яка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стосується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запитувача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3738C3" w:rsidRPr="003738C3" w:rsidTr="00DD510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особа,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засуджена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кримінальне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корисливих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мотивів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зокрема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хабарництвом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відмиванням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коштів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судимість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знято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не погашено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порядку.</w:t>
            </w:r>
          </w:p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5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інформаційно-аналітичної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Облік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притягнення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сформований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про 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передбачених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кримінальним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процесуальним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законодавством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особи,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Документ повинен бути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тридцятиденної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давнини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документа.</w:t>
            </w:r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738C3" w:rsidRPr="003738C3" w:rsidTr="00DD510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Керівника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фізичну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особу, яка 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притягнуто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згідно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законом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відповідальності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вчинення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правопорушення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пов’язаного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використанням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дитячої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праці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будь-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якими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формами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торгівлі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людьми.</w:t>
            </w:r>
          </w:p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підпункт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 12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738C3" w:rsidRPr="003738C3" w:rsidTr="00DD510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самим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призвело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застосовано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протягом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трьох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такого договору.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обставинах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зазначених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цьому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абзаці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 xml:space="preserve"> торгах.  </w:t>
            </w:r>
          </w:p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 xml:space="preserve">(абзац 14 пункт 47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Особливостей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переможцем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договором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призвели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дострокового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розірвання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до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штрафів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інформацією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те,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вжиття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своєї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надійності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незважаючи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відкритих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торгах (для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цього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суб’єкт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повинен довести,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сплатив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зобов’язався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сплатити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відшкодування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</w:tr>
    </w:tbl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4.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Інша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інформація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встановлена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законодавства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(для УЧАСНИКІВ </w:t>
      </w:r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—</w:t>
      </w:r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юридичних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фізичних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3738C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— </w:t>
      </w:r>
      <w:proofErr w:type="spellStart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підприємців</w:t>
      </w:r>
      <w:proofErr w:type="spellEnd"/>
      <w:r w:rsidRPr="00373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).</w:t>
      </w:r>
    </w:p>
    <w:p w:rsidR="003738C3" w:rsidRPr="003738C3" w:rsidRDefault="003738C3" w:rsidP="0037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738C3" w:rsidRPr="003738C3" w:rsidTr="00DD510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3738C3" w:rsidRPr="003738C3" w:rsidTr="00DD510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пропозиція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подається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керівником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зазначеним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державному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реєстрі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—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підприємців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громадських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формувань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особою,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довіреність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особу.</w:t>
            </w:r>
          </w:p>
        </w:tc>
      </w:tr>
      <w:tr w:rsidR="003738C3" w:rsidRPr="003738C3" w:rsidTr="00DD51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Достовірна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довідки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довільної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зазначити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чинної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ліцензії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дозвільного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характеру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провадження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виду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господарської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дозволу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ліцензії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провадження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такого виду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передбачено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законом.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Замість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довідки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довільної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чинну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ліцензію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дозвільного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характеру.</w:t>
            </w:r>
          </w:p>
        </w:tc>
      </w:tr>
      <w:tr w:rsidR="003738C3" w:rsidRPr="003738C3" w:rsidTr="00DD51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C3" w:rsidRPr="003738C3" w:rsidRDefault="003738C3" w:rsidP="0037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кінцевий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бенефіціарний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член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акціонер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статутному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капіталі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 і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відсотків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є</w:t>
            </w: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громадянином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Російської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Республіки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Білорусь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законних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підставах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стосовно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738C3" w:rsidRPr="003738C3" w:rsidRDefault="003738C3" w:rsidP="003738C3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військовий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квиток,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виданий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іноземцю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установленому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уклав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контракт про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проходження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військової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Силах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службі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транспорту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Національній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гвардії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біженця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притулку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особи, яка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особи,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тимчасовий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3738C3" w:rsidRPr="003738C3" w:rsidRDefault="003738C3" w:rsidP="003738C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</w:p>
          <w:p w:rsidR="003738C3" w:rsidRPr="003738C3" w:rsidRDefault="003738C3" w:rsidP="003738C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територіальної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громади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задеклароване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перебування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особи разом з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тимчасове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посвідкою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постійне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візою</w:t>
            </w:r>
            <w:proofErr w:type="spellEnd"/>
            <w:r w:rsidRPr="00373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38C3" w:rsidRPr="003738C3" w:rsidRDefault="003738C3" w:rsidP="00373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eading=h.gjdgxs" w:colFirst="0" w:colLast="0"/>
      <w:bookmarkEnd w:id="3"/>
    </w:p>
    <w:p w:rsidR="003873B5" w:rsidRPr="003738C3" w:rsidRDefault="003873B5">
      <w:pPr>
        <w:rPr>
          <w:lang w:val="ru-RU"/>
        </w:rPr>
      </w:pPr>
    </w:p>
    <w:sectPr w:rsidR="003873B5" w:rsidRPr="0037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__Roboto_Fallback_57c3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571"/>
    <w:multiLevelType w:val="multilevel"/>
    <w:tmpl w:val="E71CD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E57194"/>
    <w:multiLevelType w:val="multilevel"/>
    <w:tmpl w:val="0FD0E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4416C"/>
    <w:multiLevelType w:val="multilevel"/>
    <w:tmpl w:val="FBF8E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6553CF"/>
    <w:multiLevelType w:val="multilevel"/>
    <w:tmpl w:val="022EE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D14C3"/>
    <w:multiLevelType w:val="multilevel"/>
    <w:tmpl w:val="4DCAA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1"/>
    <w:rsid w:val="000A310E"/>
    <w:rsid w:val="001E56F8"/>
    <w:rsid w:val="003738C3"/>
    <w:rsid w:val="003873B5"/>
    <w:rsid w:val="005C2EB7"/>
    <w:rsid w:val="00745F8A"/>
    <w:rsid w:val="008A5271"/>
    <w:rsid w:val="00D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1C91-0D3E-45C2-8C62-C73FCD2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B7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9280</Words>
  <Characters>5291</Characters>
  <Application>Microsoft Office Word</Application>
  <DocSecurity>0</DocSecurity>
  <Lines>44</Lines>
  <Paragraphs>29</Paragraphs>
  <ScaleCrop>false</ScaleCrop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Користувач Windows</cp:lastModifiedBy>
  <cp:revision>8</cp:revision>
  <dcterms:created xsi:type="dcterms:W3CDTF">2023-08-31T10:50:00Z</dcterms:created>
  <dcterms:modified xsi:type="dcterms:W3CDTF">2023-11-21T14:29:00Z</dcterms:modified>
</cp:coreProperties>
</file>