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EF0" w:rsidRDefault="00A82EF0">
      <w:pPr>
        <w:spacing w:after="0" w:line="276" w:lineRule="auto"/>
        <w:ind w:left="5660"/>
        <w:jc w:val="right"/>
        <w:rPr>
          <w:rFonts w:ascii="Times New Roman" w:eastAsia="Times New Roman" w:hAnsi="Times New Roman" w:cs="Times New Roman"/>
          <w:b/>
          <w:sz w:val="24"/>
          <w:szCs w:val="24"/>
        </w:rPr>
      </w:pPr>
    </w:p>
    <w:p w:rsidR="00A82EF0" w:rsidRDefault="0089114D">
      <w:pPr>
        <w:spacing w:after="0" w:line="276" w:lineRule="auto"/>
        <w:ind w:left="566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2</w:t>
      </w:r>
    </w:p>
    <w:p w:rsidR="00A82EF0" w:rsidRDefault="0089114D">
      <w:pPr>
        <w:spacing w:after="0" w:line="276"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до тендерної документації</w:t>
      </w:r>
      <w:r>
        <w:rPr>
          <w:rFonts w:ascii="Times New Roman" w:eastAsia="Times New Roman" w:hAnsi="Times New Roman" w:cs="Times New Roman"/>
          <w:sz w:val="24"/>
          <w:szCs w:val="24"/>
        </w:rPr>
        <w:t xml:space="preserve"> </w:t>
      </w:r>
    </w:p>
    <w:p w:rsidR="00A82EF0" w:rsidRDefault="0089114D">
      <w:pPr>
        <w:spacing w:before="240" w:after="0" w:line="276"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A82EF0" w:rsidRDefault="0089114D">
      <w:pPr>
        <w:spacing w:before="240" w:after="0" w:line="276" w:lineRule="auto"/>
        <w:jc w:val="center"/>
        <w:rPr>
          <w:rFonts w:ascii="Times New Roman" w:eastAsia="Times New Roman" w:hAnsi="Times New Roman" w:cs="Times New Roman"/>
          <w:b/>
          <w:i/>
          <w:sz w:val="4"/>
          <w:szCs w:val="4"/>
        </w:rPr>
      </w:pPr>
      <w:r>
        <w:rPr>
          <w:rFonts w:ascii="Times New Roman" w:eastAsia="Times New Roman" w:hAnsi="Times New Roman" w:cs="Times New Roman"/>
          <w:b/>
          <w:i/>
          <w:sz w:val="4"/>
          <w:szCs w:val="4"/>
        </w:rPr>
        <w:t xml:space="preserve"> </w:t>
      </w:r>
    </w:p>
    <w:p w:rsidR="00A82EF0" w:rsidRDefault="0089114D">
      <w:pPr>
        <w:spacing w:before="240" w:after="0" w:line="276"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rsidR="00C65234" w:rsidRPr="00AE3B70" w:rsidRDefault="00C65234" w:rsidP="00C65234">
      <w:pPr>
        <w:spacing w:before="240" w:after="0" w:line="240" w:lineRule="auto"/>
        <w:jc w:val="center"/>
        <w:rPr>
          <w:rFonts w:ascii="Times New Roman" w:eastAsia="Times New Roman" w:hAnsi="Times New Roman" w:cs="Times New Roman"/>
          <w:sz w:val="24"/>
          <w:szCs w:val="24"/>
        </w:rPr>
      </w:pPr>
      <w:r>
        <w:rPr>
          <w:rStyle w:val="a8"/>
          <w:rFonts w:ascii="Arial" w:hAnsi="Arial" w:cs="Arial"/>
          <w:b/>
          <w:bCs/>
          <w:color w:val="5F6368"/>
          <w:sz w:val="21"/>
          <w:szCs w:val="21"/>
          <w:shd w:val="clear" w:color="auto" w:fill="FFFFFF"/>
        </w:rPr>
        <w:t>09130000-9</w:t>
      </w:r>
      <w:r>
        <w:rPr>
          <w:rFonts w:ascii="Arial" w:hAnsi="Arial" w:cs="Arial"/>
          <w:color w:val="4D5156"/>
          <w:sz w:val="21"/>
          <w:szCs w:val="21"/>
          <w:shd w:val="clear" w:color="auto" w:fill="FFFFFF"/>
        </w:rPr>
        <w:t> - Нафта і дистиляти</w:t>
      </w:r>
    </w:p>
    <w:p w:rsidR="00A82EF0" w:rsidRDefault="0089114D">
      <w:pPr>
        <w:spacing w:before="240" w:after="0" w:line="276"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bl>
      <w:tblPr>
        <w:tblStyle w:val="a5"/>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39"/>
        <w:gridCol w:w="1893"/>
        <w:gridCol w:w="2010"/>
        <w:gridCol w:w="990"/>
        <w:gridCol w:w="1397"/>
        <w:gridCol w:w="1266"/>
        <w:gridCol w:w="1543"/>
      </w:tblGrid>
      <w:tr w:rsidR="00A82EF0" w:rsidTr="00C65234">
        <w:trPr>
          <w:trHeight w:val="1235"/>
        </w:trPr>
        <w:tc>
          <w:tcPr>
            <w:tcW w:w="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2EF0" w:rsidRDefault="0089114D">
            <w:pPr>
              <w:spacing w:before="240" w:after="0" w:line="276" w:lineRule="auto"/>
              <w:ind w:left="-60"/>
              <w:jc w:val="center"/>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з/п</w:t>
            </w:r>
          </w:p>
        </w:tc>
        <w:tc>
          <w:tcPr>
            <w:tcW w:w="18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82EF0" w:rsidRDefault="0089114D">
            <w:pPr>
              <w:spacing w:before="240" w:after="0" w:line="276" w:lineRule="auto"/>
              <w:ind w:left="-60"/>
              <w:jc w:val="center"/>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Найменування  товару</w:t>
            </w:r>
          </w:p>
        </w:tc>
        <w:tc>
          <w:tcPr>
            <w:tcW w:w="20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82EF0" w:rsidRDefault="0089114D">
            <w:pPr>
              <w:spacing w:before="240" w:after="0" w:line="276" w:lineRule="auto"/>
              <w:ind w:left="-60"/>
              <w:jc w:val="center"/>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Технічні характеристики товару</w:t>
            </w: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82EF0" w:rsidRDefault="0089114D">
            <w:pPr>
              <w:spacing w:before="240" w:after="0" w:line="276" w:lineRule="auto"/>
              <w:ind w:left="-60"/>
              <w:jc w:val="center"/>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Од. виміру</w:t>
            </w:r>
          </w:p>
        </w:tc>
        <w:tc>
          <w:tcPr>
            <w:tcW w:w="13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82EF0" w:rsidRDefault="0089114D">
            <w:pPr>
              <w:spacing w:before="240" w:after="0" w:line="276" w:lineRule="auto"/>
              <w:ind w:left="-60"/>
              <w:jc w:val="center"/>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Кількість</w:t>
            </w:r>
          </w:p>
        </w:tc>
        <w:tc>
          <w:tcPr>
            <w:tcW w:w="12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82EF0" w:rsidRDefault="0089114D">
            <w:pPr>
              <w:spacing w:before="240" w:after="0" w:line="276" w:lineRule="auto"/>
              <w:ind w:left="-60"/>
              <w:jc w:val="center"/>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Виробник товару*</w:t>
            </w:r>
          </w:p>
        </w:tc>
        <w:tc>
          <w:tcPr>
            <w:tcW w:w="15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82EF0" w:rsidRDefault="0089114D">
            <w:pPr>
              <w:spacing w:before="240" w:after="0" w:line="276" w:lineRule="auto"/>
              <w:ind w:left="-60"/>
              <w:jc w:val="center"/>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Країна  походження товару**</w:t>
            </w:r>
          </w:p>
        </w:tc>
      </w:tr>
      <w:tr w:rsidR="00A82EF0" w:rsidTr="00C65234">
        <w:trPr>
          <w:trHeight w:val="695"/>
        </w:trPr>
        <w:tc>
          <w:tcPr>
            <w:tcW w:w="5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EF0" w:rsidRDefault="0089114D">
            <w:pPr>
              <w:spacing w:before="240" w:after="0" w:line="276" w:lineRule="auto"/>
              <w:ind w:left="-60"/>
              <w:jc w:val="center"/>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1</w:t>
            </w:r>
          </w:p>
        </w:tc>
        <w:tc>
          <w:tcPr>
            <w:tcW w:w="1893" w:type="dxa"/>
            <w:tcBorders>
              <w:top w:val="nil"/>
              <w:left w:val="nil"/>
              <w:bottom w:val="single" w:sz="8" w:space="0" w:color="000000"/>
              <w:right w:val="single" w:sz="8" w:space="0" w:color="000000"/>
            </w:tcBorders>
            <w:tcMar>
              <w:top w:w="100" w:type="dxa"/>
              <w:left w:w="100" w:type="dxa"/>
              <w:bottom w:w="100" w:type="dxa"/>
              <w:right w:w="100" w:type="dxa"/>
            </w:tcMar>
          </w:tcPr>
          <w:p w:rsidR="00A82EF0" w:rsidRPr="00C65234" w:rsidRDefault="00C65234" w:rsidP="00C65234">
            <w:pPr>
              <w:widowControl w:val="0"/>
              <w:ind w:right="120"/>
              <w:jc w:val="both"/>
              <w:rPr>
                <w:rFonts w:ascii="Arial" w:hAnsi="Arial" w:cs="Arial"/>
                <w:color w:val="000000"/>
                <w:shd w:val="clear" w:color="auto" w:fill="FFFFFF"/>
              </w:rPr>
            </w:pPr>
            <w:r>
              <w:rPr>
                <w:rFonts w:ascii="Arial" w:hAnsi="Arial" w:cs="Arial"/>
                <w:color w:val="000000"/>
                <w:shd w:val="clear" w:color="auto" w:fill="FFFFFF"/>
              </w:rPr>
              <w:t xml:space="preserve">ДП -  </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A82EF0" w:rsidRDefault="00C65234" w:rsidP="0089114D">
            <w:pPr>
              <w:spacing w:before="240" w:after="0" w:line="276" w:lineRule="auto"/>
              <w:ind w:left="-60"/>
              <w:jc w:val="center"/>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У вигляді талонів, паливних карток</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82EF0" w:rsidRDefault="00C65234" w:rsidP="00C65234">
            <w:pPr>
              <w:spacing w:before="240" w:after="0" w:line="276" w:lineRule="auto"/>
              <w:ind w:left="-60"/>
              <w:jc w:val="center"/>
              <w:rPr>
                <w:rFonts w:ascii="Times New Roman" w:eastAsia="Times New Roman" w:hAnsi="Times New Roman" w:cs="Times New Roman"/>
                <w:i/>
                <w:color w:val="FF0000"/>
                <w:sz w:val="24"/>
                <w:szCs w:val="24"/>
                <w:highlight w:val="white"/>
              </w:rPr>
            </w:pPr>
            <w:r>
              <w:rPr>
                <w:rFonts w:ascii="Arial" w:hAnsi="Arial" w:cs="Arial"/>
                <w:color w:val="000000"/>
                <w:shd w:val="clear" w:color="auto" w:fill="FFFFFF"/>
              </w:rPr>
              <w:t>л</w:t>
            </w:r>
            <w:r>
              <w:rPr>
                <w:rFonts w:ascii="Times New Roman" w:eastAsia="Times New Roman" w:hAnsi="Times New Roman" w:cs="Times New Roman"/>
                <w:color w:val="000000"/>
                <w:sz w:val="24"/>
                <w:szCs w:val="24"/>
              </w:rPr>
              <w:t>ітри</w:t>
            </w:r>
          </w:p>
        </w:tc>
        <w:tc>
          <w:tcPr>
            <w:tcW w:w="1397" w:type="dxa"/>
            <w:tcBorders>
              <w:top w:val="nil"/>
              <w:left w:val="nil"/>
              <w:bottom w:val="single" w:sz="8" w:space="0" w:color="000000"/>
              <w:right w:val="single" w:sz="8" w:space="0" w:color="000000"/>
            </w:tcBorders>
            <w:tcMar>
              <w:top w:w="100" w:type="dxa"/>
              <w:left w:w="100" w:type="dxa"/>
              <w:bottom w:w="100" w:type="dxa"/>
              <w:right w:w="100" w:type="dxa"/>
            </w:tcMar>
          </w:tcPr>
          <w:p w:rsidR="00A82EF0" w:rsidRDefault="00605237" w:rsidP="00C65234">
            <w:pPr>
              <w:spacing w:before="240" w:after="0" w:line="276" w:lineRule="auto"/>
              <w:ind w:left="-60"/>
              <w:jc w:val="center"/>
              <w:rPr>
                <w:rFonts w:ascii="Times New Roman" w:eastAsia="Times New Roman" w:hAnsi="Times New Roman" w:cs="Times New Roman"/>
                <w:i/>
                <w:color w:val="FF0000"/>
                <w:sz w:val="24"/>
                <w:szCs w:val="24"/>
                <w:highlight w:val="white"/>
              </w:rPr>
            </w:pPr>
            <w:r>
              <w:rPr>
                <w:rFonts w:ascii="Arial" w:hAnsi="Arial" w:cs="Arial"/>
                <w:color w:val="000000"/>
                <w:shd w:val="clear" w:color="auto" w:fill="FFFFFF"/>
              </w:rPr>
              <w:t>45</w:t>
            </w:r>
            <w:r w:rsidR="00C65234">
              <w:rPr>
                <w:rFonts w:ascii="Arial" w:hAnsi="Arial" w:cs="Arial"/>
                <w:color w:val="000000"/>
                <w:shd w:val="clear" w:color="auto" w:fill="FFFFFF"/>
              </w:rPr>
              <w:t>00</w:t>
            </w:r>
          </w:p>
        </w:tc>
        <w:tc>
          <w:tcPr>
            <w:tcW w:w="1266" w:type="dxa"/>
            <w:tcBorders>
              <w:top w:val="nil"/>
              <w:left w:val="nil"/>
              <w:bottom w:val="single" w:sz="8" w:space="0" w:color="000000"/>
              <w:right w:val="single" w:sz="8" w:space="0" w:color="000000"/>
            </w:tcBorders>
            <w:tcMar>
              <w:top w:w="100" w:type="dxa"/>
              <w:left w:w="100" w:type="dxa"/>
              <w:bottom w:w="100" w:type="dxa"/>
              <w:right w:w="100" w:type="dxa"/>
            </w:tcMar>
          </w:tcPr>
          <w:p w:rsidR="00A82EF0" w:rsidRDefault="00A82EF0">
            <w:pPr>
              <w:spacing w:before="240" w:after="0" w:line="276" w:lineRule="auto"/>
              <w:ind w:left="-60"/>
              <w:jc w:val="center"/>
              <w:rPr>
                <w:rFonts w:ascii="Times New Roman" w:eastAsia="Times New Roman" w:hAnsi="Times New Roman" w:cs="Times New Roman"/>
                <w:i/>
                <w:color w:val="FF0000"/>
                <w:sz w:val="24"/>
                <w:szCs w:val="24"/>
                <w:highlight w:val="white"/>
              </w:rPr>
            </w:pPr>
          </w:p>
        </w:tc>
        <w:tc>
          <w:tcPr>
            <w:tcW w:w="1543" w:type="dxa"/>
            <w:tcBorders>
              <w:top w:val="nil"/>
              <w:left w:val="nil"/>
              <w:bottom w:val="single" w:sz="8" w:space="0" w:color="000000"/>
              <w:right w:val="single" w:sz="8" w:space="0" w:color="000000"/>
            </w:tcBorders>
            <w:tcMar>
              <w:top w:w="100" w:type="dxa"/>
              <w:left w:w="100" w:type="dxa"/>
              <w:bottom w:w="100" w:type="dxa"/>
              <w:right w:w="100" w:type="dxa"/>
            </w:tcMar>
          </w:tcPr>
          <w:p w:rsidR="00A82EF0" w:rsidRDefault="00A82EF0" w:rsidP="00605237">
            <w:pPr>
              <w:widowControl w:val="0"/>
              <w:ind w:right="120"/>
              <w:jc w:val="both"/>
              <w:rPr>
                <w:rFonts w:ascii="Times New Roman" w:eastAsia="Times New Roman" w:hAnsi="Times New Roman" w:cs="Times New Roman"/>
                <w:i/>
                <w:color w:val="FF0000"/>
                <w:sz w:val="24"/>
                <w:szCs w:val="24"/>
                <w:highlight w:val="white"/>
              </w:rPr>
            </w:pPr>
            <w:bookmarkStart w:id="0" w:name="_GoBack"/>
            <w:bookmarkEnd w:id="0"/>
          </w:p>
        </w:tc>
      </w:tr>
      <w:tr w:rsidR="0089114D" w:rsidTr="00C65234">
        <w:trPr>
          <w:trHeight w:val="695"/>
        </w:trPr>
        <w:tc>
          <w:tcPr>
            <w:tcW w:w="5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9114D" w:rsidRDefault="00C65234">
            <w:pPr>
              <w:spacing w:before="240" w:after="0" w:line="276" w:lineRule="auto"/>
              <w:ind w:left="-60"/>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2</w:t>
            </w:r>
          </w:p>
        </w:tc>
        <w:tc>
          <w:tcPr>
            <w:tcW w:w="1893" w:type="dxa"/>
            <w:tcBorders>
              <w:top w:val="nil"/>
              <w:left w:val="nil"/>
              <w:bottom w:val="single" w:sz="8" w:space="0" w:color="000000"/>
              <w:right w:val="single" w:sz="8" w:space="0" w:color="000000"/>
            </w:tcBorders>
            <w:tcMar>
              <w:top w:w="100" w:type="dxa"/>
              <w:left w:w="100" w:type="dxa"/>
              <w:bottom w:w="100" w:type="dxa"/>
              <w:right w:w="100" w:type="dxa"/>
            </w:tcMar>
          </w:tcPr>
          <w:p w:rsidR="0089114D" w:rsidRPr="00C65234" w:rsidRDefault="00C65234" w:rsidP="00C65234">
            <w:pPr>
              <w:widowControl w:val="0"/>
              <w:ind w:right="120"/>
              <w:jc w:val="both"/>
              <w:rPr>
                <w:rFonts w:ascii="Arial" w:hAnsi="Arial" w:cs="Arial"/>
                <w:color w:val="000000"/>
                <w:shd w:val="clear" w:color="auto" w:fill="FFFFFF"/>
              </w:rPr>
            </w:pPr>
            <w:r>
              <w:rPr>
                <w:rFonts w:ascii="Arial" w:hAnsi="Arial" w:cs="Arial"/>
                <w:color w:val="000000"/>
                <w:shd w:val="clear" w:color="auto" w:fill="FFFFFF"/>
              </w:rPr>
              <w:t>А-95 - </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89114D" w:rsidRDefault="00C65234" w:rsidP="0089114D">
            <w:pPr>
              <w:spacing w:before="240" w:after="0" w:line="276" w:lineRule="auto"/>
              <w:ind w:left="-60"/>
              <w:jc w:val="center"/>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У вигляді талонів, паливних карток</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89114D" w:rsidRDefault="00C65234" w:rsidP="0089114D">
            <w:pPr>
              <w:spacing w:before="240" w:after="0" w:line="276" w:lineRule="auto"/>
              <w:ind w:left="-60"/>
              <w:jc w:val="center"/>
              <w:rPr>
                <w:rFonts w:ascii="Times New Roman" w:eastAsia="Times New Roman" w:hAnsi="Times New Roman" w:cs="Times New Roman"/>
                <w:i/>
                <w:color w:val="FF0000"/>
                <w:sz w:val="24"/>
                <w:szCs w:val="24"/>
                <w:highlight w:val="white"/>
              </w:rPr>
            </w:pPr>
            <w:r>
              <w:rPr>
                <w:rFonts w:ascii="Arial" w:hAnsi="Arial" w:cs="Arial"/>
                <w:color w:val="000000"/>
                <w:shd w:val="clear" w:color="auto" w:fill="FFFFFF"/>
              </w:rPr>
              <w:t>л</w:t>
            </w:r>
            <w:r>
              <w:rPr>
                <w:rFonts w:ascii="Times New Roman" w:eastAsia="Times New Roman" w:hAnsi="Times New Roman" w:cs="Times New Roman"/>
                <w:color w:val="000000"/>
                <w:sz w:val="24"/>
                <w:szCs w:val="24"/>
              </w:rPr>
              <w:t>ітри</w:t>
            </w:r>
          </w:p>
        </w:tc>
        <w:tc>
          <w:tcPr>
            <w:tcW w:w="1397" w:type="dxa"/>
            <w:tcBorders>
              <w:top w:val="nil"/>
              <w:left w:val="nil"/>
              <w:bottom w:val="single" w:sz="8" w:space="0" w:color="000000"/>
              <w:right w:val="single" w:sz="8" w:space="0" w:color="000000"/>
            </w:tcBorders>
            <w:tcMar>
              <w:top w:w="100" w:type="dxa"/>
              <w:left w:w="100" w:type="dxa"/>
              <w:bottom w:w="100" w:type="dxa"/>
              <w:right w:w="100" w:type="dxa"/>
            </w:tcMar>
          </w:tcPr>
          <w:p w:rsidR="0089114D" w:rsidRDefault="00605237" w:rsidP="00C65234">
            <w:pPr>
              <w:spacing w:before="240" w:after="0" w:line="276" w:lineRule="auto"/>
              <w:ind w:left="-60"/>
              <w:jc w:val="center"/>
              <w:rPr>
                <w:rFonts w:ascii="Times New Roman" w:eastAsia="Times New Roman" w:hAnsi="Times New Roman" w:cs="Times New Roman"/>
                <w:i/>
                <w:color w:val="FF0000"/>
                <w:sz w:val="24"/>
                <w:szCs w:val="24"/>
                <w:highlight w:val="white"/>
              </w:rPr>
            </w:pPr>
            <w:r>
              <w:rPr>
                <w:rFonts w:ascii="Arial" w:hAnsi="Arial" w:cs="Arial"/>
                <w:color w:val="000000"/>
                <w:shd w:val="clear" w:color="auto" w:fill="FFFFFF"/>
              </w:rPr>
              <w:t>15</w:t>
            </w:r>
            <w:r w:rsidR="00C65234">
              <w:rPr>
                <w:rFonts w:ascii="Arial" w:hAnsi="Arial" w:cs="Arial"/>
                <w:color w:val="000000"/>
                <w:shd w:val="clear" w:color="auto" w:fill="FFFFFF"/>
              </w:rPr>
              <w:t>00</w:t>
            </w:r>
          </w:p>
        </w:tc>
        <w:tc>
          <w:tcPr>
            <w:tcW w:w="1266" w:type="dxa"/>
            <w:tcBorders>
              <w:top w:val="nil"/>
              <w:left w:val="nil"/>
              <w:bottom w:val="single" w:sz="8" w:space="0" w:color="000000"/>
              <w:right w:val="single" w:sz="8" w:space="0" w:color="000000"/>
            </w:tcBorders>
            <w:tcMar>
              <w:top w:w="100" w:type="dxa"/>
              <w:left w:w="100" w:type="dxa"/>
              <w:bottom w:w="100" w:type="dxa"/>
              <w:right w:w="100" w:type="dxa"/>
            </w:tcMar>
          </w:tcPr>
          <w:p w:rsidR="0089114D" w:rsidRDefault="0089114D">
            <w:pPr>
              <w:spacing w:before="240" w:after="0" w:line="276" w:lineRule="auto"/>
              <w:ind w:left="-60"/>
              <w:jc w:val="both"/>
              <w:rPr>
                <w:rFonts w:ascii="Times New Roman" w:eastAsia="Times New Roman" w:hAnsi="Times New Roman" w:cs="Times New Roman"/>
                <w:i/>
                <w:color w:val="FF0000"/>
                <w:sz w:val="24"/>
                <w:szCs w:val="24"/>
                <w:highlight w:val="white"/>
              </w:rPr>
            </w:pPr>
          </w:p>
        </w:tc>
        <w:tc>
          <w:tcPr>
            <w:tcW w:w="1543" w:type="dxa"/>
            <w:tcBorders>
              <w:top w:val="nil"/>
              <w:left w:val="nil"/>
              <w:bottom w:val="single" w:sz="8" w:space="0" w:color="000000"/>
              <w:right w:val="single" w:sz="8" w:space="0" w:color="000000"/>
            </w:tcBorders>
            <w:tcMar>
              <w:top w:w="100" w:type="dxa"/>
              <w:left w:w="100" w:type="dxa"/>
              <w:bottom w:w="100" w:type="dxa"/>
              <w:right w:w="100" w:type="dxa"/>
            </w:tcMar>
          </w:tcPr>
          <w:p w:rsidR="0089114D" w:rsidRDefault="0089114D">
            <w:pPr>
              <w:spacing w:before="240" w:after="0" w:line="276" w:lineRule="auto"/>
              <w:ind w:left="-60"/>
              <w:jc w:val="both"/>
              <w:rPr>
                <w:rFonts w:ascii="Times New Roman" w:eastAsia="Times New Roman" w:hAnsi="Times New Roman" w:cs="Times New Roman"/>
                <w:i/>
                <w:color w:val="FF0000"/>
                <w:sz w:val="24"/>
                <w:szCs w:val="24"/>
                <w:highlight w:val="white"/>
              </w:rPr>
            </w:pPr>
          </w:p>
        </w:tc>
      </w:tr>
    </w:tbl>
    <w:p w:rsidR="00A82EF0" w:rsidRDefault="0089114D">
      <w:pPr>
        <w:spacing w:before="240" w:after="0" w:line="276" w:lineRule="auto"/>
        <w:ind w:firstLine="28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A82EF0" w:rsidRDefault="0089114D">
      <w:pPr>
        <w:spacing w:before="240" w:after="0" w:line="276" w:lineRule="auto"/>
        <w:ind w:firstLine="28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A82EF0" w:rsidRDefault="0089114D">
      <w:pPr>
        <w:spacing w:before="240" w:after="0" w:line="276"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 разі зазначення країни походження товару з російської федерації учасник у складі тендерної пропозиції надає митну декларацію, що підтверджує ввезення цього товару на територію України до 24.02.2022</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включно.</w:t>
      </w:r>
    </w:p>
    <w:p w:rsidR="00A82EF0" w:rsidRDefault="0089114D">
      <w:pPr>
        <w:spacing w:before="240" w:after="0" w:line="276"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Поставки товару здійснюються партіями на протязі терміну дії договору, мінімальне замовлення від </w:t>
      </w:r>
      <w:r w:rsidR="00C65234">
        <w:rPr>
          <w:rFonts w:ascii="Times New Roman" w:eastAsia="Times New Roman" w:hAnsi="Times New Roman" w:cs="Times New Roman"/>
          <w:b/>
          <w:i/>
          <w:sz w:val="24"/>
          <w:szCs w:val="24"/>
        </w:rPr>
        <w:t>10 л</w:t>
      </w:r>
    </w:p>
    <w:p w:rsidR="00C65234" w:rsidRDefault="00C65234" w:rsidP="00C65234">
      <w:pPr>
        <w:pStyle w:val="a9"/>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Учасник в складі пропозиції повинен надати протокол випробування товару, що є предметом закупівлі виданий не раніше </w:t>
      </w:r>
      <w:r w:rsidR="006759E7">
        <w:rPr>
          <w:rFonts w:ascii="Times New Roman" w:hAnsi="Times New Roman" w:cs="Times New Roman"/>
          <w:sz w:val="28"/>
          <w:szCs w:val="28"/>
        </w:rPr>
        <w:t>жовтня 2022р</w:t>
      </w:r>
      <w:r>
        <w:rPr>
          <w:rFonts w:ascii="Times New Roman" w:hAnsi="Times New Roman" w:cs="Times New Roman"/>
          <w:sz w:val="28"/>
          <w:szCs w:val="28"/>
        </w:rPr>
        <w:t>.</w:t>
      </w:r>
    </w:p>
    <w:p w:rsidR="00C65234" w:rsidRDefault="00C65234" w:rsidP="00C65234">
      <w:pPr>
        <w:pStyle w:val="a9"/>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Учасник у складі пропозиції надає сканований оригінал документу (сертифікат тощо), який згідно з ДСТУ 9001</w:t>
      </w:r>
      <w:r w:rsidRPr="00CE74A3">
        <w:rPr>
          <w:rFonts w:ascii="Times New Roman" w:hAnsi="Times New Roman" w:cs="Times New Roman"/>
          <w:sz w:val="28"/>
          <w:szCs w:val="28"/>
        </w:rPr>
        <w:t>:2015 (</w:t>
      </w:r>
      <w:r>
        <w:rPr>
          <w:rFonts w:ascii="Times New Roman" w:hAnsi="Times New Roman" w:cs="Times New Roman"/>
          <w:sz w:val="28"/>
          <w:szCs w:val="28"/>
          <w:lang w:val="en-US"/>
        </w:rPr>
        <w:t>ISO</w:t>
      </w:r>
      <w:r w:rsidRPr="00CE74A3">
        <w:rPr>
          <w:rFonts w:ascii="Times New Roman" w:hAnsi="Times New Roman" w:cs="Times New Roman"/>
          <w:sz w:val="28"/>
          <w:szCs w:val="28"/>
        </w:rPr>
        <w:t xml:space="preserve"> 9001:2015, </w:t>
      </w:r>
      <w:r>
        <w:rPr>
          <w:rFonts w:ascii="Times New Roman" w:hAnsi="Times New Roman" w:cs="Times New Roman"/>
          <w:sz w:val="28"/>
          <w:szCs w:val="28"/>
          <w:lang w:val="en-US"/>
        </w:rPr>
        <w:t>IDT</w:t>
      </w:r>
      <w:r w:rsidRPr="00CE74A3">
        <w:rPr>
          <w:rFonts w:ascii="Times New Roman" w:hAnsi="Times New Roman" w:cs="Times New Roman"/>
          <w:sz w:val="28"/>
          <w:szCs w:val="28"/>
        </w:rPr>
        <w:t>) «Система управління якістю» підтверджує впровадження системи управління</w:t>
      </w:r>
      <w:r>
        <w:rPr>
          <w:rFonts w:ascii="Times New Roman" w:hAnsi="Times New Roman" w:cs="Times New Roman"/>
          <w:sz w:val="28"/>
          <w:szCs w:val="28"/>
        </w:rPr>
        <w:t xml:space="preserve"> якістю в Учасника, як суб’єкта господарювання – юридичної особи стосовно торгівлі (оптової чи роздрібної) пальним (паливом), виданий акредитованим уповноваженим органом у сфері сертифікації, а </w:t>
      </w:r>
      <w:r>
        <w:rPr>
          <w:rFonts w:ascii="Times New Roman" w:hAnsi="Times New Roman" w:cs="Times New Roman"/>
          <w:sz w:val="28"/>
          <w:szCs w:val="28"/>
        </w:rPr>
        <w:lastRenderedPageBreak/>
        <w:t>також надає копію документу (атестат про акредитацію тощо), який підтверджує належну сферу акредитації такого органу з сертифікації.</w:t>
      </w:r>
    </w:p>
    <w:p w:rsidR="00C65234" w:rsidRDefault="00C65234" w:rsidP="00C65234">
      <w:pPr>
        <w:pStyle w:val="a9"/>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Технічні, якісні характеристики предмета закупівлі повинні відповідати заходам із захисту довкілля. Документ що підтверджує впровадження системи менеджменту екологічного управління впровадженої Учасником з метою забезпечення захисту від техногенних ризиків при поставці товару, виданого акредитованим органом відповідно до чинного законодавства України.</w:t>
      </w:r>
    </w:p>
    <w:p w:rsidR="00C65234" w:rsidRPr="00CE74A3" w:rsidRDefault="00C65234" w:rsidP="00C65234">
      <w:pPr>
        <w:pStyle w:val="a9"/>
        <w:spacing w:line="240" w:lineRule="auto"/>
        <w:jc w:val="both"/>
        <w:rPr>
          <w:rFonts w:ascii="Times New Roman" w:hAnsi="Times New Roman" w:cs="Times New Roman"/>
          <w:sz w:val="28"/>
          <w:szCs w:val="28"/>
        </w:rPr>
      </w:pPr>
      <w:r>
        <w:rPr>
          <w:rFonts w:ascii="Times New Roman" w:hAnsi="Times New Roman" w:cs="Times New Roman"/>
          <w:sz w:val="28"/>
          <w:szCs w:val="28"/>
        </w:rPr>
        <w:t>У зв’язку із використання інформаційних систем Учасника щодо адміністрування, відпуску зі зберігання палива Учасник, у складі пропозиції надає документ щодо впровадження системи менеджменту захисту інформації засвідчену компетентним органом відповідно до міжнародних стандартів або аналогічний документ що підтверджує впровадження відповідних заходів впровадження системи менеджменту захисту інформації виданий компетентним органом.</w:t>
      </w:r>
    </w:p>
    <w:p w:rsidR="00C65234" w:rsidRPr="0089114D" w:rsidRDefault="00C65234">
      <w:pPr>
        <w:spacing w:before="240" w:after="0" w:line="276" w:lineRule="auto"/>
        <w:jc w:val="both"/>
        <w:rPr>
          <w:rFonts w:ascii="Times New Roman" w:eastAsia="Times New Roman" w:hAnsi="Times New Roman" w:cs="Times New Roman"/>
          <w:b/>
          <w:i/>
          <w:sz w:val="24"/>
          <w:szCs w:val="24"/>
        </w:rPr>
      </w:pPr>
    </w:p>
    <w:p w:rsidR="00A82EF0" w:rsidRDefault="00C65234">
      <w:pPr>
        <w:shd w:val="clear" w:color="auto" w:fill="FFFFFF"/>
        <w:spacing w:before="240" w:after="0" w:line="276" w:lineRule="auto"/>
        <w:ind w:firstLine="4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0089114D">
        <w:rPr>
          <w:rFonts w:ascii="Times New Roman" w:eastAsia="Times New Roman" w:hAnsi="Times New Roman" w:cs="Times New Roman"/>
          <w:b/>
          <w:i/>
          <w:sz w:val="24"/>
          <w:szCs w:val="24"/>
        </w:rPr>
        <w:t>(У разі ненадання гарантійного листа або листа-пояснення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p w:rsidR="00A82EF0" w:rsidRDefault="0089114D">
      <w:pPr>
        <w:shd w:val="clear" w:color="auto" w:fill="FFFFFF"/>
        <w:spacing w:before="240" w:after="0" w:line="276"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82EF0" w:rsidRDefault="0089114D">
      <w:pPr>
        <w:shd w:val="clear" w:color="auto" w:fill="FFFFFF"/>
        <w:spacing w:before="240" w:after="0" w:line="276" w:lineRule="auto"/>
        <w:ind w:firstLine="460"/>
        <w:jc w:val="both"/>
        <w:rPr>
          <w:rFonts w:ascii="Times New Roman" w:eastAsia="Times New Roman" w:hAnsi="Times New Roman" w:cs="Times New Roman"/>
          <w:i/>
          <w:sz w:val="4"/>
          <w:szCs w:val="4"/>
        </w:rPr>
      </w:pPr>
      <w:r>
        <w:rPr>
          <w:rFonts w:ascii="Times New Roman" w:eastAsia="Times New Roman" w:hAnsi="Times New Roman" w:cs="Times New Roman"/>
          <w:i/>
          <w:sz w:val="4"/>
          <w:szCs w:val="4"/>
        </w:rPr>
        <w:t xml:space="preserve"> </w:t>
      </w:r>
    </w:p>
    <w:sectPr w:rsidR="00A82EF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C7E15"/>
    <w:multiLevelType w:val="hybridMultilevel"/>
    <w:tmpl w:val="21260D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F0"/>
    <w:rsid w:val="00605237"/>
    <w:rsid w:val="006759E7"/>
    <w:rsid w:val="006E59E5"/>
    <w:rsid w:val="0089114D"/>
    <w:rsid w:val="00A82EF0"/>
    <w:rsid w:val="00C65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4981"/>
  <w15:docId w15:val="{2514BA3B-3E35-4EC6-9ADF-AABCC0FE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tcPr>
      <w:shd w:val="clear" w:color="auto" w:fill="4472C4"/>
    </w:tcPr>
  </w:style>
  <w:style w:type="table" w:customStyle="1" w:styleId="a7">
    <w:basedOn w:val="TableNormal"/>
    <w:tblPr>
      <w:tblStyleRowBandSize w:val="1"/>
      <w:tblStyleColBandSize w:val="1"/>
      <w:tblCellMar>
        <w:top w:w="100" w:type="dxa"/>
        <w:left w:w="100" w:type="dxa"/>
        <w:bottom w:w="100" w:type="dxa"/>
        <w:right w:w="100" w:type="dxa"/>
      </w:tblCellMar>
    </w:tblPr>
    <w:tcPr>
      <w:shd w:val="clear" w:color="auto" w:fill="ED7D31"/>
    </w:tcPr>
  </w:style>
  <w:style w:type="character" w:styleId="a8">
    <w:name w:val="Emphasis"/>
    <w:basedOn w:val="a0"/>
    <w:uiPriority w:val="20"/>
    <w:qFormat/>
    <w:rsid w:val="00C65234"/>
    <w:rPr>
      <w:i/>
      <w:iCs/>
    </w:rPr>
  </w:style>
  <w:style w:type="paragraph" w:styleId="a9">
    <w:name w:val="List Paragraph"/>
    <w:basedOn w:val="a"/>
    <w:uiPriority w:val="34"/>
    <w:qFormat/>
    <w:rsid w:val="00C65234"/>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778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hrgpSJ0bVFwQfgviUxC+ygAWtw==">AMUW2mXD4rvsiWEVji5pxntKN/UyZLeM1VterfFOI03n00VGT1E8fc+20AIYUxbmP5/2UJ9lPoDtrfD5WM8CDRDiluV4lNlV+z60Xe9r7vy1L4marwcqsEw=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418</Words>
  <Characters>2388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6</cp:revision>
  <dcterms:created xsi:type="dcterms:W3CDTF">2020-04-07T14:53:00Z</dcterms:created>
  <dcterms:modified xsi:type="dcterms:W3CDTF">2023-01-30T19:32:00Z</dcterms:modified>
</cp:coreProperties>
</file>