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6C4B5F" w:rsidRPr="006C4B5F">
        <w:rPr>
          <w:b/>
          <w:color w:val="000000" w:themeColor="text1"/>
          <w:lang w:val="ru-RU"/>
        </w:rPr>
        <w:t>4996</w:t>
      </w:r>
      <w:r w:rsidR="00E81D72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6C4B5F" w:rsidRPr="006C4B5F">
        <w:rPr>
          <w:b/>
          <w:color w:val="000000" w:themeColor="text1"/>
          <w:lang w:val="ru-RU"/>
        </w:rPr>
        <w:t>25</w:t>
      </w:r>
      <w:r w:rsidR="002F42C3" w:rsidRPr="002F42C3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E81D72" w:rsidRDefault="00032C43" w:rsidP="00E81D72">
      <w:pPr>
        <w:rPr>
          <w:b/>
          <w:bCs/>
          <w:color w:val="000000" w:themeColor="text1"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E81D72" w:rsidRPr="00CF0D12">
        <w:rPr>
          <w:b/>
          <w:color w:val="000000" w:themeColor="text1"/>
          <w:u w:val="single"/>
        </w:rPr>
        <w:t>Код ДК 021:</w:t>
      </w:r>
      <w:r w:rsidR="00E81D72">
        <w:rPr>
          <w:b/>
          <w:color w:val="000000" w:themeColor="text1"/>
          <w:u w:val="single"/>
        </w:rPr>
        <w:t>2015 код 15620000-0 Крохмалі та</w:t>
      </w:r>
      <w:r w:rsidR="00E81D72" w:rsidRPr="00E81D72">
        <w:rPr>
          <w:b/>
          <w:color w:val="000000" w:themeColor="text1"/>
          <w:u w:val="single"/>
          <w:lang w:val="ru-RU"/>
        </w:rPr>
        <w:t xml:space="preserve"> </w:t>
      </w:r>
      <w:r w:rsidR="00E81D72" w:rsidRPr="00CF0D12">
        <w:rPr>
          <w:b/>
          <w:color w:val="000000" w:themeColor="text1"/>
          <w:u w:val="single"/>
        </w:rPr>
        <w:t>крохмалепродукти</w:t>
      </w:r>
      <w:r w:rsidR="00E81D72">
        <w:rPr>
          <w:b/>
          <w:color w:val="000000" w:themeColor="text1"/>
          <w:u w:val="single"/>
        </w:rPr>
        <w:t>.</w:t>
      </w:r>
      <w:r w:rsidR="00E81D72" w:rsidRPr="00C139A5">
        <w:rPr>
          <w:b/>
          <w:color w:val="000000" w:themeColor="text1"/>
          <w:u w:val="single"/>
          <w:shd w:val="clear" w:color="auto" w:fill="FFFFFF"/>
        </w:rPr>
        <w:t xml:space="preserve"> 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6C4B5F" w:rsidRPr="006C4B5F">
        <w:rPr>
          <w:b/>
          <w:color w:val="000000" w:themeColor="text1"/>
          <w:lang w:val="ru-RU"/>
        </w:rPr>
        <w:t>172</w:t>
      </w:r>
      <w:r w:rsidR="002F42C3" w:rsidRPr="00E81D72">
        <w:rPr>
          <w:b/>
          <w:color w:val="000000" w:themeColor="text1"/>
        </w:rPr>
        <w:t>0</w:t>
      </w:r>
      <w:r w:rsidR="00A611D6">
        <w:rPr>
          <w:b/>
          <w:color w:val="000000" w:themeColor="text1"/>
        </w:rPr>
        <w:t xml:space="preserve"> кг.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2F42C3" w:rsidRPr="002F42C3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6C4B5F" w:rsidRPr="006C4B5F">
        <w:rPr>
          <w:lang w:val="ru-RU"/>
        </w:rPr>
        <w:t>02</w:t>
      </w:r>
      <w:r w:rsidR="003F17E9">
        <w:t>.</w:t>
      </w:r>
      <w:r w:rsidR="002F42C3">
        <w:rPr>
          <w:lang w:val="ru-RU"/>
        </w:rPr>
        <w:t>0</w:t>
      </w:r>
      <w:r w:rsidR="006C4B5F" w:rsidRPr="006C4B5F">
        <w:rPr>
          <w:lang w:val="ru-RU"/>
        </w:rPr>
        <w:t>6</w:t>
      </w:r>
      <w:r w:rsidR="001D085D">
        <w:t>.202</w:t>
      </w:r>
      <w:r w:rsidR="002F42C3" w:rsidRPr="002F42C3">
        <w:rPr>
          <w:lang w:val="ru-RU"/>
        </w:rPr>
        <w:t>2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6C4B5F" w:rsidRPr="006C4B5F">
        <w:rPr>
          <w:lang w:val="ru-RU"/>
        </w:rPr>
        <w:t>08</w:t>
      </w:r>
      <w:r w:rsidR="003F17E9">
        <w:t>.</w:t>
      </w:r>
      <w:r w:rsidR="002F42C3">
        <w:rPr>
          <w:lang w:val="ru-RU"/>
        </w:rPr>
        <w:t>0</w:t>
      </w:r>
      <w:r w:rsidR="006C4B5F" w:rsidRPr="006C4B5F">
        <w:rPr>
          <w:lang w:val="ru-RU"/>
        </w:rPr>
        <w:t>6</w:t>
      </w:r>
      <w:r w:rsidR="0068518F" w:rsidRPr="0068518F">
        <w:t>.</w:t>
      </w:r>
      <w:r w:rsidR="001D085D">
        <w:t>202</w:t>
      </w:r>
      <w:r w:rsidR="002F42C3" w:rsidRPr="00E81D72"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Default="00E51DF9" w:rsidP="00A5022C">
      <w:pPr>
        <w:pStyle w:val="af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A5022C" w:rsidRPr="005016DF">
        <w:rPr>
          <w:rFonts w:ascii="Times New Roman" w:hAnsi="Times New Roman"/>
          <w:sz w:val="24"/>
          <w:szCs w:val="24"/>
        </w:rPr>
        <w:t xml:space="preserve">.1. </w:t>
      </w:r>
      <w:r w:rsidR="00CD6AAD" w:rsidRPr="007D49DA">
        <w:rPr>
          <w:rFonts w:ascii="Times New Roman" w:eastAsia="Times New Roman" w:hAnsi="Times New Roman"/>
          <w:sz w:val="26"/>
          <w:szCs w:val="26"/>
          <w:lang w:eastAsia="ru-RU"/>
        </w:rPr>
        <w:t xml:space="preserve">оригінал або копію </w:t>
      </w:r>
      <w:r w:rsidR="00A5022C" w:rsidRPr="007D49DA">
        <w:rPr>
          <w:rFonts w:ascii="Times New Roman" w:eastAsia="Times New Roman" w:hAnsi="Times New Roman"/>
          <w:sz w:val="26"/>
          <w:szCs w:val="26"/>
          <w:lang w:eastAsia="ru-RU"/>
        </w:rPr>
        <w:t>Витягу</w:t>
      </w:r>
      <w:r w:rsidR="00A5022C">
        <w:rPr>
          <w:rFonts w:ascii="Times New Roman" w:eastAsia="Times New Roman" w:hAnsi="Times New Roman"/>
          <w:sz w:val="26"/>
          <w:szCs w:val="26"/>
          <w:lang w:eastAsia="ru-RU"/>
        </w:rPr>
        <w:t>або Виписки</w:t>
      </w:r>
      <w:r w:rsidR="00A5022C" w:rsidRPr="005016D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E81D72" w:rsidRDefault="00E81D72" w:rsidP="00E81D72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</w:t>
      </w:r>
      <w:r w:rsidRPr="00A611D6">
        <w:t xml:space="preserve"> </w:t>
      </w:r>
      <w:r>
        <w:t>запропоновани</w:t>
      </w:r>
      <w:r w:rsidRPr="00D55ACE">
        <w:t>й товар повинен відповідати вимогам діючого</w:t>
      </w:r>
      <w:r w:rsidRPr="00F26A7E">
        <w:t xml:space="preserve"> ДСТУ</w:t>
      </w:r>
      <w:r w:rsidRPr="00620F30">
        <w:t xml:space="preserve"> (</w:t>
      </w:r>
      <w:r>
        <w:t>згідно додатку №1 оголошення)</w:t>
      </w:r>
      <w:r w:rsidRPr="0022157F">
        <w:t>;</w:t>
      </w:r>
    </w:p>
    <w:p w:rsidR="00CD07AE" w:rsidRDefault="00CD07AE" w:rsidP="00CD07AE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CD07AE" w:rsidRDefault="00CD07AE" w:rsidP="00CD07AE">
      <w:pPr>
        <w:jc w:val="both"/>
      </w:pPr>
      <w:r>
        <w:t>9.8.М</w:t>
      </w:r>
      <w:r w:rsidRPr="00800635">
        <w:t>едичні книжки  працівників Учасника, які будуть приймати участь у виконанні договору, з відповідними записами про проходження медичного огляду, дійсних на дату подання пропозицій</w:t>
      </w:r>
      <w:r>
        <w:t>.</w:t>
      </w:r>
    </w:p>
    <w:p w:rsidR="00CD07AE" w:rsidRDefault="00CD07AE" w:rsidP="00CD07AE">
      <w:pPr>
        <w:tabs>
          <w:tab w:val="left" w:pos="10381"/>
        </w:tabs>
        <w:jc w:val="both"/>
      </w:pPr>
      <w:r>
        <w:t>9.9. Довідку в довільній формі про наявність автомобільного транспорту</w:t>
      </w:r>
      <w:r w:rsidR="001D085D">
        <w:t xml:space="preserve">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92690E" w:rsidRDefault="0092690E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B5F" w:rsidRPr="00C73EE2" w:rsidRDefault="006C4B5F" w:rsidP="006C4B5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2F42C3" w:rsidRPr="00185DF0" w:rsidRDefault="002F42C3" w:rsidP="002F42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2F42C3" w:rsidRPr="00185DF0" w:rsidRDefault="002F42C3" w:rsidP="002F42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2F42C3" w:rsidRPr="00185DF0" w:rsidRDefault="002F42C3" w:rsidP="002F42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2F42C3" w:rsidRPr="00185DF0" w:rsidRDefault="002F42C3" w:rsidP="002F42C3">
      <w:pPr>
        <w:pStyle w:val="af9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2F42C3" w:rsidRPr="00185DF0" w:rsidRDefault="002F42C3" w:rsidP="002F42C3">
      <w:pPr>
        <w:pStyle w:val="af9"/>
        <w:rPr>
          <w:rFonts w:ascii="Times New Roman" w:hAnsi="Times New Roman"/>
          <w:sz w:val="24"/>
          <w:szCs w:val="24"/>
        </w:rPr>
      </w:pPr>
      <w:bookmarkStart w:id="1" w:name="n2100"/>
      <w:bookmarkStart w:id="2" w:name="n1763"/>
      <w:bookmarkEnd w:id="1"/>
      <w:bookmarkEnd w:id="2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2F42C3" w:rsidRPr="00185DF0" w:rsidRDefault="002F42C3" w:rsidP="002F42C3">
      <w:pPr>
        <w:pStyle w:val="af9"/>
        <w:rPr>
          <w:rFonts w:ascii="Times New Roman" w:hAnsi="Times New Roman"/>
          <w:sz w:val="24"/>
          <w:szCs w:val="24"/>
        </w:rPr>
      </w:pPr>
      <w:bookmarkStart w:id="3" w:name="n1764"/>
      <w:bookmarkEnd w:id="3"/>
      <w:r w:rsidRPr="00185DF0">
        <w:rPr>
          <w:rFonts w:ascii="Times New Roman" w:hAnsi="Times New Roman"/>
          <w:sz w:val="24"/>
          <w:szCs w:val="24"/>
        </w:rPr>
        <w:lastRenderedPageBreak/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A5022C" w:rsidRPr="002F42C3" w:rsidRDefault="00A5022C" w:rsidP="00A5022C">
      <w:pPr>
        <w:widowControl w:val="0"/>
        <w:shd w:val="clear" w:color="auto" w:fill="FFFFFF"/>
        <w:jc w:val="both"/>
        <w:rPr>
          <w:highlight w:val="white"/>
        </w:rPr>
      </w:pP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351586" w:rsidRPr="00A5022C" w:rsidRDefault="00351586" w:rsidP="009E3220">
      <w:pPr>
        <w:pStyle w:val="af8"/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1F6EEC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823E25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E81D72" w:rsidRPr="00C139A5" w:rsidRDefault="00E81D72" w:rsidP="00E81D72">
      <w:pPr>
        <w:jc w:val="center"/>
        <w:rPr>
          <w:b/>
          <w:bCs/>
          <w:color w:val="000000" w:themeColor="text1"/>
          <w:u w:val="single"/>
        </w:rPr>
      </w:pPr>
      <w:bookmarkStart w:id="4" w:name="_Toc86735312"/>
      <w:bookmarkStart w:id="5" w:name="_Toc89588198"/>
      <w:bookmarkStart w:id="6" w:name="_Toc190675057"/>
      <w:bookmarkStart w:id="7" w:name="_Toc191360589"/>
      <w:bookmarkStart w:id="8" w:name="_Toc273092487"/>
      <w:r w:rsidRPr="00CF0D12">
        <w:rPr>
          <w:b/>
          <w:color w:val="000000" w:themeColor="text1"/>
          <w:u w:val="single"/>
        </w:rPr>
        <w:t>Код ДК 021:2015 код 15620000-0 Крохмалі та крохмалепродукти</w:t>
      </w:r>
      <w:r>
        <w:rPr>
          <w:b/>
          <w:color w:val="000000" w:themeColor="text1"/>
          <w:u w:val="single"/>
        </w:rPr>
        <w:t>.</w:t>
      </w:r>
    </w:p>
    <w:p w:rsidR="001D085D" w:rsidRPr="006C4B5F" w:rsidRDefault="001D085D" w:rsidP="00E81D72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</w:p>
    <w:bookmarkEnd w:id="4"/>
    <w:bookmarkEnd w:id="5"/>
    <w:bookmarkEnd w:id="6"/>
    <w:bookmarkEnd w:id="7"/>
    <w:bookmarkEnd w:id="8"/>
    <w:p w:rsidR="00E81D72" w:rsidRPr="00C139A5" w:rsidRDefault="00E81D72" w:rsidP="00E81D72">
      <w:pPr>
        <w:jc w:val="center"/>
        <w:rPr>
          <w:color w:val="000000" w:themeColor="text1"/>
        </w:rPr>
      </w:pPr>
      <w:r w:rsidRPr="00C139A5">
        <w:rPr>
          <w:color w:val="000000" w:themeColor="text1"/>
        </w:rPr>
        <w:t xml:space="preserve">           згідно наступних вимог:</w:t>
      </w:r>
    </w:p>
    <w:p w:rsidR="00E81D72" w:rsidRPr="00C139A5" w:rsidRDefault="00E81D72" w:rsidP="00E81D72">
      <w:pPr>
        <w:jc w:val="center"/>
        <w:rPr>
          <w:color w:val="000000" w:themeColor="text1"/>
        </w:rPr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E81D72" w:rsidRPr="00C139A5" w:rsidTr="00352A2B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/>
                <w:color w:val="000000" w:themeColor="text1"/>
              </w:rPr>
            </w:pPr>
            <w:r w:rsidRPr="00C139A5">
              <w:rPr>
                <w:b/>
                <w:color w:val="000000" w:themeColor="text1"/>
              </w:rPr>
              <w:t>Найменування предмету закупівлі*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Кількість</w:t>
            </w:r>
          </w:p>
        </w:tc>
      </w:tr>
      <w:tr w:rsidR="00E81D72" w:rsidRPr="00C139A5" w:rsidTr="00352A2B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rPr>
                <w:color w:val="000000" w:themeColor="text1"/>
              </w:rPr>
            </w:pPr>
            <w:r w:rsidRPr="00CF0D12">
              <w:rPr>
                <w:color w:val="000000" w:themeColor="text1"/>
                <w:lang w:eastAsia="en-US"/>
              </w:rPr>
              <w:t>Крохмаль</w:t>
            </w:r>
            <w:r w:rsidRPr="00CF0D12">
              <w:rPr>
                <w:color w:val="000000" w:themeColor="text1"/>
                <w:lang w:val="en-US" w:eastAsia="en-US"/>
              </w:rPr>
              <w:t xml:space="preserve"> </w:t>
            </w:r>
            <w:r w:rsidRPr="00CF0D12">
              <w:rPr>
                <w:color w:val="000000" w:themeColor="text1"/>
                <w:lang w:eastAsia="en-US"/>
              </w:rPr>
              <w:t>картопляний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6C4B5F" w:rsidRDefault="006C4B5F" w:rsidP="00352A2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720</w:t>
            </w:r>
          </w:p>
        </w:tc>
      </w:tr>
      <w:tr w:rsidR="00E81D72" w:rsidRPr="00C139A5" w:rsidTr="00352A2B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lang w:eastAsia="en-US"/>
              </w:rPr>
              <w:t>Манна крупа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</w:tbl>
    <w:p w:rsidR="00E81D72" w:rsidRPr="00C139A5" w:rsidRDefault="00E81D72" w:rsidP="00E81D72">
      <w:pPr>
        <w:pStyle w:val="HTML"/>
        <w:ind w:firstLine="6237"/>
        <w:rPr>
          <w:color w:val="000000" w:themeColor="text1"/>
        </w:rPr>
      </w:pPr>
    </w:p>
    <w:p w:rsidR="00E81D72" w:rsidRPr="00C139A5" w:rsidRDefault="00E81D72" w:rsidP="00E81D72">
      <w:pPr>
        <w:pStyle w:val="HTML"/>
        <w:ind w:firstLine="6237"/>
        <w:jc w:val="both"/>
        <w:rPr>
          <w:color w:val="000000" w:themeColor="text1"/>
          <w:sz w:val="24"/>
          <w:szCs w:val="24"/>
        </w:rPr>
      </w:pPr>
    </w:p>
    <w:p w:rsidR="00E81D72" w:rsidRPr="00CF0D12" w:rsidRDefault="00E81D72" w:rsidP="00E81D72">
      <w:pPr>
        <w:ind w:firstLine="567"/>
        <w:jc w:val="both"/>
        <w:rPr>
          <w:color w:val="000000" w:themeColor="text1"/>
          <w:lang w:eastAsia="en-US"/>
        </w:rPr>
      </w:pPr>
      <w:r w:rsidRPr="00C139A5">
        <w:rPr>
          <w:color w:val="000000" w:themeColor="text1"/>
          <w:lang w:eastAsia="ar-SA"/>
        </w:rPr>
        <w:t xml:space="preserve">   </w:t>
      </w:r>
      <w:r w:rsidRPr="00CF0D12">
        <w:rPr>
          <w:color w:val="000000" w:themeColor="text1"/>
          <w:lang w:eastAsia="ar-SA"/>
        </w:rPr>
        <w:t>*</w:t>
      </w:r>
      <w:r w:rsidRPr="00CF0D12">
        <w:rPr>
          <w:color w:val="000000" w:themeColor="text1"/>
          <w:sz w:val="22"/>
          <w:szCs w:val="22"/>
        </w:rPr>
        <w:t xml:space="preserve"> </w:t>
      </w:r>
      <w:r w:rsidRPr="00CF0D12">
        <w:rPr>
          <w:b/>
          <w:color w:val="000000" w:themeColor="text1"/>
          <w:lang w:eastAsia="en-US"/>
        </w:rPr>
        <w:t>Крохмаль картопляний.</w:t>
      </w:r>
      <w:r w:rsidRPr="00CF0D12">
        <w:rPr>
          <w:color w:val="000000" w:themeColor="text1"/>
          <w:lang w:eastAsia="en-US"/>
        </w:rPr>
        <w:t xml:space="preserve"> Відповідність предмета закупівлі ДСТУ 4286:2004.</w:t>
      </w:r>
    </w:p>
    <w:p w:rsidR="00E81D72" w:rsidRPr="00CF0D12" w:rsidRDefault="00E81D72" w:rsidP="00E81D72">
      <w:pPr>
        <w:ind w:firstLine="567"/>
        <w:jc w:val="both"/>
        <w:rPr>
          <w:color w:val="000000" w:themeColor="text1"/>
        </w:rPr>
      </w:pPr>
      <w:r w:rsidRPr="00CF0D12">
        <w:rPr>
          <w:color w:val="000000" w:themeColor="text1"/>
          <w:lang w:eastAsia="en-US"/>
        </w:rPr>
        <w:t xml:space="preserve">Картопляний крохмаль, відповідно до вимог вказаного стандарту, вироблений за технічною інструкцією. «Екстра» або вищого сорту. </w:t>
      </w:r>
    </w:p>
    <w:p w:rsidR="00E81D72" w:rsidRPr="00CF0D12" w:rsidRDefault="00E81D72" w:rsidP="00E81D72">
      <w:pPr>
        <w:ind w:firstLine="567"/>
        <w:jc w:val="both"/>
        <w:rPr>
          <w:color w:val="000000" w:themeColor="text1"/>
          <w:lang w:eastAsia="en-US"/>
        </w:rPr>
      </w:pPr>
      <w:r w:rsidRPr="00CF0D12">
        <w:rPr>
          <w:color w:val="000000" w:themeColor="text1"/>
          <w:lang w:eastAsia="en-US"/>
        </w:rPr>
        <w:t>Зовнішній вигляд – однорідний порошок. Колір - білий з блиском. Запах - властивий крохмалю продукту без сторонніх запахів. Пакування у споживчу тару масою нетто до 60,0 кг.</w:t>
      </w:r>
    </w:p>
    <w:p w:rsidR="00E81D72" w:rsidRPr="00CF0D12" w:rsidRDefault="00E81D72" w:rsidP="00E81D72">
      <w:pPr>
        <w:ind w:firstLine="567"/>
        <w:jc w:val="both"/>
        <w:rPr>
          <w:color w:val="000000" w:themeColor="text1"/>
          <w:lang w:eastAsia="en-US"/>
        </w:rPr>
      </w:pPr>
      <w:r w:rsidRPr="00CF0D12">
        <w:rPr>
          <w:color w:val="000000" w:themeColor="text1"/>
          <w:lang w:eastAsia="en-US"/>
        </w:rPr>
        <w:t>Якість, тара, упаковка повинні відповідати ДСТУ 4286:2004.</w:t>
      </w:r>
    </w:p>
    <w:p w:rsidR="00E81D72" w:rsidRPr="00CF0D12" w:rsidRDefault="00E81D72" w:rsidP="00E81D72">
      <w:pPr>
        <w:ind w:firstLine="567"/>
        <w:jc w:val="both"/>
        <w:rPr>
          <w:color w:val="000000" w:themeColor="text1"/>
        </w:rPr>
      </w:pPr>
      <w:r w:rsidRPr="00CF0D12">
        <w:rPr>
          <w:color w:val="000000" w:themeColor="text1"/>
        </w:rPr>
        <w:t>Товар повинен мати залишковий термін придатності не менше 80% від передбаченого ДСТУ строку зберігання товару.</w:t>
      </w:r>
    </w:p>
    <w:p w:rsidR="00E81D72" w:rsidRDefault="00E81D72" w:rsidP="00E81D72">
      <w:pPr>
        <w:ind w:firstLine="425"/>
        <w:jc w:val="both"/>
        <w:rPr>
          <w:color w:val="000000" w:themeColor="text1"/>
        </w:rPr>
      </w:pPr>
      <w:r w:rsidRPr="00CF0D12">
        <w:rPr>
          <w:color w:val="000000" w:themeColor="text1"/>
        </w:rPr>
        <w:t>Поставка товару - один раз на місяць згідно заявки.</w:t>
      </w:r>
    </w:p>
    <w:p w:rsidR="00E81D72" w:rsidRDefault="00E81D72" w:rsidP="00E81D72">
      <w:pPr>
        <w:ind w:firstLine="425"/>
        <w:jc w:val="both"/>
        <w:rPr>
          <w:color w:val="000000" w:themeColor="text1"/>
        </w:rPr>
      </w:pPr>
    </w:p>
    <w:p w:rsidR="00E81D72" w:rsidRPr="0035754A" w:rsidRDefault="00E81D72" w:rsidP="00E81D72">
      <w:pPr>
        <w:ind w:firstLine="426"/>
        <w:jc w:val="both"/>
      </w:pPr>
      <w:r>
        <w:rPr>
          <w:lang w:eastAsia="en-US"/>
        </w:rPr>
        <w:t>*</w:t>
      </w:r>
      <w:r w:rsidRPr="009D691F">
        <w:rPr>
          <w:b/>
          <w:lang w:eastAsia="en-US"/>
        </w:rPr>
        <w:t>Манна крупа</w:t>
      </w:r>
      <w:r w:rsidRPr="0035754A">
        <w:rPr>
          <w:b/>
        </w:rPr>
        <w:t xml:space="preserve"> –</w:t>
      </w:r>
      <w:r w:rsidRPr="0035754A">
        <w:t xml:space="preserve"> відповідність предмета закупівлі  ГОСТ 7022-97. </w:t>
      </w:r>
    </w:p>
    <w:p w:rsidR="00E81D72" w:rsidRPr="0035754A" w:rsidRDefault="00E81D72" w:rsidP="00E81D72">
      <w:pPr>
        <w:ind w:firstLine="426"/>
        <w:jc w:val="both"/>
      </w:pPr>
      <w:r w:rsidRPr="0035754A">
        <w:t xml:space="preserve">Крупа манна марки «Т». </w:t>
      </w:r>
    </w:p>
    <w:p w:rsidR="00E81D72" w:rsidRPr="0035754A" w:rsidRDefault="00E81D72" w:rsidP="00E81D72">
      <w:pPr>
        <w:ind w:firstLine="426"/>
        <w:jc w:val="both"/>
      </w:pPr>
      <w:r w:rsidRPr="0035754A">
        <w:t xml:space="preserve">Зовнішній вигляд: частки жовтуваті, ребристі, із скловидними  жовтого кольору, складається з неоднорідних по кольору і формі частинок кремового або жовтуватого кольору. </w:t>
      </w:r>
    </w:p>
    <w:p w:rsidR="00E81D72" w:rsidRPr="0035754A" w:rsidRDefault="00E81D72" w:rsidP="00E81D72">
      <w:pPr>
        <w:ind w:firstLine="426"/>
        <w:jc w:val="both"/>
      </w:pPr>
      <w:r w:rsidRPr="0035754A">
        <w:t>Смак і запах: властивий манній крупі без сторонніх запахів і присмаків.</w:t>
      </w:r>
    </w:p>
    <w:p w:rsidR="00E81D72" w:rsidRPr="0035754A" w:rsidRDefault="00E81D72" w:rsidP="00E81D72">
      <w:pPr>
        <w:ind w:firstLine="426"/>
        <w:jc w:val="both"/>
      </w:pPr>
      <w:r w:rsidRPr="0035754A">
        <w:t>Якість, тара, упаковка та маркування  повинні відповідати ГОСТ 7022-97.  Товар повинен мати залишковий термін придатності не менше 75% від передбаченого ГОСТу строку зберігання товару.</w:t>
      </w:r>
    </w:p>
    <w:p w:rsidR="00E81D72" w:rsidRPr="0035754A" w:rsidRDefault="00E81D72" w:rsidP="00E81D72">
      <w:pPr>
        <w:ind w:firstLine="426"/>
        <w:jc w:val="both"/>
      </w:pPr>
      <w:r w:rsidRPr="0035754A">
        <w:t>Крупа ман</w:t>
      </w:r>
      <w:r>
        <w:t>н</w:t>
      </w:r>
      <w:r w:rsidRPr="0035754A">
        <w:t xml:space="preserve">а розфасована у мішки вагою нетто до 50 кг.  </w:t>
      </w:r>
    </w:p>
    <w:p w:rsidR="00E81D72" w:rsidRPr="00C139A5" w:rsidRDefault="00E81D72" w:rsidP="00E81D72">
      <w:pPr>
        <w:ind w:firstLine="425"/>
        <w:jc w:val="both"/>
        <w:rPr>
          <w:color w:val="000000" w:themeColor="text1"/>
          <w:lang w:eastAsia="ar-SA"/>
        </w:rPr>
      </w:pPr>
      <w:r w:rsidRPr="0035754A">
        <w:t>Пост</w:t>
      </w:r>
      <w:r>
        <w:t>авка товару – один раз на місяць.</w:t>
      </w: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FA14DE" w:rsidRDefault="00FA14DE" w:rsidP="00A5022C">
      <w:pPr>
        <w:jc w:val="right"/>
        <w:outlineLvl w:val="0"/>
      </w:pPr>
    </w:p>
    <w:p w:rsidR="00FA14DE" w:rsidRDefault="00FA14DE" w:rsidP="00A5022C">
      <w:pPr>
        <w:jc w:val="right"/>
        <w:outlineLvl w:val="0"/>
      </w:pPr>
    </w:p>
    <w:p w:rsidR="00FA14DE" w:rsidRDefault="00FA14DE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68518F" w:rsidRPr="006C4B5F" w:rsidRDefault="0068518F" w:rsidP="00E81D72">
      <w:pPr>
        <w:outlineLvl w:val="0"/>
        <w:rPr>
          <w:lang w:val="ru-RU"/>
        </w:rPr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b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DE526C" w:rsidRDefault="001D085D" w:rsidP="00DE526C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="003F17E9"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Ми, (назва Учасника)</w:t>
      </w:r>
      <w:r w:rsidR="0092690E"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,надаємо свою пропозицію щодо участі у закупівлі</w:t>
      </w:r>
      <w:r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81D72" w:rsidRPr="00E81D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код ДК 021:2015 код 15620000-0 Крохмалі та крохмалепродукти</w:t>
      </w:r>
      <w:r w:rsidR="0092690E" w:rsidRPr="00E81D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згідно з вимогам</w:t>
      </w:r>
      <w:r w:rsidR="0092690E"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Замовника.</w:t>
      </w:r>
    </w:p>
    <w:p w:rsidR="0092690E" w:rsidRDefault="0092690E" w:rsidP="001D085D">
      <w:pPr>
        <w:ind w:firstLine="708"/>
        <w:jc w:val="both"/>
        <w:rPr>
          <w:iCs/>
        </w:rPr>
      </w:pPr>
      <w:r w:rsidRPr="00DE526C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</w:t>
      </w:r>
      <w:r w:rsidRPr="00164830">
        <w:t xml:space="preserve">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p w:rsidR="0092690E" w:rsidRPr="00683FE1" w:rsidRDefault="0092690E" w:rsidP="0092690E">
      <w:pPr>
        <w:rPr>
          <w:lang w:eastAsia="ar-SA"/>
        </w:rPr>
      </w:pPr>
    </w:p>
    <w:p w:rsidR="0092690E" w:rsidRPr="00683FE1" w:rsidRDefault="0092690E" w:rsidP="0092690E">
      <w:pPr>
        <w:rPr>
          <w:lang w:eastAsia="ar-SA"/>
        </w:rPr>
      </w:pPr>
    </w:p>
    <w:p w:rsidR="0072101A" w:rsidRPr="005100D1" w:rsidRDefault="0072101A" w:rsidP="005B4AF5">
      <w:pPr>
        <w:rPr>
          <w:color w:val="000000" w:themeColor="text1"/>
        </w:rPr>
      </w:pPr>
    </w:p>
    <w:sectPr w:rsidR="0072101A" w:rsidRPr="005100D1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47" w:rsidRDefault="00C73D47">
      <w:r>
        <w:separator/>
      </w:r>
    </w:p>
  </w:endnote>
  <w:endnote w:type="continuationSeparator" w:id="1">
    <w:p w:rsidR="00C73D47" w:rsidRDefault="00C7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5D742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5D742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4B5F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47" w:rsidRDefault="00C73D47">
      <w:r>
        <w:separator/>
      </w:r>
    </w:p>
  </w:footnote>
  <w:footnote w:type="continuationSeparator" w:id="1">
    <w:p w:rsidR="00C73D47" w:rsidRDefault="00C7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1268"/>
    <w:rsid w:val="000713FE"/>
    <w:rsid w:val="0008081C"/>
    <w:rsid w:val="00080E07"/>
    <w:rsid w:val="00082500"/>
    <w:rsid w:val="000830B9"/>
    <w:rsid w:val="00083DF3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5703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FC8"/>
    <w:rsid w:val="00250C51"/>
    <w:rsid w:val="002518DE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D1265"/>
    <w:rsid w:val="005D4765"/>
    <w:rsid w:val="005D6FAF"/>
    <w:rsid w:val="005D7421"/>
    <w:rsid w:val="005E2AC4"/>
    <w:rsid w:val="005E468C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379C"/>
    <w:rsid w:val="0068518F"/>
    <w:rsid w:val="006908B9"/>
    <w:rsid w:val="00693327"/>
    <w:rsid w:val="00695267"/>
    <w:rsid w:val="00697C39"/>
    <w:rsid w:val="006A07F4"/>
    <w:rsid w:val="006A1FDB"/>
    <w:rsid w:val="006A4612"/>
    <w:rsid w:val="006A5DC0"/>
    <w:rsid w:val="006B5271"/>
    <w:rsid w:val="006B5FDD"/>
    <w:rsid w:val="006C150E"/>
    <w:rsid w:val="006C41F8"/>
    <w:rsid w:val="006C4B5F"/>
    <w:rsid w:val="006D1428"/>
    <w:rsid w:val="006D3EAC"/>
    <w:rsid w:val="006E04D3"/>
    <w:rsid w:val="006E432B"/>
    <w:rsid w:val="006F2AF0"/>
    <w:rsid w:val="006F471E"/>
    <w:rsid w:val="007002A7"/>
    <w:rsid w:val="00700630"/>
    <w:rsid w:val="00701B8A"/>
    <w:rsid w:val="00704488"/>
    <w:rsid w:val="00706D1C"/>
    <w:rsid w:val="00706D5E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70F5"/>
    <w:rsid w:val="0075793B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B21"/>
    <w:rsid w:val="009B3B1A"/>
    <w:rsid w:val="009B5645"/>
    <w:rsid w:val="009B694D"/>
    <w:rsid w:val="009B6AEA"/>
    <w:rsid w:val="009B737F"/>
    <w:rsid w:val="009B7470"/>
    <w:rsid w:val="009B7A36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420A"/>
    <w:rsid w:val="00BD5DEB"/>
    <w:rsid w:val="00BD7F81"/>
    <w:rsid w:val="00BE0755"/>
    <w:rsid w:val="00BE2C2B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D47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1D72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b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c">
    <w:name w:val="Title"/>
    <w:basedOn w:val="a0"/>
    <w:link w:val="afd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d">
    <w:name w:val="Название Знак"/>
    <w:link w:val="afc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e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8</cp:revision>
  <cp:lastPrinted>2015-06-04T13:08:00Z</cp:lastPrinted>
  <dcterms:created xsi:type="dcterms:W3CDTF">2021-02-15T15:16:00Z</dcterms:created>
  <dcterms:modified xsi:type="dcterms:W3CDTF">2022-05-27T13:26:00Z</dcterms:modified>
</cp:coreProperties>
</file>