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/>
        </w:rPr>
        <w:t>Додаток № 1.3</w:t>
      </w:r>
    </w:p>
    <w:p>
      <w:pPr>
        <w:pStyle w:val="Normal"/>
        <w:spacing w:lineRule="auto" w:line="24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cs="Times New Roman" w:ascii="Times New Roman" w:hAnsi="Times New Roman"/>
          <w:color w:val="000000"/>
          <w:sz w:val="23"/>
          <w:szCs w:val="23"/>
          <w:lang w:eastAsia="ru-RU" w:bidi="ar-SA"/>
        </w:rPr>
      </w:r>
    </w:p>
    <w:p>
      <w:pPr>
        <w:pStyle w:val="Normal"/>
        <w:keepNext w:val="true"/>
        <w:numPr>
          <w:ilvl w:val="5"/>
          <w:numId w:val="1"/>
        </w:numPr>
        <w:spacing w:lineRule="auto" w:line="240"/>
        <w:ind w:left="0" w:hanging="0"/>
        <w:jc w:val="both"/>
        <w:outlineLvl w:val="5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ДК 021:2015 код 09310000-5 – електрична енергія </w:t>
      </w:r>
      <w:r>
        <w:rPr>
          <w:rFonts w:cs="Times New Roman" w:ascii="Times New Roman" w:hAnsi="Times New Roman"/>
          <w:b/>
          <w:i w:val="false"/>
          <w:iCs w:val="false"/>
          <w:color w:val="auto"/>
          <w:sz w:val="22"/>
          <w:szCs w:val="22"/>
        </w:rPr>
        <w:t xml:space="preserve"> (електрична енергія</w:t>
      </w:r>
      <w:r>
        <w:rPr>
          <w:rStyle w:val="Rvts0"/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lang w:val="uk-UA"/>
        </w:rPr>
        <w:t xml:space="preserve">, гуртожитки-населення  </w:t>
      </w:r>
      <w:r>
        <w:rPr>
          <w:rStyle w:val="Rvts0"/>
          <w:rFonts w:eastAsia="Times New Roman" w:cs="Times new roman" w:ascii="Times new roman" w:hAnsi="Times new roman"/>
          <w:b/>
          <w:bCs/>
          <w:i w:val="false"/>
          <w:iCs w:val="false"/>
          <w:color w:val="auto"/>
          <w:spacing w:val="1"/>
          <w:sz w:val="22"/>
          <w:szCs w:val="22"/>
          <w:u w:val="none"/>
          <w:lang w:val="uk-UA" w:eastAsia="ru-RU"/>
        </w:rPr>
        <w:t>на 2023 рік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color w:val="auto"/>
          <w:sz w:val="22"/>
          <w:szCs w:val="22"/>
        </w:rPr>
        <w:t>)</w:t>
      </w:r>
      <w:r>
        <w:rPr>
          <w:rFonts w:cs="Times New Roman" w:ascii="Times New Roman" w:hAnsi="Times New Roman"/>
          <w:b/>
          <w:i w:val="false"/>
          <w:iCs w:val="false"/>
          <w:color w:val="auto"/>
          <w:sz w:val="22"/>
          <w:szCs w:val="22"/>
          <w:lang w:eastAsia="ru-RU"/>
        </w:rPr>
        <w:t>,</w:t>
      </w:r>
      <w:r>
        <w:rPr>
          <w:rFonts w:cs="Times New Roman" w:ascii="Times New Roman" w:hAnsi="Times New Roman"/>
          <w:i w:val="false"/>
          <w:iCs w:val="false"/>
          <w:color w:val="auto"/>
          <w:sz w:val="22"/>
          <w:szCs w:val="22"/>
          <w:lang w:eastAsia="ru-RU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  <w:lang w:eastAsia="ru-RU" w:bidi="ar-SA"/>
        </w:rPr>
        <w:t xml:space="preserve">згідно з технічними та іншими вимогами Замовника.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>
      <w:pPr>
        <w:pStyle w:val="Normal"/>
        <w:spacing w:lineRule="auto" w:line="240" w:before="0" w:after="27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3404"/>
        <w:gridCol w:w="1132"/>
        <w:gridCol w:w="1198"/>
        <w:gridCol w:w="1495"/>
        <w:gridCol w:w="19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121212"/>
                <w:sz w:val="22"/>
                <w:szCs w:val="22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Ціна за 1 кВт/год, </w:t>
            </w:r>
          </w:p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  ПДВ (грн)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Загальна вартість товару з ПДВ (грн.)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bidi="hi-IN"/>
              </w:rPr>
              <w:t>Лот  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Електрична енергія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</w:t>
            </w:r>
            <w:bookmarkStart w:id="0" w:name="__DdeLink__2147_713290716"/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eastAsia="ar-SA" w:bidi="ar-SA"/>
              </w:rPr>
              <w:t xml:space="preserve"> </w:t>
            </w:r>
            <w:bookmarkEnd w:id="0"/>
            <w:r>
              <w:rPr>
                <w:rFonts w:eastAsia="Times New Roman" w:cs="Times New Roman" w:ascii="Times New Roman" w:hAnsi="Times New Roman"/>
                <w:color w:val="auto"/>
                <w:spacing w:val="1"/>
                <w:sz w:val="20"/>
                <w:szCs w:val="20"/>
                <w:lang w:eastAsia="ar-SA" w:bidi="ar-SA"/>
              </w:rPr>
              <w:t xml:space="preserve">Гуртожиток №1 -  вул. Крилова, 51;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Гуртожиток №2 - вул.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Хрещатик, 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Гуртожиток №3 - вул.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Хрещатик, 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Гуртожиток №4 - вул.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ar-SA" w:bidi="ar-SA"/>
              </w:rPr>
              <w:t xml:space="preserve"> Хрещатик, 62;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 w:eastAsia="uk-UA" w:bidi="ar-SA"/>
              </w:rPr>
              <w:t>Гуртожиток №5 - вул.</w:t>
            </w:r>
            <w:bookmarkStart w:id="1" w:name="__DdeLink__916_2529483656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1"/>
                <w:sz w:val="20"/>
                <w:szCs w:val="20"/>
                <w:u w:val="none"/>
                <w:lang w:val="uk-UA" w:eastAsia="ar-SA" w:bidi="ar-SA"/>
              </w:rPr>
              <w:t xml:space="preserve"> Хрещатик, 51</w:t>
            </w:r>
            <w:bookmarkEnd w:id="1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21212"/>
                <w:sz w:val="22"/>
                <w:szCs w:val="22"/>
              </w:rPr>
              <w:t>кВт*год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eastAsia="Tahoma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uk-UA" w:eastAsia="uk-UA" w:bidi="hi-IN"/>
              </w:rPr>
              <w:t>9</w:t>
            </w:r>
            <w:r>
              <w:rPr>
                <w:rFonts w:eastAsia="Tahoma" w:cs="Times New Roman" w:ascii="Times New Roman" w:hAnsi="Times New Roman"/>
                <w:bCs/>
                <w:color w:val="auto"/>
                <w:kern w:val="0"/>
                <w:sz w:val="22"/>
                <w:szCs w:val="22"/>
                <w:lang w:val="uk-UA" w:eastAsia="uk-UA" w:bidi="hi-IN"/>
              </w:rPr>
              <w:t>90 000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highlight w:val="yellow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121212"/>
                <w:sz w:val="22"/>
                <w:szCs w:val="22"/>
              </w:rPr>
            </w:r>
          </w:p>
        </w:tc>
      </w:tr>
    </w:tbl>
    <w:p>
      <w:pPr>
        <w:pStyle w:val="Default"/>
        <w:ind w:firstLine="567"/>
        <w:jc w:val="both"/>
        <w:rPr/>
      </w:pPr>
      <w:r>
        <w:rPr>
          <w:bCs/>
          <w:sz w:val="22"/>
          <w:szCs w:val="22"/>
          <w:lang w:val="uk-UA"/>
        </w:rPr>
        <w:t xml:space="preserve">Ціна на електричну енергію встановлюється учасником у відповідності до ч. 2 ст. 56 Закону України «Про ринок електричної енергії». Учасник </w:t>
      </w:r>
      <w:r>
        <w:rPr>
          <w:b/>
          <w:bCs/>
          <w:sz w:val="22"/>
          <w:szCs w:val="22"/>
          <w:lang w:val="uk-UA"/>
        </w:rPr>
        <w:t>включає</w:t>
      </w:r>
      <w:r>
        <w:rPr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до вартості тендерної пропозиції</w:t>
      </w:r>
      <w:r>
        <w:rPr>
          <w:bCs/>
          <w:sz w:val="22"/>
          <w:szCs w:val="22"/>
          <w:lang w:val="uk-UA"/>
        </w:rPr>
        <w:t xml:space="preserve"> витрати щодо оплати послуг з передачі електричної енергії. </w:t>
      </w:r>
      <w:r>
        <w:rPr>
          <w:sz w:val="22"/>
          <w:szCs w:val="22"/>
          <w:lang w:val="uk-UA"/>
        </w:rPr>
        <w:t xml:space="preserve">Учасник </w:t>
      </w:r>
      <w:r>
        <w:rPr>
          <w:b/>
          <w:sz w:val="22"/>
          <w:szCs w:val="22"/>
          <w:lang w:val="uk-UA"/>
        </w:rPr>
        <w:t>не включає до вартості тендерної</w:t>
      </w:r>
      <w:r>
        <w:rPr>
          <w:sz w:val="22"/>
          <w:szCs w:val="22"/>
          <w:lang w:val="uk-UA"/>
        </w:rPr>
        <w:t xml:space="preserve"> пропозиції витрати щодо оплати послуг з </w:t>
      </w:r>
      <w:r>
        <w:rPr>
          <w:color w:val="auto"/>
          <w:sz w:val="22"/>
          <w:szCs w:val="22"/>
          <w:lang w:val="uk-UA"/>
        </w:rPr>
        <w:t>розподілу електричної енергії.</w:t>
      </w:r>
      <w:r>
        <w:rPr>
          <w:color w:val="auto"/>
          <w:sz w:val="22"/>
          <w:szCs w:val="22"/>
          <w:lang w:val="uk-UA" w:eastAsia="ru-RU"/>
        </w:rPr>
        <w:t xml:space="preserve">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 Ми погоджуємося дотримуватися умов цієї пропозиції протягом 90 днів </w:t>
      </w:r>
      <w:r>
        <w:rPr>
          <w:rFonts w:cs="Times New Roman" w:ascii="Times New Roman" w:hAnsi="Times New Roman"/>
          <w:color w:val="333333"/>
          <w:sz w:val="22"/>
          <w:szCs w:val="22"/>
          <w:shd w:fill="FFFFFF" w:val="clear"/>
        </w:rPr>
        <w:t>із дати кінцевого строку подання тендерних пропозицій.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tabs>
          <w:tab w:val="clear" w:pos="720"/>
          <w:tab w:val="left" w:pos="9000" w:leader="none"/>
        </w:tabs>
        <w:ind w:right="-1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4.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ru-RU" w:bidi="ar-SA"/>
        </w:rPr>
        <w:t xml:space="preserve">15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ru-RU" w:bidi="ar-SA"/>
        </w:rPr>
        <w:t xml:space="preserve">10 </w:t>
      </w: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2"/>
          <w:szCs w:val="22"/>
          <w:lang w:eastAsia="ru-RU" w:bidi="ar-SA"/>
        </w:rPr>
        <w:t xml:space="preserve">МП ________________________________________________ </w:t>
      </w:r>
    </w:p>
    <w:p>
      <w:pPr>
        <w:pStyle w:val="Normal"/>
        <w:widowControl w:val="false"/>
        <w:suppressAutoHyphens w:val="true"/>
        <w:spacing w:lineRule="auto" w:line="240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</w:t>
      </w:r>
      <w:r>
        <w:rPr>
          <w:rFonts w:cs="Times New Roman" w:ascii="Times New Roman" w:hAnsi="Times New Roman"/>
          <w:sz w:val="22"/>
          <w:szCs w:val="22"/>
        </w:rPr>
        <w:t xml:space="preserve">(Підпис керівника підприємства, організації, установи)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432" w:hanging="431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432" w:hanging="431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324" w:hanging="324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4" w:leader="none"/>
        </w:tabs>
        <w:spacing w:lineRule="auto" w:line="240"/>
        <w:ind w:left="324" w:hanging="323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навантажуваня – розвантажування, страхування, сплату податків та інших обов’язкових платежів, відповідно до чинного законодавства, тощо. </w:t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Application>LibreOffice/6.3.5.2$Linux_X86_64 LibreOffice_project/30$Build-2</Application>
  <Pages>1</Pages>
  <Words>484</Words>
  <Characters>3401</Characters>
  <CharactersWithSpaces>3885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2022-11-15T09:47:12Z</cp:lastPrinted>
  <dcterms:modified xsi:type="dcterms:W3CDTF">2022-11-15T09:49:58Z</dcterms:modified>
  <cp:revision>556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