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C6" w:rsidRPr="001E11FC" w:rsidRDefault="00445510" w:rsidP="00D24BC6">
      <w:pPr>
        <w:ind w:firstLine="284"/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Додаток № 1</w:t>
      </w:r>
    </w:p>
    <w:p w:rsidR="00D24BC6" w:rsidRPr="001E11FC" w:rsidRDefault="00445510" w:rsidP="00D24BC6">
      <w:pPr>
        <w:ind w:firstLine="284"/>
        <w:jc w:val="right"/>
        <w:rPr>
          <w:b/>
          <w:bCs/>
          <w:i/>
          <w:iCs/>
          <w:sz w:val="24"/>
          <w:szCs w:val="24"/>
          <w:lang w:val="uk-UA"/>
        </w:rPr>
      </w:pPr>
      <w:proofErr w:type="spellStart"/>
      <w:r>
        <w:rPr>
          <w:b/>
          <w:bCs/>
          <w:sz w:val="24"/>
          <w:szCs w:val="24"/>
          <w:lang w:val="uk-UA"/>
        </w:rPr>
        <w:t>Проє</w:t>
      </w:r>
      <w:r w:rsidR="00D24BC6" w:rsidRPr="001E11FC">
        <w:rPr>
          <w:b/>
          <w:bCs/>
          <w:sz w:val="24"/>
          <w:szCs w:val="24"/>
          <w:lang w:val="uk-UA"/>
        </w:rPr>
        <w:t>кт</w:t>
      </w:r>
      <w:proofErr w:type="spellEnd"/>
      <w:r w:rsidR="00D24BC6" w:rsidRPr="001E11FC">
        <w:rPr>
          <w:b/>
          <w:bCs/>
          <w:sz w:val="24"/>
          <w:szCs w:val="24"/>
          <w:lang w:val="uk-UA"/>
        </w:rPr>
        <w:t xml:space="preserve"> Договору</w:t>
      </w:r>
    </w:p>
    <w:p w:rsidR="00D24BC6" w:rsidRDefault="00D24BC6" w:rsidP="00D24BC6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:rsidR="00D24BC6" w:rsidRDefault="00D24BC6" w:rsidP="00D24BC6">
      <w:pPr>
        <w:ind w:firstLine="284"/>
        <w:jc w:val="both"/>
        <w:rPr>
          <w:i/>
          <w:iCs/>
          <w:sz w:val="24"/>
          <w:szCs w:val="24"/>
          <w:lang w:val="uk-UA"/>
        </w:rPr>
      </w:pPr>
    </w:p>
    <w:p w:rsidR="00D24BC6" w:rsidRDefault="00D24BC6" w:rsidP="00D24BC6">
      <w:pPr>
        <w:ind w:firstLine="142"/>
        <w:jc w:val="both"/>
        <w:rPr>
          <w:i/>
          <w:iCs/>
          <w:sz w:val="24"/>
          <w:szCs w:val="24"/>
          <w:lang w:val="uk-UA"/>
        </w:rPr>
      </w:pP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Договір </w:t>
      </w:r>
      <w:r>
        <w:rPr>
          <w:sz w:val="24"/>
          <w:szCs w:val="24"/>
          <w:lang w:val="uk-UA"/>
        </w:rPr>
        <w:t>№</w:t>
      </w:r>
      <w:r w:rsidRPr="00C77A64">
        <w:rPr>
          <w:sz w:val="24"/>
          <w:szCs w:val="24"/>
          <w:lang w:val="uk-UA"/>
        </w:rPr>
        <w:t>_______________________</w:t>
      </w: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постачання природного газу</w:t>
      </w:r>
    </w:p>
    <w:p w:rsidR="00D24BC6" w:rsidRPr="00C77A64" w:rsidRDefault="00D24BC6" w:rsidP="00D24BC6">
      <w:pPr>
        <w:ind w:firstLine="142"/>
        <w:jc w:val="center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                                                                                        </w:t>
      </w:r>
      <w:r w:rsidR="00FE52B0">
        <w:rPr>
          <w:sz w:val="24"/>
          <w:szCs w:val="24"/>
          <w:lang w:val="uk-UA"/>
        </w:rPr>
        <w:t>«____» _______ 2023</w:t>
      </w:r>
      <w:r w:rsidRPr="00C77A64">
        <w:rPr>
          <w:sz w:val="24"/>
          <w:szCs w:val="24"/>
          <w:lang w:val="uk-UA"/>
        </w:rPr>
        <w:t xml:space="preserve"> року</w:t>
      </w:r>
    </w:p>
    <w:p w:rsidR="00D24BC6" w:rsidRPr="00C77A64" w:rsidRDefault="00D24BC6" w:rsidP="00D24BC6">
      <w:pPr>
        <w:ind w:firstLine="142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</w:t>
      </w:r>
      <w:r w:rsidRPr="00C77A64">
        <w:rPr>
          <w:sz w:val="24"/>
          <w:szCs w:val="24"/>
          <w:lang w:val="uk-UA"/>
        </w:rPr>
        <w:t>, , надалі – Постачальник, в особі________________________________________________________________________________________________________________, яка діє на підставі ________________________________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___________________, з однієї сторони,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_______________________________________________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надалі –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Споживач, в особі ___________________________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який діє на підставі 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_____________________________________, з іншої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сторони, в подальшому разом іменовані «Сторони», а кожен окремо – «Сторона», 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уклали цей Договір постачання природного газу (надалі – Договір) про наступне: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0945D0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1. Предмет договору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1.1. Постачальник зобов'язується поставити </w:t>
      </w:r>
      <w:proofErr w:type="spellStart"/>
      <w:r w:rsidRPr="00C77A64">
        <w:rPr>
          <w:sz w:val="24"/>
          <w:szCs w:val="24"/>
          <w:lang w:val="uk-UA"/>
        </w:rPr>
        <w:t>Cпоживачеві</w:t>
      </w:r>
      <w:proofErr w:type="spellEnd"/>
      <w:r w:rsidRPr="00C77A64">
        <w:rPr>
          <w:sz w:val="24"/>
          <w:szCs w:val="24"/>
          <w:lang w:val="uk-UA"/>
        </w:rPr>
        <w:t xml:space="preserve"> природний газ (далі – газ)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ДК 021:2015 код 09120000-6 «Газове паливо» (природний газ), а Споживач зобов'язується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прийняти його та оплатити на умовах 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1.2. Природний газ, що постачається за цим Договором, використовується Споживачем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для своїх власних потреб.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1.3. За цим Договором може бути поставлений природний газ (за кодом згідно з УКТЗЕД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2711 21 00 00) власного видобутку (природний газ, видобутий на території України) та/або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імпортований природний газ, ввезений на митну територію України.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1.4. Споживач підтверджує та гарантує, що на момент підписання цього Договору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Споживача є в наявності укладений договір на розподіл природного газу між Споживачем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газорозподільчої мережі (надалі – Оператор ГРМ) та присвоєний Оператором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ГРМ персональний EIC-код та/або укладений договір транспортування природного газу між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та Оператором газотранспортної системи (надалі - Оператор ГТС) та присвоєний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 ГТС персональний EIC-код (якщо об’єкти Споживача безпосередньо приєднані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 газотранспортної мережи).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достовірність інформації, зазначеної в цьому пункті, несе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0945D0">
        <w:rPr>
          <w:b/>
          <w:bCs/>
          <w:sz w:val="24"/>
          <w:szCs w:val="24"/>
          <w:lang w:val="uk-UA"/>
        </w:rPr>
        <w:t>2. Кількість та фізико-хімічні показники природного газу</w:t>
      </w:r>
    </w:p>
    <w:p w:rsidR="00D24BC6" w:rsidRPr="000945D0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 Постачальник передає Споживачу на умовах цього Договору замовлений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обсяг (об’єм) природного газу у період з ____________2023 року по березень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2023 року (включно), в кількості ____________________________ </w:t>
      </w:r>
      <w:proofErr w:type="spellStart"/>
      <w:r w:rsidRPr="00C77A64">
        <w:rPr>
          <w:sz w:val="24"/>
          <w:szCs w:val="24"/>
          <w:lang w:val="uk-UA"/>
        </w:rPr>
        <w:t>тис.куб.метрів</w:t>
      </w:r>
      <w:proofErr w:type="spellEnd"/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(_____________________________________________________________________куб.метрів),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в тому числі по місяцях (далі також - розрахункові періоди) (</w:t>
      </w:r>
      <w:proofErr w:type="spellStart"/>
      <w:r w:rsidRPr="00C77A64">
        <w:rPr>
          <w:sz w:val="24"/>
          <w:szCs w:val="24"/>
          <w:lang w:val="uk-UA"/>
        </w:rPr>
        <w:t>тис.куб.м</w:t>
      </w:r>
      <w:proofErr w:type="spellEnd"/>
      <w:r w:rsidRPr="00C77A64">
        <w:rPr>
          <w:sz w:val="24"/>
          <w:szCs w:val="24"/>
          <w:lang w:val="uk-UA"/>
        </w:rPr>
        <w:t>.):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Розрахунковий період Замовлений обсяг, </w:t>
      </w:r>
      <w:proofErr w:type="spellStart"/>
      <w:r w:rsidRPr="00C77A64">
        <w:rPr>
          <w:sz w:val="24"/>
          <w:szCs w:val="24"/>
          <w:lang w:val="uk-UA"/>
        </w:rPr>
        <w:t>тис.куб</w:t>
      </w:r>
      <w:proofErr w:type="spellEnd"/>
      <w:r w:rsidRPr="00C77A64">
        <w:rPr>
          <w:sz w:val="24"/>
          <w:szCs w:val="24"/>
          <w:lang w:val="uk-UA"/>
        </w:rPr>
        <w:t xml:space="preserve"> 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D24BC6" w:rsidTr="00735B2C">
        <w:tc>
          <w:tcPr>
            <w:tcW w:w="3652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Січень 2023</w:t>
            </w:r>
          </w:p>
        </w:tc>
        <w:tc>
          <w:tcPr>
            <w:tcW w:w="6769" w:type="dxa"/>
          </w:tcPr>
          <w:p w:rsidR="00D24BC6" w:rsidRDefault="009272F5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17100</w:t>
            </w:r>
          </w:p>
        </w:tc>
      </w:tr>
      <w:tr w:rsidR="00D24BC6" w:rsidTr="00735B2C">
        <w:tc>
          <w:tcPr>
            <w:tcW w:w="3652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6769" w:type="dxa"/>
          </w:tcPr>
          <w:p w:rsidR="00D24BC6" w:rsidRDefault="009272F5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13300</w:t>
            </w:r>
          </w:p>
        </w:tc>
      </w:tr>
      <w:tr w:rsidR="00D24BC6" w:rsidTr="00735B2C">
        <w:tc>
          <w:tcPr>
            <w:tcW w:w="3652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lastRenderedPageBreak/>
              <w:t>Березень 2023</w:t>
            </w:r>
          </w:p>
        </w:tc>
        <w:tc>
          <w:tcPr>
            <w:tcW w:w="6769" w:type="dxa"/>
          </w:tcPr>
          <w:p w:rsidR="00D24BC6" w:rsidRDefault="009272F5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8100</w:t>
            </w:r>
          </w:p>
        </w:tc>
      </w:tr>
      <w:tr w:rsidR="00D24BC6" w:rsidTr="00735B2C">
        <w:tc>
          <w:tcPr>
            <w:tcW w:w="3652" w:type="dxa"/>
          </w:tcPr>
          <w:p w:rsidR="00D24BC6" w:rsidRPr="00C77A64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C77A64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769" w:type="dxa"/>
          </w:tcPr>
          <w:p w:rsidR="00D24BC6" w:rsidRDefault="00D24BC6" w:rsidP="00735B2C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2.1.1. Загальний обсяг природного газу, замовлений Споживачем за цим Договором,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складається з сум загальних обсягів природного газу, замовлених Споживачем на всі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періоди протягом строку дії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2.2. Споживач підтверджує, що замовлені ним обсяги природного газу, які визначені 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п.2.1 цього Договору повністю покривають потреби Споживача у відповідному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розрахунковому періоді для потреб, визначених пунктом 1.2 цього Договору.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Відповідальність за правильність визначення замовлених обсягів газу покладається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виключно на Споживача.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2.3. Підписанням цього Договору Споживач дає згоду Постачальнику на включення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його до Реєстру споживачів Постачальника (надалі – Реєстр або Реєстр споживачів),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розміщеного на інформаційній платформі Оператора ГТС відповідно до вимог Кодексу ГТС.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2.4. Перегляд та коригування замовлених Споживачем обсягів природного газу за цим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може відбуватися шляхом підписання Сторонами додаткової угоди, в тому числі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зобов’язується самостійно контролювати обсяги використання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і своєчасно обмежувати (припиняти) використання природного газу у разі перевищення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замовлених обсягів або своєчасно (до кінця відповідного розрахункового періоду) надавати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для оформлення відповідну додаткову угоду на коригування замовлених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обсягів за цим Договором.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будь-якому випадку, обсяг, визначений в акті приймання-передачі природного газу,</w:t>
      </w:r>
      <w:r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оформленного</w:t>
      </w:r>
      <w:proofErr w:type="spellEnd"/>
      <w:r w:rsidRPr="00C77A64">
        <w:rPr>
          <w:sz w:val="24"/>
          <w:szCs w:val="24"/>
          <w:lang w:val="uk-UA"/>
        </w:rPr>
        <w:t xml:space="preserve"> відповідно до пункту 3.5.цього Договору, вважається фактично використаним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обсягом 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2.5. Режим використання природного газу протягом розрахункового періоду (в </w:t>
      </w:r>
      <w:proofErr w:type="spellStart"/>
      <w:r w:rsidRPr="00C77A64">
        <w:rPr>
          <w:sz w:val="24"/>
          <w:szCs w:val="24"/>
          <w:lang w:val="uk-UA"/>
        </w:rPr>
        <w:t>т.ч</w:t>
      </w:r>
      <w:proofErr w:type="spellEnd"/>
      <w:r w:rsidRPr="00C77A6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добове використання) Споживач визначає самостійно в залежності від своїх власних потреб.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2.6. За розрахункову одиницю газу приймається один метр кубічний (м3), приведений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до стандартних умов: температура (t) 293,18 К (20оС), тиск газу (Р) 101,325 кПа (760 мм </w:t>
      </w:r>
      <w:proofErr w:type="spellStart"/>
      <w:r w:rsidRPr="00C77A64">
        <w:rPr>
          <w:sz w:val="24"/>
          <w:szCs w:val="24"/>
          <w:lang w:val="uk-UA"/>
        </w:rPr>
        <w:t>рт</w:t>
      </w:r>
      <w:proofErr w:type="spellEnd"/>
      <w:r w:rsidRPr="00C77A64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ст.).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2.7. Фізико-хімічні показники природного газу, який передається Постачальником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у пунктах приймання-передачі, зазначених у пункті 3.1 цього Договору, повинні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відповідати вимогам, визначеним розділом ІІІ Кодексу ГТС та Кодексом ГРМ.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3. Порядок та умови передачі природного газу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3.1. Постачальник передає Споживачу у загальному потоці природний газ у внутрішній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точці виходу з газотранспортної системи.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Право власності на природний газ переходить від Постачальника до Споживача після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 актів приймання-передачі. Після переходу права власності на природний газ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всі ризики і бере на себе відповідальність, пов'язану з правом власності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3.2. Постачання газу за цим Договором здійснюється Постачальником виключно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умови включення Споживача до Реєстру споживачів Постачальника, розміщеного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3.3. Постачання (включення Споживача до Реєстру споживачів Постачальника)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використання (відбір) природного газу за цим Договором здійснюється за умови дотримання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вимог пункту 5.1 цього Договору щодо остаточного розрахунку за фактично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переданий природний газ.».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3.4. Постачальник із застосуванням ресурсів Інформаційної платформи Оператора ГТС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Споживач здійснюють щоденний моніторинг фактично відібраного Споживачем обсягу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На запит Постачальника Споживач надає інформацію щодо планового використання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за розрахунковий період (місяць) в розрізі добових обсягів та до 13:00 поточної доби –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оперативну інформацію щодо фактичних обсягів використання газу за минулу добу, планових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обсягів використання газу на наступну добу та до 24:00 поточної доби </w:t>
      </w:r>
      <w:r>
        <w:rPr>
          <w:sz w:val="24"/>
          <w:szCs w:val="24"/>
          <w:lang w:val="uk-UA"/>
        </w:rPr>
        <w:t>–</w:t>
      </w:r>
      <w:r w:rsidRPr="00C77A64">
        <w:rPr>
          <w:sz w:val="24"/>
          <w:szCs w:val="24"/>
          <w:lang w:val="uk-UA"/>
        </w:rPr>
        <w:t xml:space="preserve"> оперативну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 щодо використання газу за поточну добу.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 Приймання-передача газу, переданого Постачальником Споживачеві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відповідному розрахунковому періоді, оформлюється актом приймання-передачі газу.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3.5.1. Споживач зобов'язується надати Постачальнику не пізніше 5-го (п’ятого) числа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місяця, наступного за розрахунковим періодом, завірену належним чином копію відповідного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акту надання послуг з розподілу/транспортування газу за такий період, що складений між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</w:t>
      </w:r>
      <w:proofErr w:type="spellStart"/>
      <w:r w:rsidRPr="00C77A64">
        <w:rPr>
          <w:sz w:val="24"/>
          <w:szCs w:val="24"/>
          <w:lang w:val="uk-UA"/>
        </w:rPr>
        <w:t>ами</w:t>
      </w:r>
      <w:proofErr w:type="spellEnd"/>
      <w:r w:rsidRPr="00C77A64">
        <w:rPr>
          <w:sz w:val="24"/>
          <w:szCs w:val="24"/>
          <w:lang w:val="uk-UA"/>
        </w:rPr>
        <w:t>) ГРМ та/або Оператором ГТС та Споживачем, на підставі даних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комерційного вузла обліку Споживача, відповідно до вимог Кодексу ГТС/Кодексу ГРМ.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3.5.2. На підставі отриманих від Споживача даних та даних щодо остаточної алокації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відборів Споживача на Інформаційній платформі Оператора ГТС Постачальник готує та надає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 два примірники акту приймання-передачі за відповідний розрахунковий період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(далі також – акт), підписані уповноваженим представником Постачальника.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3.5.3. Споживач протягом 2-х (двох) робочих днів з дати одержання акту зобов'язується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повернути Постачальнику один примірник оригіналу акту, підписаний уповноваженим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представником Споживача, або надати в письмовій формі мотивовану відмову від його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підписання.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3.5.4. У випадку неповернення Споживачем підписаного оригіналу акту до 15-го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(п’ятнадцятого) числа місяця, наступного за розрахунковим періодом, а також у випадку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розбіжностей між даними, отриманими від Споживача відповідно до підпункту 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3.5.1 цього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пункту, та даних щодо остаточної алокації відборів Споживача на Інформаційній платформі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Оператора ГТС, обсяг (об’єм) спожитого газу вважається встановленим (узгодженим)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даних Інформаційної платформи Оператора ГТС та переданим у власність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Споживачу, а вартість поставленого протягом відповідного розрахункового періоду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розраховується з урахуванням цін, визначених в розділі 4 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3.6. Звірка фактично використаного обсягу газу за цим Договором на певну дату чи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протягом відповідного розрахункового періоду ведеться Сторонами на підставі даних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комерційних вузлів обліку газу та інформації про фактично поставлений Споживачу обсяг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згідно з даними Інформаційної платформи Оператора ГТС.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4. Ціна та вартість природного газу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4.1. Викласти пункт 4.1. Розділу 4 «Ціна та вартість природного газу» Договору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наступній редакції: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«Ціна та порядок зміни ціни на природний газ, який постачається за цим Договором,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встановлюється наступним чином: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газу без ПДВ -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грн.,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крім того податок на додану вартість за ставкою 20%,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ціна природного газу за 1000 куб. м з ПДВ – </w:t>
      </w:r>
      <w:r>
        <w:rPr>
          <w:sz w:val="24"/>
          <w:szCs w:val="24"/>
          <w:lang w:val="uk-UA"/>
        </w:rPr>
        <w:t>____________</w:t>
      </w:r>
      <w:r w:rsidRPr="00C77A64">
        <w:rPr>
          <w:sz w:val="24"/>
          <w:szCs w:val="24"/>
          <w:lang w:val="uk-UA"/>
        </w:rPr>
        <w:t xml:space="preserve"> грн;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крім того тариф на послуги транспортування природного газу для внутрішньої </w:t>
      </w:r>
      <w:proofErr w:type="spellStart"/>
      <w:r w:rsidRPr="00C77A64">
        <w:rPr>
          <w:sz w:val="24"/>
          <w:szCs w:val="24"/>
          <w:lang w:val="uk-UA"/>
        </w:rPr>
        <w:t>точки</w:t>
      </w:r>
      <w:r>
        <w:rPr>
          <w:sz w:val="24"/>
          <w:szCs w:val="24"/>
          <w:lang w:val="uk-UA"/>
        </w:rPr>
        <w:t>ь</w:t>
      </w:r>
      <w:r w:rsidRPr="00C77A64">
        <w:rPr>
          <w:sz w:val="24"/>
          <w:szCs w:val="24"/>
          <w:lang w:val="uk-UA"/>
        </w:rPr>
        <w:t>виходу</w:t>
      </w:r>
      <w:proofErr w:type="spellEnd"/>
      <w:r w:rsidRPr="00C77A64">
        <w:rPr>
          <w:sz w:val="24"/>
          <w:szCs w:val="24"/>
          <w:lang w:val="uk-UA"/>
        </w:rPr>
        <w:t xml:space="preserve"> з газотранспортної системи – </w:t>
      </w:r>
      <w:r>
        <w:rPr>
          <w:sz w:val="24"/>
          <w:szCs w:val="24"/>
          <w:lang w:val="uk-UA"/>
        </w:rPr>
        <w:t>_________</w:t>
      </w:r>
      <w:r w:rsidRPr="00C77A64">
        <w:rPr>
          <w:sz w:val="24"/>
          <w:szCs w:val="24"/>
          <w:lang w:val="uk-UA"/>
        </w:rPr>
        <w:t xml:space="preserve"> грн. без ПДВ, коефіцієнт, який застосовується при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 на рівні 1,10 умовних одиниць,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всього з коефіцієнтом – </w:t>
      </w:r>
      <w:r>
        <w:rPr>
          <w:sz w:val="24"/>
          <w:szCs w:val="24"/>
          <w:lang w:val="uk-UA"/>
        </w:rPr>
        <w:t>__________</w:t>
      </w:r>
      <w:r w:rsidRPr="00C77A64">
        <w:rPr>
          <w:sz w:val="24"/>
          <w:szCs w:val="24"/>
          <w:lang w:val="uk-UA"/>
        </w:rPr>
        <w:t xml:space="preserve"> грн., крім того ПДВ 20% - </w:t>
      </w:r>
      <w:r>
        <w:rPr>
          <w:sz w:val="24"/>
          <w:szCs w:val="24"/>
          <w:lang w:val="uk-UA"/>
        </w:rPr>
        <w:t>_______</w:t>
      </w:r>
      <w:r w:rsidRPr="00C77A64">
        <w:rPr>
          <w:sz w:val="24"/>
          <w:szCs w:val="24"/>
          <w:lang w:val="uk-UA"/>
        </w:rPr>
        <w:t xml:space="preserve"> грн., всього з ПДВ – </w:t>
      </w:r>
      <w:r>
        <w:rPr>
          <w:sz w:val="24"/>
          <w:szCs w:val="24"/>
          <w:lang w:val="uk-UA"/>
        </w:rPr>
        <w:t xml:space="preserve">___________ </w:t>
      </w:r>
      <w:r w:rsidRPr="00C77A64">
        <w:rPr>
          <w:sz w:val="24"/>
          <w:szCs w:val="24"/>
          <w:lang w:val="uk-UA"/>
        </w:rPr>
        <w:t>грн. за 1000 куб. 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Всього ціна газу за 1000 куб. м з ПДВ, з урахуванням тарифу на послуги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транспортування та коефіцієнту, який застосовується при замовленні потужності на добу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наперед, становить </w:t>
      </w:r>
      <w:r>
        <w:rPr>
          <w:sz w:val="24"/>
          <w:szCs w:val="24"/>
          <w:lang w:val="uk-UA"/>
        </w:rPr>
        <w:t>_____________________</w:t>
      </w:r>
      <w:r w:rsidRPr="00C77A64">
        <w:rPr>
          <w:sz w:val="24"/>
          <w:szCs w:val="24"/>
          <w:lang w:val="uk-UA"/>
        </w:rPr>
        <w:t xml:space="preserve"> грн.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4.2. У разі зміни тарифу на послуги транспортування природного газу для внутрішньої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точки виходу з газотранспортної системи та/або коефіцієнту, який застосовується при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замовленні потужності на добу наперед у відповідному періоді, вони є обов’язковими для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Сторін за цим Договором з дати набрання чинності відповідних змін.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4.3. Загальна вартість цього Договору на дату укладання становить __________ грн,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крім того ПДВ - _______________ грн, разом з ПДВ - ____________________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(__________________________________________________________________________) грн.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FD14C2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FD14C2">
        <w:rPr>
          <w:b/>
          <w:bCs/>
          <w:sz w:val="24"/>
          <w:szCs w:val="24"/>
          <w:lang w:val="uk-UA"/>
        </w:rPr>
        <w:t>5. Порядок та умови проведення розрахунків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5.1. Оплата за природний газ за відповідний розрахунковий період (місяць)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Споживачем виключно грошовими коштами в наступному порядку: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- 70% вартості фактично переданого відповідно до акту приймання-передачі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- до останнього числа місяця, наступного за місяцем, в якому було здійснено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Остаточний розрахунок за фактично переданий відповідно до акту приймання-передачі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здійснюється Споживачем до 15 числа (включно) місяця, наступного за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місяцем, в якому Споживач повинен був сплатити 70 % грошових коштів за відповідний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період. У разі відсутності акту приймання-передачі, фактична вартість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Споживачем газу розраховується відповідно до умов підпункту 3.5.4 пункту 3.5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цього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має право здійснити оплату та/або передоплату за природний газ протягом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 поставки або до початку розрахункового періоду.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5.2. Сторони погоджуються, що під час перерахування коштів у призначенні платежу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посилання на номер Договору є обов'язковим. Зміна Споживачем призначення платежу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виключно листом, який надається Постачальнику, але в будь-якому випадку не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10 календарних діб з дня надходження відповідних коштів на рахунок Постачальника.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5.3. Оплата за природний газ здійснюється Споживачем шляхом перерахування коштів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 поточний рахунок Постачальника, зазначений в розділі 14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зобов'язаний своєчасно та в повному обсязі розрахуватися за поставлений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природний газ відповідно до пункту 5.1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Кошти, які надійшли від Споживача, зараховуються як передоплата за умови оплати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100% вартості природного газу, замовленого на попередній розрахунковий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період, та 100% оплати вартості фактично переданого природного газу у попередні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розрахункові період.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5.4. У разі наявності заборгованості за минулі періоди та/або заборгованості із сплати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пені, штрафів, інфляційних нарахувань, відсотків річних та судового збору Сторони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погоджуються, що грошова сума, яка надійшла від Споживача, погашає вимоги Постачальника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 такій черговості незалежно від призначення платежу, визначеного Споживачем: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у першу чергу відшкодовуються витрати Постачальника, пов'язані з одержанням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виконання;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у другу - сплачуються інфляційні нарахування, відсотки річних, пені, штрафи;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у третю чергу - погашається основна сума заборгованості за використаний природний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 та компенсація вартості робіт, пов’язаних з припиненням (обмеженням) газопостачання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5.5. Звірка розрахунків та/або фактичного обсягу використання природного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здійснюється Сторонами протягом десяти днів з моменту письмової вимоги однієї із сторін,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підписаної уповноваженою особою на підставі відомостей про фактичну оплату вартості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використаного природного газу Споживачем та актів його приймання-передачі.</w:t>
      </w: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6. Права та обов'язки сторін</w:t>
      </w: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6.1. Споживач має право: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використовувати (відбирати) природний газ відповідно до умов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розірвати цей Договір або припинити його в частині поставки природного газу, в тому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числі у разі вибору іншого постачальника, але не раніше ніж в останній день розрахункового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періоду, попередивши Постачальника не менш ніж за 20 діб до розірвання/припинення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договору. При цьому Споживач зобов'язаний виконати свої обов'язки за цим Договором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частині оформлення використаних обсягів природного газу та їх оплати відповідно до умов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достроково розірвати Договір, якщо Постачальник повідомив Споживача про намір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щодо внесення змін до Договору в частині умов постачання і водночас нові умови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виявилися для Споживача неприйнятними. При цьому Споживач зобов'язаний попередити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не менш ніж за 20 діб до розірвання Договору, а також виконати свої обов'язки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 цим Договором у частині оформлення використаних обсягів природного газу та їх оплати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відповідно до умов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безоплатно отримувати інформацію, визначену Законом України «Про особливості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доступу до інформації у сферах постачання електричної енергії, природного газу,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теплопостачання, централізованого постачання гарячої води, централізованого питного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водопостачання та водовідведення».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6.2. Споживач зобов'язаний: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мати діючий (діючі) договір/договори на розподіл природного газу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оператором(</w:t>
      </w:r>
      <w:proofErr w:type="spellStart"/>
      <w:r w:rsidRPr="00C77A64">
        <w:rPr>
          <w:sz w:val="24"/>
          <w:szCs w:val="24"/>
          <w:lang w:val="uk-UA"/>
        </w:rPr>
        <w:t>ами</w:t>
      </w:r>
      <w:proofErr w:type="spellEnd"/>
      <w:r w:rsidRPr="00C77A64">
        <w:rPr>
          <w:sz w:val="24"/>
          <w:szCs w:val="24"/>
          <w:lang w:val="uk-UA"/>
        </w:rPr>
        <w:t>) газорозподільних мереж на обсяги газу, що постачаються за цим Договором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(для Споживачів, об’єкти яких приєднані до газорозподільних мереж) та підтримувати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чинність зазначених договорів протягом дії даного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самостійно контролювати власне використання природного газу за цим Договором 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своєчасно коригувати замовлені обсяги шляхом підписання додаткової угоди;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самостійно припиняти (обмежувати) використання природного газу в разі: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порушення строків оплати за договором про постачання природного газу;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перевищення обсягів використання газу, зазначених в пункті 2.1 цього Договору, без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їх коригування додатковою угодою;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 xml:space="preserve">- </w:t>
      </w:r>
      <w:proofErr w:type="spellStart"/>
      <w:r w:rsidRPr="00C77A64">
        <w:rPr>
          <w:sz w:val="24"/>
          <w:szCs w:val="24"/>
          <w:lang w:val="uk-UA"/>
        </w:rPr>
        <w:t>невключення</w:t>
      </w:r>
      <w:proofErr w:type="spellEnd"/>
      <w:r w:rsidRPr="00C77A64">
        <w:rPr>
          <w:sz w:val="24"/>
          <w:szCs w:val="24"/>
          <w:lang w:val="uk-UA"/>
        </w:rPr>
        <w:t>/виключення Споживача до/з Реєстру споживачів Постачальника в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інформаційній платформі Оператора ГТС;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інших випадках, передбачених цим Договором та законодавством;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прийняти газ на умовах цього Договору, своєчасно оплачувати вартість поставленого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в розмірі та порядку, що передбачені цим Договором;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компенсувати Постачальнику вартість послуг на відключення газопостачання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6.3. Постачальник має право: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ініціювати заходи з припинення (обмеження) постачання природного газу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Споживачеві в разі: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невиконання Споживачем пунктів 5.1 та 8.4.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відмови Споживача від підписання акту приймання-передачі без відповідного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письмового обґрунтування.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Споживачу може бути припинено в інших випадках,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передбачених чинним законодавством України;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в односторонньому порядку розірвати цей Договір у разі невиконання Споживачем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умов цього Договору в частині оплати використаних за Договором обсягів газу (пункт 5.1)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та/або їх документального оформлення, в тому числі неповернення належним чином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оформлених актів приймання-передачі природного газу. В такому випадку Постачальник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надсилає рекомендованим листом відповідне письмове повідомлення Споживачу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lastRenderedPageBreak/>
        <w:t>розірвання цього Договору, при цьому Договір буде вважатися розірваним з дати, визначеної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Постачальником у такому повідомленні;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інші права, що визначаються Законом України "Про ринок природного газу",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Цивільним і Господарським кодексами України, Правилами постачання природного газу,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іншими нормативно-правовими актами України, цим Договором;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отримати оплату за переданий за цим Договором природний газ в розмірі та в строки,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визначені цим Договором.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6.4. Постачальник зобов'язаний: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1) виконувати умови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2) забезпечувати відповідно до вимог Кодексу ГТС своєчасну реєстрацію Споживача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Реєстрі при дотриманні Споживачем умов цього Договору;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3) повідомити Споживача про намір внесення змін до Договору постачання природного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газу не пізніше ніж за 30 днів до набрання чинності таких змін (окрім змін, обумовлених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зміною норм чинного законодавства України). Така інформація може бути надана Споживачу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 будь-який спосіб: розміщення на веб-сайті Постачальника, відправлення електронного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 на електронну пошту Споживача, письмове повідомлення тощо;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4) забезпечити Споживача прозорими та простими способами досудового вирішення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спорів, розглянути скарги Споживача і протягом одного місяця повідомити про результати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розгляду;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5) виконувати інші обов'язки, передбачені Правилами постачання природного газу та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7. Відповідальність сторін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7.1. За невиконання або неналежне виконання договірних зобов'язань за цим Договором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Сторони несуть відповідальність у випадках, передбачених законодавством і цим Договором.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7.2. У разі прострочення Споживачем строків остаточного розрахунку згідно пункту 5.1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та/або строків оплати за пунктом 8.4 цього Договору, Споживач зобов'язується сплатити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Постачальнику 3% річних, інфляційні збитки та пеню в розмірі подвійної облікової ставки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Національного банку України, що діяла у період, за який нараховується пеня, розраховані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суми простроченого платежу за кожний день прострочення.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7.3. Постачальник не відповідає за підтримання належного тиску на газорозподільних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станціях.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7.4. Постачальник не несе відповідальності за недопоставку природного газу за цим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Договором у разі припинення/обмеження газопостачання відповідно до чинного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законодавства України та умов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7.5. Споживач зобов’язаний компенсувати Постачальнику будь-які штрафні санкції, які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виникли у Постачальника у разі несвоєчасного повідомлення Постачальника Споживачем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 xml:space="preserve">випадки, визначені в </w:t>
      </w:r>
      <w:proofErr w:type="spellStart"/>
      <w:r w:rsidRPr="00C77A64">
        <w:rPr>
          <w:sz w:val="24"/>
          <w:szCs w:val="24"/>
          <w:lang w:val="uk-UA"/>
        </w:rPr>
        <w:t>п.п</w:t>
      </w:r>
      <w:proofErr w:type="spellEnd"/>
      <w:r w:rsidRPr="00C77A64">
        <w:rPr>
          <w:sz w:val="24"/>
          <w:szCs w:val="24"/>
          <w:lang w:val="uk-UA"/>
        </w:rPr>
        <w:t>. 13.5 та 13.6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7.6. Збитки, завдані одній із Сторін внаслідок невиконання (неналежного виконання)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іншою Стороною своїх зобов'язань, відшкодовуються винною у невиконанні (неналежному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виконанні) Стороною в порядку та розмірі, визначених цим Договором та чинним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8. Порядок припинення(обмеження) та відновлення газопостачання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8.1. Якщо Споживач порушив умови пункту 5.1 цього Договору щодо остаточного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розрахунку за фактично переданий природний газ, Постачальник має право припинити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постачання газу шляхом виключення Споживача з Реєстру без погодження із Споживачем.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lastRenderedPageBreak/>
        <w:t>Припинення (обмеження) постачання природного газу Споживачеві здійснюється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з 1 числа місяця, наступного за місяцем, в якому Споживач мав здійснити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остаточний розрахунок за розрахунковий період.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При цьому Постачальник направляє Споживачу Повідомлення (з позначкою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вручення) про необхідність самостійно обмежити чи припинити газоспоживання з дати,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зазначеної в Повідомленні. Копія цього Повідомлення надається Споживачу на електронну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адресу, зазначену в розділі 14 цього Договору, а також оператору ГРМ, зазначеному в п.1.5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Газопостачання припиняється Постачальником з дати, зазначеної в Повідомленні.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не має права вимагати від Постачальника відшкодування збитків за</w:t>
      </w:r>
      <w:r>
        <w:rPr>
          <w:sz w:val="24"/>
          <w:szCs w:val="24"/>
          <w:lang w:val="uk-UA"/>
        </w:rPr>
        <w:t xml:space="preserve"> </w:t>
      </w:r>
      <w:proofErr w:type="spellStart"/>
      <w:r w:rsidRPr="00C77A64">
        <w:rPr>
          <w:sz w:val="24"/>
          <w:szCs w:val="24"/>
          <w:lang w:val="uk-UA"/>
        </w:rPr>
        <w:t>невключення</w:t>
      </w:r>
      <w:proofErr w:type="spellEnd"/>
      <w:r w:rsidRPr="00C77A64">
        <w:rPr>
          <w:sz w:val="24"/>
          <w:szCs w:val="24"/>
          <w:lang w:val="uk-UA"/>
        </w:rPr>
        <w:t xml:space="preserve"> його до Реєстру внаслідок невиконання Споживачем умов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Постачальник не припиняє постачання Споживачу у випадках: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прийняття рішення учасника Постачальника щодо продовження постачання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у разі прийняття рішення спеціально створеним органом Постачальника (або його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учасника) щодо продовження постачання природного газу Споживачу.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8.2. Відповідальність за будь-які наслідки, що виникають в результаті порушення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умов пункту 5.1 цього Договору, покладаються виключно на Споживача.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8.3. Фізичне припинення постачання природного газу за цим Договором здійснює(</w:t>
      </w:r>
      <w:proofErr w:type="spellStart"/>
      <w:r w:rsidRPr="00C77A64">
        <w:rPr>
          <w:sz w:val="24"/>
          <w:szCs w:val="24"/>
          <w:lang w:val="uk-UA"/>
        </w:rPr>
        <w:t>ють</w:t>
      </w:r>
      <w:proofErr w:type="spellEnd"/>
      <w:r w:rsidRPr="00C77A64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Оператор(и) ГРМ та Оператор ГТС. За необхідності здійснення заходів з обмеження чи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газопостачання Споживачу Оператором ГРМ/ГТС Постачальник надсилає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Оператору ГРМ/ГТС відповідне письмове повідомлення (з позначкою про вручення) про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необхідність здійснення ним заходів з припинення/обмеження розподілу/транспортування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природного газу Споживачу, копію якого надсилає Споживачу (з позначкою про вручення).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8.4. Компенсація Постачальнику вартості послуг з припинення (обмеження)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газопостачання здійснюється Споживачем в такому порядку: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Споживач компенсує Постачальнику вартість наданих Оператором ГРМ/ГТС послуг з</w:t>
      </w:r>
      <w:r>
        <w:rPr>
          <w:sz w:val="24"/>
          <w:szCs w:val="24"/>
          <w:lang w:val="uk-UA"/>
        </w:rPr>
        <w:t xml:space="preserve">  </w:t>
      </w:r>
      <w:r w:rsidRPr="00C77A64">
        <w:rPr>
          <w:sz w:val="24"/>
          <w:szCs w:val="24"/>
          <w:lang w:val="uk-UA"/>
        </w:rPr>
        <w:t>припинення (обмеження) газопостачання на об’єкти Споживача на підставі отриманого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Постачальника рахунка-фактури;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компенсація вартості послуг з припинення (обмеження) газопостачання здійснюється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Споживачем до 22 – го числа (включно) місяця, наступного за місяцем, в якому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було надано Повідомлення про припинення (обмеження) газопостачання, 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розрахунковий рахунок Постачальника, який зазначається в надісланому Споживачеві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рахунку-фактурі із призначенням платежу;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- якщо протягом зазначеного періоду Споживач не компенсував (не повністю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компенсував) Постачальнику вартість послуг з припинення (обмеження) газопостачання,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несе відповідальність на загальних умовах, визначених цим Договором та чинним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9. Порядок зміни постачальника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9.1. Споживач має право на вільний вибір постачальника шляхом укладення з ним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постачання природного газу відповідно до умов та положень, передбачених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Правилами постачання природного газу.</w:t>
      </w: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9.2. Якщо Споживач має намір укласти договір з іншим постачальником, Споживач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повинен виконати свої зобов'язання по розрахунках за природний газ перед Постачальником.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9.3. Угода про розірвання договору надається Споживачем Постачальнику в строк не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пізніше ніж за 20 діб до припинення газопостачання.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10. Форс-мажор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10.1. Сторони звільняються від відповідальності за часткове або повне невиконання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обов'язків згідно з цим Договором внаслідок настання форс-мажорних обставин, що виникли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після укладення Договору, і Сторони не могли передбачити їх.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10.2. Строк виконання зобов'язань відкладається на строк дії форс-мажорних обставин.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10.3. Сторони зобов'язані негайно повідомити про виникнення форс-мажорних обставин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та протягом 14 днів з дати їх виникнення подати підтвердні документи відповідно до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законодавства.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10.4. Настання форс-мажорних обставин підтверджується в порядку, встановленому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чинним законодавством 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10.5. Виникнення форс-мажорних обставин не є підставою для відмови Споживача від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сплати Постачальнику вартості природного газу, поставленого до їх настання.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10.6. Якщо форс-мажорні обставини продовжуються понад один місяць, Сторони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вирішують питання про доцільність продовження дії цього Договору. У випадку прийняття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рішення про припинення його дії, Сторони укладають відповідну додаткову угоду.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11. Порядок розв'язання спорів (розбіжностей)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11.1. У разі виникнення спорів (розбіжностей) Сторони зобов'язуються розв'язувати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шляхом проведення переговорів та консультацій. Будь-яка із Сторін має право ініціювати їх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проведення.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11.2. У разі недосягнення Сторонами згоди спори (розбіжності) розв'язуються у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судовому порядку.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11.3. Строк, у межах якого Сторони можуть звернутися до суду з вимогою про захист</w:t>
      </w:r>
      <w:r>
        <w:rPr>
          <w:sz w:val="24"/>
          <w:szCs w:val="24"/>
          <w:lang w:val="uk-UA"/>
        </w:rPr>
        <w:t xml:space="preserve">  с</w:t>
      </w:r>
      <w:r w:rsidRPr="00C77A64">
        <w:rPr>
          <w:sz w:val="24"/>
          <w:szCs w:val="24"/>
          <w:lang w:val="uk-UA"/>
        </w:rPr>
        <w:t>воїх прав за цим Договором (строк позовної давності), у тому числі щодо стягнення основної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заборгованості, пені, штрафів, інфляційних нарахувань, відсотків річних, збитків становить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п'ять років.</w:t>
      </w:r>
    </w:p>
    <w:p w:rsidR="00117761" w:rsidRPr="00A972F8" w:rsidRDefault="00117761" w:rsidP="00117761">
      <w:pPr>
        <w:pStyle w:val="11"/>
        <w:numPr>
          <w:ilvl w:val="0"/>
          <w:numId w:val="3"/>
        </w:numPr>
        <w:tabs>
          <w:tab w:val="left" w:pos="2715"/>
        </w:tabs>
        <w:spacing w:before="204"/>
      </w:pPr>
      <w:proofErr w:type="spellStart"/>
      <w:r w:rsidRPr="00A972F8">
        <w:t>Санкційне</w:t>
      </w:r>
      <w:proofErr w:type="spellEnd"/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:rsidR="00117761" w:rsidRPr="00117761" w:rsidRDefault="00117761" w:rsidP="00117761">
      <w:pPr>
        <w:tabs>
          <w:tab w:val="left" w:pos="1348"/>
        </w:tabs>
        <w:spacing w:before="228"/>
        <w:ind w:right="436"/>
        <w:jc w:val="both"/>
        <w:rPr>
          <w:sz w:val="24"/>
        </w:rPr>
      </w:pPr>
      <w:r>
        <w:rPr>
          <w:sz w:val="24"/>
          <w:lang w:val="uk-UA"/>
        </w:rPr>
        <w:t xml:space="preserve">12.1 </w:t>
      </w:r>
      <w:proofErr w:type="spellStart"/>
      <w:r w:rsidRPr="00117761">
        <w:rPr>
          <w:sz w:val="24"/>
        </w:rPr>
        <w:t>Постачальник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має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право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односторонньому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порядку</w:t>
      </w:r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відмовитися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від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виконання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своїх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зобов’язань</w:t>
      </w:r>
      <w:proofErr w:type="spellEnd"/>
      <w:r w:rsidRPr="00117761">
        <w:rPr>
          <w:sz w:val="24"/>
        </w:rPr>
        <w:t xml:space="preserve"> за Договором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розірвати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Договір</w:t>
      </w:r>
      <w:proofErr w:type="spellEnd"/>
      <w:r w:rsidRPr="00117761">
        <w:rPr>
          <w:sz w:val="24"/>
        </w:rPr>
        <w:t xml:space="preserve"> у </w:t>
      </w:r>
      <w:proofErr w:type="spellStart"/>
      <w:r w:rsidRPr="00117761">
        <w:rPr>
          <w:sz w:val="24"/>
        </w:rPr>
        <w:t>разі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якщо</w:t>
      </w:r>
      <w:proofErr w:type="spellEnd"/>
      <w:r w:rsidRPr="00117761">
        <w:rPr>
          <w:sz w:val="24"/>
        </w:rPr>
        <w:t>:</w:t>
      </w:r>
    </w:p>
    <w:p w:rsidR="00117761" w:rsidRDefault="00117761" w:rsidP="00117761">
      <w:pPr>
        <w:tabs>
          <w:tab w:val="left" w:pos="1528"/>
        </w:tabs>
        <w:ind w:right="316"/>
        <w:jc w:val="both"/>
        <w:rPr>
          <w:sz w:val="24"/>
        </w:rPr>
      </w:pPr>
      <w:r>
        <w:rPr>
          <w:sz w:val="24"/>
          <w:lang w:val="uk-UA"/>
        </w:rPr>
        <w:t xml:space="preserve">12.1.1.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до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списку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санкцій</w:t>
      </w:r>
      <w:r w:rsidRPr="00117761">
        <w:rPr>
          <w:spacing w:val="-2"/>
          <w:sz w:val="24"/>
        </w:rPr>
        <w:t xml:space="preserve"> </w:t>
      </w:r>
      <w:r w:rsidRPr="00117761">
        <w:rPr>
          <w:sz w:val="24"/>
        </w:rPr>
        <w:t>OFAC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Сполучених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Штатів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Америки</w:t>
      </w:r>
      <w:r w:rsidRPr="00117761">
        <w:rPr>
          <w:spacing w:val="-2"/>
          <w:sz w:val="24"/>
        </w:rPr>
        <w:t xml:space="preserve"> </w:t>
      </w:r>
      <w:r w:rsidRPr="00117761">
        <w:rPr>
          <w:sz w:val="24"/>
        </w:rPr>
        <w:t>(</w:t>
      </w:r>
      <w:proofErr w:type="spellStart"/>
      <w:r w:rsidRPr="00117761">
        <w:rPr>
          <w:sz w:val="24"/>
        </w:rPr>
        <w:t>перелік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</w:rPr>
        <w:t xml:space="preserve">, до </w:t>
      </w:r>
      <w:proofErr w:type="spellStart"/>
      <w:r w:rsidRPr="00117761">
        <w:rPr>
          <w:sz w:val="24"/>
        </w:rPr>
        <w:t>яких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застосовано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санкції</w:t>
      </w:r>
      <w:proofErr w:type="spellEnd"/>
      <w:r w:rsidRPr="00117761">
        <w:rPr>
          <w:sz w:val="24"/>
        </w:rPr>
        <w:t xml:space="preserve">, </w:t>
      </w:r>
      <w:proofErr w:type="spellStart"/>
      <w:r w:rsidRPr="00117761">
        <w:rPr>
          <w:sz w:val="24"/>
        </w:rPr>
        <w:t>що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визначається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Office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Foreign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Assets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Control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US </w:t>
      </w:r>
      <w:proofErr w:type="spellStart"/>
      <w:r w:rsidRPr="00117761">
        <w:rPr>
          <w:sz w:val="24"/>
        </w:rPr>
        <w:t>Department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the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Treasury</w:t>
      </w:r>
      <w:proofErr w:type="spellEnd"/>
      <w:r w:rsidRPr="00117761">
        <w:rPr>
          <w:sz w:val="24"/>
        </w:rPr>
        <w:t>);</w:t>
      </w:r>
    </w:p>
    <w:p w:rsidR="00117761" w:rsidRPr="00117761" w:rsidRDefault="00117761" w:rsidP="00117761">
      <w:pPr>
        <w:tabs>
          <w:tab w:val="left" w:pos="1528"/>
        </w:tabs>
        <w:ind w:right="527"/>
        <w:jc w:val="both"/>
        <w:rPr>
          <w:sz w:val="24"/>
        </w:rPr>
      </w:pPr>
      <w:r>
        <w:rPr>
          <w:sz w:val="24"/>
          <w:lang w:val="uk-UA"/>
        </w:rPr>
        <w:t xml:space="preserve">12.1.2. </w:t>
      </w:r>
      <w:proofErr w:type="gramStart"/>
      <w:r w:rsidRPr="00117761">
        <w:rPr>
          <w:sz w:val="24"/>
        </w:rPr>
        <w:t>до</w:t>
      </w:r>
      <w:proofErr w:type="gram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 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</w:rPr>
        <w:t>,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та/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товарів</w:t>
      </w:r>
      <w:proofErr w:type="spellEnd"/>
      <w:r w:rsidRPr="00117761">
        <w:rPr>
          <w:spacing w:val="-7"/>
          <w:sz w:val="24"/>
        </w:rPr>
        <w:t xml:space="preserve"> </w:t>
      </w:r>
      <w:proofErr w:type="spellStart"/>
      <w:r w:rsidRPr="00117761">
        <w:rPr>
          <w:sz w:val="24"/>
        </w:rPr>
        <w:t>чи</w:t>
      </w:r>
      <w:proofErr w:type="spellEnd"/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послуг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Споживача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застосовано</w:t>
      </w:r>
      <w:r w:rsidRPr="00117761">
        <w:rPr>
          <w:spacing w:val="-7"/>
          <w:sz w:val="24"/>
        </w:rPr>
        <w:t xml:space="preserve"> </w:t>
      </w:r>
      <w:r w:rsidRPr="00117761">
        <w:rPr>
          <w:sz w:val="24"/>
        </w:rPr>
        <w:t>обмеження</w:t>
      </w:r>
      <w:r w:rsidRPr="00117761">
        <w:rPr>
          <w:spacing w:val="21"/>
          <w:sz w:val="24"/>
        </w:rPr>
        <w:t xml:space="preserve"> </w:t>
      </w:r>
      <w:r w:rsidRPr="00117761">
        <w:rPr>
          <w:sz w:val="24"/>
        </w:rPr>
        <w:t>(санкції) інших,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ніж</w:t>
      </w:r>
      <w:r w:rsidRPr="00117761">
        <w:rPr>
          <w:spacing w:val="27"/>
          <w:sz w:val="24"/>
        </w:rPr>
        <w:t xml:space="preserve"> </w:t>
      </w:r>
      <w:r w:rsidRPr="00117761">
        <w:rPr>
          <w:sz w:val="24"/>
        </w:rPr>
        <w:t>OFAC,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державних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органів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США,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режим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дотримання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яких</w:t>
      </w:r>
      <w:r w:rsidRPr="00117761">
        <w:rPr>
          <w:spacing w:val="30"/>
          <w:sz w:val="24"/>
        </w:rPr>
        <w:t xml:space="preserve"> </w:t>
      </w:r>
      <w:r w:rsidRPr="00117761">
        <w:rPr>
          <w:sz w:val="24"/>
        </w:rPr>
        <w:t>може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бути</w:t>
      </w:r>
      <w:r w:rsidRPr="00117761">
        <w:rPr>
          <w:spacing w:val="-3"/>
          <w:sz w:val="24"/>
        </w:rPr>
        <w:t xml:space="preserve"> </w:t>
      </w:r>
      <w:r w:rsidRPr="00117761">
        <w:rPr>
          <w:sz w:val="24"/>
        </w:rPr>
        <w:t>порушено виконанням Договору;</w:t>
      </w:r>
    </w:p>
    <w:p w:rsidR="00117761" w:rsidRPr="00445510" w:rsidRDefault="00117761" w:rsidP="00117761">
      <w:pPr>
        <w:tabs>
          <w:tab w:val="left" w:pos="1528"/>
        </w:tabs>
        <w:ind w:left="-574" w:right="53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12.1.3. </w:t>
      </w:r>
      <w:r w:rsidRPr="00445510">
        <w:rPr>
          <w:sz w:val="24"/>
          <w:lang w:val="uk-UA"/>
        </w:rPr>
        <w:t xml:space="preserve">Споживача, та/або учасника Споживача, та/або кінцевого </w:t>
      </w:r>
      <w:proofErr w:type="spellStart"/>
      <w:r w:rsidRPr="00445510">
        <w:rPr>
          <w:sz w:val="24"/>
          <w:lang w:val="uk-UA"/>
        </w:rPr>
        <w:t>бенефіціарного</w:t>
      </w:r>
      <w:proofErr w:type="spellEnd"/>
      <w:r w:rsidRPr="00445510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        </w:t>
      </w:r>
      <w:r w:rsidRPr="00445510">
        <w:rPr>
          <w:sz w:val="24"/>
          <w:lang w:val="uk-UA"/>
        </w:rPr>
        <w:t>власника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Споживача</w:t>
      </w:r>
      <w:r w:rsidRPr="00445510">
        <w:rPr>
          <w:spacing w:val="-5"/>
          <w:sz w:val="24"/>
          <w:lang w:val="uk-UA"/>
        </w:rPr>
        <w:t xml:space="preserve"> </w:t>
      </w:r>
      <w:proofErr w:type="spellStart"/>
      <w:r w:rsidRPr="00445510">
        <w:rPr>
          <w:sz w:val="24"/>
          <w:lang w:val="uk-UA"/>
        </w:rPr>
        <w:t>внесено</w:t>
      </w:r>
      <w:proofErr w:type="spellEnd"/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списку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Європейського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Союзу</w:t>
      </w:r>
      <w:r w:rsidRPr="00445510">
        <w:rPr>
          <w:spacing w:val="32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(</w:t>
      </w:r>
      <w:proofErr w:type="spellStart"/>
      <w:r w:rsidRPr="00117761">
        <w:rPr>
          <w:sz w:val="24"/>
        </w:rPr>
        <w:t>Consolidated</w:t>
      </w:r>
      <w:proofErr w:type="spellEnd"/>
      <w:r w:rsidRPr="00445510">
        <w:rPr>
          <w:spacing w:val="32"/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list</w:t>
      </w:r>
      <w:proofErr w:type="spellEnd"/>
      <w:r w:rsidRPr="00445510">
        <w:rPr>
          <w:spacing w:val="32"/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of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persons</w:t>
      </w:r>
      <w:proofErr w:type="spellEnd"/>
      <w:r w:rsidRPr="00445510">
        <w:rPr>
          <w:sz w:val="24"/>
          <w:lang w:val="uk-UA"/>
        </w:rPr>
        <w:t xml:space="preserve">, </w:t>
      </w:r>
      <w:proofErr w:type="spellStart"/>
      <w:r w:rsidRPr="00117761">
        <w:rPr>
          <w:sz w:val="24"/>
        </w:rPr>
        <w:t>groups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and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entities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subject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to</w:t>
      </w:r>
      <w:proofErr w:type="spellEnd"/>
      <w:r w:rsidRPr="00445510">
        <w:rPr>
          <w:sz w:val="24"/>
          <w:lang w:val="uk-UA"/>
        </w:rPr>
        <w:t xml:space="preserve"> </w:t>
      </w:r>
      <w:r w:rsidRPr="00117761">
        <w:rPr>
          <w:sz w:val="24"/>
        </w:rPr>
        <w:t>EU</w:t>
      </w:r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financial</w:t>
      </w:r>
      <w:proofErr w:type="spellEnd"/>
      <w:r w:rsidRPr="00445510">
        <w:rPr>
          <w:sz w:val="24"/>
          <w:lang w:val="uk-UA"/>
        </w:rPr>
        <w:t xml:space="preserve"> </w:t>
      </w:r>
      <w:proofErr w:type="spellStart"/>
      <w:r w:rsidRPr="00117761">
        <w:rPr>
          <w:sz w:val="24"/>
        </w:rPr>
        <w:t>sanctions</w:t>
      </w:r>
      <w:proofErr w:type="spellEnd"/>
      <w:r w:rsidRPr="00445510">
        <w:rPr>
          <w:sz w:val="24"/>
          <w:lang w:val="uk-UA"/>
        </w:rPr>
        <w:t>);</w:t>
      </w:r>
    </w:p>
    <w:p w:rsidR="00117761" w:rsidRDefault="00117761" w:rsidP="00117761">
      <w:pPr>
        <w:tabs>
          <w:tab w:val="left" w:pos="1528"/>
        </w:tabs>
        <w:ind w:left="-574" w:right="285"/>
        <w:jc w:val="both"/>
        <w:rPr>
          <w:sz w:val="24"/>
          <w:lang w:val="en-US"/>
        </w:rPr>
      </w:pPr>
      <w:r>
        <w:rPr>
          <w:sz w:val="24"/>
          <w:lang w:val="uk-UA"/>
        </w:rPr>
        <w:t xml:space="preserve">          12.1.4.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списку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Her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Majesty’s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Treasury </w:t>
      </w:r>
      <w:proofErr w:type="spellStart"/>
      <w:r w:rsidRPr="00117761">
        <w:rPr>
          <w:sz w:val="24"/>
        </w:rPr>
        <w:t>Великої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Британії</w:t>
      </w:r>
      <w:proofErr w:type="spellEnd"/>
      <w:r w:rsidRPr="00117761">
        <w:rPr>
          <w:sz w:val="24"/>
          <w:lang w:val="en-US"/>
        </w:rPr>
        <w:t xml:space="preserve"> (</w:t>
      </w:r>
      <w:r w:rsidRPr="00117761">
        <w:rPr>
          <w:sz w:val="24"/>
        </w:rPr>
        <w:t>список</w:t>
      </w:r>
      <w:r w:rsidRPr="00117761">
        <w:rPr>
          <w:spacing w:val="-3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  <w:lang w:val="en-US"/>
        </w:rPr>
        <w:t>,</w:t>
      </w:r>
      <w:r w:rsidRPr="00117761">
        <w:rPr>
          <w:spacing w:val="-2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включених</w:t>
      </w:r>
      <w:proofErr w:type="spellEnd"/>
      <w:r w:rsidRPr="00117761">
        <w:rPr>
          <w:spacing w:val="-3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Consolidated list of</w:t>
      </w:r>
      <w:r w:rsidRPr="00117761">
        <w:rPr>
          <w:spacing w:val="-1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financial sanctions targets in the UK</w:t>
      </w:r>
      <w:r w:rsidRPr="00117761">
        <w:rPr>
          <w:spacing w:val="-4"/>
          <w:sz w:val="24"/>
          <w:lang w:val="en-US"/>
        </w:rPr>
        <w:t xml:space="preserve"> </w:t>
      </w:r>
      <w:r w:rsidRPr="00117761">
        <w:rPr>
          <w:sz w:val="24"/>
        </w:rPr>
        <w:t>та</w:t>
      </w:r>
      <w:r w:rsidRPr="00117761">
        <w:rPr>
          <w:spacing w:val="-3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List of persons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subject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to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restrictive</w:t>
      </w:r>
      <w:r w:rsidRPr="00117761">
        <w:rPr>
          <w:spacing w:val="37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measures</w:t>
      </w:r>
      <w:r w:rsidRPr="00117761">
        <w:rPr>
          <w:spacing w:val="39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in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view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Russia’s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actions</w:t>
      </w:r>
      <w:r w:rsidRPr="00117761">
        <w:rPr>
          <w:spacing w:val="38"/>
          <w:sz w:val="24"/>
          <w:lang w:val="en-US"/>
        </w:rPr>
        <w:t xml:space="preserve"> </w:t>
      </w:r>
      <w:proofErr w:type="spellStart"/>
      <w:r w:rsidRPr="00117761">
        <w:rPr>
          <w:sz w:val="24"/>
          <w:lang w:val="en-US"/>
        </w:rPr>
        <w:t>destabilising</w:t>
      </w:r>
      <w:proofErr w:type="spellEnd"/>
      <w:r w:rsidRPr="00117761">
        <w:rPr>
          <w:spacing w:val="37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situation</w:t>
      </w:r>
      <w:r w:rsidRPr="00117761">
        <w:rPr>
          <w:spacing w:val="38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in Ukraine, </w:t>
      </w:r>
      <w:proofErr w:type="spellStart"/>
      <w:r w:rsidRPr="00117761">
        <w:rPr>
          <w:sz w:val="24"/>
        </w:rPr>
        <w:t>що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ведеться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UK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Office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Financial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Sanctions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Implementation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(OFSI)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of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the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Her Majesty’s Treasury);</w:t>
      </w:r>
    </w:p>
    <w:p w:rsidR="00117761" w:rsidRPr="00117761" w:rsidRDefault="00117761" w:rsidP="00117761">
      <w:pPr>
        <w:tabs>
          <w:tab w:val="left" w:pos="1528"/>
        </w:tabs>
        <w:ind w:right="323"/>
        <w:jc w:val="both"/>
        <w:rPr>
          <w:sz w:val="24"/>
          <w:lang w:val="en-US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BEC433" wp14:editId="7279A181">
                <wp:simplePos x="0" y="0"/>
                <wp:positionH relativeFrom="page">
                  <wp:posOffset>6736080</wp:posOffset>
                </wp:positionH>
                <wp:positionV relativeFrom="paragraph">
                  <wp:posOffset>683895</wp:posOffset>
                </wp:positionV>
                <wp:extent cx="71755" cy="7620"/>
                <wp:effectExtent l="1905" t="0" r="2540" b="381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B7BA" id="docshape10" o:spid="_x0000_s1026" style="position:absolute;margin-left:530.4pt;margin-top:53.85pt;width:5.6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sz w:val="24"/>
          <w:lang w:val="uk-UA"/>
        </w:rPr>
        <w:t xml:space="preserve">      12.5.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учасника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z w:val="24"/>
          <w:lang w:val="en-US"/>
        </w:rPr>
        <w:t xml:space="preserve">,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>/</w:t>
      </w:r>
      <w:proofErr w:type="spellStart"/>
      <w:r w:rsidRPr="00117761">
        <w:rPr>
          <w:sz w:val="24"/>
        </w:rPr>
        <w:t>або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кінцевого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бенефіціарного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власника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Споживача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внесено</w:t>
      </w:r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до</w:t>
      </w:r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списку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Ради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ООН</w:t>
      </w:r>
      <w:r w:rsidRPr="00117761">
        <w:rPr>
          <w:spacing w:val="-1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</w:t>
      </w:r>
      <w:proofErr w:type="spellStart"/>
      <w:r w:rsidRPr="00117761">
        <w:rPr>
          <w:sz w:val="24"/>
        </w:rPr>
        <w:t>зведений</w:t>
      </w:r>
      <w:proofErr w:type="spellEnd"/>
      <w:r w:rsidRPr="00117761">
        <w:rPr>
          <w:spacing w:val="-5"/>
          <w:sz w:val="24"/>
          <w:lang w:val="en-US"/>
        </w:rPr>
        <w:t xml:space="preserve"> </w:t>
      </w:r>
      <w:r w:rsidRPr="00117761">
        <w:rPr>
          <w:sz w:val="24"/>
        </w:rPr>
        <w:t>список</w:t>
      </w:r>
      <w:r w:rsidRPr="00117761">
        <w:rPr>
          <w:spacing w:val="-5"/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Ради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Організації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Об</w:t>
      </w:r>
      <w:r w:rsidRPr="00117761">
        <w:rPr>
          <w:sz w:val="24"/>
          <w:lang w:val="en-US"/>
        </w:rPr>
        <w:t>’</w:t>
      </w:r>
      <w:proofErr w:type="spellStart"/>
      <w:r w:rsidRPr="00117761">
        <w:rPr>
          <w:sz w:val="24"/>
        </w:rPr>
        <w:t>єднаних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Націй</w:t>
      </w:r>
      <w:proofErr w:type="spellEnd"/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(Consolidated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United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Nations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Security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>Council Sanctions</w:t>
      </w:r>
      <w:r w:rsidRPr="00117761">
        <w:rPr>
          <w:spacing w:val="40"/>
          <w:sz w:val="24"/>
          <w:lang w:val="en-US"/>
        </w:rPr>
        <w:t xml:space="preserve"> </w:t>
      </w:r>
      <w:r w:rsidRPr="00117761">
        <w:rPr>
          <w:sz w:val="24"/>
          <w:lang w:val="en-US"/>
        </w:rPr>
        <w:t xml:space="preserve">List), </w:t>
      </w:r>
      <w:r w:rsidRPr="00117761">
        <w:rPr>
          <w:sz w:val="24"/>
        </w:rPr>
        <w:t>до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якого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включено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фізичних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та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юридичних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осіб</w:t>
      </w:r>
      <w:proofErr w:type="spellEnd"/>
      <w:r w:rsidRPr="00117761">
        <w:rPr>
          <w:sz w:val="24"/>
          <w:lang w:val="en-US"/>
        </w:rPr>
        <w:t xml:space="preserve">, </w:t>
      </w:r>
      <w:proofErr w:type="spellStart"/>
      <w:r w:rsidRPr="00117761">
        <w:rPr>
          <w:sz w:val="24"/>
        </w:rPr>
        <w:t>щодо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яких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застосовано</w:t>
      </w:r>
      <w:proofErr w:type="spellEnd"/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санкційні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заходи</w:t>
      </w:r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Ради</w:t>
      </w:r>
      <w:r w:rsidRPr="00117761">
        <w:rPr>
          <w:sz w:val="24"/>
          <w:lang w:val="en-US"/>
        </w:rPr>
        <w:t xml:space="preserve"> </w:t>
      </w:r>
      <w:proofErr w:type="spellStart"/>
      <w:r w:rsidRPr="00117761">
        <w:rPr>
          <w:sz w:val="24"/>
        </w:rPr>
        <w:t>Безпеки</w:t>
      </w:r>
      <w:proofErr w:type="spellEnd"/>
      <w:r w:rsidRPr="00117761">
        <w:rPr>
          <w:sz w:val="24"/>
          <w:lang w:val="en-US"/>
        </w:rPr>
        <w:t xml:space="preserve"> </w:t>
      </w:r>
      <w:r w:rsidRPr="00117761">
        <w:rPr>
          <w:sz w:val="24"/>
        </w:rPr>
        <w:t>ООН</w:t>
      </w:r>
      <w:r w:rsidRPr="00117761">
        <w:rPr>
          <w:sz w:val="24"/>
          <w:lang w:val="en-US"/>
        </w:rPr>
        <w:t>).</w:t>
      </w:r>
    </w:p>
    <w:p w:rsidR="00117761" w:rsidRPr="00117761" w:rsidRDefault="00117761" w:rsidP="00117761">
      <w:pPr>
        <w:tabs>
          <w:tab w:val="left" w:pos="1348"/>
        </w:tabs>
        <w:ind w:left="-394" w:right="428"/>
        <w:jc w:val="both"/>
        <w:rPr>
          <w:sz w:val="24"/>
        </w:rPr>
      </w:pPr>
      <w:r>
        <w:rPr>
          <w:sz w:val="24"/>
          <w:lang w:val="uk-UA"/>
        </w:rPr>
        <w:t xml:space="preserve">           12.2. </w:t>
      </w:r>
      <w:proofErr w:type="spellStart"/>
      <w:r w:rsidRPr="00117761">
        <w:rPr>
          <w:sz w:val="24"/>
        </w:rPr>
        <w:t>Постачальник</w:t>
      </w:r>
      <w:proofErr w:type="spellEnd"/>
      <w:r w:rsidRPr="00117761">
        <w:rPr>
          <w:spacing w:val="-5"/>
          <w:sz w:val="24"/>
        </w:rPr>
        <w:t xml:space="preserve"> </w:t>
      </w:r>
      <w:proofErr w:type="spellStart"/>
      <w:r w:rsidRPr="00117761">
        <w:rPr>
          <w:sz w:val="24"/>
        </w:rPr>
        <w:t>має</w:t>
      </w:r>
      <w:proofErr w:type="spellEnd"/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право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односторонньому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порядку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відмовитися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від</w:t>
      </w:r>
      <w:r w:rsidRPr="00117761">
        <w:rPr>
          <w:spacing w:val="-5"/>
          <w:sz w:val="24"/>
        </w:rPr>
        <w:t xml:space="preserve"> </w:t>
      </w:r>
      <w:r w:rsidRPr="00117761">
        <w:rPr>
          <w:sz w:val="24"/>
        </w:rPr>
        <w:t>виконання своїх зобов’язань за Договором та/або розірвати Договір у разі, якщо:</w:t>
      </w:r>
    </w:p>
    <w:p w:rsidR="00117761" w:rsidRPr="00445510" w:rsidRDefault="00117761" w:rsidP="00117761">
      <w:pPr>
        <w:tabs>
          <w:tab w:val="left" w:pos="1528"/>
        </w:tabs>
        <w:ind w:left="-574" w:right="276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12.2.1.</w:t>
      </w:r>
      <w:r w:rsidRPr="00445510">
        <w:rPr>
          <w:sz w:val="24"/>
          <w:lang w:val="uk-UA"/>
        </w:rPr>
        <w:t xml:space="preserve">Споживача, та/або учасника Споживача, та/або кінцевого </w:t>
      </w:r>
      <w:proofErr w:type="spellStart"/>
      <w:r w:rsidRPr="00445510">
        <w:rPr>
          <w:sz w:val="24"/>
          <w:lang w:val="uk-UA"/>
        </w:rPr>
        <w:t>бенефіціарного</w:t>
      </w:r>
      <w:proofErr w:type="spellEnd"/>
      <w:r w:rsidRPr="00445510">
        <w:rPr>
          <w:sz w:val="24"/>
          <w:lang w:val="uk-UA"/>
        </w:rPr>
        <w:t xml:space="preserve"> власника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Споживача</w:t>
      </w:r>
      <w:r w:rsidRPr="00445510">
        <w:rPr>
          <w:spacing w:val="-5"/>
          <w:sz w:val="24"/>
          <w:lang w:val="uk-UA"/>
        </w:rPr>
        <w:t xml:space="preserve"> </w:t>
      </w:r>
      <w:proofErr w:type="spellStart"/>
      <w:r w:rsidRPr="00445510">
        <w:rPr>
          <w:sz w:val="24"/>
          <w:lang w:val="uk-UA"/>
        </w:rPr>
        <w:t>внесено</w:t>
      </w:r>
      <w:proofErr w:type="spellEnd"/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списку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Ради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національної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безпеки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і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оборони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(санкції) відповідно до статті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5 Закону України</w:t>
      </w:r>
      <w:r w:rsidRPr="00445510">
        <w:rPr>
          <w:spacing w:val="40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“Про санкції”), якщо виконання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Договору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суперечитиме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дотриманню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санкцій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Ради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національної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безпеки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>і</w:t>
      </w:r>
      <w:r w:rsidRPr="00445510">
        <w:rPr>
          <w:spacing w:val="-5"/>
          <w:sz w:val="24"/>
          <w:lang w:val="uk-UA"/>
        </w:rPr>
        <w:t xml:space="preserve"> </w:t>
      </w:r>
      <w:r w:rsidRPr="00445510">
        <w:rPr>
          <w:sz w:val="24"/>
          <w:lang w:val="uk-UA"/>
        </w:rPr>
        <w:t xml:space="preserve">оборони </w:t>
      </w:r>
      <w:r w:rsidRPr="00445510">
        <w:rPr>
          <w:spacing w:val="-2"/>
          <w:sz w:val="24"/>
          <w:lang w:val="uk-UA"/>
        </w:rPr>
        <w:t>України;</w:t>
      </w:r>
    </w:p>
    <w:p w:rsidR="00117761" w:rsidRPr="00117761" w:rsidRDefault="00117761" w:rsidP="00117761">
      <w:pPr>
        <w:tabs>
          <w:tab w:val="left" w:pos="1528"/>
          <w:tab w:val="left" w:pos="9034"/>
        </w:tabs>
        <w:ind w:left="-574" w:right="270"/>
        <w:jc w:val="both"/>
        <w:rPr>
          <w:spacing w:val="-2"/>
          <w:sz w:val="24"/>
          <w:szCs w:val="24"/>
          <w:lang w:val="uk-UA"/>
        </w:rPr>
      </w:pPr>
      <w:r>
        <w:rPr>
          <w:sz w:val="24"/>
          <w:lang w:val="uk-UA"/>
        </w:rPr>
        <w:t xml:space="preserve">             12.2.2. </w:t>
      </w:r>
      <w:r w:rsidRPr="00117761">
        <w:rPr>
          <w:sz w:val="24"/>
          <w:lang w:val="uk-UA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117761">
        <w:rPr>
          <w:spacing w:val="-2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 xml:space="preserve">введеними в дію указами Президента України, застосовано </w:t>
      </w:r>
      <w:proofErr w:type="spellStart"/>
      <w:r w:rsidRPr="00117761">
        <w:rPr>
          <w:sz w:val="24"/>
          <w:lang w:val="uk-UA"/>
        </w:rPr>
        <w:t>пе</w:t>
      </w:r>
      <w:proofErr w:type="spellEnd"/>
      <w:r w:rsidRPr="00117761">
        <w:rPr>
          <w:spacing w:val="40"/>
          <w:sz w:val="24"/>
          <w:lang w:val="uk-UA"/>
        </w:rPr>
        <w:t xml:space="preserve"> </w:t>
      </w:r>
      <w:proofErr w:type="spellStart"/>
      <w:r w:rsidRPr="00117761">
        <w:rPr>
          <w:sz w:val="24"/>
          <w:lang w:val="uk-UA"/>
        </w:rPr>
        <w:t>рсональні</w:t>
      </w:r>
      <w:proofErr w:type="spellEnd"/>
      <w:r w:rsidRPr="00117761">
        <w:rPr>
          <w:sz w:val="24"/>
          <w:lang w:val="uk-UA"/>
        </w:rPr>
        <w:t xml:space="preserve"> спеціальні економічні та інші </w:t>
      </w:r>
      <w:proofErr w:type="spellStart"/>
      <w:r w:rsidRPr="00117761">
        <w:rPr>
          <w:sz w:val="24"/>
          <w:lang w:val="uk-UA"/>
        </w:rPr>
        <w:t>обмеж</w:t>
      </w:r>
      <w:r w:rsidRPr="00117761">
        <w:rPr>
          <w:spacing w:val="-2"/>
          <w:sz w:val="24"/>
          <w:lang w:val="uk-UA"/>
        </w:rPr>
        <w:t>увальн</w:t>
      </w:r>
      <w:proofErr w:type="spellEnd"/>
      <w:r w:rsidRPr="00117761">
        <w:rPr>
          <w:spacing w:val="-2"/>
          <w:sz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заходи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(санкції) відповідно до статті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5 Закону України</w:t>
      </w:r>
      <w:r w:rsidRPr="00117761">
        <w:rPr>
          <w:spacing w:val="40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“Про санкції”), якщо виконання Договору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суперечитиме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дотриманню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санкцій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Ради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національної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безпеки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і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оборони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України.</w:t>
      </w:r>
    </w:p>
    <w:p w:rsid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D7EC1" wp14:editId="746482A9">
                <wp:simplePos x="0" y="0"/>
                <wp:positionH relativeFrom="page">
                  <wp:posOffset>6513830</wp:posOffset>
                </wp:positionH>
                <wp:positionV relativeFrom="paragraph">
                  <wp:posOffset>334010</wp:posOffset>
                </wp:positionV>
                <wp:extent cx="81915" cy="7620"/>
                <wp:effectExtent l="0" t="635" r="0" b="127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6E855" id="docshape12" o:spid="_x0000_s1026" style="position:absolute;margin-left:512.9pt;margin-top:26.3pt;width:6.45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LvcgIAAPY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" fillcolor="black" stroked="f">
                <w10:wrap anchorx="page"/>
              </v:rect>
            </w:pict>
          </mc:Fallback>
        </mc:AlternateContent>
      </w:r>
      <w:r>
        <w:rPr>
          <w:sz w:val="24"/>
          <w:lang w:val="uk-UA"/>
        </w:rPr>
        <w:t xml:space="preserve">          12.3. </w:t>
      </w:r>
      <w:r w:rsidRPr="00117761">
        <w:rPr>
          <w:sz w:val="24"/>
          <w:lang w:val="uk-UA"/>
        </w:rPr>
        <w:t>Під час виконання своїх зобов’язань за цим Договором Сторони, їхні афілійовані особи,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працівники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або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уповноважені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представники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не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виплачують,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не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пропонують</w:t>
      </w:r>
      <w:r w:rsidRPr="00117761">
        <w:rPr>
          <w:spacing w:val="-6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виплатити</w:t>
      </w:r>
      <w:r>
        <w:rPr>
          <w:sz w:val="24"/>
          <w:lang w:val="uk-UA"/>
        </w:rPr>
        <w:t xml:space="preserve"> </w:t>
      </w:r>
      <w:r w:rsidRPr="00117761">
        <w:rPr>
          <w:lang w:val="uk-UA"/>
        </w:rPr>
        <w:t>і</w:t>
      </w:r>
      <w:r w:rsidRPr="00117761">
        <w:rPr>
          <w:spacing w:val="-6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не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дозволяють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виплату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будь-яких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грошових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коштів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або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цінностей,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прямо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або</w:t>
      </w:r>
      <w:r w:rsidRPr="00117761">
        <w:rPr>
          <w:spacing w:val="-6"/>
          <w:sz w:val="24"/>
          <w:szCs w:val="24"/>
          <w:lang w:val="uk-UA"/>
        </w:rPr>
        <w:t xml:space="preserve"> </w:t>
      </w:r>
      <w:r w:rsidRPr="00117761">
        <w:rPr>
          <w:sz w:val="24"/>
          <w:szCs w:val="24"/>
          <w:lang w:val="uk-UA"/>
        </w:rPr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:rsid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12.4.</w:t>
      </w:r>
      <w:r w:rsidRPr="00117761">
        <w:rPr>
          <w:sz w:val="24"/>
          <w:lang w:val="uk-UA"/>
        </w:rPr>
        <w:t>Під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час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виконання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своїх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зобов’язань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за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цим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Договором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Сторони,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їхні</w:t>
      </w:r>
      <w:r w:rsidRPr="00117761">
        <w:rPr>
          <w:spacing w:val="-5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дії,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що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порушують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вимоги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чинного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законодавства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та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міжнародних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актів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</w:t>
      </w:r>
      <w:r w:rsidRPr="00117761">
        <w:rPr>
          <w:spacing w:val="-4"/>
          <w:sz w:val="24"/>
          <w:lang w:val="uk-UA"/>
        </w:rPr>
        <w:t xml:space="preserve"> </w:t>
      </w:r>
      <w:r w:rsidRPr="00117761">
        <w:rPr>
          <w:sz w:val="24"/>
          <w:lang w:val="uk-UA"/>
        </w:rPr>
        <w:t>протидію легалізації (відмиванню) доходів, одержаних злочинним шляхом.</w:t>
      </w:r>
    </w:p>
    <w:p w:rsidR="00117761" w:rsidRPr="00117761" w:rsidRDefault="00117761" w:rsidP="00117761">
      <w:pPr>
        <w:tabs>
          <w:tab w:val="left" w:pos="1348"/>
        </w:tabs>
        <w:ind w:left="-394" w:right="31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12.5. </w:t>
      </w:r>
      <w:proofErr w:type="spellStart"/>
      <w:r w:rsidRPr="00117761">
        <w:rPr>
          <w:sz w:val="24"/>
        </w:rPr>
        <w:t>Кожна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із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Сторін</w:t>
      </w:r>
      <w:proofErr w:type="spellEnd"/>
      <w:r w:rsidRPr="00117761">
        <w:rPr>
          <w:spacing w:val="-6"/>
          <w:sz w:val="24"/>
        </w:rPr>
        <w:t xml:space="preserve"> </w:t>
      </w:r>
      <w:proofErr w:type="spellStart"/>
      <w:r w:rsidRPr="00117761">
        <w:rPr>
          <w:sz w:val="24"/>
        </w:rPr>
        <w:t>цього</w:t>
      </w:r>
      <w:proofErr w:type="spellEnd"/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Договору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відмовляється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від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стимулювання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будь-яким</w:t>
      </w:r>
      <w:r w:rsidRPr="00117761">
        <w:rPr>
          <w:spacing w:val="-6"/>
          <w:sz w:val="24"/>
        </w:rPr>
        <w:t xml:space="preserve"> </w:t>
      </w:r>
      <w:r w:rsidRPr="00117761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:rsid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117761" w:rsidRPr="00117761" w:rsidRDefault="00117761" w:rsidP="00117761">
      <w:pPr>
        <w:rPr>
          <w:sz w:val="24"/>
          <w:lang w:val="uk-UA"/>
        </w:rPr>
      </w:pPr>
    </w:p>
    <w:p w:rsidR="00D24BC6" w:rsidRPr="00C77A64" w:rsidRDefault="00117761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>1</w:t>
      </w:r>
      <w:r w:rsidR="00D24BC6" w:rsidRPr="00C77A64">
        <w:rPr>
          <w:b/>
          <w:bCs/>
          <w:sz w:val="24"/>
          <w:szCs w:val="24"/>
          <w:lang w:val="uk-UA"/>
        </w:rPr>
        <w:t>3. Строк дії Договору та інші умови.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13.1. Даний Договір набирає чинності з «01» січня і діє в частині поставки газу до «31»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березня 2023 р. включно, а в частині розрахунків – до повного їх виконання. Продовження або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припинення Договору можливе за взаємною згодою Сторін шляхом підписання додаткової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угоди до Договору.</w:t>
      </w:r>
      <w:r>
        <w:rPr>
          <w:sz w:val="24"/>
          <w:szCs w:val="24"/>
          <w:lang w:val="uk-UA"/>
        </w:rPr>
        <w:t xml:space="preserve"> 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Цей Договір може бути підписаний також електронними цифровими підписами (ЕЦП)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повноважених представників Сторін з урахуванням вимог чинного законодавства.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13.2. Цей Договір складений у двох примірниках - по одному для кожної із сторін, які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мають однакову юридичну силу.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Визнання окремих положень цього Договору недійсними, не тягне за собою визнання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Договору недійсним в цілому.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13.3. Сторони погодили такий порядок внесення змін до цього Договору: усі зміни і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доповнення до цього Договору оформлюються письмово у формі додаткової угоди про</w:t>
      </w:r>
      <w:r>
        <w:rPr>
          <w:sz w:val="24"/>
          <w:szCs w:val="24"/>
          <w:lang w:val="uk-UA"/>
        </w:rPr>
        <w:t xml:space="preserve"> в</w:t>
      </w:r>
      <w:r w:rsidRPr="00C77A64">
        <w:rPr>
          <w:sz w:val="24"/>
          <w:szCs w:val="24"/>
          <w:lang w:val="uk-UA"/>
        </w:rPr>
        <w:t>несення змін до цього Договору та підписуються уповноваженими представниками Сторін,</w:t>
      </w:r>
      <w:r>
        <w:rPr>
          <w:sz w:val="24"/>
          <w:szCs w:val="24"/>
          <w:lang w:val="uk-UA"/>
        </w:rPr>
        <w:t xml:space="preserve">  </w:t>
      </w:r>
      <w:r w:rsidRPr="00C77A64">
        <w:rPr>
          <w:sz w:val="24"/>
          <w:szCs w:val="24"/>
          <w:lang w:val="uk-UA"/>
        </w:rPr>
        <w:t>крім випадків, зазначених у пунктах 13.4 та 13.5 цього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13.4. Сторони зобов'язуються повідомляти одна одну рекомендованим листом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 про зміни власних платіжних реквізитів, ЕІС-коду, адреси, номерів телефонів,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факсів у п'ятиденний строк з дня виникнення відповідних змін.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13.5. Постачальник має статус платника податку на прибуток на загальних підставах,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передбачених Податковим кодексом України, а також є платником податку на додану вартість.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Споживач _______ платником податку на додану вартість та ___________ статус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(є/ не є, потрібне зазначити) (має/ не має, потрібне зазначити)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платника податку на прибуток на загальних умовах, передбачених Податковим кодексом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України.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У разі будь-яких змін у статусі платника податків Сторони зобов'язані повідомити одна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одну про такі зміни протягом трьох робочих днів з дати таких змін рекомендованим листом з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повідомленням.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13.6. Цей Договір разом з усіма додатками і доповненнями, складений за повного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розуміння Сторонами предмета та умов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Споживач розуміє та погоджується з тим, що отримав повну, достовірну та достатню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інформацію, необхідну для підписання Договору.</w:t>
      </w:r>
    </w:p>
    <w:p w:rsidR="00D24BC6" w:rsidRPr="00C77A64" w:rsidRDefault="00D24BC6" w:rsidP="00D24BC6">
      <w:pPr>
        <w:ind w:firstLine="567"/>
        <w:jc w:val="both"/>
        <w:rPr>
          <w:sz w:val="24"/>
          <w:szCs w:val="24"/>
          <w:lang w:val="uk-UA"/>
        </w:rPr>
      </w:pPr>
      <w:r w:rsidRPr="00C77A64">
        <w:rPr>
          <w:sz w:val="24"/>
          <w:szCs w:val="24"/>
          <w:lang w:val="uk-UA"/>
        </w:rPr>
        <w:t>13.7. Підписанням цього Договору Споживач підтверджує, що йому завчасно</w:t>
      </w:r>
      <w:r>
        <w:rPr>
          <w:sz w:val="24"/>
          <w:szCs w:val="24"/>
          <w:lang w:val="uk-UA"/>
        </w:rPr>
        <w:t xml:space="preserve"> </w:t>
      </w:r>
      <w:r w:rsidRPr="00C77A64">
        <w:rPr>
          <w:sz w:val="24"/>
          <w:szCs w:val="24"/>
          <w:lang w:val="uk-UA"/>
        </w:rPr>
        <w:t>Постачальником була надана повна інформація і роз’яснення щодо умов цього Договору.</w:t>
      </w:r>
    </w:p>
    <w:p w:rsidR="00D24BC6" w:rsidRDefault="00D24BC6" w:rsidP="00D24BC6">
      <w:pPr>
        <w:jc w:val="both"/>
        <w:rPr>
          <w:sz w:val="24"/>
          <w:szCs w:val="24"/>
          <w:lang w:val="uk-UA"/>
        </w:rPr>
      </w:pPr>
    </w:p>
    <w:p w:rsidR="00D24BC6" w:rsidRPr="00BD6E4C" w:rsidRDefault="00D24BC6" w:rsidP="00D24BC6">
      <w:pPr>
        <w:ind w:right="-25"/>
        <w:jc w:val="both"/>
        <w:rPr>
          <w:color w:val="000000"/>
          <w:sz w:val="24"/>
          <w:szCs w:val="24"/>
          <w:lang w:val="uk-UA"/>
        </w:rPr>
      </w:pPr>
    </w:p>
    <w:p w:rsidR="00D24BC6" w:rsidRPr="00C77A64" w:rsidRDefault="00D24BC6" w:rsidP="00D24BC6">
      <w:pPr>
        <w:ind w:firstLine="567"/>
        <w:jc w:val="center"/>
        <w:rPr>
          <w:b/>
          <w:bCs/>
          <w:sz w:val="24"/>
          <w:szCs w:val="24"/>
          <w:lang w:val="uk-UA"/>
        </w:rPr>
      </w:pPr>
      <w:r w:rsidRPr="00C77A64"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  <w:lang w:val="uk-UA"/>
        </w:rPr>
        <w:t>4</w:t>
      </w:r>
      <w:r w:rsidRPr="00C77A64"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  <w:lang w:val="uk-UA"/>
        </w:rPr>
        <w:t>Адреси та реквізити сторін</w:t>
      </w:r>
      <w:r w:rsidRPr="00C77A64">
        <w:rPr>
          <w:b/>
          <w:bCs/>
          <w:sz w:val="24"/>
          <w:szCs w:val="24"/>
          <w:lang w:val="uk-UA"/>
        </w:rPr>
        <w:t>.</w:t>
      </w:r>
    </w:p>
    <w:p w:rsidR="00D24BC6" w:rsidRPr="00C77A64" w:rsidRDefault="00D24BC6" w:rsidP="00D24BC6">
      <w:pPr>
        <w:ind w:firstLine="567"/>
        <w:jc w:val="both"/>
        <w:rPr>
          <w:b/>
          <w:bCs/>
          <w:sz w:val="24"/>
          <w:szCs w:val="24"/>
          <w:lang w:val="uk-UA"/>
        </w:rPr>
      </w:pPr>
    </w:p>
    <w:p w:rsidR="00D24BC6" w:rsidRDefault="00D24BC6" w:rsidP="00D24BC6">
      <w:pPr>
        <w:ind w:firstLine="284"/>
        <w:jc w:val="center"/>
        <w:rPr>
          <w:i/>
          <w:iCs/>
          <w:sz w:val="28"/>
          <w:szCs w:val="28"/>
          <w:lang w:val="uk-UA"/>
        </w:rPr>
      </w:pPr>
    </w:p>
    <w:p w:rsidR="00D24BC6" w:rsidRPr="00142A91" w:rsidRDefault="00D24BC6" w:rsidP="00D24BC6">
      <w:pPr>
        <w:tabs>
          <w:tab w:val="left" w:pos="66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Постачальник</w:t>
      </w:r>
      <w:r>
        <w:rPr>
          <w:sz w:val="28"/>
          <w:szCs w:val="28"/>
          <w:lang w:val="uk-UA"/>
        </w:rPr>
        <w:tab/>
        <w:t>Споживач</w:t>
      </w:r>
    </w:p>
    <w:p w:rsidR="00130E9D" w:rsidRDefault="00130E9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Default="00B47B4D">
      <w:pPr>
        <w:rPr>
          <w:lang w:val="uk-UA"/>
        </w:rPr>
      </w:pPr>
    </w:p>
    <w:p w:rsidR="00B47B4D" w:rsidRPr="00B47B4D" w:rsidRDefault="00B47B4D" w:rsidP="00B47B4D">
      <w:pPr>
        <w:tabs>
          <w:tab w:val="left" w:pos="895"/>
        </w:tabs>
        <w:jc w:val="center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lastRenderedPageBreak/>
        <w:t>Порядок змін умов договору про закупівлю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1. Зміни до договору про закупівлю можуть вноситись у випадках згідно із ч. 5 ст. 41 Закону «Про публічні закупівлі» та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2. Пропозицію щодо внесення змін до договору може зробити кожна із сторін договору.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4. Відповідь особи, якій адресована пропозиція щодо змін до договору, про її прийняття повинна бути повною і безумовною.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5.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6. 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7. Істотні умови договору про закупівлю не можуть змінюватися після його підписання до виконання зобов’язань сторонами в повному обсязі, крім випадків, що передбачені згідно ч. 5 ст. 41 Закону.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1) зменшення обсягів закупівлі, зокрема з урахуванням фактичного обсягу видатків замовника;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 xml:space="preserve">2) збільшення ціни за одиницю товару до 10 відсотків </w:t>
      </w:r>
      <w:proofErr w:type="spellStart"/>
      <w:r w:rsidRPr="00B47B4D">
        <w:rPr>
          <w:sz w:val="24"/>
          <w:szCs w:val="24"/>
          <w:lang w:val="uk-UA"/>
        </w:rPr>
        <w:t>пропорційно</w:t>
      </w:r>
      <w:proofErr w:type="spellEnd"/>
      <w:r w:rsidRPr="00B47B4D">
        <w:rPr>
          <w:sz w:val="24"/>
          <w:szCs w:val="24"/>
          <w:lang w:val="uk-UA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 xml:space="preserve">6) 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 w:rsidRPr="00B47B4D">
        <w:rPr>
          <w:sz w:val="24"/>
          <w:szCs w:val="24"/>
          <w:lang w:val="uk-UA"/>
        </w:rPr>
        <w:t>пропорційно</w:t>
      </w:r>
      <w:proofErr w:type="spellEnd"/>
      <w:r w:rsidRPr="00B47B4D">
        <w:rPr>
          <w:sz w:val="24"/>
          <w:szCs w:val="24"/>
          <w:lang w:val="uk-UA"/>
        </w:rPr>
        <w:t xml:space="preserve"> до зміни таких ставок та/або пільг з оподаткування;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B47B4D">
        <w:rPr>
          <w:sz w:val="24"/>
          <w:szCs w:val="24"/>
          <w:lang w:val="uk-UA"/>
        </w:rPr>
        <w:t>Platts</w:t>
      </w:r>
      <w:proofErr w:type="spellEnd"/>
      <w:r w:rsidRPr="00B47B4D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>8) зміни умов у зв’язку із застосуванням положень частини шостої статті 42 Закону.</w:t>
      </w:r>
    </w:p>
    <w:p w:rsidR="00B47B4D" w:rsidRPr="00B47B4D" w:rsidRDefault="00B47B4D" w:rsidP="00B47B4D">
      <w:pPr>
        <w:tabs>
          <w:tab w:val="left" w:pos="895"/>
        </w:tabs>
        <w:jc w:val="both"/>
        <w:rPr>
          <w:sz w:val="24"/>
          <w:szCs w:val="24"/>
          <w:lang w:val="uk-UA"/>
        </w:rPr>
      </w:pPr>
      <w:r w:rsidRPr="00B47B4D">
        <w:rPr>
          <w:sz w:val="24"/>
          <w:szCs w:val="24"/>
          <w:lang w:val="uk-UA"/>
        </w:rPr>
        <w:t xml:space="preserve">8.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</w:t>
      </w:r>
      <w:r w:rsidRPr="00B47B4D">
        <w:rPr>
          <w:sz w:val="24"/>
          <w:szCs w:val="24"/>
          <w:lang w:val="uk-UA"/>
        </w:rPr>
        <w:lastRenderedPageBreak/>
        <w:t>укладеному в попередньому році, якщо видатки на досягнення цієї цілі затверджено в установленому порядку.</w:t>
      </w:r>
    </w:p>
    <w:p w:rsidR="00B47B4D" w:rsidRPr="00D24BC6" w:rsidRDefault="00B47B4D">
      <w:pPr>
        <w:rPr>
          <w:lang w:val="uk-UA"/>
        </w:rPr>
      </w:pPr>
      <w:bookmarkStart w:id="0" w:name="_GoBack"/>
      <w:bookmarkEnd w:id="0"/>
    </w:p>
    <w:sectPr w:rsidR="00B47B4D" w:rsidRPr="00D24BC6" w:rsidSect="00285C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97" w:rsidRDefault="00920B97">
      <w:r>
        <w:separator/>
      </w:r>
    </w:p>
  </w:endnote>
  <w:endnote w:type="continuationSeparator" w:id="0">
    <w:p w:rsidR="00920B97" w:rsidRDefault="0092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40" w:rsidRDefault="00D24BC6" w:rsidP="00FC57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240" w:rsidRDefault="00920B97" w:rsidP="00FC57A8">
    <w:pPr>
      <w:pStyle w:val="a3"/>
      <w:ind w:right="360"/>
    </w:pPr>
  </w:p>
  <w:p w:rsidR="00597806" w:rsidRDefault="005978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40" w:rsidRPr="003D4598" w:rsidRDefault="00920B97" w:rsidP="00FC57A8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97" w:rsidRDefault="00920B97">
      <w:r>
        <w:separator/>
      </w:r>
    </w:p>
  </w:footnote>
  <w:footnote w:type="continuationSeparator" w:id="0">
    <w:p w:rsidR="00920B97" w:rsidRDefault="0092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40" w:rsidRDefault="00D24BC6" w:rsidP="00285CC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240" w:rsidRDefault="00920B97">
    <w:pPr>
      <w:pStyle w:val="a6"/>
    </w:pPr>
  </w:p>
  <w:p w:rsidR="00597806" w:rsidRDefault="00597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240" w:rsidRPr="003D4598" w:rsidRDefault="00D24BC6" w:rsidP="00285CC4">
    <w:pPr>
      <w:pStyle w:val="a6"/>
      <w:framePr w:wrap="around" w:vAnchor="text" w:hAnchor="margin" w:xAlign="center" w:y="1"/>
      <w:rPr>
        <w:rStyle w:val="a5"/>
        <w:sz w:val="24"/>
        <w:szCs w:val="24"/>
      </w:rPr>
    </w:pPr>
    <w:r w:rsidRPr="003D4598">
      <w:rPr>
        <w:rStyle w:val="a5"/>
        <w:sz w:val="24"/>
        <w:szCs w:val="24"/>
      </w:rPr>
      <w:fldChar w:fldCharType="begin"/>
    </w:r>
    <w:r w:rsidRPr="003D4598">
      <w:rPr>
        <w:rStyle w:val="a5"/>
        <w:sz w:val="24"/>
        <w:szCs w:val="24"/>
      </w:rPr>
      <w:instrText xml:space="preserve">PAGE  </w:instrText>
    </w:r>
    <w:r w:rsidRPr="003D4598">
      <w:rPr>
        <w:rStyle w:val="a5"/>
        <w:sz w:val="24"/>
        <w:szCs w:val="24"/>
      </w:rPr>
      <w:fldChar w:fldCharType="separate"/>
    </w:r>
    <w:r w:rsidR="00B47B4D">
      <w:rPr>
        <w:rStyle w:val="a5"/>
        <w:noProof/>
        <w:sz w:val="24"/>
        <w:szCs w:val="24"/>
      </w:rPr>
      <w:t>12</w:t>
    </w:r>
    <w:r w:rsidRPr="003D4598">
      <w:rPr>
        <w:rStyle w:val="a5"/>
        <w:sz w:val="24"/>
        <w:szCs w:val="24"/>
      </w:rPr>
      <w:fldChar w:fldCharType="end"/>
    </w:r>
  </w:p>
  <w:p w:rsidR="00405240" w:rsidRDefault="00920B97">
    <w:pPr>
      <w:pStyle w:val="a6"/>
    </w:pPr>
  </w:p>
  <w:p w:rsidR="00597806" w:rsidRDefault="005978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</w:abstractNum>
  <w:abstractNum w:abstractNumId="1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2D4D8CE">
      <w:start w:val="1"/>
      <w:numFmt w:val="decimal"/>
      <w:lvlText w:val="%2."/>
      <w:lvlJc w:val="left"/>
      <w:pPr>
        <w:ind w:left="2558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  <w:lang w:val="uk-UA" w:eastAsia="en-US" w:bidi="ar-SA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  <w:lang w:val="uk-UA" w:eastAsia="en-US" w:bidi="ar-SA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  <w:lang w:val="uk-UA" w:eastAsia="en-US" w:bidi="ar-SA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  <w:lang w:val="uk-UA" w:eastAsia="en-US" w:bidi="ar-SA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  <w:lang w:val="uk-UA" w:eastAsia="en-US" w:bidi="ar-SA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  <w:lang w:val="uk-UA" w:eastAsia="en-US" w:bidi="ar-SA"/>
      </w:rPr>
    </w:lvl>
  </w:abstractNum>
  <w:abstractNum w:abstractNumId="2">
    <w:nsid w:val="7B357AFA"/>
    <w:multiLevelType w:val="hybridMultilevel"/>
    <w:tmpl w:val="3EFA7E2C"/>
    <w:lvl w:ilvl="0" w:tplc="145A19BA">
      <w:start w:val="12"/>
      <w:numFmt w:val="decimal"/>
      <w:lvlText w:val="%1."/>
      <w:lvlJc w:val="left"/>
      <w:pPr>
        <w:ind w:left="26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C6"/>
    <w:rsid w:val="00000056"/>
    <w:rsid w:val="00000117"/>
    <w:rsid w:val="00000DAE"/>
    <w:rsid w:val="00002074"/>
    <w:rsid w:val="00002FF0"/>
    <w:rsid w:val="00003B05"/>
    <w:rsid w:val="00006528"/>
    <w:rsid w:val="000067FD"/>
    <w:rsid w:val="0001378B"/>
    <w:rsid w:val="00016532"/>
    <w:rsid w:val="00017D69"/>
    <w:rsid w:val="000214D7"/>
    <w:rsid w:val="000223D4"/>
    <w:rsid w:val="0002690A"/>
    <w:rsid w:val="00026F4C"/>
    <w:rsid w:val="000272B5"/>
    <w:rsid w:val="00027D93"/>
    <w:rsid w:val="000308B0"/>
    <w:rsid w:val="0003152B"/>
    <w:rsid w:val="00031FED"/>
    <w:rsid w:val="00034233"/>
    <w:rsid w:val="00035B0B"/>
    <w:rsid w:val="00037491"/>
    <w:rsid w:val="00042D3E"/>
    <w:rsid w:val="00042F4A"/>
    <w:rsid w:val="00044F9B"/>
    <w:rsid w:val="00045079"/>
    <w:rsid w:val="000456A0"/>
    <w:rsid w:val="00052FAC"/>
    <w:rsid w:val="000534A4"/>
    <w:rsid w:val="0005404B"/>
    <w:rsid w:val="000563A1"/>
    <w:rsid w:val="0006066C"/>
    <w:rsid w:val="00062EBD"/>
    <w:rsid w:val="000638E3"/>
    <w:rsid w:val="00063E42"/>
    <w:rsid w:val="0006448B"/>
    <w:rsid w:val="00065510"/>
    <w:rsid w:val="00072862"/>
    <w:rsid w:val="00072E38"/>
    <w:rsid w:val="00073DD0"/>
    <w:rsid w:val="00076086"/>
    <w:rsid w:val="000765C8"/>
    <w:rsid w:val="00076AF0"/>
    <w:rsid w:val="000809A8"/>
    <w:rsid w:val="00081982"/>
    <w:rsid w:val="00082474"/>
    <w:rsid w:val="00082AA0"/>
    <w:rsid w:val="0008514F"/>
    <w:rsid w:val="000874DA"/>
    <w:rsid w:val="000905DA"/>
    <w:rsid w:val="00090A6C"/>
    <w:rsid w:val="00090CA0"/>
    <w:rsid w:val="00092B68"/>
    <w:rsid w:val="00093D90"/>
    <w:rsid w:val="00093EB4"/>
    <w:rsid w:val="00094638"/>
    <w:rsid w:val="00097371"/>
    <w:rsid w:val="000A0952"/>
    <w:rsid w:val="000A166D"/>
    <w:rsid w:val="000A28AD"/>
    <w:rsid w:val="000A3894"/>
    <w:rsid w:val="000A3D72"/>
    <w:rsid w:val="000A49A9"/>
    <w:rsid w:val="000A55AC"/>
    <w:rsid w:val="000A6EE6"/>
    <w:rsid w:val="000B005B"/>
    <w:rsid w:val="000B2986"/>
    <w:rsid w:val="000B2EA1"/>
    <w:rsid w:val="000C07FA"/>
    <w:rsid w:val="000C7586"/>
    <w:rsid w:val="000C7F21"/>
    <w:rsid w:val="000C7F8A"/>
    <w:rsid w:val="000D2D9C"/>
    <w:rsid w:val="000D3C3B"/>
    <w:rsid w:val="000D6DD6"/>
    <w:rsid w:val="000D7FED"/>
    <w:rsid w:val="000E3B0B"/>
    <w:rsid w:val="000E5042"/>
    <w:rsid w:val="000E5CBD"/>
    <w:rsid w:val="000E612E"/>
    <w:rsid w:val="000E71C0"/>
    <w:rsid w:val="000E7EDB"/>
    <w:rsid w:val="000F15AF"/>
    <w:rsid w:val="000F194D"/>
    <w:rsid w:val="000F1D94"/>
    <w:rsid w:val="000F3136"/>
    <w:rsid w:val="000F4D6F"/>
    <w:rsid w:val="000F59A4"/>
    <w:rsid w:val="000F6649"/>
    <w:rsid w:val="000F7762"/>
    <w:rsid w:val="00111C76"/>
    <w:rsid w:val="00111FA1"/>
    <w:rsid w:val="00113A64"/>
    <w:rsid w:val="00117761"/>
    <w:rsid w:val="00120CC7"/>
    <w:rsid w:val="00121957"/>
    <w:rsid w:val="0012298A"/>
    <w:rsid w:val="00124682"/>
    <w:rsid w:val="001258D7"/>
    <w:rsid w:val="00125AFB"/>
    <w:rsid w:val="00130E9D"/>
    <w:rsid w:val="00130EBA"/>
    <w:rsid w:val="001334DD"/>
    <w:rsid w:val="00135366"/>
    <w:rsid w:val="00136215"/>
    <w:rsid w:val="00136964"/>
    <w:rsid w:val="00137FF7"/>
    <w:rsid w:val="00141893"/>
    <w:rsid w:val="00142049"/>
    <w:rsid w:val="00144B84"/>
    <w:rsid w:val="0014542D"/>
    <w:rsid w:val="001455C5"/>
    <w:rsid w:val="00145AFE"/>
    <w:rsid w:val="00145F64"/>
    <w:rsid w:val="0014711D"/>
    <w:rsid w:val="001509A2"/>
    <w:rsid w:val="001524C7"/>
    <w:rsid w:val="001532CD"/>
    <w:rsid w:val="00154752"/>
    <w:rsid w:val="00154EB0"/>
    <w:rsid w:val="00157FE0"/>
    <w:rsid w:val="0016009F"/>
    <w:rsid w:val="0016036F"/>
    <w:rsid w:val="001612FA"/>
    <w:rsid w:val="001627E5"/>
    <w:rsid w:val="001636AE"/>
    <w:rsid w:val="00163D51"/>
    <w:rsid w:val="00165531"/>
    <w:rsid w:val="00166D22"/>
    <w:rsid w:val="00167D9F"/>
    <w:rsid w:val="001722A2"/>
    <w:rsid w:val="00173FAD"/>
    <w:rsid w:val="00174ABC"/>
    <w:rsid w:val="00175837"/>
    <w:rsid w:val="00180061"/>
    <w:rsid w:val="00180D1E"/>
    <w:rsid w:val="00181E48"/>
    <w:rsid w:val="001820BF"/>
    <w:rsid w:val="00185291"/>
    <w:rsid w:val="00192AD1"/>
    <w:rsid w:val="00193217"/>
    <w:rsid w:val="001949D1"/>
    <w:rsid w:val="00194E27"/>
    <w:rsid w:val="001968D6"/>
    <w:rsid w:val="0019728B"/>
    <w:rsid w:val="00197E91"/>
    <w:rsid w:val="001A07EA"/>
    <w:rsid w:val="001A1556"/>
    <w:rsid w:val="001A1BB4"/>
    <w:rsid w:val="001A2209"/>
    <w:rsid w:val="001A43FD"/>
    <w:rsid w:val="001A64A0"/>
    <w:rsid w:val="001A7619"/>
    <w:rsid w:val="001B039F"/>
    <w:rsid w:val="001B212D"/>
    <w:rsid w:val="001B575B"/>
    <w:rsid w:val="001B5A55"/>
    <w:rsid w:val="001B5B64"/>
    <w:rsid w:val="001B6A8E"/>
    <w:rsid w:val="001C3C83"/>
    <w:rsid w:val="001C3CAB"/>
    <w:rsid w:val="001C62B7"/>
    <w:rsid w:val="001C746F"/>
    <w:rsid w:val="001C7B76"/>
    <w:rsid w:val="001D0976"/>
    <w:rsid w:val="001D1B88"/>
    <w:rsid w:val="001D32BF"/>
    <w:rsid w:val="001D4891"/>
    <w:rsid w:val="001D514C"/>
    <w:rsid w:val="001D5294"/>
    <w:rsid w:val="001D7F2C"/>
    <w:rsid w:val="001E2AAC"/>
    <w:rsid w:val="001E39CA"/>
    <w:rsid w:val="001E4AC4"/>
    <w:rsid w:val="001E52D8"/>
    <w:rsid w:val="001E5862"/>
    <w:rsid w:val="001F27C4"/>
    <w:rsid w:val="001F59E5"/>
    <w:rsid w:val="002019F4"/>
    <w:rsid w:val="00204402"/>
    <w:rsid w:val="002047AE"/>
    <w:rsid w:val="002049F9"/>
    <w:rsid w:val="00205489"/>
    <w:rsid w:val="00205BF2"/>
    <w:rsid w:val="0021006F"/>
    <w:rsid w:val="00211EC4"/>
    <w:rsid w:val="00213D17"/>
    <w:rsid w:val="0021472A"/>
    <w:rsid w:val="00214B9B"/>
    <w:rsid w:val="00216B0D"/>
    <w:rsid w:val="00217500"/>
    <w:rsid w:val="00220A17"/>
    <w:rsid w:val="00223921"/>
    <w:rsid w:val="002239F1"/>
    <w:rsid w:val="002269B3"/>
    <w:rsid w:val="00227E6D"/>
    <w:rsid w:val="00231409"/>
    <w:rsid w:val="00235850"/>
    <w:rsid w:val="00236A44"/>
    <w:rsid w:val="00237618"/>
    <w:rsid w:val="00240427"/>
    <w:rsid w:val="00240968"/>
    <w:rsid w:val="00241E97"/>
    <w:rsid w:val="00242D18"/>
    <w:rsid w:val="00243230"/>
    <w:rsid w:val="00243294"/>
    <w:rsid w:val="002442BC"/>
    <w:rsid w:val="0024561B"/>
    <w:rsid w:val="00252DE0"/>
    <w:rsid w:val="002553F8"/>
    <w:rsid w:val="00255637"/>
    <w:rsid w:val="00264D32"/>
    <w:rsid w:val="00264F90"/>
    <w:rsid w:val="00266174"/>
    <w:rsid w:val="00266AE7"/>
    <w:rsid w:val="00267DCE"/>
    <w:rsid w:val="002706FF"/>
    <w:rsid w:val="0027326C"/>
    <w:rsid w:val="00274432"/>
    <w:rsid w:val="00274732"/>
    <w:rsid w:val="0027542C"/>
    <w:rsid w:val="00275FAE"/>
    <w:rsid w:val="00276CD3"/>
    <w:rsid w:val="00277287"/>
    <w:rsid w:val="00277A8D"/>
    <w:rsid w:val="00280E12"/>
    <w:rsid w:val="002834C7"/>
    <w:rsid w:val="002857CD"/>
    <w:rsid w:val="00286203"/>
    <w:rsid w:val="0028678F"/>
    <w:rsid w:val="0028697A"/>
    <w:rsid w:val="00292197"/>
    <w:rsid w:val="00293235"/>
    <w:rsid w:val="002A0CD2"/>
    <w:rsid w:val="002A0D45"/>
    <w:rsid w:val="002A12A1"/>
    <w:rsid w:val="002A17E6"/>
    <w:rsid w:val="002A2AA2"/>
    <w:rsid w:val="002A39B0"/>
    <w:rsid w:val="002A4822"/>
    <w:rsid w:val="002A507C"/>
    <w:rsid w:val="002A79E5"/>
    <w:rsid w:val="002B14B1"/>
    <w:rsid w:val="002B5341"/>
    <w:rsid w:val="002B55E0"/>
    <w:rsid w:val="002B6785"/>
    <w:rsid w:val="002C0793"/>
    <w:rsid w:val="002C0EBD"/>
    <w:rsid w:val="002C3AD1"/>
    <w:rsid w:val="002C4FE5"/>
    <w:rsid w:val="002C6936"/>
    <w:rsid w:val="002D3085"/>
    <w:rsid w:val="002D56C0"/>
    <w:rsid w:val="002D7C4B"/>
    <w:rsid w:val="002E21C1"/>
    <w:rsid w:val="002E2956"/>
    <w:rsid w:val="002E3FEB"/>
    <w:rsid w:val="002E5DE6"/>
    <w:rsid w:val="002F4D47"/>
    <w:rsid w:val="002F52B8"/>
    <w:rsid w:val="00303B25"/>
    <w:rsid w:val="00304735"/>
    <w:rsid w:val="00305A50"/>
    <w:rsid w:val="00306770"/>
    <w:rsid w:val="0030698B"/>
    <w:rsid w:val="00306C5B"/>
    <w:rsid w:val="00312696"/>
    <w:rsid w:val="00312CE5"/>
    <w:rsid w:val="003132ED"/>
    <w:rsid w:val="00313753"/>
    <w:rsid w:val="00313779"/>
    <w:rsid w:val="00314EB5"/>
    <w:rsid w:val="003157E1"/>
    <w:rsid w:val="003168B4"/>
    <w:rsid w:val="00316CC7"/>
    <w:rsid w:val="00317583"/>
    <w:rsid w:val="003216E0"/>
    <w:rsid w:val="00322EC2"/>
    <w:rsid w:val="003240CA"/>
    <w:rsid w:val="00326D73"/>
    <w:rsid w:val="00332B2E"/>
    <w:rsid w:val="00332B39"/>
    <w:rsid w:val="00334ED2"/>
    <w:rsid w:val="003356F5"/>
    <w:rsid w:val="00336B3D"/>
    <w:rsid w:val="003375CE"/>
    <w:rsid w:val="0034421F"/>
    <w:rsid w:val="00345D07"/>
    <w:rsid w:val="0034647B"/>
    <w:rsid w:val="00346625"/>
    <w:rsid w:val="00350BE5"/>
    <w:rsid w:val="003519DD"/>
    <w:rsid w:val="00356715"/>
    <w:rsid w:val="00356971"/>
    <w:rsid w:val="00360AA4"/>
    <w:rsid w:val="00361045"/>
    <w:rsid w:val="0036289D"/>
    <w:rsid w:val="00363125"/>
    <w:rsid w:val="00364B88"/>
    <w:rsid w:val="00366119"/>
    <w:rsid w:val="00366D42"/>
    <w:rsid w:val="0036797B"/>
    <w:rsid w:val="003702D6"/>
    <w:rsid w:val="003703DF"/>
    <w:rsid w:val="00370BEE"/>
    <w:rsid w:val="00371751"/>
    <w:rsid w:val="00372061"/>
    <w:rsid w:val="00373DE7"/>
    <w:rsid w:val="00377BD6"/>
    <w:rsid w:val="00380963"/>
    <w:rsid w:val="00383024"/>
    <w:rsid w:val="0038339E"/>
    <w:rsid w:val="003835D8"/>
    <w:rsid w:val="0038435C"/>
    <w:rsid w:val="00385976"/>
    <w:rsid w:val="00386130"/>
    <w:rsid w:val="003867EA"/>
    <w:rsid w:val="00386E86"/>
    <w:rsid w:val="003900CF"/>
    <w:rsid w:val="00390291"/>
    <w:rsid w:val="003953C6"/>
    <w:rsid w:val="003A01CB"/>
    <w:rsid w:val="003A10D5"/>
    <w:rsid w:val="003A2607"/>
    <w:rsid w:val="003A4AF5"/>
    <w:rsid w:val="003A62AE"/>
    <w:rsid w:val="003A6730"/>
    <w:rsid w:val="003A6ED5"/>
    <w:rsid w:val="003A6EE5"/>
    <w:rsid w:val="003A70C0"/>
    <w:rsid w:val="003B388B"/>
    <w:rsid w:val="003B4C0F"/>
    <w:rsid w:val="003C0610"/>
    <w:rsid w:val="003C0C6E"/>
    <w:rsid w:val="003C1883"/>
    <w:rsid w:val="003C2A0C"/>
    <w:rsid w:val="003C3C0E"/>
    <w:rsid w:val="003C47DD"/>
    <w:rsid w:val="003C52CA"/>
    <w:rsid w:val="003C582D"/>
    <w:rsid w:val="003D39E1"/>
    <w:rsid w:val="003D5EF4"/>
    <w:rsid w:val="003D765A"/>
    <w:rsid w:val="003E007A"/>
    <w:rsid w:val="003E2844"/>
    <w:rsid w:val="003E4C33"/>
    <w:rsid w:val="003E5A24"/>
    <w:rsid w:val="003E6088"/>
    <w:rsid w:val="003F10E3"/>
    <w:rsid w:val="003F164D"/>
    <w:rsid w:val="003F38A9"/>
    <w:rsid w:val="003F4906"/>
    <w:rsid w:val="003F5379"/>
    <w:rsid w:val="003F7BB3"/>
    <w:rsid w:val="004011C7"/>
    <w:rsid w:val="004035E4"/>
    <w:rsid w:val="004041F2"/>
    <w:rsid w:val="00410450"/>
    <w:rsid w:val="00413FE6"/>
    <w:rsid w:val="0041428C"/>
    <w:rsid w:val="004150E9"/>
    <w:rsid w:val="00420F96"/>
    <w:rsid w:val="004210C5"/>
    <w:rsid w:val="004229E6"/>
    <w:rsid w:val="00423A2E"/>
    <w:rsid w:val="00425806"/>
    <w:rsid w:val="00425E8C"/>
    <w:rsid w:val="00427898"/>
    <w:rsid w:val="00427C34"/>
    <w:rsid w:val="00427DB1"/>
    <w:rsid w:val="0043031A"/>
    <w:rsid w:val="00431331"/>
    <w:rsid w:val="00433A03"/>
    <w:rsid w:val="00437A0F"/>
    <w:rsid w:val="00440ECD"/>
    <w:rsid w:val="004423A9"/>
    <w:rsid w:val="00443104"/>
    <w:rsid w:val="00445510"/>
    <w:rsid w:val="00446C8D"/>
    <w:rsid w:val="00451EC7"/>
    <w:rsid w:val="0045488A"/>
    <w:rsid w:val="00455A58"/>
    <w:rsid w:val="004560EE"/>
    <w:rsid w:val="004576E7"/>
    <w:rsid w:val="00463B51"/>
    <w:rsid w:val="00464837"/>
    <w:rsid w:val="004654FD"/>
    <w:rsid w:val="00465DD2"/>
    <w:rsid w:val="0046623E"/>
    <w:rsid w:val="00466735"/>
    <w:rsid w:val="0047037F"/>
    <w:rsid w:val="0047271F"/>
    <w:rsid w:val="00473AE2"/>
    <w:rsid w:val="00475075"/>
    <w:rsid w:val="00475B84"/>
    <w:rsid w:val="00475E6C"/>
    <w:rsid w:val="004761E7"/>
    <w:rsid w:val="00476339"/>
    <w:rsid w:val="004809AE"/>
    <w:rsid w:val="00482727"/>
    <w:rsid w:val="00482840"/>
    <w:rsid w:val="00483B52"/>
    <w:rsid w:val="004849E7"/>
    <w:rsid w:val="00487235"/>
    <w:rsid w:val="00487BA3"/>
    <w:rsid w:val="004918E2"/>
    <w:rsid w:val="004918EC"/>
    <w:rsid w:val="004924F3"/>
    <w:rsid w:val="00492549"/>
    <w:rsid w:val="00492B0F"/>
    <w:rsid w:val="004951F4"/>
    <w:rsid w:val="004953DF"/>
    <w:rsid w:val="00496B3B"/>
    <w:rsid w:val="004A0B72"/>
    <w:rsid w:val="004A21FB"/>
    <w:rsid w:val="004A2F71"/>
    <w:rsid w:val="004A3290"/>
    <w:rsid w:val="004A6417"/>
    <w:rsid w:val="004A646C"/>
    <w:rsid w:val="004A716A"/>
    <w:rsid w:val="004B0FC5"/>
    <w:rsid w:val="004B2410"/>
    <w:rsid w:val="004B34E6"/>
    <w:rsid w:val="004B4C9B"/>
    <w:rsid w:val="004B642A"/>
    <w:rsid w:val="004B712B"/>
    <w:rsid w:val="004B7495"/>
    <w:rsid w:val="004C415D"/>
    <w:rsid w:val="004C58C8"/>
    <w:rsid w:val="004C5EEC"/>
    <w:rsid w:val="004D20E7"/>
    <w:rsid w:val="004D22A8"/>
    <w:rsid w:val="004D3BE9"/>
    <w:rsid w:val="004D48B6"/>
    <w:rsid w:val="004D5E8C"/>
    <w:rsid w:val="004D62F0"/>
    <w:rsid w:val="004D7134"/>
    <w:rsid w:val="004D73A2"/>
    <w:rsid w:val="004D7999"/>
    <w:rsid w:val="004E2F64"/>
    <w:rsid w:val="004E3175"/>
    <w:rsid w:val="004E42D4"/>
    <w:rsid w:val="004F04D3"/>
    <w:rsid w:val="004F4874"/>
    <w:rsid w:val="00502457"/>
    <w:rsid w:val="00506AF1"/>
    <w:rsid w:val="00507106"/>
    <w:rsid w:val="005074FE"/>
    <w:rsid w:val="00507A50"/>
    <w:rsid w:val="00514FEB"/>
    <w:rsid w:val="00520B71"/>
    <w:rsid w:val="005211D2"/>
    <w:rsid w:val="005216FF"/>
    <w:rsid w:val="0052669D"/>
    <w:rsid w:val="00526CE8"/>
    <w:rsid w:val="00527CD6"/>
    <w:rsid w:val="00533A6A"/>
    <w:rsid w:val="0053513F"/>
    <w:rsid w:val="00540734"/>
    <w:rsid w:val="0054497B"/>
    <w:rsid w:val="00546F61"/>
    <w:rsid w:val="0055048C"/>
    <w:rsid w:val="00551A33"/>
    <w:rsid w:val="0055279E"/>
    <w:rsid w:val="00553576"/>
    <w:rsid w:val="0056018D"/>
    <w:rsid w:val="005626DE"/>
    <w:rsid w:val="0056327D"/>
    <w:rsid w:val="00564638"/>
    <w:rsid w:val="00564D66"/>
    <w:rsid w:val="005666C5"/>
    <w:rsid w:val="00570F92"/>
    <w:rsid w:val="00572A5C"/>
    <w:rsid w:val="00572E23"/>
    <w:rsid w:val="00573A12"/>
    <w:rsid w:val="00574A2B"/>
    <w:rsid w:val="00574BDD"/>
    <w:rsid w:val="0057560F"/>
    <w:rsid w:val="005763A8"/>
    <w:rsid w:val="005767DC"/>
    <w:rsid w:val="0058537F"/>
    <w:rsid w:val="005878C9"/>
    <w:rsid w:val="00590019"/>
    <w:rsid w:val="0059383A"/>
    <w:rsid w:val="005967F7"/>
    <w:rsid w:val="00597806"/>
    <w:rsid w:val="0059787F"/>
    <w:rsid w:val="005A01DE"/>
    <w:rsid w:val="005A0A82"/>
    <w:rsid w:val="005A3543"/>
    <w:rsid w:val="005A4D52"/>
    <w:rsid w:val="005A5D19"/>
    <w:rsid w:val="005A5D4A"/>
    <w:rsid w:val="005A6CE0"/>
    <w:rsid w:val="005A71F9"/>
    <w:rsid w:val="005B0E23"/>
    <w:rsid w:val="005B14F7"/>
    <w:rsid w:val="005B3C9F"/>
    <w:rsid w:val="005B4958"/>
    <w:rsid w:val="005B5489"/>
    <w:rsid w:val="005B7E1E"/>
    <w:rsid w:val="005C2F74"/>
    <w:rsid w:val="005C4013"/>
    <w:rsid w:val="005C4213"/>
    <w:rsid w:val="005C44C3"/>
    <w:rsid w:val="005C5A80"/>
    <w:rsid w:val="005C5C9D"/>
    <w:rsid w:val="005C5CB3"/>
    <w:rsid w:val="005C7DC4"/>
    <w:rsid w:val="005D04EC"/>
    <w:rsid w:val="005D69A9"/>
    <w:rsid w:val="005D6E3B"/>
    <w:rsid w:val="005D7015"/>
    <w:rsid w:val="005E0076"/>
    <w:rsid w:val="005E0413"/>
    <w:rsid w:val="005E280E"/>
    <w:rsid w:val="005E343B"/>
    <w:rsid w:val="005E432C"/>
    <w:rsid w:val="005E4E8B"/>
    <w:rsid w:val="005E55F5"/>
    <w:rsid w:val="005E60D7"/>
    <w:rsid w:val="005F574D"/>
    <w:rsid w:val="005F6F91"/>
    <w:rsid w:val="00601E3E"/>
    <w:rsid w:val="00602CC8"/>
    <w:rsid w:val="00604087"/>
    <w:rsid w:val="006069B7"/>
    <w:rsid w:val="00606C14"/>
    <w:rsid w:val="0061116E"/>
    <w:rsid w:val="00611572"/>
    <w:rsid w:val="006116DC"/>
    <w:rsid w:val="00611C50"/>
    <w:rsid w:val="00611C8A"/>
    <w:rsid w:val="0061201F"/>
    <w:rsid w:val="00612C71"/>
    <w:rsid w:val="00614564"/>
    <w:rsid w:val="00614984"/>
    <w:rsid w:val="00616DE1"/>
    <w:rsid w:val="006206D6"/>
    <w:rsid w:val="0062070E"/>
    <w:rsid w:val="006219FA"/>
    <w:rsid w:val="00623D56"/>
    <w:rsid w:val="00624BDF"/>
    <w:rsid w:val="006262C0"/>
    <w:rsid w:val="006264E9"/>
    <w:rsid w:val="00627656"/>
    <w:rsid w:val="00627ADE"/>
    <w:rsid w:val="00627D6E"/>
    <w:rsid w:val="00630F1A"/>
    <w:rsid w:val="00631B3D"/>
    <w:rsid w:val="0063255D"/>
    <w:rsid w:val="0063258F"/>
    <w:rsid w:val="00636591"/>
    <w:rsid w:val="00636A67"/>
    <w:rsid w:val="00640606"/>
    <w:rsid w:val="00644AAF"/>
    <w:rsid w:val="00645FAB"/>
    <w:rsid w:val="0064618F"/>
    <w:rsid w:val="00646B46"/>
    <w:rsid w:val="0065288F"/>
    <w:rsid w:val="006534F8"/>
    <w:rsid w:val="006562D4"/>
    <w:rsid w:val="00656A4E"/>
    <w:rsid w:val="00657BAC"/>
    <w:rsid w:val="00660AEB"/>
    <w:rsid w:val="00660B49"/>
    <w:rsid w:val="00660E58"/>
    <w:rsid w:val="006622C0"/>
    <w:rsid w:val="00662482"/>
    <w:rsid w:val="006626AD"/>
    <w:rsid w:val="00663462"/>
    <w:rsid w:val="00665CF5"/>
    <w:rsid w:val="00667558"/>
    <w:rsid w:val="00671DDF"/>
    <w:rsid w:val="006748DB"/>
    <w:rsid w:val="00676D33"/>
    <w:rsid w:val="00681DE4"/>
    <w:rsid w:val="00682C68"/>
    <w:rsid w:val="0068616D"/>
    <w:rsid w:val="0069149C"/>
    <w:rsid w:val="006942BF"/>
    <w:rsid w:val="0069433C"/>
    <w:rsid w:val="00695D37"/>
    <w:rsid w:val="00695DDB"/>
    <w:rsid w:val="0069681B"/>
    <w:rsid w:val="006A00EC"/>
    <w:rsid w:val="006A1D8E"/>
    <w:rsid w:val="006A25C2"/>
    <w:rsid w:val="006A3BE1"/>
    <w:rsid w:val="006A7641"/>
    <w:rsid w:val="006B25A1"/>
    <w:rsid w:val="006B3121"/>
    <w:rsid w:val="006B4AC5"/>
    <w:rsid w:val="006B57DA"/>
    <w:rsid w:val="006B5801"/>
    <w:rsid w:val="006B70F1"/>
    <w:rsid w:val="006C0010"/>
    <w:rsid w:val="006C0F67"/>
    <w:rsid w:val="006C3BC2"/>
    <w:rsid w:val="006C4276"/>
    <w:rsid w:val="006C6872"/>
    <w:rsid w:val="006C6C6D"/>
    <w:rsid w:val="006C6D46"/>
    <w:rsid w:val="006C797C"/>
    <w:rsid w:val="006D025C"/>
    <w:rsid w:val="006D039F"/>
    <w:rsid w:val="006D03C9"/>
    <w:rsid w:val="006D4492"/>
    <w:rsid w:val="006D48DF"/>
    <w:rsid w:val="006D4AC0"/>
    <w:rsid w:val="006D6E23"/>
    <w:rsid w:val="006D7ACE"/>
    <w:rsid w:val="006E2803"/>
    <w:rsid w:val="006E3DCA"/>
    <w:rsid w:val="006E4908"/>
    <w:rsid w:val="006F29C2"/>
    <w:rsid w:val="006F332E"/>
    <w:rsid w:val="006F40B7"/>
    <w:rsid w:val="006F5957"/>
    <w:rsid w:val="006F638C"/>
    <w:rsid w:val="006F65C6"/>
    <w:rsid w:val="006F7BC0"/>
    <w:rsid w:val="00701B27"/>
    <w:rsid w:val="00701EE1"/>
    <w:rsid w:val="00702FEA"/>
    <w:rsid w:val="00704254"/>
    <w:rsid w:val="0070462E"/>
    <w:rsid w:val="007061BD"/>
    <w:rsid w:val="0070643B"/>
    <w:rsid w:val="00706A77"/>
    <w:rsid w:val="00706E58"/>
    <w:rsid w:val="007074A8"/>
    <w:rsid w:val="007103CD"/>
    <w:rsid w:val="0071333B"/>
    <w:rsid w:val="00716A54"/>
    <w:rsid w:val="00720ACF"/>
    <w:rsid w:val="00722941"/>
    <w:rsid w:val="00723DBC"/>
    <w:rsid w:val="00723F34"/>
    <w:rsid w:val="00724164"/>
    <w:rsid w:val="00724472"/>
    <w:rsid w:val="00724C84"/>
    <w:rsid w:val="007266DA"/>
    <w:rsid w:val="00730BC8"/>
    <w:rsid w:val="00731AF1"/>
    <w:rsid w:val="00733F0D"/>
    <w:rsid w:val="00734A87"/>
    <w:rsid w:val="00736CED"/>
    <w:rsid w:val="0073723B"/>
    <w:rsid w:val="0074114E"/>
    <w:rsid w:val="0074594A"/>
    <w:rsid w:val="00745B9A"/>
    <w:rsid w:val="00746630"/>
    <w:rsid w:val="00747311"/>
    <w:rsid w:val="00752DC5"/>
    <w:rsid w:val="0075484F"/>
    <w:rsid w:val="00756506"/>
    <w:rsid w:val="0076033C"/>
    <w:rsid w:val="0076214F"/>
    <w:rsid w:val="007640EC"/>
    <w:rsid w:val="00764CAB"/>
    <w:rsid w:val="00765725"/>
    <w:rsid w:val="00767C5B"/>
    <w:rsid w:val="00770EFD"/>
    <w:rsid w:val="0077418C"/>
    <w:rsid w:val="00776A2B"/>
    <w:rsid w:val="00780119"/>
    <w:rsid w:val="00780336"/>
    <w:rsid w:val="00781A85"/>
    <w:rsid w:val="007829E7"/>
    <w:rsid w:val="0078362A"/>
    <w:rsid w:val="0078536F"/>
    <w:rsid w:val="00786876"/>
    <w:rsid w:val="00787535"/>
    <w:rsid w:val="00787B4D"/>
    <w:rsid w:val="007947A6"/>
    <w:rsid w:val="00794F63"/>
    <w:rsid w:val="00795858"/>
    <w:rsid w:val="007969A2"/>
    <w:rsid w:val="00796C68"/>
    <w:rsid w:val="007970B2"/>
    <w:rsid w:val="00797D83"/>
    <w:rsid w:val="007A0712"/>
    <w:rsid w:val="007A12D6"/>
    <w:rsid w:val="007A20EF"/>
    <w:rsid w:val="007A2768"/>
    <w:rsid w:val="007A2F07"/>
    <w:rsid w:val="007A3AE7"/>
    <w:rsid w:val="007A543E"/>
    <w:rsid w:val="007A73C5"/>
    <w:rsid w:val="007A7A20"/>
    <w:rsid w:val="007B354E"/>
    <w:rsid w:val="007B3A49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733"/>
    <w:rsid w:val="007D1DE8"/>
    <w:rsid w:val="007D2661"/>
    <w:rsid w:val="007D428A"/>
    <w:rsid w:val="007D6CFB"/>
    <w:rsid w:val="007D7518"/>
    <w:rsid w:val="007D75C8"/>
    <w:rsid w:val="007E0D9E"/>
    <w:rsid w:val="007E7C7C"/>
    <w:rsid w:val="007E7D16"/>
    <w:rsid w:val="007F0C8E"/>
    <w:rsid w:val="007F186A"/>
    <w:rsid w:val="007F187C"/>
    <w:rsid w:val="007F3061"/>
    <w:rsid w:val="007F3653"/>
    <w:rsid w:val="007F5901"/>
    <w:rsid w:val="007F62BA"/>
    <w:rsid w:val="00800DDB"/>
    <w:rsid w:val="00801289"/>
    <w:rsid w:val="00804655"/>
    <w:rsid w:val="0080481B"/>
    <w:rsid w:val="00805A1D"/>
    <w:rsid w:val="008071B3"/>
    <w:rsid w:val="0081067A"/>
    <w:rsid w:val="00811358"/>
    <w:rsid w:val="00811526"/>
    <w:rsid w:val="008128E6"/>
    <w:rsid w:val="00814019"/>
    <w:rsid w:val="0081752C"/>
    <w:rsid w:val="00823F93"/>
    <w:rsid w:val="00825E3A"/>
    <w:rsid w:val="008264DC"/>
    <w:rsid w:val="00826B46"/>
    <w:rsid w:val="00830B39"/>
    <w:rsid w:val="00831A5A"/>
    <w:rsid w:val="0083225A"/>
    <w:rsid w:val="00833133"/>
    <w:rsid w:val="00834525"/>
    <w:rsid w:val="00835665"/>
    <w:rsid w:val="00836397"/>
    <w:rsid w:val="008371D9"/>
    <w:rsid w:val="00840E59"/>
    <w:rsid w:val="00842ED6"/>
    <w:rsid w:val="00844139"/>
    <w:rsid w:val="0084452C"/>
    <w:rsid w:val="00846523"/>
    <w:rsid w:val="00847510"/>
    <w:rsid w:val="00847B38"/>
    <w:rsid w:val="00850CC4"/>
    <w:rsid w:val="0085130E"/>
    <w:rsid w:val="008560C6"/>
    <w:rsid w:val="008561A6"/>
    <w:rsid w:val="00857594"/>
    <w:rsid w:val="008601CB"/>
    <w:rsid w:val="00860741"/>
    <w:rsid w:val="00860913"/>
    <w:rsid w:val="00860D5E"/>
    <w:rsid w:val="00863696"/>
    <w:rsid w:val="008640F1"/>
    <w:rsid w:val="008646F6"/>
    <w:rsid w:val="008652B5"/>
    <w:rsid w:val="00871DA1"/>
    <w:rsid w:val="0087215E"/>
    <w:rsid w:val="00872B9F"/>
    <w:rsid w:val="0087513A"/>
    <w:rsid w:val="00875AAF"/>
    <w:rsid w:val="00877919"/>
    <w:rsid w:val="00877A56"/>
    <w:rsid w:val="0088091A"/>
    <w:rsid w:val="00880E80"/>
    <w:rsid w:val="00882A73"/>
    <w:rsid w:val="00882B4F"/>
    <w:rsid w:val="00883817"/>
    <w:rsid w:val="00883E7D"/>
    <w:rsid w:val="0089099A"/>
    <w:rsid w:val="00891822"/>
    <w:rsid w:val="00893BBD"/>
    <w:rsid w:val="008963CB"/>
    <w:rsid w:val="008A163F"/>
    <w:rsid w:val="008A4EED"/>
    <w:rsid w:val="008A7152"/>
    <w:rsid w:val="008B2A8D"/>
    <w:rsid w:val="008B2B78"/>
    <w:rsid w:val="008B38A9"/>
    <w:rsid w:val="008B4B54"/>
    <w:rsid w:val="008B5496"/>
    <w:rsid w:val="008C0766"/>
    <w:rsid w:val="008C0E1D"/>
    <w:rsid w:val="008C192F"/>
    <w:rsid w:val="008C4311"/>
    <w:rsid w:val="008C4717"/>
    <w:rsid w:val="008C4EDA"/>
    <w:rsid w:val="008C76B7"/>
    <w:rsid w:val="008C76C2"/>
    <w:rsid w:val="008C7707"/>
    <w:rsid w:val="008C7A47"/>
    <w:rsid w:val="008D31A7"/>
    <w:rsid w:val="008D4A10"/>
    <w:rsid w:val="008D4E93"/>
    <w:rsid w:val="008D5042"/>
    <w:rsid w:val="008E0938"/>
    <w:rsid w:val="008E0A46"/>
    <w:rsid w:val="008E34A0"/>
    <w:rsid w:val="008E72E6"/>
    <w:rsid w:val="008F047F"/>
    <w:rsid w:val="008F3113"/>
    <w:rsid w:val="008F4563"/>
    <w:rsid w:val="008F465E"/>
    <w:rsid w:val="008F6DD8"/>
    <w:rsid w:val="00901A3C"/>
    <w:rsid w:val="00903525"/>
    <w:rsid w:val="00906B8C"/>
    <w:rsid w:val="00910970"/>
    <w:rsid w:val="00911798"/>
    <w:rsid w:val="00911AE4"/>
    <w:rsid w:val="00914EB4"/>
    <w:rsid w:val="00920B97"/>
    <w:rsid w:val="00921E9F"/>
    <w:rsid w:val="00923358"/>
    <w:rsid w:val="009238DD"/>
    <w:rsid w:val="00924C4B"/>
    <w:rsid w:val="00925A28"/>
    <w:rsid w:val="009272F5"/>
    <w:rsid w:val="00931505"/>
    <w:rsid w:val="00932D1F"/>
    <w:rsid w:val="00932EEA"/>
    <w:rsid w:val="00933334"/>
    <w:rsid w:val="009336AA"/>
    <w:rsid w:val="00935E27"/>
    <w:rsid w:val="00941C30"/>
    <w:rsid w:val="00942D69"/>
    <w:rsid w:val="00942E43"/>
    <w:rsid w:val="009455A6"/>
    <w:rsid w:val="00947631"/>
    <w:rsid w:val="00950F21"/>
    <w:rsid w:val="00951E41"/>
    <w:rsid w:val="009520F0"/>
    <w:rsid w:val="00954921"/>
    <w:rsid w:val="00955962"/>
    <w:rsid w:val="0095643D"/>
    <w:rsid w:val="00957016"/>
    <w:rsid w:val="009572AF"/>
    <w:rsid w:val="009601EE"/>
    <w:rsid w:val="009622CC"/>
    <w:rsid w:val="009629BA"/>
    <w:rsid w:val="0096689B"/>
    <w:rsid w:val="00966F7C"/>
    <w:rsid w:val="009675EC"/>
    <w:rsid w:val="00970C0C"/>
    <w:rsid w:val="00971AD2"/>
    <w:rsid w:val="00971E57"/>
    <w:rsid w:val="00972630"/>
    <w:rsid w:val="0097486F"/>
    <w:rsid w:val="009773E8"/>
    <w:rsid w:val="00977CC3"/>
    <w:rsid w:val="009812CE"/>
    <w:rsid w:val="00981C3D"/>
    <w:rsid w:val="00984CD2"/>
    <w:rsid w:val="00987259"/>
    <w:rsid w:val="00991D07"/>
    <w:rsid w:val="00992656"/>
    <w:rsid w:val="009965FC"/>
    <w:rsid w:val="0099707C"/>
    <w:rsid w:val="00997200"/>
    <w:rsid w:val="00997D45"/>
    <w:rsid w:val="009A0102"/>
    <w:rsid w:val="009A1E0E"/>
    <w:rsid w:val="009A1FFB"/>
    <w:rsid w:val="009A5CD5"/>
    <w:rsid w:val="009A7FD5"/>
    <w:rsid w:val="009B158F"/>
    <w:rsid w:val="009B2EF1"/>
    <w:rsid w:val="009B3103"/>
    <w:rsid w:val="009B4E9A"/>
    <w:rsid w:val="009B56AE"/>
    <w:rsid w:val="009B5C37"/>
    <w:rsid w:val="009B742D"/>
    <w:rsid w:val="009B7DE8"/>
    <w:rsid w:val="009C22DE"/>
    <w:rsid w:val="009C4AFA"/>
    <w:rsid w:val="009C6A05"/>
    <w:rsid w:val="009C70F0"/>
    <w:rsid w:val="009D0825"/>
    <w:rsid w:val="009D3185"/>
    <w:rsid w:val="009E11FD"/>
    <w:rsid w:val="009E243D"/>
    <w:rsid w:val="009E45F7"/>
    <w:rsid w:val="009E5E9B"/>
    <w:rsid w:val="009E74B9"/>
    <w:rsid w:val="009F34EF"/>
    <w:rsid w:val="009F45D9"/>
    <w:rsid w:val="009F6A91"/>
    <w:rsid w:val="009F728F"/>
    <w:rsid w:val="00A02862"/>
    <w:rsid w:val="00A07309"/>
    <w:rsid w:val="00A104A2"/>
    <w:rsid w:val="00A105E7"/>
    <w:rsid w:val="00A10A07"/>
    <w:rsid w:val="00A12E9C"/>
    <w:rsid w:val="00A14A5B"/>
    <w:rsid w:val="00A24243"/>
    <w:rsid w:val="00A2469F"/>
    <w:rsid w:val="00A249C7"/>
    <w:rsid w:val="00A26117"/>
    <w:rsid w:val="00A26FAF"/>
    <w:rsid w:val="00A357A5"/>
    <w:rsid w:val="00A35A87"/>
    <w:rsid w:val="00A376AF"/>
    <w:rsid w:val="00A377C5"/>
    <w:rsid w:val="00A41988"/>
    <w:rsid w:val="00A423C9"/>
    <w:rsid w:val="00A46FB4"/>
    <w:rsid w:val="00A50302"/>
    <w:rsid w:val="00A52DE2"/>
    <w:rsid w:val="00A558DB"/>
    <w:rsid w:val="00A56ED3"/>
    <w:rsid w:val="00A57854"/>
    <w:rsid w:val="00A6000D"/>
    <w:rsid w:val="00A609EC"/>
    <w:rsid w:val="00A62303"/>
    <w:rsid w:val="00A62493"/>
    <w:rsid w:val="00A6564C"/>
    <w:rsid w:val="00A65C82"/>
    <w:rsid w:val="00A6652E"/>
    <w:rsid w:val="00A66E95"/>
    <w:rsid w:val="00A67EE3"/>
    <w:rsid w:val="00A75681"/>
    <w:rsid w:val="00A757A0"/>
    <w:rsid w:val="00A7591C"/>
    <w:rsid w:val="00A768F5"/>
    <w:rsid w:val="00A76B2C"/>
    <w:rsid w:val="00A77194"/>
    <w:rsid w:val="00A8007B"/>
    <w:rsid w:val="00A815B7"/>
    <w:rsid w:val="00A82B1D"/>
    <w:rsid w:val="00A82ECC"/>
    <w:rsid w:val="00A84713"/>
    <w:rsid w:val="00A855BA"/>
    <w:rsid w:val="00A87DE7"/>
    <w:rsid w:val="00A91A91"/>
    <w:rsid w:val="00A92435"/>
    <w:rsid w:val="00A9296B"/>
    <w:rsid w:val="00A945DA"/>
    <w:rsid w:val="00A94B1C"/>
    <w:rsid w:val="00A955E7"/>
    <w:rsid w:val="00A969FC"/>
    <w:rsid w:val="00A9770C"/>
    <w:rsid w:val="00A97ECB"/>
    <w:rsid w:val="00AA1727"/>
    <w:rsid w:val="00AA2639"/>
    <w:rsid w:val="00AA2B27"/>
    <w:rsid w:val="00AA6225"/>
    <w:rsid w:val="00AA6A69"/>
    <w:rsid w:val="00AB11CA"/>
    <w:rsid w:val="00AB1218"/>
    <w:rsid w:val="00AB1852"/>
    <w:rsid w:val="00AB3C61"/>
    <w:rsid w:val="00AB5519"/>
    <w:rsid w:val="00AB6525"/>
    <w:rsid w:val="00AB6D4D"/>
    <w:rsid w:val="00AC0345"/>
    <w:rsid w:val="00AC61FC"/>
    <w:rsid w:val="00AD1062"/>
    <w:rsid w:val="00AD18B9"/>
    <w:rsid w:val="00AD1AC3"/>
    <w:rsid w:val="00AD1F18"/>
    <w:rsid w:val="00AD2E92"/>
    <w:rsid w:val="00AD3C47"/>
    <w:rsid w:val="00AD3EDB"/>
    <w:rsid w:val="00AD45F1"/>
    <w:rsid w:val="00AD55A7"/>
    <w:rsid w:val="00AD6B85"/>
    <w:rsid w:val="00AD7BF9"/>
    <w:rsid w:val="00AE17E0"/>
    <w:rsid w:val="00AE25E3"/>
    <w:rsid w:val="00AE4B15"/>
    <w:rsid w:val="00AE52AC"/>
    <w:rsid w:val="00AE737B"/>
    <w:rsid w:val="00AE7813"/>
    <w:rsid w:val="00AF06E1"/>
    <w:rsid w:val="00AF11CE"/>
    <w:rsid w:val="00AF1511"/>
    <w:rsid w:val="00AF3EE8"/>
    <w:rsid w:val="00AF3F4D"/>
    <w:rsid w:val="00B0072E"/>
    <w:rsid w:val="00B00E43"/>
    <w:rsid w:val="00B02CFF"/>
    <w:rsid w:val="00B04639"/>
    <w:rsid w:val="00B047B3"/>
    <w:rsid w:val="00B04986"/>
    <w:rsid w:val="00B04D5D"/>
    <w:rsid w:val="00B06A19"/>
    <w:rsid w:val="00B11035"/>
    <w:rsid w:val="00B1163C"/>
    <w:rsid w:val="00B119A4"/>
    <w:rsid w:val="00B13688"/>
    <w:rsid w:val="00B15E5D"/>
    <w:rsid w:val="00B1627A"/>
    <w:rsid w:val="00B163EB"/>
    <w:rsid w:val="00B1670B"/>
    <w:rsid w:val="00B16782"/>
    <w:rsid w:val="00B211A1"/>
    <w:rsid w:val="00B21A94"/>
    <w:rsid w:val="00B22B55"/>
    <w:rsid w:val="00B2585B"/>
    <w:rsid w:val="00B25AF1"/>
    <w:rsid w:val="00B267C5"/>
    <w:rsid w:val="00B303B6"/>
    <w:rsid w:val="00B315E5"/>
    <w:rsid w:val="00B33A22"/>
    <w:rsid w:val="00B3623F"/>
    <w:rsid w:val="00B36508"/>
    <w:rsid w:val="00B370CF"/>
    <w:rsid w:val="00B40A91"/>
    <w:rsid w:val="00B4151A"/>
    <w:rsid w:val="00B41F22"/>
    <w:rsid w:val="00B434F1"/>
    <w:rsid w:val="00B435A3"/>
    <w:rsid w:val="00B44BBE"/>
    <w:rsid w:val="00B457EE"/>
    <w:rsid w:val="00B4698D"/>
    <w:rsid w:val="00B4735B"/>
    <w:rsid w:val="00B4741A"/>
    <w:rsid w:val="00B477B8"/>
    <w:rsid w:val="00B47B4D"/>
    <w:rsid w:val="00B50D32"/>
    <w:rsid w:val="00B527FD"/>
    <w:rsid w:val="00B5436C"/>
    <w:rsid w:val="00B552B2"/>
    <w:rsid w:val="00B6064A"/>
    <w:rsid w:val="00B607D5"/>
    <w:rsid w:val="00B612A9"/>
    <w:rsid w:val="00B616A9"/>
    <w:rsid w:val="00B61B32"/>
    <w:rsid w:val="00B66B02"/>
    <w:rsid w:val="00B66F45"/>
    <w:rsid w:val="00B717CA"/>
    <w:rsid w:val="00B742BB"/>
    <w:rsid w:val="00B76B80"/>
    <w:rsid w:val="00B76BE9"/>
    <w:rsid w:val="00B77BE0"/>
    <w:rsid w:val="00B8436C"/>
    <w:rsid w:val="00B85833"/>
    <w:rsid w:val="00B86997"/>
    <w:rsid w:val="00B876AD"/>
    <w:rsid w:val="00B94C5D"/>
    <w:rsid w:val="00B9519E"/>
    <w:rsid w:val="00BA1615"/>
    <w:rsid w:val="00BA175A"/>
    <w:rsid w:val="00BA1A08"/>
    <w:rsid w:val="00BA33F0"/>
    <w:rsid w:val="00BA4014"/>
    <w:rsid w:val="00BA5CC6"/>
    <w:rsid w:val="00BB0124"/>
    <w:rsid w:val="00BB03BA"/>
    <w:rsid w:val="00BB219C"/>
    <w:rsid w:val="00BB266D"/>
    <w:rsid w:val="00BB43B4"/>
    <w:rsid w:val="00BB536E"/>
    <w:rsid w:val="00BB7FB4"/>
    <w:rsid w:val="00BC04C6"/>
    <w:rsid w:val="00BC11D9"/>
    <w:rsid w:val="00BC2DD0"/>
    <w:rsid w:val="00BC39B4"/>
    <w:rsid w:val="00BC49D3"/>
    <w:rsid w:val="00BC6BB6"/>
    <w:rsid w:val="00BD1474"/>
    <w:rsid w:val="00BD7184"/>
    <w:rsid w:val="00BD77D6"/>
    <w:rsid w:val="00BE0A46"/>
    <w:rsid w:val="00BE183A"/>
    <w:rsid w:val="00BE46A2"/>
    <w:rsid w:val="00BE4C4B"/>
    <w:rsid w:val="00BE75BE"/>
    <w:rsid w:val="00BE79F8"/>
    <w:rsid w:val="00BF232B"/>
    <w:rsid w:val="00BF47CB"/>
    <w:rsid w:val="00BF642D"/>
    <w:rsid w:val="00BF71D8"/>
    <w:rsid w:val="00BF76E9"/>
    <w:rsid w:val="00C00227"/>
    <w:rsid w:val="00C03267"/>
    <w:rsid w:val="00C04873"/>
    <w:rsid w:val="00C0577E"/>
    <w:rsid w:val="00C0733D"/>
    <w:rsid w:val="00C07872"/>
    <w:rsid w:val="00C11C0A"/>
    <w:rsid w:val="00C12B2B"/>
    <w:rsid w:val="00C141E4"/>
    <w:rsid w:val="00C15358"/>
    <w:rsid w:val="00C16394"/>
    <w:rsid w:val="00C168FF"/>
    <w:rsid w:val="00C16E73"/>
    <w:rsid w:val="00C22BFE"/>
    <w:rsid w:val="00C2318B"/>
    <w:rsid w:val="00C24CD4"/>
    <w:rsid w:val="00C26239"/>
    <w:rsid w:val="00C272F1"/>
    <w:rsid w:val="00C31C03"/>
    <w:rsid w:val="00C31DF1"/>
    <w:rsid w:val="00C32AB9"/>
    <w:rsid w:val="00C32DD7"/>
    <w:rsid w:val="00C33838"/>
    <w:rsid w:val="00C34533"/>
    <w:rsid w:val="00C34659"/>
    <w:rsid w:val="00C352BB"/>
    <w:rsid w:val="00C44D90"/>
    <w:rsid w:val="00C4676D"/>
    <w:rsid w:val="00C5475C"/>
    <w:rsid w:val="00C553FC"/>
    <w:rsid w:val="00C55915"/>
    <w:rsid w:val="00C70377"/>
    <w:rsid w:val="00C73ECF"/>
    <w:rsid w:val="00C833CA"/>
    <w:rsid w:val="00C87FC3"/>
    <w:rsid w:val="00C909DE"/>
    <w:rsid w:val="00C92B10"/>
    <w:rsid w:val="00C9417F"/>
    <w:rsid w:val="00C94983"/>
    <w:rsid w:val="00C94E8F"/>
    <w:rsid w:val="00C973DD"/>
    <w:rsid w:val="00C97ADB"/>
    <w:rsid w:val="00CA1751"/>
    <w:rsid w:val="00CA427E"/>
    <w:rsid w:val="00CA472B"/>
    <w:rsid w:val="00CA4ACD"/>
    <w:rsid w:val="00CA5E49"/>
    <w:rsid w:val="00CB18BD"/>
    <w:rsid w:val="00CB1E1C"/>
    <w:rsid w:val="00CB1F6F"/>
    <w:rsid w:val="00CB22D0"/>
    <w:rsid w:val="00CB261B"/>
    <w:rsid w:val="00CB6218"/>
    <w:rsid w:val="00CB6DBF"/>
    <w:rsid w:val="00CB7A34"/>
    <w:rsid w:val="00CC0276"/>
    <w:rsid w:val="00CC02B4"/>
    <w:rsid w:val="00CC06E3"/>
    <w:rsid w:val="00CC1D6C"/>
    <w:rsid w:val="00CC4600"/>
    <w:rsid w:val="00CC46DF"/>
    <w:rsid w:val="00CD0254"/>
    <w:rsid w:val="00CD0F65"/>
    <w:rsid w:val="00CD1AEB"/>
    <w:rsid w:val="00CD1C8F"/>
    <w:rsid w:val="00CD252C"/>
    <w:rsid w:val="00CD6FAC"/>
    <w:rsid w:val="00CE052E"/>
    <w:rsid w:val="00CE108A"/>
    <w:rsid w:val="00CE149F"/>
    <w:rsid w:val="00CE49DC"/>
    <w:rsid w:val="00CE5425"/>
    <w:rsid w:val="00CE6A81"/>
    <w:rsid w:val="00CF0F26"/>
    <w:rsid w:val="00CF1709"/>
    <w:rsid w:val="00CF2454"/>
    <w:rsid w:val="00CF59F3"/>
    <w:rsid w:val="00CF74C8"/>
    <w:rsid w:val="00D0000E"/>
    <w:rsid w:val="00D0041C"/>
    <w:rsid w:val="00D01A87"/>
    <w:rsid w:val="00D050B3"/>
    <w:rsid w:val="00D05DE9"/>
    <w:rsid w:val="00D065FC"/>
    <w:rsid w:val="00D06D6F"/>
    <w:rsid w:val="00D1092F"/>
    <w:rsid w:val="00D10CB1"/>
    <w:rsid w:val="00D11482"/>
    <w:rsid w:val="00D1285F"/>
    <w:rsid w:val="00D14919"/>
    <w:rsid w:val="00D1532B"/>
    <w:rsid w:val="00D20170"/>
    <w:rsid w:val="00D21189"/>
    <w:rsid w:val="00D21C25"/>
    <w:rsid w:val="00D2203D"/>
    <w:rsid w:val="00D2268B"/>
    <w:rsid w:val="00D23733"/>
    <w:rsid w:val="00D24BC6"/>
    <w:rsid w:val="00D278DA"/>
    <w:rsid w:val="00D354BA"/>
    <w:rsid w:val="00D35A25"/>
    <w:rsid w:val="00D37C02"/>
    <w:rsid w:val="00D37E70"/>
    <w:rsid w:val="00D4015B"/>
    <w:rsid w:val="00D4157F"/>
    <w:rsid w:val="00D416D1"/>
    <w:rsid w:val="00D41CEC"/>
    <w:rsid w:val="00D42FD8"/>
    <w:rsid w:val="00D43872"/>
    <w:rsid w:val="00D43884"/>
    <w:rsid w:val="00D44B50"/>
    <w:rsid w:val="00D4502E"/>
    <w:rsid w:val="00D453C9"/>
    <w:rsid w:val="00D46A41"/>
    <w:rsid w:val="00D528FD"/>
    <w:rsid w:val="00D53399"/>
    <w:rsid w:val="00D53D5A"/>
    <w:rsid w:val="00D60F75"/>
    <w:rsid w:val="00D630FA"/>
    <w:rsid w:val="00D64316"/>
    <w:rsid w:val="00D66DCA"/>
    <w:rsid w:val="00D6746E"/>
    <w:rsid w:val="00D74E48"/>
    <w:rsid w:val="00D75868"/>
    <w:rsid w:val="00D7613B"/>
    <w:rsid w:val="00D80668"/>
    <w:rsid w:val="00D808D6"/>
    <w:rsid w:val="00D83647"/>
    <w:rsid w:val="00D85A39"/>
    <w:rsid w:val="00D85C7D"/>
    <w:rsid w:val="00D87405"/>
    <w:rsid w:val="00D90974"/>
    <w:rsid w:val="00D946A7"/>
    <w:rsid w:val="00D95148"/>
    <w:rsid w:val="00D95C4D"/>
    <w:rsid w:val="00D9715C"/>
    <w:rsid w:val="00D97305"/>
    <w:rsid w:val="00DA0E13"/>
    <w:rsid w:val="00DA1117"/>
    <w:rsid w:val="00DA2040"/>
    <w:rsid w:val="00DA2EBE"/>
    <w:rsid w:val="00DA31B3"/>
    <w:rsid w:val="00DA3BFB"/>
    <w:rsid w:val="00DA4B68"/>
    <w:rsid w:val="00DA7AD9"/>
    <w:rsid w:val="00DA7E80"/>
    <w:rsid w:val="00DB0A1E"/>
    <w:rsid w:val="00DB0C05"/>
    <w:rsid w:val="00DB1FC9"/>
    <w:rsid w:val="00DB252D"/>
    <w:rsid w:val="00DB2619"/>
    <w:rsid w:val="00DB37F2"/>
    <w:rsid w:val="00DB3D5B"/>
    <w:rsid w:val="00DB445B"/>
    <w:rsid w:val="00DC0EC1"/>
    <w:rsid w:val="00DC0FF3"/>
    <w:rsid w:val="00DC2F13"/>
    <w:rsid w:val="00DC33E0"/>
    <w:rsid w:val="00DC5340"/>
    <w:rsid w:val="00DC5F3E"/>
    <w:rsid w:val="00DC6EB5"/>
    <w:rsid w:val="00DD0EB6"/>
    <w:rsid w:val="00DD16A3"/>
    <w:rsid w:val="00DD6116"/>
    <w:rsid w:val="00DD7141"/>
    <w:rsid w:val="00DD7F0C"/>
    <w:rsid w:val="00DE22FD"/>
    <w:rsid w:val="00DE3A60"/>
    <w:rsid w:val="00DE48C1"/>
    <w:rsid w:val="00DE6D36"/>
    <w:rsid w:val="00DE759D"/>
    <w:rsid w:val="00DF3321"/>
    <w:rsid w:val="00DF6BB0"/>
    <w:rsid w:val="00DF6DB5"/>
    <w:rsid w:val="00E00743"/>
    <w:rsid w:val="00E01AD8"/>
    <w:rsid w:val="00E02B02"/>
    <w:rsid w:val="00E049F4"/>
    <w:rsid w:val="00E1017C"/>
    <w:rsid w:val="00E10A2F"/>
    <w:rsid w:val="00E121EC"/>
    <w:rsid w:val="00E13475"/>
    <w:rsid w:val="00E14531"/>
    <w:rsid w:val="00E14771"/>
    <w:rsid w:val="00E1486C"/>
    <w:rsid w:val="00E149AC"/>
    <w:rsid w:val="00E14F7A"/>
    <w:rsid w:val="00E15F89"/>
    <w:rsid w:val="00E1753B"/>
    <w:rsid w:val="00E206C8"/>
    <w:rsid w:val="00E24B87"/>
    <w:rsid w:val="00E31A64"/>
    <w:rsid w:val="00E35556"/>
    <w:rsid w:val="00E37CA8"/>
    <w:rsid w:val="00E4166F"/>
    <w:rsid w:val="00E42A52"/>
    <w:rsid w:val="00E4320A"/>
    <w:rsid w:val="00E43335"/>
    <w:rsid w:val="00E43F70"/>
    <w:rsid w:val="00E44222"/>
    <w:rsid w:val="00E465F4"/>
    <w:rsid w:val="00E51A62"/>
    <w:rsid w:val="00E60882"/>
    <w:rsid w:val="00E61FE8"/>
    <w:rsid w:val="00E62094"/>
    <w:rsid w:val="00E62749"/>
    <w:rsid w:val="00E70E0B"/>
    <w:rsid w:val="00E71A2D"/>
    <w:rsid w:val="00E730CE"/>
    <w:rsid w:val="00E74A25"/>
    <w:rsid w:val="00E77041"/>
    <w:rsid w:val="00E77DA2"/>
    <w:rsid w:val="00E815F6"/>
    <w:rsid w:val="00E81AB9"/>
    <w:rsid w:val="00E82B4C"/>
    <w:rsid w:val="00E837B8"/>
    <w:rsid w:val="00E841DC"/>
    <w:rsid w:val="00E85428"/>
    <w:rsid w:val="00E90CAE"/>
    <w:rsid w:val="00E91C73"/>
    <w:rsid w:val="00E927C9"/>
    <w:rsid w:val="00E92C19"/>
    <w:rsid w:val="00E93523"/>
    <w:rsid w:val="00E97908"/>
    <w:rsid w:val="00EA2B74"/>
    <w:rsid w:val="00EA486A"/>
    <w:rsid w:val="00EA50FE"/>
    <w:rsid w:val="00EA6F53"/>
    <w:rsid w:val="00EA7952"/>
    <w:rsid w:val="00EA7E0B"/>
    <w:rsid w:val="00EB099D"/>
    <w:rsid w:val="00EB1067"/>
    <w:rsid w:val="00EB1901"/>
    <w:rsid w:val="00EB19AE"/>
    <w:rsid w:val="00EB369E"/>
    <w:rsid w:val="00EB3852"/>
    <w:rsid w:val="00EB77AE"/>
    <w:rsid w:val="00EC5549"/>
    <w:rsid w:val="00EC5620"/>
    <w:rsid w:val="00EC641E"/>
    <w:rsid w:val="00EC701C"/>
    <w:rsid w:val="00ED0C3A"/>
    <w:rsid w:val="00ED4122"/>
    <w:rsid w:val="00ED4AE8"/>
    <w:rsid w:val="00ED4C30"/>
    <w:rsid w:val="00ED5823"/>
    <w:rsid w:val="00ED64C8"/>
    <w:rsid w:val="00EE18AD"/>
    <w:rsid w:val="00EF462E"/>
    <w:rsid w:val="00EF6B39"/>
    <w:rsid w:val="00F00DD2"/>
    <w:rsid w:val="00F030FF"/>
    <w:rsid w:val="00F04E1D"/>
    <w:rsid w:val="00F05191"/>
    <w:rsid w:val="00F058FF"/>
    <w:rsid w:val="00F0784C"/>
    <w:rsid w:val="00F117FE"/>
    <w:rsid w:val="00F11E5D"/>
    <w:rsid w:val="00F11F0D"/>
    <w:rsid w:val="00F12990"/>
    <w:rsid w:val="00F14646"/>
    <w:rsid w:val="00F15817"/>
    <w:rsid w:val="00F2211E"/>
    <w:rsid w:val="00F22164"/>
    <w:rsid w:val="00F2298C"/>
    <w:rsid w:val="00F27B4D"/>
    <w:rsid w:val="00F27BAD"/>
    <w:rsid w:val="00F27E02"/>
    <w:rsid w:val="00F302C3"/>
    <w:rsid w:val="00F33A66"/>
    <w:rsid w:val="00F34510"/>
    <w:rsid w:val="00F379BF"/>
    <w:rsid w:val="00F40363"/>
    <w:rsid w:val="00F4130B"/>
    <w:rsid w:val="00F41ED9"/>
    <w:rsid w:val="00F42E79"/>
    <w:rsid w:val="00F43092"/>
    <w:rsid w:val="00F432A7"/>
    <w:rsid w:val="00F444A2"/>
    <w:rsid w:val="00F45F11"/>
    <w:rsid w:val="00F4704F"/>
    <w:rsid w:val="00F5287E"/>
    <w:rsid w:val="00F552C3"/>
    <w:rsid w:val="00F56188"/>
    <w:rsid w:val="00F60D00"/>
    <w:rsid w:val="00F624DB"/>
    <w:rsid w:val="00F6400B"/>
    <w:rsid w:val="00F64B30"/>
    <w:rsid w:val="00F66340"/>
    <w:rsid w:val="00F671B0"/>
    <w:rsid w:val="00F71965"/>
    <w:rsid w:val="00F7380E"/>
    <w:rsid w:val="00F74381"/>
    <w:rsid w:val="00F76392"/>
    <w:rsid w:val="00F82135"/>
    <w:rsid w:val="00F843B2"/>
    <w:rsid w:val="00F8461D"/>
    <w:rsid w:val="00F9200C"/>
    <w:rsid w:val="00F9272A"/>
    <w:rsid w:val="00FA0741"/>
    <w:rsid w:val="00FA1AA2"/>
    <w:rsid w:val="00FA337D"/>
    <w:rsid w:val="00FA5DA8"/>
    <w:rsid w:val="00FB0299"/>
    <w:rsid w:val="00FB0F27"/>
    <w:rsid w:val="00FB5F60"/>
    <w:rsid w:val="00FC2131"/>
    <w:rsid w:val="00FC3AE6"/>
    <w:rsid w:val="00FC5FC4"/>
    <w:rsid w:val="00FC7161"/>
    <w:rsid w:val="00FC793B"/>
    <w:rsid w:val="00FD046F"/>
    <w:rsid w:val="00FD10C1"/>
    <w:rsid w:val="00FD17AB"/>
    <w:rsid w:val="00FD18EF"/>
    <w:rsid w:val="00FD1BAD"/>
    <w:rsid w:val="00FD2C23"/>
    <w:rsid w:val="00FD356A"/>
    <w:rsid w:val="00FD7953"/>
    <w:rsid w:val="00FE3957"/>
    <w:rsid w:val="00FE45C7"/>
    <w:rsid w:val="00FE52B0"/>
    <w:rsid w:val="00FE572B"/>
    <w:rsid w:val="00FE7480"/>
    <w:rsid w:val="00FE7B91"/>
    <w:rsid w:val="00FF12C4"/>
    <w:rsid w:val="00FF3478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F5FD-B87E-4ACF-9C4D-9C0FA039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4BC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D24BC6"/>
  </w:style>
  <w:style w:type="paragraph" w:styleId="a6">
    <w:name w:val="header"/>
    <w:basedOn w:val="a"/>
    <w:link w:val="a7"/>
    <w:rsid w:val="00D24B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4B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rsid w:val="00D2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117761"/>
    <w:pPr>
      <w:widowControl w:val="0"/>
      <w:autoSpaceDE w:val="0"/>
      <w:autoSpaceDN w:val="0"/>
      <w:ind w:left="1255" w:hanging="282"/>
      <w:outlineLvl w:val="1"/>
    </w:pPr>
    <w:rPr>
      <w:b/>
      <w:bCs/>
      <w:sz w:val="28"/>
      <w:szCs w:val="28"/>
      <w:lang w:val="uk-UA" w:eastAsia="en-US"/>
    </w:rPr>
  </w:style>
  <w:style w:type="paragraph" w:styleId="a9">
    <w:name w:val="List Paragraph"/>
    <w:basedOn w:val="a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2"/>
      <w:szCs w:val="22"/>
      <w:lang w:val="uk-UA" w:eastAsia="en-US"/>
    </w:rPr>
  </w:style>
  <w:style w:type="paragraph" w:styleId="aa">
    <w:name w:val="Body Text"/>
    <w:basedOn w:val="a"/>
    <w:link w:val="ab"/>
    <w:uiPriority w:val="1"/>
    <w:qFormat/>
    <w:rsid w:val="00117761"/>
    <w:pPr>
      <w:widowControl w:val="0"/>
      <w:autoSpaceDE w:val="0"/>
      <w:autoSpaceDN w:val="0"/>
      <w:ind w:left="146" w:firstLine="661"/>
    </w:pPr>
    <w:rPr>
      <w:sz w:val="24"/>
      <w:szCs w:val="24"/>
      <w:lang w:val="uk-UA" w:eastAsia="en-US"/>
    </w:rPr>
  </w:style>
  <w:style w:type="character" w:customStyle="1" w:styleId="ab">
    <w:name w:val="Основной текст Знак"/>
    <w:basedOn w:val="a0"/>
    <w:link w:val="aa"/>
    <w:uiPriority w:val="1"/>
    <w:rsid w:val="001177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22164</Words>
  <Characters>12634</Characters>
  <Application>Microsoft Office Word</Application>
  <DocSecurity>0</DocSecurity>
  <Lines>105</Lines>
  <Paragraphs>69</Paragraphs>
  <ScaleCrop>false</ScaleCrop>
  <Company/>
  <LinksUpToDate>false</LinksUpToDate>
  <CharactersWithSpaces>34729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2022-10-04T13:04:00Z</dcterms:created>
  <dcterms:modified xsi:type="dcterms:W3CDTF">2022-10-05T14:17:00Z</dcterms:modified>
</cp:coreProperties>
</file>