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0" w:rsidRDefault="00C222B0" w:rsidP="00C222B0">
      <w:pPr>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jc w:val="right"/>
              <w:rPr>
                <w:rFonts w:ascii="Arial" w:hAnsi="Arial" w:cs="Arial"/>
                <w:sz w:val="16"/>
                <w:szCs w:val="16"/>
              </w:rPr>
            </w:pP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 xml:space="preserve">на </w:t>
            </w:r>
            <w:r w:rsidR="004A1AA0" w:rsidRPr="004A1AA0">
              <w:rPr>
                <w:rFonts w:ascii="Arial" w:hAnsi="Arial" w:cs="Arial"/>
                <w:spacing w:val="-3"/>
                <w:sz w:val="20"/>
                <w:szCs w:val="20"/>
              </w:rPr>
              <w:t>Поточний ремонт найпростішого укриття в Миргородському ліцеї ім. Т.Г.Шевченка за адресою: м. Миргород, вул. Гоголя, 90</w:t>
            </w:r>
          </w:p>
          <w:p w:rsidR="009D1E40" w:rsidRDefault="009D1E40" w:rsidP="00E4140F">
            <w:pPr>
              <w:keepLines/>
              <w:autoSpaceDE w:val="0"/>
              <w:autoSpaceDN w:val="0"/>
              <w:spacing w:after="0" w:line="240" w:lineRule="auto"/>
              <w:jc w:val="center"/>
              <w:rPr>
                <w:rFonts w:ascii="Arial" w:hAnsi="Arial" w:cs="Arial"/>
                <w:sz w:val="20"/>
                <w:szCs w:val="20"/>
              </w:rPr>
            </w:pP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експлуатована будівля</w:t>
            </w:r>
          </w:p>
        </w:tc>
      </w:tr>
      <w:tr w:rsidR="009D1E40" w:rsidTr="009D1E40">
        <w:trPr>
          <w:gridAfter w:val="1"/>
          <w:wAfter w:w="59" w:type="dxa"/>
          <w:jc w:val="center"/>
        </w:trPr>
        <w:tc>
          <w:tcPr>
            <w:tcW w:w="5330"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After w:val="1"/>
          <w:wAfter w:w="59" w:type="dxa"/>
          <w:jc w:val="center"/>
        </w:trPr>
        <w:tc>
          <w:tcPr>
            <w:tcW w:w="10206" w:type="dxa"/>
            <w:gridSpan w:val="7"/>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9D1E40" w:rsidTr="009D1E4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p>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D1E40" w:rsidTr="009D1E4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Щит ЩРн-36з</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розпірний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 диференційний ЕТІ KZS-2M 10A/30mA</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ЕТІМАТ ST68 3р С 16А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автоматичний ЕТІМАТ ST68 1р С 10А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25 мм, укладених в борознах під заливку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ПВХ ф20 мм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понад 25 мм до 32 мм, укладених в борознах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під заливку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ПВХ ф32 мм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3х1,5мм2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силовивий</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3х2,5мм2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силовивий</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5х4 мм2</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розподільча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1-лампового бра для ламп розжарювання</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12Вт коло CL-R1 6400K IP65</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вимикачів </w:t>
            </w:r>
            <w:proofErr w:type="spellStart"/>
            <w:r>
              <w:rPr>
                <w:rFonts w:ascii="Arial" w:hAnsi="Arial" w:cs="Arial"/>
                <w:spacing w:val="-3"/>
                <w:sz w:val="20"/>
                <w:szCs w:val="20"/>
              </w:rPr>
              <w:t>неутопленого</w:t>
            </w:r>
            <w:proofErr w:type="spellEnd"/>
            <w:r>
              <w:rPr>
                <w:rFonts w:ascii="Arial" w:hAnsi="Arial" w:cs="Arial"/>
                <w:spacing w:val="-3"/>
                <w:sz w:val="20"/>
                <w:szCs w:val="20"/>
              </w:rPr>
              <w:t xml:space="preserve"> типу при</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Вимикач накладний 1-кл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штепсельних розеток </w:t>
            </w:r>
            <w:proofErr w:type="spellStart"/>
            <w:r>
              <w:rPr>
                <w:rFonts w:ascii="Arial" w:hAnsi="Arial" w:cs="Arial"/>
                <w:spacing w:val="-3"/>
                <w:sz w:val="20"/>
                <w:szCs w:val="20"/>
              </w:rPr>
              <w:t>неутопленого</w:t>
            </w:r>
            <w:proofErr w:type="spellEnd"/>
            <w:r>
              <w:rPr>
                <w:rFonts w:ascii="Arial" w:hAnsi="Arial" w:cs="Arial"/>
                <w:spacing w:val="-3"/>
                <w:sz w:val="20"/>
                <w:szCs w:val="20"/>
              </w:rPr>
              <w:t xml:space="preserve"> типу</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накладна подвійна із заземленням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xml:space="preserve">, кількість ламп 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9D1E40">
        <w:trPr>
          <w:gridBefore w:val="1"/>
          <w:wBefore w:w="5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промисловий 2*1200мм під лампу Т8 LED-</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SH-40 IP65</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D1E40" w:rsidRDefault="009D1E40"/>
    <w:p w:rsidR="008A5233" w:rsidRDefault="008A5233"/>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D1E40" w:rsidTr="00E4140F">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Лампа L-1200 1400лм 6400к 18вт G13 T8</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розподільча</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Вентилятори ф100 канальний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Повітропровід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Пластивент</w:t>
            </w:r>
            <w:proofErr w:type="spellEnd"/>
            <w:r>
              <w:rPr>
                <w:rFonts w:ascii="Arial" w:hAnsi="Arial" w:cs="Arial"/>
                <w:spacing w:val="-3"/>
                <w:sz w:val="20"/>
                <w:szCs w:val="20"/>
              </w:rPr>
              <w:t xml:space="preserve"> 1010</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Трійник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Пластивент</w:t>
            </w:r>
            <w:proofErr w:type="spellEnd"/>
            <w:r>
              <w:rPr>
                <w:rFonts w:ascii="Arial" w:hAnsi="Arial" w:cs="Arial"/>
                <w:spacing w:val="-3"/>
                <w:sz w:val="20"/>
                <w:szCs w:val="20"/>
              </w:rPr>
              <w:t xml:space="preserve"> 131</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Решітка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МВ 100 </w:t>
            </w:r>
            <w:proofErr w:type="spellStart"/>
            <w:r>
              <w:rPr>
                <w:rFonts w:ascii="Arial" w:hAnsi="Arial" w:cs="Arial"/>
                <w:spacing w:val="-3"/>
                <w:sz w:val="20"/>
                <w:szCs w:val="20"/>
              </w:rPr>
              <w:t>бВР</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зовнішніх стін в монолітно-каркасних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будівлях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 універсальна</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750 </w:t>
            </w:r>
            <w:proofErr w:type="spellStart"/>
            <w:r>
              <w:rPr>
                <w:rFonts w:ascii="Arial" w:hAnsi="Arial" w:cs="Arial"/>
                <w:spacing w:val="-3"/>
                <w:sz w:val="20"/>
                <w:szCs w:val="20"/>
              </w:rPr>
              <w:t>мл</w:t>
            </w:r>
            <w:proofErr w:type="spellEnd"/>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балон</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100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1,15434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 для блоків "CT 20"</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водними сумішами стін</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310,7</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CT-17</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55,926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310,7</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латексна водоемульсійна </w:t>
            </w:r>
            <w:proofErr w:type="spellStart"/>
            <w:r>
              <w:rPr>
                <w:rFonts w:ascii="Arial" w:hAnsi="Arial" w:cs="Arial"/>
                <w:spacing w:val="-3"/>
                <w:sz w:val="20"/>
                <w:szCs w:val="20"/>
              </w:rPr>
              <w:t>Farbex</w:t>
            </w:r>
            <w:proofErr w:type="spellEnd"/>
            <w:r>
              <w:rPr>
                <w:rFonts w:ascii="Arial" w:hAnsi="Arial" w:cs="Arial"/>
                <w:spacing w:val="-3"/>
                <w:sz w:val="20"/>
                <w:szCs w:val="20"/>
              </w:rPr>
              <w:t xml:space="preserve"> </w:t>
            </w:r>
            <w:proofErr w:type="spellStart"/>
            <w:r>
              <w:rPr>
                <w:rFonts w:ascii="Arial" w:hAnsi="Arial" w:cs="Arial"/>
                <w:spacing w:val="-3"/>
                <w:sz w:val="20"/>
                <w:szCs w:val="20"/>
              </w:rPr>
              <w:t>Mattlatex</w:t>
            </w:r>
            <w:proofErr w:type="spellEnd"/>
            <w:r>
              <w:rPr>
                <w:rFonts w:ascii="Arial" w:hAnsi="Arial" w:cs="Arial"/>
                <w:spacing w:val="-3"/>
                <w:sz w:val="20"/>
                <w:szCs w:val="20"/>
              </w:rPr>
              <w:t xml:space="preserve"> RAL</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9018 (витрати 150мл х 1,54 г/</w:t>
            </w:r>
            <w:proofErr w:type="spellStart"/>
            <w:r>
              <w:rPr>
                <w:rFonts w:ascii="Arial" w:hAnsi="Arial" w:cs="Arial"/>
                <w:spacing w:val="-3"/>
                <w:sz w:val="20"/>
                <w:szCs w:val="20"/>
              </w:rPr>
              <w:t>мл</w:t>
            </w:r>
            <w:proofErr w:type="spellEnd"/>
            <w:r>
              <w:rPr>
                <w:rFonts w:ascii="Arial" w:hAnsi="Arial" w:cs="Arial"/>
                <w:spacing w:val="-3"/>
                <w:sz w:val="20"/>
                <w:szCs w:val="20"/>
              </w:rPr>
              <w:t xml:space="preserve"> на 1 м2 в один шар)</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143,5434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латексна водоемульсійна </w:t>
            </w:r>
            <w:proofErr w:type="spellStart"/>
            <w:r>
              <w:rPr>
                <w:rFonts w:ascii="Arial" w:hAnsi="Arial" w:cs="Arial"/>
                <w:spacing w:val="-3"/>
                <w:sz w:val="20"/>
                <w:szCs w:val="20"/>
              </w:rPr>
              <w:t>Farbex</w:t>
            </w:r>
            <w:proofErr w:type="spellEnd"/>
            <w:r>
              <w:rPr>
                <w:rFonts w:ascii="Arial" w:hAnsi="Arial" w:cs="Arial"/>
                <w:spacing w:val="-3"/>
                <w:sz w:val="20"/>
                <w:szCs w:val="20"/>
              </w:rPr>
              <w:t xml:space="preserve"> </w:t>
            </w:r>
            <w:proofErr w:type="spellStart"/>
            <w:r>
              <w:rPr>
                <w:rFonts w:ascii="Arial" w:hAnsi="Arial" w:cs="Arial"/>
                <w:spacing w:val="-3"/>
                <w:sz w:val="20"/>
                <w:szCs w:val="20"/>
              </w:rPr>
              <w:t>Mattlatex</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(витрати 150мл х 1,54 г/</w:t>
            </w:r>
            <w:proofErr w:type="spellStart"/>
            <w:r>
              <w:rPr>
                <w:rFonts w:ascii="Arial" w:hAnsi="Arial" w:cs="Arial"/>
                <w:spacing w:val="-3"/>
                <w:sz w:val="20"/>
                <w:szCs w:val="20"/>
              </w:rPr>
              <w:t>мл</w:t>
            </w:r>
            <w:proofErr w:type="spellEnd"/>
            <w:r>
              <w:rPr>
                <w:rFonts w:ascii="Arial" w:hAnsi="Arial" w:cs="Arial"/>
                <w:spacing w:val="-3"/>
                <w:sz w:val="20"/>
                <w:szCs w:val="20"/>
              </w:rPr>
              <w:t xml:space="preserve"> на 1 м2 в один шар)</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144,0516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цементної для </w:t>
            </w:r>
            <w:proofErr w:type="spellStart"/>
            <w:r>
              <w:rPr>
                <w:rFonts w:ascii="Arial" w:hAnsi="Arial" w:cs="Arial"/>
                <w:spacing w:val="-3"/>
                <w:sz w:val="20"/>
                <w:szCs w:val="20"/>
              </w:rPr>
              <w:t>недеформівниїх</w:t>
            </w:r>
            <w:proofErr w:type="spellEnd"/>
            <w:r>
              <w:rPr>
                <w:rFonts w:ascii="Arial" w:hAnsi="Arial" w:cs="Arial"/>
                <w:spacing w:val="-3"/>
                <w:sz w:val="20"/>
                <w:szCs w:val="20"/>
              </w:rPr>
              <w:t xml:space="preserve"> основ товщиною 5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CT-17</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11,5442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Самовирівнювальна</w:t>
            </w:r>
            <w:proofErr w:type="spellEnd"/>
            <w:r>
              <w:rPr>
                <w:rFonts w:ascii="Arial" w:hAnsi="Arial" w:cs="Arial"/>
                <w:spacing w:val="-3"/>
                <w:sz w:val="20"/>
                <w:szCs w:val="20"/>
              </w:rPr>
              <w:t xml:space="preserve"> суміш 3-15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СN 69</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428,952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Коліна каналізаційні 45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для трубопроводів ф50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50 мм 1,0 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Муфта до каналізаційних труб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45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50х50 мм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Нарізування швів у бетоні затверділому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кріплень з укосами, група ґрунту 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фундаменту металевими щітками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розчином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 каменю стін фасадів</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стін та колон прямокутних виробами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пінопласту</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Carbon</w:t>
            </w:r>
            <w:proofErr w:type="spellEnd"/>
            <w:r>
              <w:rPr>
                <w:rFonts w:ascii="Arial" w:hAnsi="Arial" w:cs="Arial"/>
                <w:spacing w:val="-3"/>
                <w:sz w:val="20"/>
                <w:szCs w:val="20"/>
              </w:rPr>
              <w:t xml:space="preserve"> PROF 100 мм XPS</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30,576</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Суміш ППС (для приклеювання </w:t>
            </w:r>
            <w:proofErr w:type="spellStart"/>
            <w:r>
              <w:rPr>
                <w:rFonts w:ascii="Arial" w:hAnsi="Arial" w:cs="Arial"/>
                <w:spacing w:val="-3"/>
                <w:sz w:val="20"/>
                <w:szCs w:val="20"/>
              </w:rPr>
              <w:t>пінополістирольних</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83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 фундаментів</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рулонними матеріалами в 2 шари</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Руберойд </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Навантаження сміття екскаваторами на </w:t>
            </w:r>
            <w:proofErr w:type="spellStart"/>
            <w:r>
              <w:rPr>
                <w:rFonts w:ascii="Arial" w:hAnsi="Arial" w:cs="Arial"/>
                <w:spacing w:val="-3"/>
                <w:sz w:val="20"/>
                <w:szCs w:val="20"/>
              </w:rPr>
              <w:t>автомобілі-</w:t>
            </w:r>
            <w:proofErr w:type="spellEnd"/>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8 км</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54,08</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E4140F">
        <w:trPr>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збагачений</w:t>
            </w:r>
          </w:p>
        </w:tc>
        <w:tc>
          <w:tcPr>
            <w:tcW w:w="1418" w:type="dxa"/>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34,944</w:t>
            </w:r>
          </w:p>
        </w:tc>
        <w:tc>
          <w:tcPr>
            <w:tcW w:w="1418" w:type="dxa"/>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D1E40" w:rsidRDefault="009D1E40">
      <w:pPr>
        <w:rPr>
          <w:lang w:val="ru-RU"/>
        </w:rPr>
      </w:pPr>
    </w:p>
    <w:p w:rsidR="009D1E40" w:rsidRDefault="009D1E40">
      <w:pPr>
        <w:rPr>
          <w:lang w:val="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814"/>
        <w:gridCol w:w="536"/>
      </w:tblGrid>
      <w:tr w:rsidR="009D1E40" w:rsidTr="000138D3">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12" w:space="0" w:color="auto"/>
              <w:left w:val="nil"/>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10 см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Перегородки металопластикові санітарно-технічні (12,</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5х1,85Н)</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 універсальна</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750 </w:t>
            </w:r>
            <w:proofErr w:type="spellStart"/>
            <w:r>
              <w:rPr>
                <w:rFonts w:ascii="Arial" w:hAnsi="Arial" w:cs="Arial"/>
                <w:spacing w:val="-3"/>
                <w:sz w:val="20"/>
                <w:szCs w:val="20"/>
              </w:rPr>
              <w:t>мл</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балон</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рамний</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каналізації діаметром 100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110х110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110х50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 води і</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опалення </w:t>
            </w:r>
            <w:proofErr w:type="spellStart"/>
            <w:r>
              <w:rPr>
                <w:rFonts w:ascii="Arial" w:hAnsi="Arial" w:cs="Arial"/>
                <w:spacing w:val="-3"/>
                <w:sz w:val="20"/>
                <w:szCs w:val="20"/>
              </w:rPr>
              <w:t>діам</w:t>
            </w:r>
            <w:proofErr w:type="spellEnd"/>
            <w:r>
              <w:rPr>
                <w:rFonts w:ascii="Arial" w:hAnsi="Arial" w:cs="Arial"/>
                <w:spacing w:val="-3"/>
                <w:sz w:val="20"/>
                <w:szCs w:val="20"/>
              </w:rPr>
              <w:t>. 20х3,4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Муфта із зовнішньою різьбою </w:t>
            </w:r>
            <w:proofErr w:type="spellStart"/>
            <w:r>
              <w:rPr>
                <w:rFonts w:ascii="Arial" w:hAnsi="Arial" w:cs="Arial"/>
                <w:spacing w:val="-3"/>
                <w:sz w:val="20"/>
                <w:szCs w:val="20"/>
              </w:rPr>
              <w:t>діам</w:t>
            </w:r>
            <w:proofErr w:type="spellEnd"/>
            <w:r>
              <w:rPr>
                <w:rFonts w:ascii="Arial" w:hAnsi="Arial" w:cs="Arial"/>
                <w:spacing w:val="-3"/>
                <w:sz w:val="20"/>
                <w:szCs w:val="20"/>
              </w:rPr>
              <w:t>. 20х1/2"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Трійник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Коліно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Хомут із шурупом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Унітази </w:t>
            </w:r>
            <w:proofErr w:type="spellStart"/>
            <w:r>
              <w:rPr>
                <w:rFonts w:ascii="Arial" w:hAnsi="Arial" w:cs="Arial"/>
                <w:spacing w:val="-3"/>
                <w:sz w:val="20"/>
                <w:szCs w:val="20"/>
              </w:rPr>
              <w:t>компакт</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Поручні на унітаз</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ф110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Шланг ГГ 50 см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Умивальники з ніжкою</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Сифон</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Змiшувачi</w:t>
            </w:r>
            <w:proofErr w:type="spellEnd"/>
            <w:r>
              <w:rPr>
                <w:rFonts w:ascii="Arial" w:hAnsi="Arial" w:cs="Arial"/>
                <w:spacing w:val="-3"/>
                <w:sz w:val="20"/>
                <w:szCs w:val="20"/>
              </w:rPr>
              <w:t xml:space="preserve"> для </w:t>
            </w:r>
            <w:proofErr w:type="spellStart"/>
            <w:r>
              <w:rPr>
                <w:rFonts w:ascii="Arial" w:hAnsi="Arial" w:cs="Arial"/>
                <w:spacing w:val="-3"/>
                <w:sz w:val="20"/>
                <w:szCs w:val="20"/>
              </w:rPr>
              <w:t>умивальникiв</w:t>
            </w:r>
            <w:proofErr w:type="spellEnd"/>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кранів прохідних на трубопроводах із</w:t>
            </w:r>
          </w:p>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труб діаметром до 25 мм (для підключення</w:t>
            </w:r>
          </w:p>
          <w:p w:rsidR="009D1E40" w:rsidRDefault="009D1E40" w:rsidP="00E4140F">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сантех</w:t>
            </w:r>
            <w:proofErr w:type="spellEnd"/>
            <w:r>
              <w:rPr>
                <w:rFonts w:ascii="Arial" w:hAnsi="Arial" w:cs="Arial"/>
                <w:spacing w:val="-3"/>
                <w:sz w:val="20"/>
                <w:szCs w:val="20"/>
              </w:rPr>
              <w:t xml:space="preserve"> приладів)</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Шаровий кран 15 мм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насос</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каналізаційна ф110/ф40 мм з ріжучим</w:t>
            </w:r>
          </w:p>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колесом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Пандус переносний (2,4 м)</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567" w:type="dxa"/>
            <w:tcBorders>
              <w:top w:val="nil"/>
              <w:left w:val="single" w:sz="12"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r>
              <w:rPr>
                <w:rFonts w:ascii="Arial" w:hAnsi="Arial" w:cs="Arial"/>
                <w:spacing w:val="-3"/>
                <w:sz w:val="20"/>
                <w:szCs w:val="20"/>
              </w:rPr>
              <w:t>Перегородка пересувна декоративна</w:t>
            </w:r>
          </w:p>
        </w:tc>
        <w:tc>
          <w:tcPr>
            <w:tcW w:w="1418" w:type="dxa"/>
            <w:gridSpan w:val="2"/>
            <w:tcBorders>
              <w:top w:val="nil"/>
              <w:left w:val="single" w:sz="4" w:space="0" w:color="auto"/>
              <w:bottom w:val="nil"/>
              <w:right w:val="nil"/>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9D1E40" w:rsidRDefault="009D1E40" w:rsidP="00E414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1418" w:type="dxa"/>
            <w:gridSpan w:val="3"/>
            <w:tcBorders>
              <w:top w:val="nil"/>
              <w:left w:val="single" w:sz="4" w:space="0" w:color="auto"/>
              <w:bottom w:val="nil"/>
              <w:right w:val="single" w:sz="12" w:space="0" w:color="auto"/>
            </w:tcBorders>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rPr>
          <w:gridBefore w:val="1"/>
          <w:wBefore w:w="137" w:type="dxa"/>
          <w:jc w:val="center"/>
        </w:trPr>
        <w:tc>
          <w:tcPr>
            <w:tcW w:w="10208" w:type="dxa"/>
            <w:gridSpan w:val="11"/>
            <w:tcBorders>
              <w:top w:val="single" w:sz="12" w:space="0" w:color="auto"/>
              <w:left w:val="nil"/>
              <w:bottom w:val="nil"/>
              <w:right w:val="nil"/>
            </w:tcBorders>
            <w:vAlign w:val="center"/>
          </w:tcPr>
          <w:p w:rsidR="009D1E40" w:rsidRDefault="009D1E40" w:rsidP="00E4140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1E40" w:rsidTr="000138D3">
        <w:tblPrEx>
          <w:jc w:val="left"/>
        </w:tblPrEx>
        <w:trPr>
          <w:gridAfter w:val="1"/>
          <w:wAfter w:w="536" w:type="dxa"/>
        </w:trPr>
        <w:tc>
          <w:tcPr>
            <w:tcW w:w="1418"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4"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1E40" w:rsidTr="000138D3">
        <w:tblPrEx>
          <w:jc w:val="left"/>
        </w:tblPrEx>
        <w:trPr>
          <w:gridAfter w:val="1"/>
          <w:wAfter w:w="536" w:type="dxa"/>
        </w:trPr>
        <w:tc>
          <w:tcPr>
            <w:tcW w:w="9809" w:type="dxa"/>
            <w:gridSpan w:val="11"/>
            <w:tcBorders>
              <w:top w:val="nil"/>
              <w:left w:val="nil"/>
              <w:bottom w:val="nil"/>
              <w:right w:val="nil"/>
            </w:tcBorders>
          </w:tcPr>
          <w:p w:rsidR="00E4140F" w:rsidRPr="000138D3" w:rsidRDefault="000138D3" w:rsidP="000138D3">
            <w:pPr>
              <w:keepLines/>
              <w:autoSpaceDE w:val="0"/>
              <w:autoSpaceDN w:val="0"/>
              <w:spacing w:after="0"/>
              <w:jc w:val="both"/>
              <w:rPr>
                <w:rFonts w:ascii="Times New Roman" w:hAnsi="Times New Roman"/>
                <w:b/>
                <w:sz w:val="24"/>
                <w:szCs w:val="24"/>
              </w:rPr>
            </w:pPr>
            <w:r w:rsidRPr="000138D3">
              <w:rPr>
                <w:rFonts w:ascii="Times New Roman" w:hAnsi="Times New Roman"/>
                <w:b/>
                <w:sz w:val="24"/>
                <w:szCs w:val="24"/>
              </w:rPr>
              <w:t xml:space="preserve">* </w:t>
            </w:r>
            <w:bookmarkStart w:id="0" w:name="_GoBack"/>
            <w:r w:rsidR="00E4140F" w:rsidRPr="000138D3">
              <w:rPr>
                <w:rFonts w:ascii="Times New Roman" w:hAnsi="Times New Roman"/>
                <w:b/>
                <w:sz w:val="24"/>
                <w:szCs w:val="24"/>
              </w:rPr>
              <w:t xml:space="preserve">За наявності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w:t>
            </w:r>
            <w:r w:rsidRPr="000138D3">
              <w:rPr>
                <w:rFonts w:ascii="Times New Roman" w:hAnsi="Times New Roman"/>
                <w:b/>
                <w:sz w:val="24"/>
                <w:szCs w:val="24"/>
              </w:rPr>
              <w:t>вираз «або еквівалент»</w:t>
            </w:r>
          </w:p>
          <w:bookmarkEnd w:id="0"/>
          <w:p w:rsidR="00362DFC" w:rsidRPr="00E4140F" w:rsidRDefault="00362DFC" w:rsidP="000138D3">
            <w:pPr>
              <w:pStyle w:val="a4"/>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1418" w:type="dxa"/>
            <w:gridSpan w:val="3"/>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3323"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c>
          <w:tcPr>
            <w:tcW w:w="814" w:type="dxa"/>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16"/>
                <w:szCs w:val="16"/>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Pr="006959FE" w:rsidRDefault="009D1E40" w:rsidP="00E4140F">
            <w:pPr>
              <w:keepLines/>
              <w:autoSpaceDE w:val="0"/>
              <w:autoSpaceDN w:val="0"/>
              <w:spacing w:after="0" w:line="240" w:lineRule="auto"/>
              <w:rPr>
                <w:rFonts w:ascii="Arial" w:hAnsi="Arial" w:cs="Arial"/>
                <w:sz w:val="20"/>
                <w:szCs w:val="20"/>
              </w:rPr>
            </w:pPr>
          </w:p>
        </w:tc>
      </w:tr>
      <w:tr w:rsidR="009D1E40" w:rsidTr="000138D3">
        <w:tblPrEx>
          <w:jc w:val="left"/>
        </w:tblPrEx>
        <w:trPr>
          <w:gridAfter w:val="1"/>
          <w:wAfter w:w="536" w:type="dxa"/>
        </w:trPr>
        <w:tc>
          <w:tcPr>
            <w:tcW w:w="9809" w:type="dxa"/>
            <w:gridSpan w:val="11"/>
            <w:tcBorders>
              <w:top w:val="nil"/>
              <w:left w:val="nil"/>
              <w:bottom w:val="nil"/>
              <w:right w:val="nil"/>
            </w:tcBorders>
          </w:tcPr>
          <w:p w:rsidR="009D1E40" w:rsidRDefault="009D1E40" w:rsidP="00E4140F">
            <w:pPr>
              <w:keepLines/>
              <w:autoSpaceDE w:val="0"/>
              <w:autoSpaceDN w:val="0"/>
              <w:spacing w:after="0" w:line="240" w:lineRule="auto"/>
              <w:rPr>
                <w:rFonts w:ascii="Arial" w:hAnsi="Arial" w:cs="Arial"/>
                <w:sz w:val="20"/>
                <w:szCs w:val="20"/>
              </w:rPr>
            </w:pPr>
          </w:p>
        </w:tc>
      </w:tr>
    </w:tbl>
    <w:p w:rsidR="009D1E40" w:rsidRPr="008A5233" w:rsidRDefault="009D1E40">
      <w:pPr>
        <w:rPr>
          <w:lang w:val="ru-RU"/>
        </w:rPr>
      </w:pPr>
    </w:p>
    <w:sectPr w:rsidR="009D1E40" w:rsidRPr="008A5233" w:rsidSect="00E7428A">
      <w:pgSz w:w="11906" w:h="16838"/>
      <w:pgMar w:top="42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0CB"/>
    <w:multiLevelType w:val="hybridMultilevel"/>
    <w:tmpl w:val="02E2EEA6"/>
    <w:lvl w:ilvl="0" w:tplc="DAC6600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54153"/>
    <w:multiLevelType w:val="hybridMultilevel"/>
    <w:tmpl w:val="EF3A21A0"/>
    <w:lvl w:ilvl="0" w:tplc="005412C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138D3"/>
    <w:rsid w:val="00084635"/>
    <w:rsid w:val="001440EC"/>
    <w:rsid w:val="002B1AEE"/>
    <w:rsid w:val="00362DFC"/>
    <w:rsid w:val="003837E6"/>
    <w:rsid w:val="00455FD9"/>
    <w:rsid w:val="004A1AA0"/>
    <w:rsid w:val="008A5233"/>
    <w:rsid w:val="009A69A4"/>
    <w:rsid w:val="009D1E40"/>
    <w:rsid w:val="00C222B0"/>
    <w:rsid w:val="00E4140F"/>
    <w:rsid w:val="00E52D15"/>
    <w:rsid w:val="00E7428A"/>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 w:type="paragraph" w:styleId="a4">
    <w:name w:val="List Paragraph"/>
    <w:basedOn w:val="a"/>
    <w:uiPriority w:val="34"/>
    <w:qFormat/>
    <w:rsid w:val="00E41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 w:type="paragraph" w:styleId="a4">
    <w:name w:val="List Paragraph"/>
    <w:basedOn w:val="a"/>
    <w:uiPriority w:val="34"/>
    <w:qFormat/>
    <w:rsid w:val="00E4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2023-10-16T12:18:00Z</dcterms:created>
  <dcterms:modified xsi:type="dcterms:W3CDTF">2023-11-20T13:04:00Z</dcterms:modified>
</cp:coreProperties>
</file>