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14" w:rsidRDefault="008F3C06" w:rsidP="004F1014">
      <w:pPr>
        <w:jc w:val="right"/>
        <w:rPr>
          <w:b/>
        </w:rPr>
      </w:pPr>
      <w:bookmarkStart w:id="0" w:name="_GoBack"/>
      <w:bookmarkEnd w:id="0"/>
      <w:r>
        <w:rPr>
          <w:b/>
        </w:rPr>
        <w:t>Д</w:t>
      </w:r>
      <w:r w:rsidR="004F1014">
        <w:rPr>
          <w:b/>
        </w:rPr>
        <w:t>одаток 7</w:t>
      </w:r>
    </w:p>
    <w:p w:rsidR="004F1014" w:rsidRDefault="004F1014" w:rsidP="004F1014">
      <w:pPr>
        <w:jc w:val="right"/>
      </w:pPr>
      <w:r>
        <w:t>до тендерної документації</w:t>
      </w:r>
    </w:p>
    <w:p w:rsidR="004F1014" w:rsidRDefault="004F1014" w:rsidP="004F1014">
      <w:pPr>
        <w:jc w:val="right"/>
      </w:pPr>
    </w:p>
    <w:p w:rsidR="004F1014" w:rsidRDefault="008F3C06" w:rsidP="004F1014">
      <w:pPr>
        <w:widowControl w:val="0"/>
        <w:autoSpaceDE w:val="0"/>
        <w:autoSpaceDN w:val="0"/>
        <w:adjustRightInd w:val="0"/>
        <w:contextualSpacing/>
        <w:jc w:val="center"/>
        <w:rPr>
          <w:rFonts w:eastAsia="Times New Roman"/>
          <w:b/>
        </w:rPr>
      </w:pPr>
      <w:r>
        <w:rPr>
          <w:rFonts w:eastAsia="Times New Roman"/>
          <w:b/>
        </w:rPr>
        <w:t xml:space="preserve">       </w:t>
      </w:r>
      <w:r w:rsidR="004F1014">
        <w:rPr>
          <w:rFonts w:eastAsia="Times New Roman"/>
          <w:b/>
        </w:rPr>
        <w:t>ПРОЕКТ</w:t>
      </w:r>
    </w:p>
    <w:p w:rsidR="004F1014" w:rsidRPr="00101435" w:rsidRDefault="004F1014" w:rsidP="004F1014">
      <w:pPr>
        <w:widowControl w:val="0"/>
        <w:autoSpaceDE w:val="0"/>
        <w:autoSpaceDN w:val="0"/>
        <w:adjustRightInd w:val="0"/>
        <w:contextualSpacing/>
        <w:jc w:val="center"/>
        <w:rPr>
          <w:rFonts w:eastAsia="Times New Roman"/>
          <w:b/>
          <w:sz w:val="12"/>
          <w:szCs w:val="12"/>
        </w:rPr>
      </w:pP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r>
        <w:rPr>
          <w:rFonts w:eastAsia="Times New Roman"/>
          <w:b/>
          <w:bCs/>
          <w:color w:val="000000"/>
          <w:lang w:eastAsia="ar-SA"/>
        </w:rPr>
        <w:t xml:space="preserve">           </w:t>
      </w:r>
      <w:r w:rsidRPr="00C6712E">
        <w:rPr>
          <w:rFonts w:eastAsia="Times New Roman"/>
          <w:b/>
          <w:bCs/>
          <w:color w:val="000000"/>
          <w:lang w:eastAsia="ar-SA"/>
        </w:rPr>
        <w:t xml:space="preserve"> ДОГОВ</w:t>
      </w:r>
      <w:r>
        <w:rPr>
          <w:rFonts w:eastAsia="Times New Roman"/>
          <w:b/>
          <w:bCs/>
          <w:color w:val="000000"/>
          <w:lang w:eastAsia="ar-SA"/>
        </w:rPr>
        <w:t>І</w:t>
      </w:r>
      <w:r w:rsidRPr="00C6712E">
        <w:rPr>
          <w:rFonts w:eastAsia="Times New Roman"/>
          <w:b/>
          <w:bCs/>
          <w:color w:val="000000"/>
          <w:lang w:eastAsia="ar-SA"/>
        </w:rPr>
        <w:t>Р № ______</w:t>
      </w: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r w:rsidRPr="00C6712E">
        <w:rPr>
          <w:rFonts w:eastAsia="Times New Roman"/>
          <w:b/>
          <w:bCs/>
          <w:color w:val="000000"/>
          <w:lang w:eastAsia="ar-SA"/>
        </w:rPr>
        <w:t xml:space="preserve">про закупівлю товарів </w:t>
      </w: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p>
    <w:p w:rsidR="004F1014" w:rsidRPr="00C6712E" w:rsidRDefault="004F1014" w:rsidP="004F1014">
      <w:pPr>
        <w:tabs>
          <w:tab w:val="left" w:pos="7234"/>
        </w:tabs>
        <w:spacing w:line="264" w:lineRule="exact"/>
        <w:jc w:val="both"/>
        <w:rPr>
          <w:rFonts w:eastAsia="Times New Roman"/>
        </w:rPr>
      </w:pPr>
      <w:r>
        <w:rPr>
          <w:rFonts w:eastAsia="Times New Roman"/>
        </w:rPr>
        <w:t xml:space="preserve">м. </w:t>
      </w:r>
      <w:r w:rsidRPr="00930628">
        <w:rPr>
          <w:rFonts w:eastAsia="Times New Roman"/>
        </w:rPr>
        <w:t>________________</w:t>
      </w:r>
      <w:r w:rsidRPr="00C6712E">
        <w:rPr>
          <w:rFonts w:eastAsia="Times New Roman"/>
        </w:rPr>
        <w:t xml:space="preserve">                                                                               _________________  </w:t>
      </w:r>
      <w:r>
        <w:rPr>
          <w:rFonts w:eastAsia="Times New Roman"/>
        </w:rPr>
        <w:t>р.</w:t>
      </w:r>
    </w:p>
    <w:p w:rsidR="004F1014" w:rsidRPr="00C6712E" w:rsidRDefault="004F1014" w:rsidP="004F1014">
      <w:pPr>
        <w:tabs>
          <w:tab w:val="left" w:pos="7234"/>
        </w:tabs>
        <w:spacing w:line="264" w:lineRule="exact"/>
        <w:ind w:left="20"/>
        <w:jc w:val="both"/>
        <w:rPr>
          <w:rFonts w:eastAsia="Times New Roman"/>
        </w:rPr>
      </w:pPr>
    </w:p>
    <w:p w:rsidR="004F1014" w:rsidRPr="00C6712E" w:rsidRDefault="004F1014" w:rsidP="004F1014">
      <w:pPr>
        <w:spacing w:line="264" w:lineRule="exact"/>
        <w:ind w:left="20" w:right="200" w:firstLine="688"/>
        <w:jc w:val="both"/>
        <w:rPr>
          <w:rFonts w:eastAsia="Times New Roman"/>
        </w:rPr>
      </w:pPr>
      <w:r>
        <w:rPr>
          <w:rFonts w:eastAsia="Times New Roman"/>
        </w:rPr>
        <w:t>________________________________________________________________________</w:t>
      </w:r>
      <w:r w:rsidRPr="00C6712E">
        <w:rPr>
          <w:rFonts w:eastAsia="Times New Roman"/>
        </w:rPr>
        <w:t xml:space="preserve">, </w:t>
      </w:r>
      <w:r>
        <w:rPr>
          <w:rFonts w:eastAsia="Times New Roman"/>
        </w:rPr>
        <w:t xml:space="preserve">в особі ________________________________, </w:t>
      </w:r>
      <w:r w:rsidRPr="00C6712E">
        <w:rPr>
          <w:rFonts w:eastAsia="Times New Roman"/>
        </w:rPr>
        <w:t>що діє на під</w:t>
      </w:r>
      <w:r>
        <w:rPr>
          <w:rFonts w:eastAsia="Times New Roman"/>
        </w:rPr>
        <w:t xml:space="preserve">ставі </w:t>
      </w:r>
      <w:r w:rsidRPr="00C6712E">
        <w:rPr>
          <w:rFonts w:eastAsia="Times New Roman"/>
        </w:rPr>
        <w:t xml:space="preserve">______________________,з однієї сторони, іменований надалі </w:t>
      </w:r>
      <w:r>
        <w:rPr>
          <w:rFonts w:eastAsia="Times New Roman"/>
        </w:rPr>
        <w:t>Постачальник</w:t>
      </w:r>
      <w:r w:rsidRPr="00C6712E">
        <w:rPr>
          <w:rFonts w:eastAsia="Times New Roman"/>
        </w:rPr>
        <w:t xml:space="preserve"> та </w:t>
      </w:r>
      <w:r>
        <w:rPr>
          <w:rFonts w:eastAsia="Times New Roman"/>
          <w:b/>
          <w:i/>
        </w:rPr>
        <w:t>Дитячо – юнацька спортивна школа «Янтар»</w:t>
      </w:r>
      <w:r w:rsidRPr="00C6712E">
        <w:rPr>
          <w:rFonts w:eastAsia="Times New Roman"/>
        </w:rPr>
        <w:t xml:space="preserve">, </w:t>
      </w:r>
      <w:r>
        <w:rPr>
          <w:rFonts w:eastAsia="Times New Roman"/>
        </w:rPr>
        <w:t xml:space="preserve">в особі </w:t>
      </w:r>
      <w:r>
        <w:rPr>
          <w:rFonts w:eastAsia="Times New Roman"/>
          <w:b/>
          <w:i/>
        </w:rPr>
        <w:t>Кожушко Ф.П.</w:t>
      </w:r>
      <w:r w:rsidRPr="00946878">
        <w:rPr>
          <w:rFonts w:eastAsia="Times New Roman"/>
          <w:b/>
          <w:i/>
        </w:rPr>
        <w:t>,</w:t>
      </w:r>
      <w:r>
        <w:rPr>
          <w:rFonts w:eastAsia="Times New Roman"/>
        </w:rPr>
        <w:t xml:space="preserve"> </w:t>
      </w:r>
      <w:r w:rsidRPr="00C6712E">
        <w:rPr>
          <w:rFonts w:eastAsia="Times New Roman"/>
        </w:rPr>
        <w:t xml:space="preserve">що діє на підставі </w:t>
      </w:r>
      <w:r w:rsidRPr="00946878">
        <w:rPr>
          <w:rFonts w:eastAsia="Times New Roman"/>
          <w:b/>
          <w:i/>
        </w:rPr>
        <w:t>статуту</w:t>
      </w:r>
      <w:r w:rsidRPr="00C6712E">
        <w:rPr>
          <w:rFonts w:eastAsia="Times New Roman"/>
        </w:rPr>
        <w:t xml:space="preserve">, іменований надалі </w:t>
      </w:r>
      <w:r>
        <w:rPr>
          <w:rFonts w:eastAsia="Times New Roman"/>
        </w:rPr>
        <w:t>Замовник</w:t>
      </w:r>
      <w:r w:rsidRPr="00C6712E">
        <w:rPr>
          <w:rFonts w:eastAsia="Times New Roman"/>
        </w:rPr>
        <w:t>,  з іншої сторони, разом - Сторони, уклали цей договір про таке:</w:t>
      </w:r>
    </w:p>
    <w:p w:rsidR="004F1014" w:rsidRPr="00C6712E" w:rsidRDefault="004F1014" w:rsidP="004F1014">
      <w:pPr>
        <w:keepNext/>
        <w:suppressAutoHyphens/>
        <w:spacing w:before="240" w:after="60"/>
        <w:jc w:val="center"/>
        <w:outlineLvl w:val="1"/>
        <w:rPr>
          <w:rFonts w:eastAsia="Times New Roman"/>
          <w:b/>
          <w:bCs/>
          <w:lang w:eastAsia="ar-SA"/>
        </w:rPr>
      </w:pPr>
      <w:r w:rsidRPr="00C6712E">
        <w:rPr>
          <w:rFonts w:eastAsia="Times New Roman"/>
          <w:b/>
          <w:bCs/>
          <w:lang w:val="en-US" w:eastAsia="ar-SA"/>
        </w:rPr>
        <w:t>I</w:t>
      </w:r>
      <w:r w:rsidRPr="00C6712E">
        <w:rPr>
          <w:rFonts w:eastAsia="Times New Roman"/>
          <w:b/>
          <w:bCs/>
          <w:lang w:eastAsia="ar-SA"/>
        </w:rPr>
        <w:t>. Предмет договору</w:t>
      </w:r>
    </w:p>
    <w:p w:rsidR="004F1014" w:rsidRPr="00133F95" w:rsidRDefault="004F1014" w:rsidP="004F1014">
      <w:pPr>
        <w:widowControl w:val="0"/>
        <w:snapToGrid w:val="0"/>
        <w:jc w:val="both"/>
        <w:rPr>
          <w:b/>
        </w:rPr>
      </w:pPr>
      <w:r w:rsidRPr="00C6712E">
        <w:rPr>
          <w:rFonts w:eastAsia="Times New Roman"/>
          <w:lang w:eastAsia="ar-SA"/>
        </w:rPr>
        <w:t>1.1. Постачальник зобов’язується у 20</w:t>
      </w:r>
      <w:r>
        <w:rPr>
          <w:rFonts w:eastAsia="Times New Roman"/>
          <w:lang w:eastAsia="ar-SA"/>
        </w:rPr>
        <w:t>2</w:t>
      </w:r>
      <w:r w:rsidR="00DD1ECF">
        <w:rPr>
          <w:rFonts w:eastAsia="Times New Roman"/>
          <w:lang w:eastAsia="ar-SA"/>
        </w:rPr>
        <w:t>4</w:t>
      </w:r>
      <w:r w:rsidRPr="00C6712E">
        <w:rPr>
          <w:rFonts w:eastAsia="Times New Roman"/>
          <w:lang w:eastAsia="ar-SA"/>
        </w:rPr>
        <w:t xml:space="preserve"> році поставити Замовнику </w:t>
      </w:r>
      <w:r>
        <w:rPr>
          <w:rFonts w:eastAsia="Times New Roman"/>
          <w:lang w:eastAsia="ar-SA"/>
        </w:rPr>
        <w:t xml:space="preserve">товар - </w:t>
      </w:r>
      <w:r w:rsidRPr="00133F95">
        <w:rPr>
          <w:b/>
        </w:rPr>
        <w:t xml:space="preserve">«Код національного класифікатора України ДК 021:2015 “Єдиний закупівельний словник” </w:t>
      </w:r>
      <w:r>
        <w:rPr>
          <w:b/>
        </w:rPr>
        <w:t>–</w:t>
      </w:r>
      <w:r w:rsidRPr="00133F95">
        <w:rPr>
          <w:b/>
        </w:rPr>
        <w:t xml:space="preserve"> </w:t>
      </w:r>
      <w:r>
        <w:rPr>
          <w:b/>
        </w:rPr>
        <w:t>35330000-6 Боєприпаси ( патрони)</w:t>
      </w:r>
      <w:r>
        <w:rPr>
          <w:b/>
          <w:i/>
        </w:rPr>
        <w:t xml:space="preserve">,  </w:t>
      </w:r>
      <w:r w:rsidRPr="00133F95">
        <w:t>а Замовник</w:t>
      </w:r>
      <w:r w:rsidRPr="00C6712E">
        <w:rPr>
          <w:rFonts w:eastAsia="Times New Roman"/>
          <w:kern w:val="16"/>
          <w:lang w:eastAsia="ar-SA"/>
        </w:rPr>
        <w:t xml:space="preserve">, </w:t>
      </w:r>
      <w:r>
        <w:rPr>
          <w:rFonts w:eastAsia="Times New Roman"/>
          <w:kern w:val="16"/>
          <w:lang w:eastAsia="ar-SA"/>
        </w:rPr>
        <w:t xml:space="preserve">в </w:t>
      </w:r>
      <w:r w:rsidRPr="00C6712E">
        <w:rPr>
          <w:rFonts w:eastAsia="Times New Roman"/>
          <w:kern w:val="16"/>
          <w:lang w:eastAsia="ar-SA"/>
        </w:rPr>
        <w:t>кількості та по ціні, зазначених у специфікації до цього Договору</w:t>
      </w:r>
      <w:r w:rsidRPr="00133F95">
        <w:rPr>
          <w:rFonts w:eastAsia="Times New Roman"/>
          <w:kern w:val="16"/>
          <w:lang w:eastAsia="ar-SA"/>
        </w:rPr>
        <w:t xml:space="preserve"> (</w:t>
      </w:r>
      <w:r>
        <w:rPr>
          <w:rFonts w:eastAsia="Times New Roman"/>
          <w:kern w:val="16"/>
          <w:lang w:eastAsia="ar-SA"/>
        </w:rPr>
        <w:t>Д</w:t>
      </w:r>
      <w:r w:rsidRPr="00133F95">
        <w:rPr>
          <w:rFonts w:eastAsia="Times New Roman"/>
          <w:kern w:val="16"/>
          <w:lang w:eastAsia="ar-SA"/>
        </w:rPr>
        <w:t>одаток 1</w:t>
      </w:r>
      <w:r w:rsidRPr="00C6712E">
        <w:rPr>
          <w:rFonts w:eastAsia="Times New Roman"/>
          <w:kern w:val="16"/>
          <w:lang w:eastAsia="ar-SA"/>
        </w:rPr>
        <w:t>)</w:t>
      </w:r>
      <w:r w:rsidRPr="00C6712E">
        <w:rPr>
          <w:rFonts w:eastAsia="Times New Roman"/>
          <w:lang w:eastAsia="ar-SA"/>
        </w:rPr>
        <w:t>, які є невід’ємною його частиною</w:t>
      </w:r>
      <w:r w:rsidRPr="00C6712E">
        <w:rPr>
          <w:rFonts w:eastAsia="Times New Roman"/>
          <w:color w:val="800000"/>
          <w:lang w:eastAsia="ar-SA"/>
        </w:rPr>
        <w:t xml:space="preserve">, </w:t>
      </w:r>
      <w:r w:rsidRPr="00C6712E">
        <w:rPr>
          <w:rFonts w:eastAsia="Times New Roman"/>
          <w:lang w:eastAsia="ar-SA"/>
        </w:rPr>
        <w:t xml:space="preserve"> зобов’язується прийняти та оплатити такий товар в порядку та на умовах, визначених Договором. </w:t>
      </w:r>
    </w:p>
    <w:p w:rsidR="004F1014" w:rsidRDefault="004F1014" w:rsidP="004F1014">
      <w:pPr>
        <w:suppressAutoHyphens/>
        <w:spacing w:after="280"/>
        <w:jc w:val="center"/>
        <w:rPr>
          <w:rFonts w:eastAsia="Calibri"/>
          <w:b/>
          <w:bCs/>
          <w:lang w:eastAsia="ar-SA"/>
        </w:rPr>
      </w:pPr>
    </w:p>
    <w:p w:rsidR="004F1014" w:rsidRDefault="004F1014" w:rsidP="004F1014">
      <w:pPr>
        <w:suppressAutoHyphens/>
        <w:spacing w:after="280"/>
        <w:jc w:val="center"/>
        <w:rPr>
          <w:rFonts w:eastAsia="Calibri"/>
          <w:b/>
          <w:bCs/>
          <w:lang w:eastAsia="ar-SA"/>
        </w:rPr>
      </w:pPr>
      <w:r w:rsidRPr="00C6712E">
        <w:rPr>
          <w:rFonts w:eastAsia="Calibri"/>
          <w:b/>
          <w:bCs/>
          <w:lang w:eastAsia="ar-SA"/>
        </w:rPr>
        <w:t>II. Якість товарів, робіт чи послуг</w:t>
      </w:r>
    </w:p>
    <w:p w:rsidR="004F1014" w:rsidRPr="00C6712E" w:rsidRDefault="004F1014" w:rsidP="004F1014">
      <w:pPr>
        <w:suppressAutoHyphens/>
        <w:spacing w:after="280"/>
        <w:jc w:val="center"/>
        <w:rPr>
          <w:rFonts w:eastAsia="Times New Roman"/>
          <w:kern w:val="16"/>
          <w:lang w:eastAsia="ar-SA"/>
        </w:rPr>
      </w:pPr>
      <w:r w:rsidRPr="00C6712E">
        <w:rPr>
          <w:rFonts w:eastAsia="Times New Roman"/>
          <w:kern w:val="16"/>
          <w:lang w:eastAsia="ar-SA"/>
        </w:rPr>
        <w:t>2.1. Якість товару, що поставляється, має відповідати державним стандартам, технічним умовам та чинному законодавству щодо показників якості такого роду/виду товару.</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2.2. Якщо поставлений товар виявиться неякісним або таким, що не відповідає умовам цього Договору, Постачальник зобов’язаний замінити цей товар</w:t>
      </w:r>
      <w:r w:rsidRPr="00C6712E">
        <w:rPr>
          <w:rFonts w:eastAsia="Times New Roman"/>
          <w:spacing w:val="-2"/>
          <w:lang w:eastAsia="ar-SA"/>
        </w:rPr>
        <w:t xml:space="preserve"> протягом 3 (трьох) банківських днів</w:t>
      </w:r>
      <w:r w:rsidRPr="00C6712E">
        <w:rPr>
          <w:rFonts w:eastAsia="Times New Roman"/>
          <w:kern w:val="16"/>
          <w:lang w:eastAsia="ar-SA"/>
        </w:rPr>
        <w:t>. Всі витрати, пов’язані із заміною товару неналежної якості несе Постачальник.</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2.3. Товар має бути цілим, не ушкодженим і новим</w:t>
      </w:r>
    </w:p>
    <w:p w:rsidR="004F1014" w:rsidRPr="00C6712E" w:rsidRDefault="004F1014" w:rsidP="004F1014">
      <w:pPr>
        <w:tabs>
          <w:tab w:val="left" w:pos="0"/>
        </w:tabs>
        <w:suppressAutoHyphens/>
        <w:ind w:firstLine="540"/>
        <w:jc w:val="both"/>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III. Ціна договору</w:t>
      </w:r>
    </w:p>
    <w:p w:rsidR="004F1014" w:rsidRPr="00C6712E" w:rsidRDefault="004F1014" w:rsidP="004F1014">
      <w:pPr>
        <w:suppressAutoHyphens/>
        <w:ind w:firstLine="539"/>
        <w:rPr>
          <w:rFonts w:eastAsia="Calibri"/>
          <w:lang w:eastAsia="ar-SA"/>
        </w:rPr>
      </w:pPr>
      <w:r w:rsidRPr="00C6712E">
        <w:rPr>
          <w:rFonts w:eastAsia="Calibri"/>
          <w:lang w:eastAsia="ar-SA"/>
        </w:rPr>
        <w:t>3.1. Ціни на товар встановлюються в національній валюті України.</w:t>
      </w:r>
    </w:p>
    <w:p w:rsidR="004F1014" w:rsidRPr="00C6712E" w:rsidRDefault="004F1014" w:rsidP="004F1014">
      <w:pPr>
        <w:tabs>
          <w:tab w:val="left" w:pos="1080"/>
        </w:tabs>
        <w:suppressAutoHyphens/>
        <w:ind w:firstLine="539"/>
        <w:jc w:val="both"/>
        <w:rPr>
          <w:rFonts w:eastAsia="Times New Roman"/>
          <w:lang w:eastAsia="ar-SA"/>
        </w:rPr>
      </w:pPr>
      <w:r w:rsidRPr="00C6712E">
        <w:rPr>
          <w:rFonts w:eastAsia="Times New Roman"/>
          <w:lang w:eastAsia="ar-SA"/>
        </w:rPr>
        <w:t>3.2. Ціна цього договору складає:  ________ грн  ( _____________________ грн ___коп), в тому числі  ПДВ _______ грн.</w:t>
      </w:r>
    </w:p>
    <w:p w:rsidR="004F1014" w:rsidRPr="00C6712E" w:rsidRDefault="004F1014" w:rsidP="004F1014">
      <w:pPr>
        <w:suppressAutoHyphens/>
        <w:ind w:firstLine="540"/>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ІV. Порядок здійснення оплати</w:t>
      </w:r>
    </w:p>
    <w:p w:rsidR="004F1014" w:rsidRPr="00C6712E" w:rsidRDefault="004F1014" w:rsidP="004F1014">
      <w:pPr>
        <w:tabs>
          <w:tab w:val="left" w:pos="298"/>
        </w:tabs>
        <w:suppressAutoHyphens/>
        <w:ind w:right="-2" w:firstLine="540"/>
        <w:jc w:val="both"/>
        <w:rPr>
          <w:rFonts w:eastAsia="Times New Roman"/>
          <w:lang w:eastAsia="ar-SA"/>
        </w:rPr>
      </w:pPr>
      <w:r w:rsidRPr="00C6712E">
        <w:rPr>
          <w:rFonts w:eastAsia="Times New Roman"/>
          <w:lang w:eastAsia="ar-SA"/>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4F1014" w:rsidRPr="00C6712E" w:rsidRDefault="004F1014" w:rsidP="004F1014">
      <w:pPr>
        <w:tabs>
          <w:tab w:val="left" w:pos="298"/>
        </w:tabs>
        <w:suppressAutoHyphens/>
        <w:ind w:firstLine="539"/>
        <w:jc w:val="both"/>
        <w:rPr>
          <w:rFonts w:eastAsia="Times New Roman"/>
          <w:lang w:eastAsia="ar-SA"/>
        </w:rPr>
      </w:pPr>
      <w:r w:rsidRPr="00C6712E">
        <w:rPr>
          <w:rFonts w:eastAsia="Times New Roman"/>
          <w:lang w:eastAsia="ar-SA"/>
        </w:rPr>
        <w:t xml:space="preserve">4.2. Розрахунки за поставлений товар здійснюються на підставі Бюджетного кодексу України з відстрочкою платежу до </w:t>
      </w:r>
      <w:r>
        <w:rPr>
          <w:rFonts w:eastAsia="Times New Roman"/>
          <w:lang w:eastAsia="ar-SA"/>
        </w:rPr>
        <w:t xml:space="preserve">30 </w:t>
      </w:r>
      <w:r w:rsidRPr="00343875">
        <w:rPr>
          <w:rFonts w:eastAsia="Times New Roman"/>
          <w:lang w:eastAsia="ar-SA"/>
        </w:rPr>
        <w:t>банківських</w:t>
      </w:r>
      <w:r>
        <w:rPr>
          <w:rFonts w:eastAsia="Times New Roman"/>
          <w:color w:val="FF0000"/>
          <w:lang w:eastAsia="ar-SA"/>
        </w:rPr>
        <w:t xml:space="preserve"> </w:t>
      </w:r>
      <w:r w:rsidRPr="00C6712E">
        <w:rPr>
          <w:rFonts w:eastAsia="Times New Roman"/>
          <w:lang w:eastAsia="ar-SA"/>
        </w:rPr>
        <w:t xml:space="preserve">днів з дати отримання Товару, що оформлюється видатковою накладною. </w:t>
      </w:r>
    </w:p>
    <w:p w:rsidR="004F1014" w:rsidRPr="00C6712E" w:rsidRDefault="004F1014" w:rsidP="004F1014">
      <w:pPr>
        <w:tabs>
          <w:tab w:val="left" w:pos="298"/>
        </w:tabs>
        <w:suppressAutoHyphens/>
        <w:ind w:firstLine="539"/>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 Поставка товарів</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 xml:space="preserve">5.1. Постачальник здійснює поставку товару Замовнику до </w:t>
      </w:r>
      <w:r>
        <w:rPr>
          <w:rFonts w:eastAsia="Times New Roman"/>
          <w:lang w:eastAsia="ar-SA"/>
        </w:rPr>
        <w:t>31.05</w:t>
      </w:r>
      <w:r w:rsidRPr="00343875">
        <w:rPr>
          <w:rFonts w:eastAsia="Times New Roman"/>
          <w:lang w:eastAsia="ar-SA"/>
        </w:rPr>
        <w:t>.202</w:t>
      </w:r>
      <w:r>
        <w:rPr>
          <w:rFonts w:eastAsia="Times New Roman"/>
          <w:lang w:eastAsia="ar-SA"/>
        </w:rPr>
        <w:t>4</w:t>
      </w:r>
      <w:r w:rsidRPr="00AC336D">
        <w:rPr>
          <w:rFonts w:eastAsia="Times New Roman"/>
          <w:lang w:val="ru-RU" w:eastAsia="ar-SA"/>
        </w:rPr>
        <w:t xml:space="preserve"> </w:t>
      </w:r>
      <w:r w:rsidRPr="00343875">
        <w:rPr>
          <w:rFonts w:eastAsia="Times New Roman"/>
          <w:lang w:eastAsia="ar-SA"/>
        </w:rPr>
        <w:t>р.</w:t>
      </w:r>
      <w:r w:rsidRPr="00C6712E">
        <w:rPr>
          <w:rFonts w:eastAsia="Times New Roman"/>
          <w:lang w:eastAsia="ar-SA"/>
        </w:rPr>
        <w:t xml:space="preserve"> після підписання договору</w:t>
      </w:r>
      <w:r>
        <w:rPr>
          <w:rFonts w:eastAsia="Times New Roman"/>
          <w:lang w:eastAsia="ar-SA"/>
        </w:rPr>
        <w:t>.</w:t>
      </w:r>
    </w:p>
    <w:p w:rsidR="004F1014" w:rsidRPr="002A0D30" w:rsidRDefault="004F1014" w:rsidP="004F1014">
      <w:pPr>
        <w:suppressAutoHyphens/>
        <w:ind w:firstLine="540"/>
        <w:jc w:val="both"/>
        <w:rPr>
          <w:rFonts w:eastAsia="Times New Roman"/>
          <w:b/>
          <w:i/>
          <w:kern w:val="16"/>
          <w:lang w:eastAsia="ar-SA"/>
        </w:rPr>
      </w:pPr>
      <w:r>
        <w:rPr>
          <w:rFonts w:eastAsia="Times New Roman"/>
          <w:kern w:val="16"/>
          <w:lang w:eastAsia="ar-SA"/>
        </w:rPr>
        <w:t>5.2</w:t>
      </w:r>
      <w:r w:rsidRPr="00C6712E">
        <w:rPr>
          <w:rFonts w:eastAsia="Times New Roman"/>
          <w:kern w:val="16"/>
          <w:lang w:eastAsia="ar-SA"/>
        </w:rPr>
        <w:t xml:space="preserve">. </w:t>
      </w:r>
      <w:r>
        <w:rPr>
          <w:rFonts w:eastAsia="Times New Roman"/>
          <w:kern w:val="16"/>
          <w:lang w:eastAsia="ar-SA"/>
        </w:rPr>
        <w:t xml:space="preserve"> </w:t>
      </w:r>
      <w:r w:rsidRPr="00C6712E">
        <w:rPr>
          <w:rFonts w:eastAsia="Times New Roman"/>
          <w:kern w:val="16"/>
          <w:lang w:eastAsia="ar-SA"/>
        </w:rPr>
        <w:t>Постачальник здійснює поста</w:t>
      </w:r>
      <w:r>
        <w:rPr>
          <w:rFonts w:eastAsia="Times New Roman"/>
          <w:kern w:val="16"/>
          <w:lang w:eastAsia="ar-SA"/>
        </w:rPr>
        <w:t xml:space="preserve">вку товару за адресою Замовника, а саме: </w:t>
      </w:r>
      <w:r w:rsidRPr="002A0D30">
        <w:rPr>
          <w:rFonts w:eastAsia="Times New Roman"/>
          <w:b/>
          <w:i/>
          <w:kern w:val="16"/>
          <w:lang w:eastAsia="ar-SA"/>
        </w:rPr>
        <w:t>м. Новояворівськ, вул. Привокзальна,1, Яворівський район, Львівська область.</w:t>
      </w:r>
    </w:p>
    <w:p w:rsidR="004F1014" w:rsidRPr="00C6712E" w:rsidRDefault="004F1014" w:rsidP="004F1014">
      <w:pPr>
        <w:suppressAutoHyphens/>
        <w:jc w:val="both"/>
        <w:rPr>
          <w:rFonts w:eastAsia="Times New Roman"/>
          <w:kern w:val="16"/>
          <w:lang w:eastAsia="ar-SA"/>
        </w:rPr>
      </w:pPr>
      <w:r w:rsidRPr="00C6712E">
        <w:rPr>
          <w:rFonts w:eastAsia="Times New Roman"/>
          <w:kern w:val="16"/>
          <w:lang w:eastAsia="ar-SA"/>
        </w:rPr>
        <w:t xml:space="preserve">         5.</w:t>
      </w:r>
      <w:r>
        <w:rPr>
          <w:rFonts w:eastAsia="Times New Roman"/>
          <w:kern w:val="16"/>
          <w:lang w:eastAsia="ar-SA"/>
        </w:rPr>
        <w:t>3</w:t>
      </w:r>
      <w:r w:rsidRPr="00C6712E">
        <w:rPr>
          <w:rFonts w:eastAsia="Times New Roman"/>
          <w:kern w:val="16"/>
          <w:lang w:eastAsia="ar-SA"/>
        </w:rPr>
        <w:t>. Доставка здійснюється Постачальником за його в</w:t>
      </w:r>
      <w:r>
        <w:rPr>
          <w:rFonts w:eastAsia="Times New Roman"/>
          <w:kern w:val="16"/>
          <w:lang w:eastAsia="ar-SA"/>
        </w:rPr>
        <w:t xml:space="preserve">ласні кошти власним транспортом з урахуванням </w:t>
      </w:r>
      <w:r w:rsidRPr="00C6712E">
        <w:rPr>
          <w:rFonts w:eastAsia="Times New Roman"/>
          <w:kern w:val="16"/>
          <w:lang w:eastAsia="ar-SA"/>
        </w:rPr>
        <w:t>завантаж</w:t>
      </w:r>
      <w:r>
        <w:rPr>
          <w:rFonts w:eastAsia="Times New Roman"/>
          <w:kern w:val="16"/>
          <w:lang w:eastAsia="ar-SA"/>
        </w:rPr>
        <w:t>увально-</w:t>
      </w:r>
      <w:r w:rsidRPr="00C6712E">
        <w:rPr>
          <w:rFonts w:eastAsia="Times New Roman"/>
          <w:kern w:val="16"/>
          <w:lang w:eastAsia="ar-SA"/>
        </w:rPr>
        <w:t>розвантаж</w:t>
      </w:r>
      <w:r>
        <w:rPr>
          <w:rFonts w:eastAsia="Times New Roman"/>
          <w:kern w:val="16"/>
          <w:lang w:eastAsia="ar-SA"/>
        </w:rPr>
        <w:t>увальних робіт</w:t>
      </w:r>
      <w:r w:rsidRPr="00C6712E">
        <w:rPr>
          <w:rFonts w:eastAsia="Times New Roman"/>
          <w:kern w:val="16"/>
          <w:lang w:eastAsia="ar-SA"/>
        </w:rPr>
        <w:t>).</w:t>
      </w:r>
    </w:p>
    <w:p w:rsidR="004F1014" w:rsidRPr="00C6712E" w:rsidRDefault="004F1014" w:rsidP="004F1014">
      <w:pPr>
        <w:suppressAutoHyphens/>
        <w:ind w:firstLine="540"/>
        <w:jc w:val="both"/>
        <w:rPr>
          <w:rFonts w:eastAsia="Times New Roman"/>
          <w:kern w:val="16"/>
          <w:lang w:eastAsia="ar-SA"/>
        </w:rPr>
      </w:pPr>
      <w:r w:rsidRPr="00C6712E">
        <w:rPr>
          <w:rFonts w:eastAsia="Times New Roman"/>
          <w:kern w:val="16"/>
          <w:lang w:eastAsia="ar-SA"/>
        </w:rPr>
        <w:lastRenderedPageBreak/>
        <w:t>5.</w:t>
      </w:r>
      <w:r>
        <w:rPr>
          <w:rFonts w:eastAsia="Times New Roman"/>
          <w:kern w:val="16"/>
          <w:lang w:eastAsia="ar-SA"/>
        </w:rPr>
        <w:t>4</w:t>
      </w:r>
      <w:r w:rsidRPr="00C6712E">
        <w:rPr>
          <w:rFonts w:eastAsia="Times New Roman"/>
          <w:kern w:val="16"/>
          <w:lang w:eastAsia="ar-SA"/>
        </w:rPr>
        <w:t>.  Датою поставки є дата</w:t>
      </w:r>
      <w:r>
        <w:rPr>
          <w:rFonts w:eastAsia="Times New Roman"/>
          <w:kern w:val="16"/>
          <w:lang w:eastAsia="ar-SA"/>
        </w:rPr>
        <w:t>,</w:t>
      </w:r>
      <w:r w:rsidRPr="00C6712E">
        <w:rPr>
          <w:rFonts w:eastAsia="Times New Roman"/>
          <w:kern w:val="16"/>
          <w:lang w:eastAsia="ar-SA"/>
        </w:rPr>
        <w:t xml:space="preserve"> коли Товар переданий у власність Замовника.</w:t>
      </w:r>
    </w:p>
    <w:p w:rsidR="004F1014" w:rsidRPr="00C6712E" w:rsidRDefault="004F1014" w:rsidP="004F1014">
      <w:pPr>
        <w:suppressAutoHyphens/>
        <w:ind w:firstLine="540"/>
        <w:jc w:val="both"/>
        <w:rPr>
          <w:rFonts w:eastAsia="Times New Roman"/>
          <w:kern w:val="16"/>
          <w:lang w:eastAsia="ar-SA"/>
        </w:rPr>
      </w:pPr>
      <w:r w:rsidRPr="00C6712E">
        <w:rPr>
          <w:rFonts w:eastAsia="Times New Roman"/>
          <w:kern w:val="16"/>
          <w:lang w:eastAsia="ar-SA"/>
        </w:rPr>
        <w:t>5.</w:t>
      </w:r>
      <w:r>
        <w:rPr>
          <w:rFonts w:eastAsia="Times New Roman"/>
          <w:kern w:val="16"/>
          <w:lang w:eastAsia="ar-SA"/>
        </w:rPr>
        <w:t>5</w:t>
      </w:r>
      <w:r w:rsidRPr="00C6712E">
        <w:rPr>
          <w:rFonts w:eastAsia="Times New Roman"/>
          <w:kern w:val="16"/>
          <w:lang w:eastAsia="ar-SA"/>
        </w:rPr>
        <w:t>. Зобов’язання Постачальника щодо поставки Товару вважається виконаним в повному обсязі з моменту передачі Товару у власність Замовника.</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5.</w:t>
      </w:r>
      <w:r>
        <w:rPr>
          <w:rFonts w:eastAsia="Times New Roman"/>
          <w:kern w:val="16"/>
          <w:lang w:eastAsia="ar-SA"/>
        </w:rPr>
        <w:t>6</w:t>
      </w:r>
      <w:r w:rsidRPr="00C6712E">
        <w:rPr>
          <w:rFonts w:eastAsia="Times New Roman"/>
          <w:kern w:val="16"/>
          <w:lang w:eastAsia="ar-SA"/>
        </w:rPr>
        <w:t>. Приймання-передача Товару по кількості проводиться відповідно до видаткових накладних, по якості – відповідно до документів, що засвідчують його якість.</w:t>
      </w:r>
    </w:p>
    <w:p w:rsidR="004F1014" w:rsidRPr="00C6712E" w:rsidRDefault="004F1014" w:rsidP="004F1014">
      <w:pPr>
        <w:tabs>
          <w:tab w:val="left" w:pos="0"/>
        </w:tabs>
        <w:suppressAutoHyphens/>
        <w:ind w:firstLine="540"/>
        <w:jc w:val="both"/>
        <w:rPr>
          <w:rFonts w:eastAsia="Times New Roman"/>
          <w:kern w:val="16"/>
          <w:lang w:eastAsia="ar-SA"/>
        </w:rPr>
      </w:pPr>
    </w:p>
    <w:p w:rsidR="004F1014" w:rsidRPr="00C6712E" w:rsidRDefault="004F1014" w:rsidP="004F1014">
      <w:pPr>
        <w:tabs>
          <w:tab w:val="left" w:pos="0"/>
        </w:tabs>
        <w:suppressAutoHyphens/>
        <w:jc w:val="center"/>
        <w:rPr>
          <w:rFonts w:eastAsia="Times New Roman"/>
          <w:b/>
          <w:bCs/>
          <w:kern w:val="16"/>
          <w:lang w:eastAsia="ar-SA"/>
        </w:rPr>
      </w:pPr>
      <w:r w:rsidRPr="00C6712E">
        <w:rPr>
          <w:rFonts w:eastAsia="Times New Roman"/>
          <w:b/>
          <w:bCs/>
          <w:kern w:val="16"/>
          <w:lang w:val="en-US" w:eastAsia="ar-SA"/>
        </w:rPr>
        <w:t>VI</w:t>
      </w:r>
      <w:r w:rsidRPr="00C6712E">
        <w:rPr>
          <w:rFonts w:eastAsia="Times New Roman"/>
          <w:b/>
          <w:bCs/>
          <w:kern w:val="16"/>
          <w:lang w:eastAsia="ar-SA"/>
        </w:rPr>
        <w:t>. Пакування та маркування</w:t>
      </w:r>
    </w:p>
    <w:p w:rsidR="004F1014" w:rsidRPr="00C6712E" w:rsidRDefault="004F1014" w:rsidP="004F1014">
      <w:pPr>
        <w:keepLines/>
        <w:tabs>
          <w:tab w:val="left" w:pos="540"/>
        </w:tabs>
        <w:suppressAutoHyphens/>
        <w:ind w:firstLine="540"/>
        <w:jc w:val="both"/>
        <w:rPr>
          <w:rFonts w:eastAsia="Times New Roman"/>
          <w:kern w:val="16"/>
          <w:lang w:eastAsia="ar-SA"/>
        </w:rPr>
      </w:pPr>
      <w:r w:rsidRPr="00C6712E">
        <w:rPr>
          <w:rFonts w:eastAsia="Times New Roman"/>
          <w:kern w:val="16"/>
          <w:lang w:eastAsia="ar-SA"/>
        </w:rPr>
        <w:t>6.1. Товар повинен передаватися  в упаковці підприємства-виробника. Упаковки не повинні бути деформовані або пошкоджені.</w:t>
      </w:r>
    </w:p>
    <w:p w:rsidR="004F1014" w:rsidRPr="00C6712E" w:rsidRDefault="004F1014" w:rsidP="004F1014">
      <w:pPr>
        <w:keepLines/>
        <w:tabs>
          <w:tab w:val="left" w:pos="540"/>
        </w:tabs>
        <w:suppressAutoHyphens/>
        <w:ind w:firstLine="540"/>
        <w:jc w:val="both"/>
        <w:rPr>
          <w:rFonts w:eastAsia="Times New Roman"/>
          <w:kern w:val="16"/>
          <w:sz w:val="28"/>
          <w:szCs w:val="28"/>
          <w:lang w:eastAsia="ar-SA"/>
        </w:rPr>
      </w:pPr>
      <w:r w:rsidRPr="00C6712E">
        <w:rPr>
          <w:rFonts w:eastAsia="Times New Roman"/>
          <w:kern w:val="16"/>
          <w:lang w:eastAsia="ar-SA"/>
        </w:rPr>
        <w:t>6.2. Товар, отриманий розпакованим або у неналежній упаковці (такій, що не відповідає вимогам п. 6.1. Договору),  має бути замінений Постачальником за власний рахунок впродовж 7 (семи) робочих днів з дати постачання</w:t>
      </w:r>
      <w:r w:rsidRPr="00C6712E">
        <w:rPr>
          <w:rFonts w:eastAsia="Times New Roman"/>
          <w:kern w:val="16"/>
          <w:sz w:val="28"/>
          <w:szCs w:val="28"/>
          <w:lang w:eastAsia="ar-SA"/>
        </w:rPr>
        <w:t xml:space="preserve">.  </w:t>
      </w:r>
    </w:p>
    <w:p w:rsidR="004F1014" w:rsidRPr="00C6712E" w:rsidRDefault="004F1014" w:rsidP="004F1014">
      <w:pPr>
        <w:suppressAutoHyphens/>
        <w:ind w:firstLine="540"/>
        <w:jc w:val="both"/>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w:t>
      </w:r>
      <w:r w:rsidRPr="00C6712E">
        <w:rPr>
          <w:rFonts w:eastAsia="Times New Roman"/>
          <w:b/>
          <w:bCs/>
          <w:lang w:val="en-US" w:eastAsia="ar-SA"/>
        </w:rPr>
        <w:t>I</w:t>
      </w:r>
      <w:r w:rsidRPr="00C6712E">
        <w:rPr>
          <w:rFonts w:eastAsia="Times New Roman"/>
          <w:b/>
          <w:bCs/>
          <w:lang w:eastAsia="ar-SA"/>
        </w:rPr>
        <w:t>І. Права та обов'язки сторін</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7.1. Замовник зобов'язаний:</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7.1.1. Своєчасно та в повному обсязі оплачувати за поставлений товар;</w:t>
      </w:r>
    </w:p>
    <w:p w:rsidR="004F1014" w:rsidRDefault="004F1014" w:rsidP="004F1014">
      <w:pPr>
        <w:suppressAutoHyphens/>
        <w:ind w:firstLine="480"/>
        <w:jc w:val="both"/>
        <w:rPr>
          <w:rFonts w:eastAsia="Times New Roman"/>
          <w:lang w:eastAsia="ar-SA"/>
        </w:rPr>
      </w:pPr>
      <w:r w:rsidRPr="00C6712E">
        <w:rPr>
          <w:rFonts w:eastAsia="Times New Roman"/>
          <w:lang w:eastAsia="ar-SA"/>
        </w:rPr>
        <w:t>7.1.2. Прийняти товар згідно накладної.</w:t>
      </w:r>
    </w:p>
    <w:p w:rsidR="004F1014" w:rsidRDefault="004F1014" w:rsidP="004F1014">
      <w:pPr>
        <w:suppressAutoHyphens/>
        <w:ind w:firstLine="480"/>
        <w:jc w:val="both"/>
        <w:rPr>
          <w:rFonts w:eastAsia="Times New Roman"/>
          <w:lang w:eastAsia="ar-SA"/>
        </w:rPr>
      </w:pPr>
      <w:r>
        <w:rPr>
          <w:rFonts w:eastAsia="Times New Roman"/>
          <w:lang w:eastAsia="ar-SA"/>
        </w:rPr>
        <w:t>7.1.3. Мати відповідні дозвільні документи, які надаються уповноваженими органами Національної поліції України відповідно до Наказу МВС № 622 від 21.08.1998. із змінами та доповненнями.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 Замовник має право: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7.2.1. Контролювати поставку товарів у строки, встановлені цим Договором;</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7.2.2.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сертифікатів тощо).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 Постачальник зобов'язаний:</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7.3.1. Забезпечити поставку товарів згідно розділів II та V цього Договору;</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7.3.2.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7.4. Постачальник має право: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7.4.1. Своєчасно та в повному обсязі отримувати плату за поставлені товари. </w:t>
      </w:r>
    </w:p>
    <w:p w:rsidR="004F1014" w:rsidRDefault="004F1014" w:rsidP="004F1014">
      <w:pPr>
        <w:suppressAutoHyphens/>
        <w:ind w:firstLine="480"/>
        <w:jc w:val="both"/>
        <w:rPr>
          <w:rFonts w:eastAsia="Times New Roman"/>
          <w:lang w:eastAsia="ar-SA"/>
        </w:rPr>
      </w:pPr>
      <w:r w:rsidRPr="00C6712E">
        <w:rPr>
          <w:rFonts w:eastAsia="Times New Roman"/>
          <w:lang w:eastAsia="ar-SA"/>
        </w:rPr>
        <w:t>7.4.2. На дострокову поставку Товару за погодженням Замовника.</w:t>
      </w:r>
    </w:p>
    <w:p w:rsidR="004F1014" w:rsidRDefault="004F1014" w:rsidP="004F1014">
      <w:pPr>
        <w:suppressAutoHyphens/>
        <w:ind w:firstLine="480"/>
        <w:jc w:val="both"/>
        <w:rPr>
          <w:rFonts w:eastAsia="Times New Roman"/>
          <w:lang w:eastAsia="ar-SA"/>
        </w:rPr>
      </w:pPr>
      <w:r>
        <w:rPr>
          <w:rFonts w:eastAsia="Times New Roman"/>
          <w:lang w:eastAsia="ar-SA"/>
        </w:rPr>
        <w:t>7.4.3. Вимагати у Замовника відповідні дозвільні документи, які надаються уповноваженими органами Національної поліції України відповідно до Наказу МВС № 622 від 21.08.1998 р. із змінами та доповненнями.</w:t>
      </w:r>
    </w:p>
    <w:p w:rsidR="004F1014" w:rsidRDefault="004F1014" w:rsidP="004F1014">
      <w:pPr>
        <w:suppressAutoHyphens/>
        <w:ind w:firstLine="480"/>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VІI</w:t>
      </w:r>
      <w:r w:rsidRPr="00C6712E">
        <w:rPr>
          <w:rFonts w:eastAsia="Times New Roman"/>
          <w:b/>
          <w:bCs/>
          <w:lang w:val="en-US" w:eastAsia="ar-SA"/>
        </w:rPr>
        <w:t>I</w:t>
      </w:r>
      <w:r w:rsidRPr="00C6712E">
        <w:rPr>
          <w:rFonts w:eastAsia="Times New Roman"/>
          <w:b/>
          <w:bCs/>
          <w:lang w:eastAsia="ar-SA"/>
        </w:rPr>
        <w:t>. Відповідальність сторін</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8.1.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4F1014"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I</w:t>
      </w:r>
      <w:r w:rsidRPr="00C6712E">
        <w:rPr>
          <w:rFonts w:eastAsia="Times New Roman"/>
          <w:b/>
          <w:bCs/>
          <w:lang w:val="en-US" w:eastAsia="ar-SA"/>
        </w:rPr>
        <w:t>X</w:t>
      </w:r>
      <w:r w:rsidRPr="00C6712E">
        <w:rPr>
          <w:rFonts w:eastAsia="Times New Roman"/>
          <w:b/>
          <w:bCs/>
          <w:lang w:eastAsia="ar-SA"/>
        </w:rPr>
        <w:t>. Обставини непереборної сили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C6712E">
        <w:rPr>
          <w:rFonts w:eastAsia="Times New Roman"/>
          <w:u w:val="single"/>
          <w:lang w:eastAsia="ar-SA"/>
        </w:rPr>
        <w:t>5</w:t>
      </w:r>
      <w:r w:rsidRPr="00C6712E">
        <w:rPr>
          <w:rFonts w:eastAsia="Times New Roman"/>
          <w:lang w:eastAsia="ar-SA"/>
        </w:rPr>
        <w:t xml:space="preserve"> днів з моменту їх виникнення повідомити про це іншу Сторону у письмовій формі.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F1014" w:rsidRPr="00C6712E"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Х. Вирішення спорів</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10.2. У разі недосягнення Сторонами згоди розбіжності вирішуються у судовому порядку.</w:t>
      </w:r>
    </w:p>
    <w:p w:rsidR="004F1014" w:rsidRPr="00C6712E" w:rsidRDefault="004F1014" w:rsidP="004F1014">
      <w:pPr>
        <w:suppressAutoHyphens/>
        <w:ind w:firstLine="480"/>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X</w:t>
      </w:r>
      <w:r w:rsidRPr="00C6712E">
        <w:rPr>
          <w:rFonts w:eastAsia="Times New Roman"/>
          <w:b/>
          <w:bCs/>
          <w:lang w:val="en-US" w:eastAsia="ar-SA"/>
        </w:rPr>
        <w:t>I</w:t>
      </w:r>
      <w:r w:rsidRPr="00C6712E">
        <w:rPr>
          <w:rFonts w:eastAsia="Times New Roman"/>
          <w:b/>
          <w:bCs/>
          <w:lang w:eastAsia="ar-SA"/>
        </w:rPr>
        <w:t>. Строк дії договору</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 xml:space="preserve">11.1. Даний Договір та додатки до нього набирають чинності з моменту їх підписання уповноваженими представниками Сторін та діють до </w:t>
      </w:r>
      <w:r w:rsidRPr="000111C8">
        <w:rPr>
          <w:rFonts w:eastAsia="Times New Roman"/>
          <w:lang w:eastAsia="ar-SA"/>
        </w:rPr>
        <w:t>31.12.20</w:t>
      </w:r>
      <w:r>
        <w:rPr>
          <w:rFonts w:eastAsia="Times New Roman"/>
          <w:lang w:eastAsia="ar-SA"/>
        </w:rPr>
        <w:t xml:space="preserve">24 </w:t>
      </w:r>
      <w:r w:rsidRPr="000111C8">
        <w:rPr>
          <w:rFonts w:eastAsia="Times New Roman"/>
          <w:lang w:eastAsia="ar-SA"/>
        </w:rPr>
        <w:t>р</w:t>
      </w:r>
      <w:r>
        <w:rPr>
          <w:rFonts w:eastAsia="Times New Roman"/>
          <w:lang w:eastAsia="ar-SA"/>
        </w:rPr>
        <w:t>.</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11.2. Дія Договору припиняється:</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після повного виконання Сторонами своїх зобов'язань за цим Договором;</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за згодою сторін;</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з інших підстав, передбачених чинним законодавством України.</w:t>
      </w:r>
    </w:p>
    <w:p w:rsidR="004F1014" w:rsidRPr="00C6712E"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XІ</w:t>
      </w:r>
      <w:r w:rsidRPr="00C6712E">
        <w:rPr>
          <w:rFonts w:eastAsia="Times New Roman"/>
          <w:b/>
          <w:bCs/>
          <w:lang w:val="en-US" w:eastAsia="ar-SA"/>
        </w:rPr>
        <w:t>I</w:t>
      </w:r>
      <w:r w:rsidRPr="00C6712E">
        <w:rPr>
          <w:rFonts w:eastAsia="Times New Roman"/>
          <w:b/>
          <w:bCs/>
          <w:lang w:eastAsia="ar-SA"/>
        </w:rPr>
        <w:t>. Інші умови</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12.1. У випадках, не передбачених даним Договором Сторони керуються чинним</w:t>
      </w:r>
      <w:r w:rsidRPr="00C6712E">
        <w:rPr>
          <w:rFonts w:eastAsia="Times New Roman"/>
          <w:kern w:val="16"/>
          <w:lang w:eastAsia="ar-SA"/>
        </w:rPr>
        <w:br/>
        <w:t>законодавством України.</w:t>
      </w:r>
    </w:p>
    <w:p w:rsidR="004F1014" w:rsidRPr="00C6712E" w:rsidRDefault="004F1014" w:rsidP="004F1014">
      <w:pPr>
        <w:shd w:val="clear" w:color="auto" w:fill="FFFFFF"/>
        <w:tabs>
          <w:tab w:val="left" w:pos="1075"/>
        </w:tabs>
        <w:suppressAutoHyphens/>
        <w:ind w:left="19" w:firstLine="540"/>
        <w:jc w:val="both"/>
        <w:rPr>
          <w:rFonts w:eastAsia="Times New Roman"/>
          <w:lang w:eastAsia="ar-SA"/>
        </w:rPr>
      </w:pPr>
      <w:r w:rsidRPr="00C6712E">
        <w:rPr>
          <w:rFonts w:eastAsia="Times New Roman"/>
          <w:lang w:eastAsia="ar-SA"/>
        </w:rPr>
        <w:t>12.2. Зміни до договору допускаються за згодою між Постачальником та Замовником, якщо вони не суперечать нормам законодавства у сфері державних закупівель на дату внесення таких змін. В такому випадку зміни оформлюються письмовою додатковою угодою сторін.</w:t>
      </w:r>
    </w:p>
    <w:p w:rsidR="004F1014" w:rsidRPr="00C6712E" w:rsidRDefault="004F1014" w:rsidP="004F1014">
      <w:pPr>
        <w:shd w:val="clear" w:color="auto" w:fill="FFFFFF"/>
        <w:tabs>
          <w:tab w:val="left" w:pos="1075"/>
        </w:tabs>
        <w:suppressAutoHyphens/>
        <w:ind w:left="19" w:firstLine="540"/>
        <w:jc w:val="both"/>
        <w:rPr>
          <w:rFonts w:eastAsia="Times New Roman"/>
          <w:kern w:val="16"/>
          <w:lang w:eastAsia="ar-SA"/>
        </w:rPr>
      </w:pPr>
      <w:r w:rsidRPr="00C6712E">
        <w:rPr>
          <w:rFonts w:eastAsia="Times New Roman"/>
          <w:kern w:val="16"/>
          <w:lang w:eastAsia="ar-SA"/>
        </w:rPr>
        <w:t>12.3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12.4. Жодна зі сторін не має права передавати права та обов'язки за цим Договором третій особі без отримання письмової згоди іншої сторони.</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12.5. Даний договір укладений українською мовою в двох примірниках, які мають однакову юридичну силу,  по одному для кожної зі сторін.</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12.7. Підписуючи цей договір Сторони надають згоду на обробку персональних даних згідно з Законом України «Про захист персональних даних» від 01.06.2010 р. №2297-VI та законодавством України.</w:t>
      </w:r>
    </w:p>
    <w:p w:rsidR="004F1014" w:rsidRPr="00C6712E" w:rsidRDefault="004F1014" w:rsidP="004F1014">
      <w:pPr>
        <w:suppressAutoHyphens/>
        <w:ind w:firstLine="540"/>
        <w:jc w:val="both"/>
        <w:rPr>
          <w:rFonts w:eastAsia="Times New Roman"/>
          <w:lang w:eastAsia="ar-SA"/>
        </w:rPr>
      </w:pPr>
    </w:p>
    <w:p w:rsidR="004F1014" w:rsidRDefault="004F1014" w:rsidP="004F1014">
      <w:pPr>
        <w:suppressAutoHyphens/>
        <w:ind w:firstLine="540"/>
        <w:jc w:val="center"/>
        <w:rPr>
          <w:rFonts w:eastAsia="Times New Roman"/>
          <w:b/>
          <w:bCs/>
          <w:lang w:eastAsia="ar-SA"/>
        </w:rPr>
      </w:pPr>
      <w:r w:rsidRPr="00C6712E">
        <w:rPr>
          <w:rFonts w:eastAsia="Times New Roman"/>
          <w:b/>
          <w:bCs/>
          <w:lang w:eastAsia="ar-SA"/>
        </w:rPr>
        <w:t>XIII. Місцезнаходження та банківські реквізити сторін</w:t>
      </w:r>
    </w:p>
    <w:p w:rsidR="004F1014" w:rsidRPr="00C6712E" w:rsidRDefault="004F1014" w:rsidP="004F1014">
      <w:pPr>
        <w:suppressAutoHyphens/>
        <w:ind w:firstLine="540"/>
        <w:jc w:val="center"/>
        <w:rPr>
          <w:rFonts w:eastAsia="Times New Roman"/>
          <w:b/>
          <w:bCs/>
          <w:lang w:eastAsia="ar-SA"/>
        </w:rPr>
      </w:pPr>
    </w:p>
    <w:tbl>
      <w:tblPr>
        <w:tblW w:w="10140" w:type="dxa"/>
        <w:jc w:val="center"/>
        <w:tblLayout w:type="fixed"/>
        <w:tblLook w:val="00A0" w:firstRow="1" w:lastRow="0" w:firstColumn="1" w:lastColumn="0" w:noHBand="0" w:noVBand="0"/>
      </w:tblPr>
      <w:tblGrid>
        <w:gridCol w:w="5278"/>
        <w:gridCol w:w="4862"/>
      </w:tblGrid>
      <w:tr w:rsidR="004F1014" w:rsidRPr="00C6712E" w:rsidTr="00343A4B">
        <w:trPr>
          <w:cantSplit/>
          <w:trHeight w:val="3665"/>
          <w:jc w:val="center"/>
        </w:trPr>
        <w:tc>
          <w:tcPr>
            <w:tcW w:w="5278" w:type="dxa"/>
          </w:tcPr>
          <w:p w:rsidR="004F1014" w:rsidRPr="000111C8" w:rsidRDefault="004F1014" w:rsidP="00343A4B">
            <w:pPr>
              <w:tabs>
                <w:tab w:val="left" w:pos="0"/>
                <w:tab w:val="left" w:pos="142"/>
                <w:tab w:val="left" w:pos="284"/>
              </w:tabs>
              <w:suppressAutoHyphens/>
              <w:rPr>
                <w:rFonts w:eastAsia="Times New Roman"/>
                <w:b/>
                <w:bCs/>
                <w:lang w:eastAsia="uk-UA"/>
              </w:rPr>
            </w:pPr>
            <w:r w:rsidRPr="000111C8">
              <w:rPr>
                <w:rFonts w:eastAsia="Times New Roman"/>
                <w:b/>
                <w:bCs/>
                <w:spacing w:val="10"/>
                <w:lang w:eastAsia="uk-UA"/>
              </w:rPr>
              <w:t>ЗАМОВНИК</w:t>
            </w:r>
          </w:p>
          <w:p w:rsidR="004F1014" w:rsidRPr="00C6712E" w:rsidRDefault="004F1014" w:rsidP="00343A4B">
            <w:pPr>
              <w:tabs>
                <w:tab w:val="left" w:pos="0"/>
                <w:tab w:val="left" w:pos="142"/>
                <w:tab w:val="left" w:pos="284"/>
              </w:tabs>
              <w:suppressAutoHyphens/>
              <w:rPr>
                <w:rFonts w:eastAsia="Times New Roman"/>
                <w:color w:val="000000"/>
                <w:lang w:eastAsia="ar-SA"/>
              </w:rPr>
            </w:pPr>
          </w:p>
          <w:p w:rsidR="004F1014" w:rsidRDefault="004F1014" w:rsidP="00343A4B">
            <w:pPr>
              <w:tabs>
                <w:tab w:val="left" w:pos="2021"/>
              </w:tabs>
              <w:suppressAutoHyphens/>
              <w:rPr>
                <w:rFonts w:eastAsia="Times New Roman"/>
                <w:b/>
                <w:lang w:eastAsia="ar-SA"/>
              </w:rPr>
            </w:pPr>
            <w:r>
              <w:rPr>
                <w:rFonts w:eastAsia="Times New Roman"/>
                <w:b/>
                <w:lang w:eastAsia="ar-SA"/>
              </w:rPr>
              <w:t>ДЮСШ «Янтар»</w:t>
            </w:r>
          </w:p>
          <w:p w:rsidR="004F1014" w:rsidRDefault="004F1014" w:rsidP="00343A4B">
            <w:pPr>
              <w:tabs>
                <w:tab w:val="left" w:pos="2021"/>
              </w:tabs>
              <w:suppressAutoHyphens/>
              <w:rPr>
                <w:rFonts w:eastAsia="Times New Roman"/>
                <w:lang w:eastAsia="ar-SA"/>
              </w:rPr>
            </w:pPr>
            <w:r w:rsidRPr="00AB185F">
              <w:rPr>
                <w:rFonts w:eastAsia="Times New Roman"/>
                <w:lang w:eastAsia="ar-SA"/>
              </w:rPr>
              <w:t>81053, Львівська обл., Яворівський р-н, м. Новояворівськ, вул. Привокзальна,1</w:t>
            </w:r>
          </w:p>
          <w:p w:rsidR="004F1014" w:rsidRDefault="004F1014" w:rsidP="00343A4B">
            <w:pPr>
              <w:tabs>
                <w:tab w:val="left" w:pos="2021"/>
              </w:tabs>
              <w:suppressAutoHyphens/>
              <w:rPr>
                <w:rFonts w:eastAsia="Times New Roman"/>
                <w:lang w:eastAsia="ar-SA"/>
              </w:rPr>
            </w:pPr>
            <w:r>
              <w:rPr>
                <w:rFonts w:eastAsia="Times New Roman"/>
                <w:lang w:eastAsia="ar-SA"/>
              </w:rPr>
              <w:t>ЄДРПОУ - 22398767</w:t>
            </w:r>
          </w:p>
          <w:p w:rsidR="004F1014" w:rsidRPr="00133F95" w:rsidRDefault="004F1014" w:rsidP="00343A4B">
            <w:pPr>
              <w:tabs>
                <w:tab w:val="left" w:pos="2021"/>
              </w:tabs>
              <w:suppressAutoHyphens/>
              <w:rPr>
                <w:rFonts w:eastAsia="Times New Roman"/>
                <w:lang w:eastAsia="ar-SA"/>
              </w:rPr>
            </w:pPr>
            <w:r>
              <w:rPr>
                <w:rFonts w:eastAsia="Times New Roman"/>
                <w:lang w:val="en-US" w:eastAsia="ar-SA"/>
              </w:rPr>
              <w:t>IBAN</w:t>
            </w:r>
            <w:r>
              <w:rPr>
                <w:rFonts w:eastAsia="Times New Roman"/>
                <w:lang w:eastAsia="ar-SA"/>
              </w:rPr>
              <w:t>:</w:t>
            </w:r>
            <w:r>
              <w:rPr>
                <w:rFonts w:eastAsia="Times New Roman"/>
                <w:lang w:val="en-US" w:eastAsia="ar-SA"/>
              </w:rPr>
              <w:t>UA</w:t>
            </w:r>
            <w:r>
              <w:rPr>
                <w:rFonts w:eastAsia="Times New Roman"/>
                <w:lang w:eastAsia="ar-SA"/>
              </w:rPr>
              <w:t xml:space="preserve"> 838201720344290003000031962</w:t>
            </w:r>
          </w:p>
          <w:p w:rsidR="004F1014" w:rsidRPr="00AB185F" w:rsidRDefault="004F1014" w:rsidP="00343A4B">
            <w:pPr>
              <w:tabs>
                <w:tab w:val="left" w:pos="2021"/>
              </w:tabs>
              <w:suppressAutoHyphens/>
              <w:rPr>
                <w:rFonts w:eastAsia="Times New Roman"/>
                <w:lang w:eastAsia="ar-SA"/>
              </w:rPr>
            </w:pPr>
            <w:r>
              <w:rPr>
                <w:rFonts w:eastAsia="Times New Roman"/>
                <w:lang w:eastAsia="ar-SA"/>
              </w:rPr>
              <w:t xml:space="preserve">МФО – 820172 в ДКСУ м. Київ </w:t>
            </w:r>
          </w:p>
          <w:p w:rsidR="004F1014" w:rsidRPr="00133F95" w:rsidRDefault="004F1014" w:rsidP="00343A4B">
            <w:pPr>
              <w:tabs>
                <w:tab w:val="left" w:pos="2021"/>
              </w:tabs>
              <w:suppressAutoHyphens/>
              <w:rPr>
                <w:rFonts w:eastAsia="Times New Roman"/>
                <w:lang w:eastAsia="ar-SA"/>
              </w:rPr>
            </w:pPr>
          </w:p>
          <w:p w:rsidR="004F1014" w:rsidRPr="00133F95" w:rsidRDefault="004F1014" w:rsidP="00343A4B">
            <w:pPr>
              <w:tabs>
                <w:tab w:val="left" w:pos="2021"/>
              </w:tabs>
              <w:suppressAutoHyphens/>
              <w:rPr>
                <w:rFonts w:eastAsia="Times New Roman"/>
                <w:b/>
                <w:lang w:eastAsia="ar-SA"/>
              </w:rPr>
            </w:pPr>
          </w:p>
          <w:p w:rsidR="004F1014" w:rsidRPr="00133F95" w:rsidRDefault="004F1014" w:rsidP="00343A4B">
            <w:pPr>
              <w:tabs>
                <w:tab w:val="left" w:pos="2021"/>
              </w:tabs>
              <w:suppressAutoHyphens/>
              <w:rPr>
                <w:rFonts w:eastAsia="Times New Roman"/>
                <w:b/>
                <w:lang w:eastAsia="ar-SA"/>
              </w:rPr>
            </w:pPr>
            <w:r>
              <w:rPr>
                <w:rFonts w:eastAsia="Times New Roman"/>
                <w:b/>
                <w:lang w:eastAsia="ar-SA"/>
              </w:rPr>
              <w:t>_________________ Федір КОЖУШКО</w:t>
            </w:r>
          </w:p>
          <w:p w:rsidR="004F1014" w:rsidRPr="00133F95" w:rsidRDefault="004F1014" w:rsidP="00343A4B">
            <w:pPr>
              <w:tabs>
                <w:tab w:val="left" w:pos="2021"/>
              </w:tabs>
              <w:suppressAutoHyphens/>
              <w:rPr>
                <w:rFonts w:eastAsia="Times New Roman"/>
                <w:lang w:eastAsia="ar-SA"/>
              </w:rPr>
            </w:pPr>
          </w:p>
          <w:p w:rsidR="004F1014" w:rsidRPr="00C6712E" w:rsidRDefault="004F1014" w:rsidP="00343A4B">
            <w:pPr>
              <w:tabs>
                <w:tab w:val="left" w:pos="0"/>
                <w:tab w:val="left" w:pos="142"/>
                <w:tab w:val="left" w:pos="284"/>
              </w:tabs>
              <w:suppressAutoHyphens/>
              <w:rPr>
                <w:rFonts w:eastAsia="Times New Roman"/>
                <w:b/>
                <w:bCs/>
                <w:color w:val="000000"/>
                <w:sz w:val="28"/>
                <w:szCs w:val="28"/>
                <w:lang w:eastAsia="ar-SA"/>
              </w:rPr>
            </w:pPr>
            <w:r w:rsidRPr="00BD319E">
              <w:rPr>
                <w:rFonts w:eastAsia="Times New Roman"/>
                <w:lang w:eastAsia="ar-SA"/>
              </w:rPr>
              <w:t>м.п.</w:t>
            </w:r>
          </w:p>
        </w:tc>
        <w:tc>
          <w:tcPr>
            <w:tcW w:w="4862" w:type="dxa"/>
          </w:tcPr>
          <w:p w:rsidR="004F1014" w:rsidRPr="00C6712E" w:rsidRDefault="004F1014" w:rsidP="00343A4B">
            <w:pPr>
              <w:tabs>
                <w:tab w:val="left" w:pos="2021"/>
              </w:tabs>
              <w:suppressAutoHyphens/>
              <w:jc w:val="both"/>
              <w:rPr>
                <w:rFonts w:eastAsia="Times New Roman"/>
                <w:b/>
                <w:bCs/>
                <w:lang w:eastAsia="ar-SA"/>
              </w:rPr>
            </w:pPr>
            <w:r w:rsidRPr="00C6712E">
              <w:rPr>
                <w:rFonts w:eastAsia="Times New Roman"/>
                <w:b/>
                <w:bCs/>
                <w:lang w:eastAsia="ar-SA"/>
              </w:rPr>
              <w:t>ПОСТАЧАЛЬНИК</w:t>
            </w:r>
          </w:p>
          <w:p w:rsidR="004F1014" w:rsidRPr="00C6712E" w:rsidRDefault="004F1014" w:rsidP="00343A4B">
            <w:pPr>
              <w:tabs>
                <w:tab w:val="left" w:pos="2021"/>
              </w:tabs>
              <w:suppressAutoHyphens/>
              <w:ind w:left="1155"/>
              <w:jc w:val="both"/>
              <w:rPr>
                <w:rFonts w:eastAsia="Times New Roman"/>
                <w:lang w:eastAsia="ar-SA"/>
              </w:rPr>
            </w:pPr>
          </w:p>
          <w:p w:rsidR="004F1014" w:rsidRPr="00C6712E" w:rsidRDefault="004F1014" w:rsidP="00343A4B">
            <w:pPr>
              <w:tabs>
                <w:tab w:val="left" w:pos="2021"/>
              </w:tabs>
              <w:suppressAutoHyphens/>
              <w:rPr>
                <w:rFonts w:eastAsia="Times New Roman"/>
                <w:lang w:eastAsia="ar-SA"/>
              </w:rPr>
            </w:pPr>
            <w:r w:rsidRPr="00C6712E">
              <w:rPr>
                <w:rFonts w:eastAsia="Times New Roman"/>
                <w:lang w:eastAsia="ar-SA"/>
              </w:rPr>
              <w:t>____________________________________________________________________________________________________________________________________________________________________________________________________________________________________</w:t>
            </w:r>
          </w:p>
          <w:p w:rsidR="004F1014" w:rsidRPr="00C6712E" w:rsidRDefault="004F1014" w:rsidP="00343A4B">
            <w:pPr>
              <w:tabs>
                <w:tab w:val="left" w:pos="2021"/>
              </w:tabs>
              <w:suppressAutoHyphens/>
              <w:jc w:val="both"/>
              <w:rPr>
                <w:rFonts w:eastAsia="Times New Roman"/>
                <w:lang w:eastAsia="ar-SA"/>
              </w:rPr>
            </w:pPr>
          </w:p>
          <w:p w:rsidR="004F1014" w:rsidRPr="00C6712E" w:rsidRDefault="004F1014" w:rsidP="00343A4B">
            <w:pPr>
              <w:tabs>
                <w:tab w:val="left" w:pos="2021"/>
              </w:tabs>
              <w:suppressAutoHyphens/>
              <w:jc w:val="both"/>
              <w:rPr>
                <w:rFonts w:eastAsia="Times New Roman"/>
                <w:lang w:eastAsia="ar-SA"/>
              </w:rPr>
            </w:pPr>
          </w:p>
          <w:p w:rsidR="004F1014" w:rsidRPr="00AB185F" w:rsidRDefault="004F1014" w:rsidP="00343A4B">
            <w:pPr>
              <w:tabs>
                <w:tab w:val="left" w:pos="2021"/>
              </w:tabs>
              <w:suppressAutoHyphens/>
              <w:jc w:val="both"/>
              <w:rPr>
                <w:rFonts w:eastAsia="Times New Roman"/>
                <w:b/>
                <w:lang w:eastAsia="ar-SA"/>
              </w:rPr>
            </w:pPr>
            <w:r w:rsidRPr="00AB185F">
              <w:rPr>
                <w:rFonts w:eastAsia="Times New Roman"/>
                <w:b/>
                <w:lang w:eastAsia="ar-SA"/>
              </w:rPr>
              <w:t>__________</w:t>
            </w:r>
            <w:r>
              <w:rPr>
                <w:rFonts w:eastAsia="Times New Roman"/>
                <w:b/>
                <w:lang w:eastAsia="ar-SA"/>
              </w:rPr>
              <w:t>_____</w:t>
            </w:r>
            <w:r w:rsidRPr="00AB185F">
              <w:rPr>
                <w:rFonts w:eastAsia="Times New Roman"/>
                <w:b/>
                <w:lang w:eastAsia="ar-SA"/>
              </w:rPr>
              <w:t>_</w:t>
            </w:r>
            <w:r>
              <w:rPr>
                <w:rFonts w:eastAsia="Times New Roman"/>
                <w:b/>
                <w:lang w:eastAsia="ar-SA"/>
              </w:rPr>
              <w:t>_</w:t>
            </w:r>
            <w:r w:rsidRPr="00AB185F">
              <w:rPr>
                <w:rFonts w:eastAsia="Times New Roman"/>
                <w:b/>
                <w:lang w:eastAsia="ar-SA"/>
              </w:rPr>
              <w:t>__</w:t>
            </w:r>
          </w:p>
          <w:p w:rsidR="004F1014" w:rsidRPr="00C6712E" w:rsidRDefault="004F1014" w:rsidP="00343A4B">
            <w:pPr>
              <w:suppressAutoHyphens/>
              <w:rPr>
                <w:rFonts w:eastAsia="Times New Roman"/>
                <w:lang w:eastAsia="ar-SA"/>
              </w:rPr>
            </w:pPr>
          </w:p>
          <w:p w:rsidR="004F1014" w:rsidRPr="00C6712E" w:rsidRDefault="004F1014" w:rsidP="00343A4B">
            <w:pPr>
              <w:suppressAutoHyphens/>
              <w:rPr>
                <w:rFonts w:eastAsia="Times New Roman"/>
                <w:lang w:eastAsia="ar-SA"/>
              </w:rPr>
            </w:pPr>
            <w:r w:rsidRPr="00C6712E">
              <w:rPr>
                <w:rFonts w:eastAsia="Times New Roman"/>
                <w:lang w:eastAsia="ar-SA"/>
              </w:rPr>
              <w:t>м.п.</w:t>
            </w:r>
          </w:p>
        </w:tc>
      </w:tr>
    </w:tbl>
    <w:p w:rsidR="004F1014" w:rsidRPr="00C6712E" w:rsidRDefault="004F1014" w:rsidP="004F1014">
      <w:pPr>
        <w:suppressAutoHyphens/>
        <w:rPr>
          <w:rFonts w:eastAsia="Times New Roman"/>
          <w:lang w:eastAsia="ar-SA"/>
        </w:rPr>
      </w:pPr>
    </w:p>
    <w:p w:rsidR="004F1014" w:rsidRPr="00C6712E" w:rsidRDefault="004F1014" w:rsidP="004F1014">
      <w:pPr>
        <w:suppressAutoHyphens/>
        <w:rPr>
          <w:rFonts w:eastAsia="Times New Roman"/>
          <w:lang w:eastAsia="ar-SA"/>
        </w:rPr>
      </w:pPr>
    </w:p>
    <w:p w:rsidR="004F1014" w:rsidRPr="00C6712E" w:rsidRDefault="004F1014" w:rsidP="004F1014">
      <w:pPr>
        <w:suppressAutoHyphens/>
        <w:jc w:val="right"/>
        <w:rPr>
          <w:rFonts w:eastAsia="Times New Roman"/>
          <w:b/>
          <w:bCs/>
          <w:lang w:eastAsia="ar-SA"/>
        </w:rPr>
      </w:pPr>
      <w:r w:rsidRPr="00C6712E">
        <w:rPr>
          <w:rFonts w:eastAsia="Times New Roman"/>
          <w:lang w:eastAsia="ar-SA"/>
        </w:rPr>
        <w:br w:type="page"/>
      </w:r>
      <w:r w:rsidRPr="00C6712E">
        <w:rPr>
          <w:rFonts w:eastAsia="Times New Roman"/>
          <w:b/>
          <w:bCs/>
          <w:lang w:eastAsia="ar-SA"/>
        </w:rPr>
        <w:lastRenderedPageBreak/>
        <w:t>Додаток № 1 до Договору № _____</w:t>
      </w:r>
    </w:p>
    <w:p w:rsidR="004F1014" w:rsidRPr="00C6712E" w:rsidRDefault="004F1014" w:rsidP="004F1014">
      <w:pPr>
        <w:tabs>
          <w:tab w:val="left" w:pos="8055"/>
        </w:tabs>
        <w:suppressAutoHyphens/>
        <w:spacing w:line="360" w:lineRule="auto"/>
        <w:ind w:firstLine="709"/>
        <w:jc w:val="right"/>
        <w:rPr>
          <w:rFonts w:eastAsia="Times New Roman"/>
          <w:b/>
          <w:bCs/>
          <w:lang w:eastAsia="ar-SA"/>
        </w:rPr>
      </w:pPr>
      <w:r w:rsidRPr="00C6712E">
        <w:rPr>
          <w:rFonts w:eastAsia="Times New Roman"/>
          <w:b/>
          <w:bCs/>
          <w:lang w:eastAsia="ar-SA"/>
        </w:rPr>
        <w:t>від "____ "______________ 20</w:t>
      </w:r>
      <w:r>
        <w:rPr>
          <w:rFonts w:eastAsia="Times New Roman"/>
          <w:b/>
          <w:bCs/>
          <w:lang w:eastAsia="ar-SA"/>
        </w:rPr>
        <w:t>2</w:t>
      </w:r>
      <w:r w:rsidR="00E23E84">
        <w:rPr>
          <w:rFonts w:eastAsia="Times New Roman"/>
          <w:b/>
          <w:bCs/>
          <w:lang w:eastAsia="ar-SA"/>
        </w:rPr>
        <w:t>4</w:t>
      </w:r>
      <w:r w:rsidRPr="00C6712E">
        <w:rPr>
          <w:rFonts w:eastAsia="Times New Roman"/>
          <w:b/>
          <w:bCs/>
          <w:lang w:eastAsia="ar-SA"/>
        </w:rPr>
        <w:t xml:space="preserve"> р.</w:t>
      </w:r>
    </w:p>
    <w:p w:rsidR="004F1014" w:rsidRPr="00C6712E" w:rsidRDefault="004F1014" w:rsidP="004F1014">
      <w:pPr>
        <w:tabs>
          <w:tab w:val="left" w:pos="8055"/>
        </w:tabs>
        <w:suppressAutoHyphens/>
        <w:spacing w:line="360" w:lineRule="auto"/>
        <w:ind w:firstLine="709"/>
        <w:rPr>
          <w:rFonts w:eastAsia="Times New Roman"/>
          <w:lang w:eastAsia="ar-SA"/>
        </w:rPr>
      </w:pPr>
    </w:p>
    <w:p w:rsidR="004F1014" w:rsidRPr="00C6712E" w:rsidRDefault="004F1014" w:rsidP="004F1014">
      <w:pPr>
        <w:tabs>
          <w:tab w:val="left" w:pos="8055"/>
        </w:tabs>
        <w:suppressAutoHyphens/>
        <w:ind w:firstLine="708"/>
        <w:jc w:val="center"/>
        <w:rPr>
          <w:rFonts w:eastAsia="Times New Roman"/>
          <w:b/>
          <w:bCs/>
          <w:u w:val="single"/>
          <w:lang w:eastAsia="ar-SA"/>
        </w:rPr>
      </w:pPr>
      <w:r w:rsidRPr="00C6712E">
        <w:rPr>
          <w:rFonts w:eastAsia="Times New Roman"/>
          <w:b/>
          <w:bCs/>
          <w:u w:val="single"/>
          <w:lang w:eastAsia="ar-SA"/>
        </w:rPr>
        <w:t>СПЕЦИФІКАЦІЯ</w:t>
      </w:r>
    </w:p>
    <w:p w:rsidR="004F1014" w:rsidRPr="00C6712E" w:rsidRDefault="004F1014" w:rsidP="004F1014">
      <w:pPr>
        <w:tabs>
          <w:tab w:val="left" w:pos="8055"/>
        </w:tabs>
        <w:suppressAutoHyphens/>
        <w:ind w:firstLine="708"/>
        <w:rPr>
          <w:rFonts w:eastAsia="Times New Roman"/>
          <w:lang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241"/>
        <w:gridCol w:w="1080"/>
        <w:gridCol w:w="1260"/>
        <w:gridCol w:w="1389"/>
        <w:gridCol w:w="1832"/>
      </w:tblGrid>
      <w:tr w:rsidR="004F1014" w:rsidRPr="00C6712E" w:rsidTr="00343A4B">
        <w:trPr>
          <w:cantSplit/>
          <w:trHeight w:val="746"/>
          <w:jc w:val="center"/>
        </w:trPr>
        <w:tc>
          <w:tcPr>
            <w:tcW w:w="738"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 xml:space="preserve">№ </w:t>
            </w:r>
            <w:r>
              <w:rPr>
                <w:rFonts w:eastAsia="Times New Roman"/>
                <w:b/>
                <w:bCs/>
                <w:sz w:val="20"/>
                <w:szCs w:val="20"/>
              </w:rPr>
              <w:t>з</w:t>
            </w:r>
            <w:r w:rsidRPr="00C6712E">
              <w:rPr>
                <w:rFonts w:eastAsia="Times New Roman"/>
                <w:b/>
                <w:bCs/>
                <w:sz w:val="20"/>
                <w:szCs w:val="20"/>
              </w:rPr>
              <w:t>/п</w:t>
            </w:r>
          </w:p>
        </w:tc>
        <w:tc>
          <w:tcPr>
            <w:tcW w:w="3241"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Найменування</w:t>
            </w:r>
          </w:p>
        </w:tc>
        <w:tc>
          <w:tcPr>
            <w:tcW w:w="1080"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Од. виміру</w:t>
            </w:r>
          </w:p>
        </w:tc>
        <w:tc>
          <w:tcPr>
            <w:tcW w:w="1260"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Кількість</w:t>
            </w:r>
          </w:p>
        </w:tc>
        <w:tc>
          <w:tcPr>
            <w:tcW w:w="1389"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Ціна з ПДВ</w:t>
            </w:r>
          </w:p>
        </w:tc>
        <w:tc>
          <w:tcPr>
            <w:tcW w:w="1832"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Сума з ПДВ</w:t>
            </w:r>
          </w:p>
        </w:tc>
      </w:tr>
      <w:tr w:rsidR="00E23E84" w:rsidRPr="00C6712E" w:rsidTr="00343A4B">
        <w:trPr>
          <w:cantSplit/>
          <w:trHeight w:val="344"/>
          <w:jc w:val="center"/>
        </w:trPr>
        <w:tc>
          <w:tcPr>
            <w:tcW w:w="738" w:type="dxa"/>
            <w:vAlign w:val="center"/>
          </w:tcPr>
          <w:p w:rsidR="00E23E84" w:rsidRPr="00C6712E" w:rsidRDefault="00E23E84" w:rsidP="00E23E84">
            <w:pPr>
              <w:suppressAutoHyphens/>
              <w:jc w:val="center"/>
              <w:rPr>
                <w:rFonts w:eastAsia="Times New Roman"/>
                <w:lang w:eastAsia="ar-SA"/>
              </w:rPr>
            </w:pPr>
            <w:r>
              <w:rPr>
                <w:rFonts w:eastAsia="Times New Roman"/>
                <w:lang w:eastAsia="ar-SA"/>
              </w:rPr>
              <w:t>1</w:t>
            </w:r>
          </w:p>
        </w:tc>
        <w:tc>
          <w:tcPr>
            <w:tcW w:w="3241" w:type="dxa"/>
            <w:vAlign w:val="center"/>
          </w:tcPr>
          <w:p w:rsidR="00E23E84" w:rsidRPr="00F35640" w:rsidRDefault="00E23E84" w:rsidP="00E23E84">
            <w:pPr>
              <w:rPr>
                <w:b/>
                <w:sz w:val="23"/>
                <w:szCs w:val="23"/>
                <w:lang w:val="ru-RU"/>
              </w:rPr>
            </w:pPr>
            <w:r>
              <w:rPr>
                <w:b/>
              </w:rPr>
              <w:t xml:space="preserve">Патрони нарізні  для стрільби по мішенях 22 </w:t>
            </w:r>
            <w:r>
              <w:rPr>
                <w:b/>
                <w:lang w:val="en-US"/>
              </w:rPr>
              <w:t>LR</w:t>
            </w:r>
          </w:p>
        </w:tc>
        <w:tc>
          <w:tcPr>
            <w:tcW w:w="1080" w:type="dxa"/>
            <w:vAlign w:val="center"/>
          </w:tcPr>
          <w:p w:rsidR="00E23E84" w:rsidRPr="00C6712E" w:rsidRDefault="00E23E84" w:rsidP="00E23E84">
            <w:pPr>
              <w:suppressAutoHyphens/>
              <w:jc w:val="center"/>
              <w:rPr>
                <w:rFonts w:eastAsia="Times New Roman"/>
                <w:lang w:eastAsia="ar-SA"/>
              </w:rPr>
            </w:pPr>
            <w:r>
              <w:rPr>
                <w:rFonts w:eastAsia="Times New Roman"/>
                <w:lang w:eastAsia="ar-SA"/>
              </w:rPr>
              <w:t>шт</w:t>
            </w:r>
          </w:p>
        </w:tc>
        <w:tc>
          <w:tcPr>
            <w:tcW w:w="1260" w:type="dxa"/>
            <w:vAlign w:val="center"/>
          </w:tcPr>
          <w:p w:rsidR="00E23E84" w:rsidRPr="00C6712E" w:rsidRDefault="00E23E84" w:rsidP="00E23E84">
            <w:pPr>
              <w:suppressAutoHyphens/>
              <w:jc w:val="center"/>
              <w:rPr>
                <w:rFonts w:eastAsia="Times New Roman"/>
                <w:lang w:eastAsia="ar-SA"/>
              </w:rPr>
            </w:pPr>
            <w:r>
              <w:rPr>
                <w:rFonts w:eastAsia="Times New Roman"/>
                <w:lang w:eastAsia="ar-SA"/>
              </w:rPr>
              <w:t>29000</w:t>
            </w: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trHeight w:val="353"/>
          <w:jc w:val="center"/>
        </w:trPr>
        <w:tc>
          <w:tcPr>
            <w:tcW w:w="738" w:type="dxa"/>
            <w:vAlign w:val="center"/>
          </w:tcPr>
          <w:p w:rsidR="00E23E84" w:rsidRPr="00C6712E" w:rsidRDefault="00E23E84" w:rsidP="00E23E84">
            <w:pPr>
              <w:suppressAutoHyphens/>
              <w:jc w:val="center"/>
              <w:rPr>
                <w:rFonts w:eastAsia="Times New Roman"/>
                <w:lang w:eastAsia="ar-SA"/>
              </w:rPr>
            </w:pPr>
          </w:p>
        </w:tc>
        <w:tc>
          <w:tcPr>
            <w:tcW w:w="3241" w:type="dxa"/>
            <w:vAlign w:val="center"/>
          </w:tcPr>
          <w:p w:rsidR="00E23E84" w:rsidRPr="00C6712E" w:rsidRDefault="00E23E84" w:rsidP="00E23E84">
            <w:pPr>
              <w:suppressAutoHyphens/>
              <w:rPr>
                <w:rFonts w:eastAsia="Times New Roman"/>
                <w:lang w:eastAsia="ar-SA"/>
              </w:rPr>
            </w:pPr>
          </w:p>
        </w:tc>
        <w:tc>
          <w:tcPr>
            <w:tcW w:w="1080" w:type="dxa"/>
            <w:vAlign w:val="center"/>
          </w:tcPr>
          <w:p w:rsidR="00E23E84" w:rsidRPr="00C6712E" w:rsidRDefault="00E23E84" w:rsidP="00E23E84">
            <w:pPr>
              <w:suppressAutoHyphens/>
              <w:jc w:val="center"/>
              <w:rPr>
                <w:rFonts w:eastAsia="Times New Roman"/>
                <w:lang w:eastAsia="ar-SA"/>
              </w:rPr>
            </w:pPr>
          </w:p>
        </w:tc>
        <w:tc>
          <w:tcPr>
            <w:tcW w:w="1260" w:type="dxa"/>
            <w:vAlign w:val="center"/>
          </w:tcPr>
          <w:p w:rsidR="00E23E84" w:rsidRPr="00C6712E" w:rsidRDefault="00E23E84" w:rsidP="00E23E84">
            <w:pPr>
              <w:suppressAutoHyphens/>
              <w:jc w:val="center"/>
              <w:rPr>
                <w:rFonts w:eastAsia="Times New Roman"/>
                <w:lang w:eastAsia="ar-SA"/>
              </w:rPr>
            </w:pP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trHeight w:val="336"/>
          <w:jc w:val="center"/>
        </w:trPr>
        <w:tc>
          <w:tcPr>
            <w:tcW w:w="738" w:type="dxa"/>
            <w:vAlign w:val="center"/>
          </w:tcPr>
          <w:p w:rsidR="00E23E84" w:rsidRPr="00C6712E" w:rsidRDefault="00E23E84" w:rsidP="00E23E84">
            <w:pPr>
              <w:suppressAutoHyphens/>
              <w:jc w:val="center"/>
              <w:rPr>
                <w:rFonts w:eastAsia="Times New Roman"/>
                <w:lang w:eastAsia="ar-SA"/>
              </w:rPr>
            </w:pPr>
          </w:p>
        </w:tc>
        <w:tc>
          <w:tcPr>
            <w:tcW w:w="3241" w:type="dxa"/>
            <w:vAlign w:val="center"/>
          </w:tcPr>
          <w:p w:rsidR="00E23E84" w:rsidRPr="00C6712E" w:rsidRDefault="00E23E84" w:rsidP="00E23E84">
            <w:pPr>
              <w:suppressAutoHyphens/>
              <w:rPr>
                <w:rFonts w:eastAsia="Times New Roman"/>
                <w:lang w:eastAsia="ar-SA"/>
              </w:rPr>
            </w:pPr>
          </w:p>
        </w:tc>
        <w:tc>
          <w:tcPr>
            <w:tcW w:w="1080" w:type="dxa"/>
            <w:vAlign w:val="center"/>
          </w:tcPr>
          <w:p w:rsidR="00E23E84" w:rsidRPr="00C6712E" w:rsidRDefault="00E23E84" w:rsidP="00E23E84">
            <w:pPr>
              <w:suppressAutoHyphens/>
              <w:jc w:val="center"/>
              <w:rPr>
                <w:rFonts w:eastAsia="Times New Roman"/>
                <w:lang w:eastAsia="ar-SA"/>
              </w:rPr>
            </w:pPr>
          </w:p>
        </w:tc>
        <w:tc>
          <w:tcPr>
            <w:tcW w:w="1260" w:type="dxa"/>
            <w:vAlign w:val="center"/>
          </w:tcPr>
          <w:p w:rsidR="00E23E84" w:rsidRPr="00C6712E" w:rsidRDefault="00E23E84" w:rsidP="00E23E84">
            <w:pPr>
              <w:suppressAutoHyphens/>
              <w:jc w:val="center"/>
              <w:rPr>
                <w:rFonts w:eastAsia="Times New Roman"/>
                <w:lang w:eastAsia="ar-SA"/>
              </w:rPr>
            </w:pP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jc w:val="center"/>
        </w:trPr>
        <w:tc>
          <w:tcPr>
            <w:tcW w:w="7708" w:type="dxa"/>
            <w:gridSpan w:val="5"/>
          </w:tcPr>
          <w:p w:rsidR="00E23E84" w:rsidRPr="00C6712E" w:rsidRDefault="00E23E84" w:rsidP="00E23E84">
            <w:pPr>
              <w:suppressAutoHyphens/>
              <w:spacing w:line="360" w:lineRule="auto"/>
              <w:jc w:val="right"/>
              <w:rPr>
                <w:rFonts w:eastAsia="Times New Roman"/>
                <w:b/>
                <w:bCs/>
              </w:rPr>
            </w:pPr>
            <w:r w:rsidRPr="00C6712E">
              <w:rPr>
                <w:rFonts w:eastAsia="Times New Roman"/>
                <w:b/>
                <w:bCs/>
              </w:rPr>
              <w:t>Всього:</w:t>
            </w:r>
          </w:p>
        </w:tc>
        <w:tc>
          <w:tcPr>
            <w:tcW w:w="1832" w:type="dxa"/>
            <w:vAlign w:val="center"/>
          </w:tcPr>
          <w:p w:rsidR="00E23E84" w:rsidRPr="00C6712E" w:rsidRDefault="00E23E84" w:rsidP="00E23E84">
            <w:pPr>
              <w:suppressAutoHyphens/>
              <w:jc w:val="right"/>
              <w:rPr>
                <w:rFonts w:eastAsia="Times New Roman"/>
                <w:b/>
                <w:bCs/>
                <w:lang w:eastAsia="ar-SA"/>
              </w:rPr>
            </w:pPr>
          </w:p>
        </w:tc>
      </w:tr>
      <w:tr w:rsidR="00E23E84" w:rsidRPr="00C6712E" w:rsidTr="00343A4B">
        <w:trPr>
          <w:cantSplit/>
          <w:jc w:val="center"/>
        </w:trPr>
        <w:tc>
          <w:tcPr>
            <w:tcW w:w="7708" w:type="dxa"/>
            <w:gridSpan w:val="5"/>
          </w:tcPr>
          <w:p w:rsidR="00E23E84" w:rsidRPr="00C6712E" w:rsidRDefault="00E23E84" w:rsidP="00E23E84">
            <w:pPr>
              <w:suppressAutoHyphens/>
              <w:spacing w:line="360" w:lineRule="auto"/>
              <w:jc w:val="right"/>
              <w:rPr>
                <w:rFonts w:eastAsia="Times New Roman"/>
              </w:rPr>
            </w:pPr>
            <w:r w:rsidRPr="00C6712E">
              <w:rPr>
                <w:rFonts w:eastAsia="Times New Roman"/>
              </w:rPr>
              <w:t>В т. ч. ПДВ:</w:t>
            </w:r>
          </w:p>
        </w:tc>
        <w:tc>
          <w:tcPr>
            <w:tcW w:w="1832" w:type="dxa"/>
            <w:vAlign w:val="center"/>
          </w:tcPr>
          <w:p w:rsidR="00E23E84" w:rsidRPr="00C6712E" w:rsidRDefault="00E23E84" w:rsidP="00E23E84">
            <w:pPr>
              <w:suppressAutoHyphens/>
              <w:jc w:val="right"/>
              <w:rPr>
                <w:rFonts w:eastAsia="Times New Roman"/>
                <w:lang w:eastAsia="ar-SA"/>
              </w:rPr>
            </w:pPr>
          </w:p>
        </w:tc>
      </w:tr>
    </w:tbl>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rPr>
          <w:rFonts w:eastAsia="Times New Roman"/>
          <w:b/>
          <w:bCs/>
        </w:rPr>
      </w:pPr>
      <w:r w:rsidRPr="00C6712E">
        <w:rPr>
          <w:rFonts w:eastAsia="Times New Roman"/>
          <w:b/>
          <w:bCs/>
        </w:rPr>
        <w:t>Замовник:</w:t>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t>Постачальник:</w:t>
      </w:r>
    </w:p>
    <w:p w:rsidR="004F1014" w:rsidRPr="00C6712E" w:rsidRDefault="004F1014" w:rsidP="004F1014">
      <w:pPr>
        <w:suppressAutoHyphens/>
        <w:jc w:val="center"/>
        <w:rPr>
          <w:rFonts w:eastAsia="Times New Roman"/>
          <w:b/>
          <w:bCs/>
        </w:rPr>
      </w:pPr>
    </w:p>
    <w:p w:rsidR="004F1014" w:rsidRPr="00C6712E" w:rsidRDefault="004F1014" w:rsidP="004F1014">
      <w:pPr>
        <w:suppressAutoHyphens/>
        <w:jc w:val="both"/>
        <w:rPr>
          <w:rFonts w:eastAsia="Times New Roman"/>
          <w:b/>
          <w:bCs/>
        </w:rPr>
      </w:pPr>
    </w:p>
    <w:p w:rsidR="004F1014" w:rsidRPr="00C6712E" w:rsidRDefault="004F1014" w:rsidP="004F1014">
      <w:pPr>
        <w:suppressAutoHyphens/>
        <w:jc w:val="both"/>
        <w:rPr>
          <w:rFonts w:eastAsia="Times New Roman"/>
          <w:b/>
          <w:bCs/>
        </w:rPr>
      </w:pPr>
      <w:r w:rsidRPr="00C6712E">
        <w:rPr>
          <w:rFonts w:eastAsia="Times New Roman"/>
          <w:b/>
          <w:bCs/>
        </w:rPr>
        <w:t>___________________________</w:t>
      </w:r>
      <w:r w:rsidRPr="00C6712E">
        <w:rPr>
          <w:rFonts w:eastAsia="Times New Roman"/>
          <w:b/>
          <w:bCs/>
        </w:rPr>
        <w:tab/>
        <w:t xml:space="preserve">                       __________________________</w:t>
      </w:r>
    </w:p>
    <w:p w:rsidR="004F1014" w:rsidRPr="00C6712E" w:rsidRDefault="004F1014" w:rsidP="004F1014">
      <w:pPr>
        <w:suppressAutoHyphens/>
        <w:jc w:val="both"/>
        <w:rPr>
          <w:rFonts w:eastAsia="Times New Roman"/>
          <w:b/>
          <w:bCs/>
        </w:rPr>
      </w:pPr>
    </w:p>
    <w:p w:rsidR="004F1014" w:rsidRPr="00C6712E" w:rsidRDefault="004F1014" w:rsidP="004F1014">
      <w:pPr>
        <w:suppressAutoHyphens/>
        <w:jc w:val="both"/>
        <w:rPr>
          <w:rFonts w:eastAsia="Times New Roman"/>
        </w:rPr>
      </w:pPr>
      <w:r w:rsidRPr="00C6712E">
        <w:rPr>
          <w:rFonts w:eastAsia="Times New Roman"/>
        </w:rPr>
        <w:t>м.п.</w:t>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Pr>
          <w:rFonts w:eastAsia="Times New Roman"/>
        </w:rPr>
        <w:tab/>
      </w:r>
      <w:r w:rsidRPr="00C6712E">
        <w:rPr>
          <w:rFonts w:eastAsia="Times New Roman"/>
        </w:rPr>
        <w:t>м.п.</w:t>
      </w:r>
    </w:p>
    <w:p w:rsidR="004F1014" w:rsidRPr="00C6712E" w:rsidRDefault="004F1014" w:rsidP="004F1014">
      <w:pPr>
        <w:suppressAutoHyphens/>
        <w:rPr>
          <w:rFonts w:eastAsia="Times New Roman"/>
          <w:lang w:eastAsia="ar-SA"/>
        </w:rPr>
      </w:pPr>
    </w:p>
    <w:p w:rsidR="004F1014" w:rsidRPr="00C6712E" w:rsidRDefault="004F1014" w:rsidP="004F1014">
      <w:pPr>
        <w:jc w:val="both"/>
        <w:rPr>
          <w:rFonts w:eastAsia="Times New Roman"/>
          <w:i/>
          <w:sz w:val="20"/>
          <w:szCs w:val="20"/>
        </w:rPr>
      </w:pPr>
    </w:p>
    <w:tbl>
      <w:tblPr>
        <w:tblW w:w="5000" w:type="pct"/>
        <w:jc w:val="center"/>
        <w:tblLayout w:type="fixed"/>
        <w:tblLook w:val="00A0" w:firstRow="1" w:lastRow="0" w:firstColumn="1" w:lastColumn="0" w:noHBand="0" w:noVBand="0"/>
      </w:tblPr>
      <w:tblGrid>
        <w:gridCol w:w="5031"/>
        <w:gridCol w:w="5032"/>
      </w:tblGrid>
      <w:tr w:rsidR="004F1014" w:rsidRPr="00C6712E" w:rsidTr="00343A4B">
        <w:trPr>
          <w:jc w:val="center"/>
        </w:trPr>
        <w:tc>
          <w:tcPr>
            <w:tcW w:w="2500" w:type="pct"/>
          </w:tcPr>
          <w:p w:rsidR="004F1014" w:rsidRPr="00C6712E" w:rsidRDefault="004F1014" w:rsidP="00343A4B">
            <w:pPr>
              <w:widowControl w:val="0"/>
              <w:autoSpaceDE w:val="0"/>
              <w:autoSpaceDN w:val="0"/>
              <w:adjustRightInd w:val="0"/>
              <w:ind w:left="4956" w:hanging="4956"/>
              <w:rPr>
                <w:rFonts w:eastAsia="Times New Roman"/>
                <w:sz w:val="18"/>
                <w:szCs w:val="18"/>
              </w:rPr>
            </w:pPr>
          </w:p>
        </w:tc>
        <w:tc>
          <w:tcPr>
            <w:tcW w:w="2500" w:type="pct"/>
          </w:tcPr>
          <w:p w:rsidR="004F1014" w:rsidRPr="00C6712E" w:rsidRDefault="004F1014" w:rsidP="00343A4B">
            <w:pPr>
              <w:widowControl w:val="0"/>
              <w:autoSpaceDE w:val="0"/>
              <w:autoSpaceDN w:val="0"/>
              <w:adjustRightInd w:val="0"/>
              <w:contextualSpacing/>
              <w:rPr>
                <w:rFonts w:eastAsia="Times New Roman"/>
                <w:sz w:val="18"/>
                <w:szCs w:val="18"/>
              </w:rPr>
            </w:pPr>
          </w:p>
        </w:tc>
      </w:tr>
    </w:tbl>
    <w:p w:rsidR="004F1014" w:rsidRPr="00C6712E" w:rsidRDefault="004F1014" w:rsidP="004F1014">
      <w:pPr>
        <w:widowControl w:val="0"/>
        <w:autoSpaceDE w:val="0"/>
        <w:autoSpaceDN w:val="0"/>
        <w:adjustRightInd w:val="0"/>
        <w:contextualSpacing/>
        <w:jc w:val="center"/>
        <w:rPr>
          <w:rFonts w:eastAsia="Times New Roman"/>
          <w:b/>
          <w:sz w:val="12"/>
          <w:szCs w:val="12"/>
        </w:rPr>
      </w:pPr>
    </w:p>
    <w:p w:rsidR="004F1014" w:rsidRDefault="004F1014" w:rsidP="004F1014">
      <w:pPr>
        <w:widowControl w:val="0"/>
        <w:autoSpaceDE w:val="0"/>
        <w:autoSpaceDN w:val="0"/>
        <w:adjustRightInd w:val="0"/>
        <w:contextualSpacing/>
        <w:rPr>
          <w:rFonts w:eastAsia="Times New Roman"/>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230CE0" w:rsidRDefault="00230CE0">
      <w:pPr>
        <w:rPr>
          <w:b/>
        </w:rPr>
      </w:pPr>
    </w:p>
    <w:p w:rsidR="00230CE0" w:rsidRDefault="00230CE0">
      <w:pPr>
        <w:rPr>
          <w:b/>
        </w:rPr>
      </w:pPr>
    </w:p>
    <w:p w:rsidR="00230CE0" w:rsidRDefault="00230CE0">
      <w:pPr>
        <w:rPr>
          <w:b/>
        </w:rPr>
      </w:pPr>
    </w:p>
    <w:p w:rsidR="00230CE0" w:rsidRDefault="00230CE0">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Pr="002A0113" w:rsidRDefault="004F1014">
      <w:pPr>
        <w:rPr>
          <w:b/>
        </w:rPr>
      </w:pPr>
    </w:p>
    <w:sectPr w:rsidR="004F1014" w:rsidRPr="002A0113"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6A" w:rsidRDefault="00125D6A">
      <w:r>
        <w:separator/>
      </w:r>
    </w:p>
  </w:endnote>
  <w:endnote w:type="continuationSeparator" w:id="0">
    <w:p w:rsidR="00125D6A" w:rsidRDefault="001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6A" w:rsidRDefault="00125D6A">
      <w:r>
        <w:separator/>
      </w:r>
    </w:p>
  </w:footnote>
  <w:footnote w:type="continuationSeparator" w:id="0">
    <w:p w:rsidR="00125D6A" w:rsidRDefault="00125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D6A"/>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551AA"/>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3C06"/>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00FF7EDD"/>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2EF5-7ED3-4C02-B224-941AD3E8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5295</Words>
  <Characters>3019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94</cp:revision>
  <cp:lastPrinted>2024-04-16T07:23:00Z</cp:lastPrinted>
  <dcterms:created xsi:type="dcterms:W3CDTF">2023-11-28T10:44:00Z</dcterms:created>
  <dcterms:modified xsi:type="dcterms:W3CDTF">2024-04-16T08:23:00Z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