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3" w:rsidRDefault="008F74C9" w:rsidP="00475093">
      <w:pPr>
        <w:widowControl w:val="0"/>
        <w:suppressAutoHyphens/>
        <w:spacing w:after="0" w:line="240" w:lineRule="auto"/>
        <w:ind w:firstLine="7371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en-US"/>
        </w:rPr>
        <w:t>Додаток 3</w:t>
      </w:r>
    </w:p>
    <w:p w:rsidR="00475093" w:rsidRDefault="00475093" w:rsidP="00475093">
      <w:pPr>
        <w:widowControl w:val="0"/>
        <w:suppressAutoHyphens/>
        <w:spacing w:after="0" w:line="240" w:lineRule="auto"/>
        <w:ind w:firstLine="7371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shd w:val="clear" w:color="auto" w:fill="FFFFFF"/>
          <w:lang w:eastAsia="ru-RU"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en-US"/>
        </w:rPr>
        <w:t>до оголошення</w:t>
      </w:r>
    </w:p>
    <w:p w:rsidR="00475093" w:rsidRDefault="00475093" w:rsidP="00475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(ПРОЕКТ)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Договір купівлі-продажу № __________</w:t>
      </w:r>
    </w:p>
    <w:p w:rsidR="00475093" w:rsidRDefault="00475093" w:rsidP="00475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75093" w:rsidRDefault="00475093" w:rsidP="00FF15B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</w:t>
      </w:r>
      <w:r w:rsidR="00FF15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FF15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FF15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«___»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 xml:space="preserve">    </w:t>
      </w:r>
      <w:r w:rsidR="00FF1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 xml:space="preserve">                   </w:t>
      </w:r>
      <w:r w:rsidR="00FF15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</w:p>
    <w:p w:rsidR="00475093" w:rsidRDefault="003C339D" w:rsidP="008F7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70062117"/>
      <w:r>
        <w:rPr>
          <w:rFonts w:ascii="Times New Roman" w:eastAsia="Calibri" w:hAnsi="Times New Roman" w:cs="Times New Roman"/>
          <w:b/>
          <w:sz w:val="24"/>
          <w:szCs w:val="24"/>
        </w:rPr>
        <w:t>Державне підприємство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Чортківське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лісове господарство»</w:t>
      </w:r>
      <w:r w:rsidR="004750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75093">
        <w:rPr>
          <w:rFonts w:ascii="Times New Roman" w:eastAsia="Calibri" w:hAnsi="Times New Roman" w:cs="Times New Roman"/>
          <w:bCs/>
          <w:sz w:val="24"/>
          <w:szCs w:val="24"/>
        </w:rPr>
        <w:t>далі – Покупець,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особі директора Данилевича Олега Васильовича</w:t>
      </w:r>
      <w:r w:rsidR="00475093">
        <w:rPr>
          <w:rFonts w:ascii="Times New Roman" w:eastAsia="Calibri" w:hAnsi="Times New Roman" w:cs="Times New Roman"/>
          <w:sz w:val="24"/>
          <w:szCs w:val="24"/>
        </w:rPr>
        <w:t>, що діє на підставі Статуту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однієї сторони,</w:t>
      </w:r>
    </w:p>
    <w:p w:rsidR="00535F6E" w:rsidRPr="00535F6E" w:rsidRDefault="008F74C9" w:rsidP="00535F6E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_________________________________________________________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далі – Постачальник, в особі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______________________________________________________________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який (яка) діє на підставі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іншої сторони, разом - Сторони, а кожен окремо – Сторона,  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 xml:space="preserve">керуючись </w:t>
      </w:r>
      <w:r w:rsidR="00904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Указом</w:t>
      </w:r>
      <w:r w:rsidR="009047DC" w:rsidRPr="00904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Президента України від 24 лютого 2022 року </w:t>
      </w:r>
      <w:r w:rsidR="00904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47DC" w:rsidRPr="00904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64/2022 "Про введення воєнного стану в Україні", затвердженого Законом України від 24 лютого 2022 року № 2102-ІХ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 xml:space="preserve"> «Про затвердження Указу Президента України «Про вве</w:t>
      </w:r>
      <w:r w:rsidR="009047DC">
        <w:rPr>
          <w:rFonts w:ascii="Times New Roman" w:hAnsi="Times New Roman" w:cs="Times New Roman"/>
          <w:color w:val="000000"/>
          <w:sz w:val="24"/>
          <w:szCs w:val="24"/>
        </w:rPr>
        <w:t>дення воєнного стану в Україні»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>, Законом України «Про затвердження Указу Президента України «Про продовження воєнного стану в Україні» від 22.05.2022</w:t>
      </w:r>
      <w:r w:rsidR="00A63B4B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 xml:space="preserve"> № 2263-IX</w:t>
      </w:r>
      <w:r w:rsidR="00535F6E" w:rsidRPr="00A63B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3B4B" w:rsidRPr="00A63B4B">
        <w:rPr>
          <w:rFonts w:ascii="Times New Roman" w:hAnsi="Times New Roman" w:cs="Times New Roman"/>
          <w:color w:val="2B2B2B"/>
          <w:sz w:val="23"/>
          <w:szCs w:val="23"/>
          <w:shd w:val="clear" w:color="auto" w:fill="FFFFFF"/>
        </w:rPr>
        <w:t xml:space="preserve">  </w:t>
      </w:r>
      <w:r w:rsidR="00A63B4B" w:rsidRPr="00A63B4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Указом Президента «Про продовження строку дії воєнного стану в Україні» від 12.08.2022 року № 573/2022, затвердженого Законом України «Про затвердження Указу Президента України «Про продовження строку дії воєнного стану в Україні» від 15.08.2022 року</w:t>
      </w:r>
      <w:r w:rsidR="0085593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5593B">
        <w:rPr>
          <w:rFonts w:ascii="Arial" w:hAnsi="Arial" w:cs="Arial"/>
          <w:color w:val="2B2B2B"/>
          <w:sz w:val="23"/>
          <w:szCs w:val="23"/>
          <w:shd w:val="clear" w:color="auto" w:fill="FFFFFF"/>
        </w:rPr>
        <w:t> </w:t>
      </w:r>
      <w:r w:rsidR="0085593B" w:rsidRPr="0085593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№ 2500-ІХ </w:t>
      </w:r>
      <w:r w:rsidR="00A63B4B" w:rsidRPr="0085593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  <w:r w:rsidR="00A63B4B">
        <w:rPr>
          <w:rFonts w:ascii="Arial" w:hAnsi="Arial" w:cs="Arial"/>
          <w:color w:val="2B2B2B"/>
          <w:sz w:val="23"/>
          <w:szCs w:val="23"/>
          <w:shd w:val="clear" w:color="auto" w:fill="FFFFFF"/>
        </w:rPr>
        <w:t xml:space="preserve"> 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>постановою КМУ «Деякі питання здійснення оборонних та публічних закупівель товарів, робіт та послуг в умовах воєнного стану» від 28.02.2022</w:t>
      </w:r>
      <w:r w:rsidR="00A63B4B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 xml:space="preserve"> № 169 (зі змінами), Цивільним, Господарським кодексами України,</w:t>
      </w:r>
      <w:r w:rsidR="00535F6E" w:rsidRPr="00535F6E">
        <w:rPr>
          <w:rFonts w:ascii="Times New Roman" w:eastAsia="Arial" w:hAnsi="Times New Roman" w:cs="Times New Roman"/>
          <w:sz w:val="24"/>
          <w:szCs w:val="24"/>
        </w:rPr>
        <w:t xml:space="preserve"> уклали цей договір (далі – Договір) про наступне:</w:t>
      </w:r>
      <w:r w:rsidR="00535F6E" w:rsidRPr="00535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475093" w:rsidRDefault="00475093" w:rsidP="0047509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 Договору</w:t>
      </w:r>
    </w:p>
    <w:p w:rsidR="00CF6340" w:rsidRDefault="00475093" w:rsidP="00C81DFD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Постачальник зобов’язується поставити Покупцю у власність Товар: </w:t>
      </w:r>
      <w:r w:rsidR="00C81DF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eastAsia="ru-RU"/>
        </w:rPr>
        <w:t xml:space="preserve">Частини </w:t>
      </w:r>
      <w:r w:rsidR="00C81DFD" w:rsidRPr="00C81DFD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eastAsia="ru-RU"/>
        </w:rPr>
        <w:t xml:space="preserve">ланцюгових пил </w:t>
      </w:r>
      <w:r w:rsidR="00C81DFD" w:rsidRPr="00C81DFD">
        <w:rPr>
          <w:rFonts w:ascii="Times New Roman" w:hAnsi="Times New Roman" w:cs="Times New Roman"/>
          <w:b/>
          <w:sz w:val="24"/>
          <w:szCs w:val="24"/>
          <w:lang w:eastAsia="ru-RU"/>
        </w:rPr>
        <w:t>- 42675100-9</w:t>
      </w:r>
      <w:r w:rsidR="00C81D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DFD" w:rsidRPr="00C81D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національного класифікатора України ДК 021:2015 «Єдиний закупівельний словник» </w:t>
      </w:r>
      <w:r w:rsidR="00C81DFD" w:rsidRPr="00C81DF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ДК 021:2015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асортимент, найменування, технічні характеристики, кількість та ціна якого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визначається згідно Технічної специфікації, яка є Додатком № 1 до цього Договору, далі </w:t>
      </w:r>
      <w:bookmarkStart w:id="1" w:name="_Hlk739699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Покупець зобов’язується прийняти Товар і оплатити його в порядку та на умовах цього Договору.</w:t>
      </w:r>
    </w:p>
    <w:p w:rsidR="00475093" w:rsidRDefault="00475093" w:rsidP="00C81DFD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Постачальник гарантує, що Товар новий,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CF6340" w:rsidRDefault="00CF6340" w:rsidP="00CF6340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1.3. Якість 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повинна відповідати нормативно-технічним документам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яких виготовлено Товар (ГОСТ, 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ТУ, ТУ тощо).</w:t>
      </w:r>
    </w:p>
    <w:p w:rsidR="00CF6340" w:rsidRDefault="00CF6340" w:rsidP="00CF6340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</w:t>
      </w:r>
      <w:r w:rsidRPr="00CF63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Технічна специфікація є невід’ємним Додатком № 1 до цього Договору.</w:t>
      </w:r>
    </w:p>
    <w:p w:rsidR="00CF6340" w:rsidRDefault="00CF6340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Якість Товару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Постачальник повинен поставити Товар Покупцю,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документами, що передбачені діючим законодавством України. Документи, що підтверджують якість Товару передаються покупцю разом з передачею Товару (паспорт та/або сертифікат якості на Товар, інші документи які є обов’язковими на Товар тощо).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Постачальник гарантує, що Товар відповідає вимогам охорони праці, екології та пожежної безпеки, а також вимогам ГОСТ, ДСТУ, ТУ тощо які зазначаються у цьому Договорі.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2.3. Товар повинний бути упакований належним чином згідно вимог нормативно – технічної (експлуатаційної) документації виробника або технічним умовам, прийнятим для упаковки Товару такого типу, забезпечувати схоронність та цілісність Товар при транспортуванні та зберіганні.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 Покупець має право прийняти Товар, за умови, що він належним чином упакований і не має видимих пошкоджень упаковки.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2.5. Товар повинен бути новим, повністю придатним до використання та таким, що не перебував в експлуатації, умови його зберігання та транспортування були не порушені, не мати дефектів, пов’язаних з розробкою, матеріалами, якістю виготовлення.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2.6. В разі виявлення дефектів (недоліків) Товару, складається акт. Постачальник зобов’язаний здійснити заміну бракованого Товару протягом 7 робочих днів з дня поставки Товару.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_Hlk7398200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Ціна Договору</w:t>
      </w:r>
    </w:p>
    <w:bookmarkEnd w:id="2"/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Ціна цього Договору становить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копійок) з урахуванням ПДВ (або без урахування ПДВ).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Ціна Товару згідно Договору включає в себе вартість тари та упаковки Товару, всі обов’язкові платежі, що сплачуються Постачальником, вартість доставки Товару до місця поставки, вартість  страхування, навантаження, розвантаження та всі інші витрати Постачальника пов’язані з виконанням цього Договору.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Порядок здійснення оплати</w:t>
      </w:r>
    </w:p>
    <w:p w:rsidR="00E95855" w:rsidRDefault="00E95855" w:rsidP="00E95855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5855">
        <w:rPr>
          <w:rFonts w:ascii="Times New Roman" w:hAnsi="Times New Roman" w:cs="Times New Roman"/>
          <w:sz w:val="24"/>
          <w:szCs w:val="24"/>
        </w:rPr>
        <w:t>.1.</w:t>
      </w:r>
      <w:r w:rsidRPr="00E95855">
        <w:rPr>
          <w:rFonts w:ascii="Times New Roman" w:hAnsi="Times New Roman" w:cs="Times New Roman"/>
          <w:sz w:val="24"/>
          <w:szCs w:val="24"/>
        </w:rPr>
        <w:tab/>
        <w:t>Покупець погоджується виплатити Постачальнику вартість товару з урахуванням виконання Постачальником його зобов'язань, визначених у Договорі.</w:t>
      </w:r>
    </w:p>
    <w:p w:rsidR="00E95855" w:rsidRPr="00E95855" w:rsidRDefault="00E95855" w:rsidP="00E95855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5855">
        <w:rPr>
          <w:rFonts w:ascii="Times New Roman" w:hAnsi="Times New Roman" w:cs="Times New Roman"/>
          <w:sz w:val="24"/>
          <w:szCs w:val="24"/>
        </w:rPr>
        <w:t>.2.</w:t>
      </w:r>
      <w:r w:rsidRPr="00E95855">
        <w:rPr>
          <w:rFonts w:ascii="Times New Roman" w:hAnsi="Times New Roman" w:cs="Times New Roman"/>
          <w:bCs/>
          <w:color w:val="00000A"/>
          <w:sz w:val="24"/>
          <w:szCs w:val="24"/>
        </w:rPr>
        <w:t>Оплата здійснюється Покупцем на підставі виставлених Постачальником рахунків-фактур, шляхом переказу грошових коштів на розрахунковий рахунок Постачальника.</w:t>
      </w:r>
    </w:p>
    <w:p w:rsidR="00475093" w:rsidRDefault="00475093" w:rsidP="00475093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="00E958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Оплата за поставлений Товар здійснюється Покупцем</w:t>
      </w:r>
      <w:r w:rsidR="00BD3F7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за рахунок власних коштів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шляхом перерахування коштів на розрахунко</w:t>
      </w:r>
      <w:r w:rsidR="006F4F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вий рахунок Продавця впродовж 7 (семи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календарних днів з моменту поставки Товару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підставі належно оформлених </w:t>
      </w:r>
      <w:r w:rsidR="00D20A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первинних документів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F4F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Якщо Товар оплачено Покупцем на умовах 100% попередньої оплати, Постачальник зобов’язаний поставити Покупцю Товар протягом 4 (чотирьох) календарних днів з моменту повної оплати Товару.</w:t>
      </w:r>
    </w:p>
    <w:p w:rsidR="00E95855" w:rsidRDefault="00E95855" w:rsidP="0047509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Поставка Товару</w:t>
      </w:r>
    </w:p>
    <w:p w:rsidR="0083150B" w:rsidRDefault="00475093" w:rsidP="0083150B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Поставка </w:t>
      </w:r>
      <w:bookmarkStart w:id="3" w:name="_Hlk73985072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Товару</w:t>
      </w:r>
      <w:bookmarkEnd w:id="3"/>
      <w:r w:rsidR="00780C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здійснюється у термін </w:t>
      </w:r>
      <w:r w:rsidR="00D14ECF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3141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(сім)</w:t>
      </w:r>
      <w:r w:rsidR="00780C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календарних</w:t>
      </w:r>
      <w:r w:rsidR="00780C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днів з дати отримання заявки на поставку від Покупця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75093" w:rsidRPr="0083150B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5.2. Поставка Товару здійснюється Постачальником за адресою</w:t>
      </w:r>
      <w:r w:rsidRPr="008315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  <w:r w:rsidR="0083150B" w:rsidRPr="008315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3150B" w:rsidRPr="0083150B">
        <w:rPr>
          <w:rFonts w:ascii="Times New Roman" w:hAnsi="Times New Roman" w:cs="Times New Roman"/>
          <w:color w:val="00000A"/>
          <w:sz w:val="24"/>
          <w:szCs w:val="24"/>
          <w:u w:val="single"/>
        </w:rPr>
        <w:t>вулиця Шевченка, 42, м. Чортків ,Тернопільська область ,48500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5.3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Перехід права власності на Товар відбувається після його фактичної передачі на підставі належно оформлених первинних документів Покупцю але в будь-якому разі виключно після належного прийняття Покупцем Товару по якості, комплектності та кількості.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Видаткова</w:t>
      </w:r>
      <w:r w:rsidR="001951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накладна та акт приймання-передачі Товару підтверджує факт передачі Товару від Постачальника до Покупця.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5.5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Постачальник несе всі ризики щодо втрати чи пошкодження Товару до моменту передачі його Покупцю.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5.6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Передача Товару від Постачальника Покупцю здійснюється на підставі належним чином оформленої довіреності, виданої уповноваженому представникові Покупця з обов’язковим складанням і підписанням Сторонами відповідних документів.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5.7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Маркування Товару повинно відповідати вимогам зазначеним у нормативно-технічних документах згідно яких виготовлено Товар (ГОСТ, ДСТУ, ТУ тощо) та які зазначені у Технічній специфікації, яка є Додатком № 1 до цього Договору. 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5.8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Якщо інше не передбачено державними стандартами, технічними умовами, кресленнями тощо на виробництво Товару, які визначені цим Договором, приймання-передача Товару за цим Договором здійснюється Сторонами у відповідності до «Інструкції про порядок приймання продукції виробничо-технічного призначення і товарів народного споживання по кількості», затвердженої постановою Держарбітражу при Раді Міністрів СРСР від 15.06.1965р. №П-6 зі змінами і доповненнями, «Інструкції про порядок приймання продукції виробничо-технічного призначення і товарів народного споживання по якості», затвердженої постановою Держарбітражу при Раді Міністрів СРСР від 25.04.1966р. №П-7 зі змінами і доповненнями, з урахуванням особливостей, передбачених даним Договором. В разі наявності розбіжностей між умовами Договору і Інструкціями П-6, П-7, перевага надається умовам Договору.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5.9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Порядок прийому та методи перевірки (контролювання) Товару визначаються у нормативно-технічних документах згідно яких виготовлено Товар (ГОСТ, ДСТУ, ТУ тощо) та які можуть бути зазначені у Технічній специфікації, яка є Додатком № 1 до цього Договору.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5.10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разі виявлення невідповідності при прийманні Товару вимогам щодо кількості, якості, комплектності або іншим вимогам передбаченим цим Договором, Постачальник в погоджений строк, але не пізніше 10 (десяти) календарних днів з моменту складення відповідного Акту, здійснює за свій рахунок заміну товару.</w:t>
      </w:r>
    </w:p>
    <w:p w:rsidR="00475093" w:rsidRDefault="0083150B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5.11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випадку виявлення дефектів Товару (в тому числі прихованих) та неналежної якості Товару вимогам визначеним цим Договором протягом гарантійного строку, Покупець має право пред’явити Постачальнику претензію. Постачальник на підставі претензії в погоджений строк, але не більше 14 (чотирнадцяти) календарних днів з моменту направлення Покупцем відповідної претензії Постачальнику, здійснює власними силами та за свій рахунок заміну дефектного Товару на якісний, або усуває виявлені дефекти.</w:t>
      </w:r>
    </w:p>
    <w:p w:rsidR="00475093" w:rsidRDefault="00475093" w:rsidP="00475093">
      <w:p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</w:t>
      </w:r>
      <w:r w:rsidR="008315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Постачальник здійснює постачання Товару відповідно до вимог транспортування, зазначених у нормативно-технічних документах згідно яких виготовлено Товар (ГОСТ, ДСТУ, ТУ тощо) та які викладені у Технічній специфікації, яка є Додатком № 1 до цього Договору.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Права та обов’язки Сторін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6.1. Покупець зобов’язаний: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6.1.1. Своєчасно та в повному обсязі сплатити грошові кошти за поставлений Товар.</w:t>
      </w:r>
    </w:p>
    <w:p w:rsidR="00475093" w:rsidRDefault="00475093" w:rsidP="004750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6.1.2. Прийняти поставлений Товар відповідно до умов цього Договору.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6.1.3. Належним чином виконувати умови цього Договору.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6.2. Покупець має право: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6.2.1. Ініціювати внесення змін до цього Договору у порядку, визначеному цим Договором.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6.2.2. Контролювати виконання Покупцем умов цього Договору щодо належної поставки Товару.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6.2.3. Повернути документи Постачальнику, без здійснення оплати, в разі не належного оформлення документів, визначених в розділі 5 цього Договору (відсутність підписів тощо).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6.3. Постачальник зобов’язується: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6.3.1. Забезпечити поставку Товару у строки, встановлені п. 5.1 цього  Договору.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6.3.2. Забезпечити поставку Товару, якість якого відповідає умовам, встановленим розділом 2 та додатком 1 до цього Договору.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6.3.3. Замінити за свій рахунок Товар, в якому виявлені дефекти, які не пов’язані з неправильним зберіганням, та гарантійний термін, якого ще не закінчився, в порядку та у строки встановлені цим Договором.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6.3.4. Надати Покупцю всі необхідні документи, що підтверджують якість Товару згідно розділу 2. цього Договору.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6.3.5. Надати Покупцю всі необхідні документи для прийому Товару.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6.3.6. Належним чином виконувати умови цього Договору.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6.3.7.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6.4. Постачальник має право:</w:t>
      </w:r>
    </w:p>
    <w:p w:rsidR="00475093" w:rsidRDefault="00475093" w:rsidP="004750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6.4.1. Своєчасно та в повному обсязі отримати оплату за поставлений Товар.</w:t>
      </w:r>
    </w:p>
    <w:p w:rsidR="00475093" w:rsidRDefault="00475093" w:rsidP="00475093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6.4.2. На дострокову поставку Товару.</w:t>
      </w:r>
    </w:p>
    <w:p w:rsidR="00475093" w:rsidRDefault="00475093" w:rsidP="0047509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7. Відповідальність Сторін. Гарантійні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язання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475093" w:rsidRDefault="00475093" w:rsidP="0047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Усі претензії щодо якості та комп</w:t>
      </w:r>
      <w:r w:rsidR="00E4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лектності адресуються Покупцем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Постачальнику в момент одержання Товару. Претензії щодо прихованих недоліків чи недоліків, що з’явились в процесі експлуатації Товару, пред'являються протягом гарантійного строку експлуатації, про що складається відповідний акт.</w:t>
      </w:r>
    </w:p>
    <w:p w:rsidR="00475093" w:rsidRDefault="00475093" w:rsidP="0047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74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Безкоштовне усунення заводського недоліку</w:t>
      </w:r>
      <w:r w:rsidR="0074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 заміна Товару на якісний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Постачальником протягом 14 (чотирнадцяти) робочих днів з моменту складання акту згідно п. 7.1. даного Договору.</w:t>
      </w:r>
    </w:p>
    <w:p w:rsidR="00475093" w:rsidRDefault="00475093" w:rsidP="0047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Гарантійні зобов’язання з безкоштовного усунення недоліків втрачають силу, якщо їх виникнення сталося внаслідок будь-якого </w:t>
      </w:r>
      <w:r w:rsidR="00FE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наступних чинників: Покупцем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виконані вимоги, викладені в інструкції з експлуатації та </w:t>
      </w:r>
      <w:r w:rsidR="00FE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сервісній книжці; або Покупцем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здійснювалась заміна стандартних вузлів та агрегатів на інші, не передбачені заводом-виробником; або у разі проведення модернізації Товару. Наявність факту порушення підтверджується даними експлуатаційних документів та/або огляду Товару, а у випадку виникнення спору - результатами технічної експертизи. 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7.4. За порушення строків поставки Товару, Постачальник сплачує пеню у розмірі 0,1 відсотка вартості непоставленої/невчасно поставленого Товару за кожен день прострочення, а за прострочення понад 30 (тридцять) днів Постачальник додатково сплачує штраф у розмірі 10 (десять) відсотків вказаної вартості.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7.5. За порушення умов зобов’язання щодо якості Товару (постачання неякісного, дефектного Товару, який не відповідає умовам цього Договору) Постачальник сплачує штраф у розмірі десяти відсотків вартості неякісного Товару.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7.6. За прострочення оплати Покупець сплачує Постачальнику пеню у розмірі 0,1 % від суми простроченого платежу за кожний банківський день прострочення, але не більше подвійної облікової ставки Національного банку України, що діяла у період, за який сплачується пеня.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7.7. Сплата штрафних санкцій не звільняє Сторони від виконання зобов’язань за цим Договором.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Обставини непереборної сили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8.1. Сторони цього Договору звільняються від відповідальності за невиконання або неналежне виконання зобов’язань у разі виникнення обставин непереборної сили, які не існували під час укладання Договору, виникли поза волею Сторін (аварія, катастрофа, стихійні природні явища надзвичайної сили, е</w:t>
      </w:r>
      <w:r w:rsidR="007607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мбарго, блокади, епідемія, воєнні дії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тощо), якщо ці обставини вплинули на виконання цього Договору.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8.2. Сторона, яка не може виконувати зобов’язання за цим Договором унаслідок дії обставин непереборної сили, повинна повідомити іншій Стороні про їх настання/припинення і досягти домовленості щодо продовження термінів виконання зобов’язань або припинення дії Договору. Настання обставин непереборної сили повинно бути підтверджено довідкою (сертифікатом) Торгово-промислової палати чи документами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8.3. Якщо ці обставини будуть продовжуватися більше 3-х (трьох) місяців, кожна із Сторін в установленому порядку має право розірвати цей Договір в односторонньому порядку без укладання додаткової угоди, повідомивши (письмово) про це іншу Сторону за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(п’ятнадцять) календарних днів до його розірвання, зазначивши дату розірвання у повідомленні.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Вирішення спорів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9.1. Сторони вирішують усі спори, що виникають у зв’язку з виконанням цього Договору або мають відношення до нього, шляхом переговорів.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9.2. Якщо Сторони неспроможні вирішити спори або суперечності, що виникають з цього Договору або мають відношення до нього, шляхом переговорів та консультацій, то такі спори або суперечності вирішуються у судовому порядку.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9.3. Усі спори між Сторонами, з яких не було досягнуто згоди, вирішуються відповідно до чинного законодавства України.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10. Строк дії Договору</w:t>
      </w:r>
    </w:p>
    <w:p w:rsidR="00A4495E" w:rsidRDefault="00475093" w:rsidP="00A4495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10.1. </w:t>
      </w:r>
      <w:r w:rsidR="00A506BB">
        <w:rPr>
          <w:rFonts w:ascii="Times New Roman" w:hAnsi="Times New Roman" w:cs="Times New Roman"/>
          <w:sz w:val="24"/>
          <w:szCs w:val="24"/>
        </w:rPr>
        <w:t>Цей Договір набирає чинності</w:t>
      </w:r>
      <w:r w:rsidR="00A4495E">
        <w:rPr>
          <w:rFonts w:ascii="Times New Roman" w:hAnsi="Times New Roman" w:cs="Times New Roman"/>
          <w:sz w:val="24"/>
          <w:szCs w:val="24"/>
        </w:rPr>
        <w:t xml:space="preserve"> з дати</w:t>
      </w:r>
      <w:r w:rsidR="00A506BB" w:rsidRPr="00A506BB">
        <w:rPr>
          <w:rFonts w:ascii="Times New Roman" w:hAnsi="Times New Roman" w:cs="Times New Roman"/>
          <w:sz w:val="24"/>
          <w:szCs w:val="24"/>
        </w:rPr>
        <w:t xml:space="preserve"> його підписання</w:t>
      </w:r>
      <w:r w:rsidR="00A506BB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A506BB" w:rsidRPr="00A506BB">
        <w:rPr>
          <w:rFonts w:ascii="Times New Roman" w:hAnsi="Times New Roman" w:cs="Times New Roman"/>
          <w:sz w:val="24"/>
          <w:szCs w:val="24"/>
        </w:rPr>
        <w:t xml:space="preserve"> і діє</w:t>
      </w:r>
      <w:r w:rsidR="00A506BB">
        <w:rPr>
          <w:rFonts w:ascii="Times New Roman" w:hAnsi="Times New Roman" w:cs="Times New Roman"/>
          <w:sz w:val="24"/>
          <w:szCs w:val="24"/>
        </w:rPr>
        <w:t xml:space="preserve"> протягом періоду правового режиму воєнного стану</w:t>
      </w:r>
      <w:r w:rsidR="00A506BB" w:rsidRPr="00A506BB">
        <w:rPr>
          <w:rFonts w:ascii="Times New Roman" w:hAnsi="Times New Roman" w:cs="Times New Roman"/>
          <w:sz w:val="24"/>
          <w:szCs w:val="24"/>
        </w:rPr>
        <w:t xml:space="preserve"> </w:t>
      </w:r>
      <w:r w:rsidR="00A4495E">
        <w:rPr>
          <w:rFonts w:ascii="Times New Roman" w:hAnsi="Times New Roman" w:cs="Times New Roman"/>
          <w:sz w:val="24"/>
          <w:szCs w:val="24"/>
        </w:rPr>
        <w:t>(</w:t>
      </w:r>
      <w:r w:rsidR="00A506BB" w:rsidRPr="00A506BB">
        <w:rPr>
          <w:rFonts w:ascii="Times New Roman" w:hAnsi="Times New Roman" w:cs="Times New Roman"/>
          <w:sz w:val="24"/>
          <w:szCs w:val="24"/>
        </w:rPr>
        <w:t xml:space="preserve">до </w:t>
      </w:r>
      <w:r w:rsidR="00D9710A">
        <w:rPr>
          <w:rFonts w:ascii="Times New Roman" w:hAnsi="Times New Roman" w:cs="Times New Roman"/>
          <w:color w:val="000000"/>
          <w:sz w:val="24"/>
          <w:szCs w:val="24"/>
        </w:rPr>
        <w:t>21.11</w:t>
      </w:r>
      <w:r w:rsidR="00A506BB" w:rsidRPr="00A506BB">
        <w:rPr>
          <w:rFonts w:ascii="Times New Roman" w:hAnsi="Times New Roman" w:cs="Times New Roman"/>
          <w:color w:val="000000"/>
          <w:sz w:val="24"/>
          <w:szCs w:val="24"/>
        </w:rPr>
        <w:t>.2022 року</w:t>
      </w:r>
      <w:r w:rsidR="00A4495E">
        <w:rPr>
          <w:rFonts w:ascii="Times New Roman" w:hAnsi="Times New Roman" w:cs="Times New Roman"/>
          <w:color w:val="000000"/>
          <w:sz w:val="24"/>
          <w:szCs w:val="24"/>
        </w:rPr>
        <w:t>) та впродовж строку, необхідного для проведення процедури закупівлі</w:t>
      </w:r>
      <w:r w:rsidR="00A44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 разі</w:t>
      </w:r>
      <w:r w:rsidR="00206B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06BB" w:rsidRPr="00A506B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495E">
        <w:rPr>
          <w:rFonts w:ascii="Times New Roman" w:hAnsi="Times New Roman" w:cs="Times New Roman"/>
          <w:color w:val="000000"/>
          <w:sz w:val="24"/>
          <w:szCs w:val="24"/>
        </w:rPr>
        <w:t>родовження</w:t>
      </w:r>
      <w:r w:rsidR="00A506BB" w:rsidRPr="00A506BB">
        <w:rPr>
          <w:rFonts w:ascii="Times New Roman" w:hAnsi="Times New Roman" w:cs="Times New Roman"/>
          <w:color w:val="000000"/>
          <w:sz w:val="24"/>
          <w:szCs w:val="24"/>
        </w:rPr>
        <w:t xml:space="preserve"> воєнного стану</w:t>
      </w:r>
      <w:r w:rsidR="00A4495E">
        <w:rPr>
          <w:rFonts w:ascii="Times New Roman" w:hAnsi="Times New Roman" w:cs="Times New Roman"/>
          <w:color w:val="000000"/>
          <w:sz w:val="24"/>
          <w:szCs w:val="24"/>
        </w:rPr>
        <w:t xml:space="preserve"> дія договору автоматично продовжується на період на який продовжено воєнний стан (без підписання додаткової угоди), але не пізніше ніж до 31.12.2022 року.</w:t>
      </w:r>
    </w:p>
    <w:p w:rsidR="00553A39" w:rsidRDefault="00A4495E" w:rsidP="00A4495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10.2.</w:t>
      </w:r>
      <w:r w:rsidR="00553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Дія </w:t>
      </w:r>
      <w:r w:rsidR="00553A39">
        <w:rPr>
          <w:rFonts w:ascii="Times New Roman" w:hAnsi="Times New Roman" w:cs="Times New Roman"/>
          <w:color w:val="000000"/>
          <w:sz w:val="24"/>
          <w:szCs w:val="24"/>
        </w:rPr>
        <w:t>Договору припиняється :</w:t>
      </w:r>
    </w:p>
    <w:p w:rsidR="00A4495E" w:rsidRDefault="00553A39" w:rsidP="00A4495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10.2.1. За згодою сторін;</w:t>
      </w:r>
    </w:p>
    <w:p w:rsidR="00553A39" w:rsidRDefault="00553A39" w:rsidP="00A449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10.2.2. У разі невиконання або </w:t>
      </w:r>
      <w:r w:rsidR="00D159FE">
        <w:rPr>
          <w:rFonts w:ascii="Times New Roman" w:hAnsi="Times New Roman" w:cs="Times New Roman"/>
          <w:color w:val="000000"/>
          <w:sz w:val="24"/>
          <w:szCs w:val="24"/>
        </w:rPr>
        <w:t>неналежного виконання Сторонами своїх зобов</w:t>
      </w:r>
      <w:r w:rsidR="00D159F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’язань Сторона письмово повідомляє протягом 3 календарних днів іншу Сторону про припинення дії Договору;</w:t>
      </w:r>
    </w:p>
    <w:p w:rsidR="00D159FE" w:rsidRPr="00D159FE" w:rsidRDefault="00D159FE" w:rsidP="00A4495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093" w:rsidRDefault="00475093" w:rsidP="00A4495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11. Інші умови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11.1. Цей Договір скл</w:t>
      </w:r>
      <w:r w:rsidR="00A506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адений українською мовою у двох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ориг</w:t>
      </w:r>
      <w:r w:rsidR="00A506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інальних примірниках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кожен з яких має однакову юридичну силу.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11.2. Після укладання Договір набуває обов</w:t>
      </w:r>
      <w:r w:rsidR="009468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язкової сили для сторін і має виконуватись ними відповідно до його умов. Умови Договору зберігають свою силу протягом всього строку дії Договору.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11.3. 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статтею 41 Закону України «Про публічні закупівлі».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11.4. Сторони визнають що цей Договір та інші документи до Договору, підписані із застосуванням факсимільного зв’язку та електронної пошти, є чинними до підтвердження їх оригіналами.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11.5. Своїм підписом під цим Договором  кожна зі Сторін Договору, відповідно до Закону України “Про захист персональних даних”,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суб’єкта персональних даних, які визначені </w:t>
      </w:r>
      <w:r w:rsidR="009468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gNum/>
      </w:r>
      <w:proofErr w:type="spellStart"/>
      <w:r w:rsidR="009468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8 Закону України “Про захист персональних даних”, а також мету збору цих даних та осіб, яким ці дані передаються.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 зобов’язуються забезпечувати виконання вимог ЗУ “Про захист персональних даних”, включаючи забезпечення режиму захисту персональних даних від незаконної обробки та незаконного доступу до них, а також забезпечувати дотримання прав суб’єкта персональних даних згідно з вимогами ЗУ “Про захист персональних даних”.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11.6. Умови цього Договору мають однакову зобов’язальну силу для Сторін і можуть бути змінені за взаємною згодою Сторін, з обов’язковим укладанням Додаткової угоди протягом строку дії Договору (окрім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3.2</w:t>
      </w:r>
      <w:r w:rsidR="00BA0B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 6.2.2., 7.7. та п. 8.3., п.13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.1  цього Договору, які змінюються в односторонньому порядку без укладання додаткової угоди у відповідності до умов Договору).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11.7. Жодна зі Сторін не має права передавати свої права та обов’язки за цим Договором третій стороні без письмової згоди другої Сторони.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11.8. Покупець має статус платника податку на прибуток на загальних підставах згідно з Податковим кодексом України.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11.9. Постачальник має статус _______________________________.</w:t>
      </w:r>
    </w:p>
    <w:p w:rsidR="00475093" w:rsidRDefault="00475093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BC1166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12</w:t>
      </w:r>
      <w:r w:rsidR="0047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Додатки</w:t>
      </w:r>
    </w:p>
    <w:p w:rsidR="00475093" w:rsidRDefault="00BC1166" w:rsidP="0047509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.1. Додатками до Договору, що є невід’ємною його частиною, є такі документи:</w:t>
      </w:r>
    </w:p>
    <w:p w:rsidR="00475093" w:rsidRDefault="00BC1166" w:rsidP="00475093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.1.1. Додаток № 1 – Технічна специфікація.</w:t>
      </w:r>
    </w:p>
    <w:p w:rsidR="0022224F" w:rsidRDefault="0022224F" w:rsidP="0047509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75093" w:rsidRDefault="00BC1166" w:rsidP="00475093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13</w:t>
      </w:r>
      <w:r w:rsidR="0047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Місцезнаходження та банківські реквізити Сторін</w:t>
      </w:r>
    </w:p>
    <w:p w:rsidR="00475093" w:rsidRDefault="00BC1166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="004750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.1. Сторони зобов’язуються протягом 5 (п’яти) робочих днів письмово повідомляти одна одну у випадках зміни відомостей, вказаних в розділі 14 цього Договору, а у разі неповідомлення несуть ризик настання пов’язаних із цим несприятливих наслідків.</w:t>
      </w:r>
    </w:p>
    <w:p w:rsidR="00475093" w:rsidRDefault="00475093" w:rsidP="0047509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89" w:type="dxa"/>
        <w:tblLayout w:type="fixed"/>
        <w:tblLook w:val="0400"/>
      </w:tblPr>
      <w:tblGrid>
        <w:gridCol w:w="5495"/>
        <w:gridCol w:w="4194"/>
      </w:tblGrid>
      <w:tr w:rsidR="001343C3" w:rsidRPr="0020696E" w:rsidTr="00197CB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C3" w:rsidRPr="0020696E" w:rsidRDefault="001343C3" w:rsidP="00197CB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  <w:p w:rsidR="002E1056" w:rsidRDefault="002E1056" w:rsidP="0019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підприємство</w:t>
            </w:r>
          </w:p>
          <w:p w:rsidR="001343C3" w:rsidRPr="0020696E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9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0696E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Чортківське</w:t>
            </w:r>
            <w:proofErr w:type="spellEnd"/>
            <w:r w:rsidRPr="0020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лісове господарство»</w:t>
            </w:r>
          </w:p>
          <w:p w:rsidR="001343C3" w:rsidRPr="0020696E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48500, Тернопільська </w:t>
            </w:r>
            <w:r w:rsidR="007B675C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3C3" w:rsidRPr="0020696E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 м. Чортків, </w:t>
            </w:r>
            <w:r w:rsidR="006D43D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. Шевченка, 42</w:t>
            </w:r>
          </w:p>
          <w:p w:rsidR="001343C3" w:rsidRPr="0020696E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Код ЄДРПОУ: 00993053</w:t>
            </w:r>
          </w:p>
          <w:p w:rsidR="001343C3" w:rsidRPr="0020696E" w:rsidRDefault="001343C3" w:rsidP="00197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р/р: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 363387830000026006060314599 </w:t>
            </w:r>
          </w:p>
          <w:p w:rsidR="001343C3" w:rsidRPr="0020696E" w:rsidRDefault="001343C3" w:rsidP="00197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в ПАТ КБ «Приватбанк»</w:t>
            </w:r>
          </w:p>
          <w:p w:rsidR="001343C3" w:rsidRPr="0020696E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Свідоцтво платника ПДВ № 26671751</w:t>
            </w:r>
          </w:p>
          <w:p w:rsidR="001343C3" w:rsidRPr="00FC566B" w:rsidRDefault="001343C3" w:rsidP="00197C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ІПН</w:t>
            </w:r>
            <w:r w:rsidRPr="00FC56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009930519163</w:t>
            </w:r>
          </w:p>
          <w:p w:rsidR="001343C3" w:rsidRPr="00FC566B" w:rsidRDefault="001343C3" w:rsidP="0019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4" w:history="1">
              <w:r w:rsidR="009468C8" w:rsidRPr="00A02B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ar-SA"/>
                </w:rPr>
                <w:t>chortkivlis</w:t>
              </w:r>
              <w:r w:rsidR="009468C8" w:rsidRPr="00A02B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@</w:t>
              </w:r>
              <w:r w:rsidR="009468C8" w:rsidRPr="00A02B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ar-SA"/>
                </w:rPr>
                <w:t>ukr</w:t>
              </w:r>
              <w:r w:rsidR="009468C8" w:rsidRPr="00A02B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.</w:t>
              </w:r>
              <w:r w:rsidR="009468C8" w:rsidRPr="00A02B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ar-SA"/>
                </w:rPr>
                <w:t>net</w:t>
              </w:r>
            </w:hyperlink>
          </w:p>
          <w:p w:rsidR="001343C3" w:rsidRPr="0020696E" w:rsidRDefault="001343C3" w:rsidP="00197C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/факс: 0355222546</w:t>
            </w:r>
          </w:p>
          <w:p w:rsidR="001343C3" w:rsidRPr="0020696E" w:rsidRDefault="001343C3" w:rsidP="00197CB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</w:t>
            </w:r>
            <w:proofErr w:type="spellEnd"/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Чортківський</w:t>
            </w:r>
            <w:proofErr w:type="spellEnd"/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лісгосп» </w:t>
            </w:r>
          </w:p>
          <w:p w:rsidR="001343C3" w:rsidRPr="0020696E" w:rsidRDefault="001343C3" w:rsidP="00197CB8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Олег Данилевич</w:t>
            </w:r>
          </w:p>
          <w:p w:rsidR="001343C3" w:rsidRPr="0020696E" w:rsidRDefault="001343C3" w:rsidP="00197CB8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C3" w:rsidRPr="0020696E" w:rsidRDefault="001343C3" w:rsidP="00197CB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  <w:p w:rsidR="001343C3" w:rsidRPr="0020696E" w:rsidRDefault="001343C3" w:rsidP="00197CB8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3C3" w:rsidRPr="0020696E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Юридична адреса:</w:t>
            </w:r>
          </w:p>
          <w:p w:rsidR="001343C3" w:rsidRPr="0020696E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43C3" w:rsidRPr="0020696E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ЄДРПОУ:</w:t>
            </w:r>
          </w:p>
          <w:p w:rsidR="001343C3" w:rsidRPr="0020696E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Банківські реквізити: р/р</w:t>
            </w:r>
          </w:p>
          <w:p w:rsidR="001343C3" w:rsidRPr="0020696E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МФО </w:t>
            </w:r>
          </w:p>
          <w:p w:rsidR="001343C3" w:rsidRPr="0020696E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Свідоцтво платника ПДВ № </w:t>
            </w:r>
          </w:p>
          <w:p w:rsidR="001343C3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ІПН</w:t>
            </w:r>
          </w:p>
          <w:p w:rsidR="001343C3" w:rsidRDefault="001343C3" w:rsidP="00197CB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343C3" w:rsidRPr="001343C3" w:rsidRDefault="001343C3" w:rsidP="00197C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/факс:</w:t>
            </w:r>
          </w:p>
          <w:p w:rsidR="001343C3" w:rsidRDefault="001343C3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619" w:rsidRPr="00F91619" w:rsidRDefault="00F91619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3C3" w:rsidRPr="0020696E" w:rsidRDefault="001343C3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 /_____________/</w:t>
            </w:r>
          </w:p>
          <w:p w:rsidR="001343C3" w:rsidRPr="0020696E" w:rsidRDefault="001343C3" w:rsidP="00F91619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75093" w:rsidRDefault="00A50CD9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bookmarkStart w:id="4" w:name="_GoBack"/>
      <w:bookmarkEnd w:id="4"/>
      <w:r w:rsidR="0047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одаток № 1</w:t>
      </w:r>
    </w:p>
    <w:p w:rsidR="00475093" w:rsidRPr="0011301C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Договору </w:t>
      </w:r>
      <w:r w:rsidR="00FD6DAC" w:rsidRPr="00FD6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купівлі-продажу</w:t>
      </w:r>
      <w:r w:rsidR="00FD6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__________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</w:p>
    <w:p w:rsidR="00475093" w:rsidRPr="0011301C" w:rsidRDefault="00475093" w:rsidP="00475093">
      <w:pPr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«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 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  <w:t xml:space="preserve">                          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20</w:t>
      </w:r>
      <w:r w:rsidR="00ED3255"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22</w:t>
      </w: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</w:p>
    <w:p w:rsidR="00475093" w:rsidRPr="0011301C" w:rsidRDefault="00475093" w:rsidP="00475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475093" w:rsidRPr="0011301C" w:rsidRDefault="00475093" w:rsidP="00475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Технічна специфікація</w:t>
      </w:r>
    </w:p>
    <w:p w:rsidR="00475093" w:rsidRPr="0011301C" w:rsidRDefault="00475093" w:rsidP="0047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4789"/>
        <w:gridCol w:w="1001"/>
        <w:gridCol w:w="1239"/>
        <w:gridCol w:w="1171"/>
        <w:gridCol w:w="1603"/>
      </w:tblGrid>
      <w:tr w:rsidR="00475093" w:rsidRPr="0011301C" w:rsidTr="009468C8">
        <w:trPr>
          <w:trHeight w:val="71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  <w:p w:rsidR="00475093" w:rsidRPr="0011301C" w:rsidRDefault="004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  <w:p w:rsidR="00475093" w:rsidRPr="0011301C" w:rsidRDefault="00475093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Ціна за одиницю, </w:t>
            </w:r>
            <w:r w:rsidR="009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pgNum/>
            </w:r>
            <w:proofErr w:type="spellStart"/>
            <w:r w:rsidR="009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  <w:r w:rsidR="009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75093" w:rsidRPr="0011301C" w:rsidRDefault="0047509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(без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вартість, </w:t>
            </w:r>
            <w:r w:rsidR="009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pgNum/>
            </w:r>
            <w:proofErr w:type="spellStart"/>
            <w:r w:rsidR="009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  <w:r w:rsidR="0094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75093" w:rsidRPr="0011301C" w:rsidRDefault="0047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(без ПДВ)</w:t>
            </w:r>
          </w:p>
        </w:tc>
      </w:tr>
      <w:tr w:rsidR="009468C8" w:rsidRPr="0011301C" w:rsidTr="009468C8">
        <w:trPr>
          <w:trHeight w:val="3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Ланцюг STIHL 26 </w:t>
            </w:r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0.325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товщина ланки -1,6мм,  кількість ланок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ріжучий зуб долото, артикул виробника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36390000067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8C8" w:rsidRPr="0011301C" w:rsidTr="009468C8">
        <w:trPr>
          <w:trHeight w:val="3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Ланцюг STIHL 36 </w:t>
            </w:r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товщина ланки -1,6 мм,  кількість ланок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ріжучий зуб долото </w:t>
            </w:r>
          </w:p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 виробника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36210000060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1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Ланцюг STIHL 36 </w:t>
            </w:r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 товщина ланки -1,6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мм,  кількість ланок 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ріжучий зуб долото</w:t>
            </w:r>
          </w:p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 виробника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36210000066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Ланцюг STIHL 36 </w:t>
            </w:r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 товщина ланки -1,6мм,  кількість ланок -72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ріжучий зуб долото</w:t>
            </w:r>
          </w:p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 виробника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3621000072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Ланцюг STIHL 36 </w:t>
            </w:r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 товщина ланки -1,6мм,  кількість ланок -1640 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ріжучий зуб долото</w:t>
            </w:r>
          </w:p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 виробника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36210001640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2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Шина STIHL : довжина-40 см, ширина паза-1,6мм,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C1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.325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, артикул виробника   30030086813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2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Шина STIHL : довжина-40 см, ширина паза-1,6мм,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артикул виробника   30030005213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Шина STIHL : довжина-45 см, ширина паза-1,6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артикул виробника   30030005217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Шина STIHL : довжина-50 см, ширина паза-1,6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артикул виробника   30030005221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30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Husqvarna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: довжина-50 см, ширина паза-1,</w:t>
            </w:r>
            <w:r w:rsidRPr="00946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крок-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артикул виробника   </w:t>
            </w:r>
            <w:r w:rsidRPr="009468C8">
              <w:rPr>
                <w:rFonts w:ascii="Times New Roman" w:hAnsi="Times New Roman" w:cs="Times New Roman"/>
                <w:iCs/>
                <w:sz w:val="24"/>
                <w:szCs w:val="24"/>
              </w:rPr>
              <w:t>5859508-72</w:t>
            </w:r>
            <w:r w:rsidRPr="009468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68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2C3344" w:rsidP="00B55E0E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468C8" w:rsidRPr="0011301C" w:rsidTr="009468C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11301C" w:rsidRDefault="009468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Косильна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 головка </w:t>
            </w:r>
            <w:proofErr w:type="spellStart"/>
            <w:r w:rsidRPr="0094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Autocut</w:t>
            </w:r>
            <w:proofErr w:type="spellEnd"/>
            <w:r w:rsidRPr="00946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46-2</w:t>
            </w: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 виробника   </w:t>
            </w:r>
          </w:p>
          <w:p w:rsidR="009468C8" w:rsidRPr="009468C8" w:rsidRDefault="009468C8" w:rsidP="00B5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C8">
              <w:rPr>
                <w:rFonts w:ascii="Times New Roman" w:hAnsi="Times New Roman" w:cs="Times New Roman"/>
                <w:sz w:val="24"/>
                <w:szCs w:val="24"/>
              </w:rPr>
              <w:t>40037102115</w:t>
            </w:r>
          </w:p>
          <w:p w:rsidR="009468C8" w:rsidRPr="009468C8" w:rsidRDefault="009468C8" w:rsidP="00B55E0E">
            <w:pPr>
              <w:widowControl w:val="0"/>
              <w:suppressAutoHyphens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8C8" w:rsidRPr="009468C8" w:rsidRDefault="009468C8" w:rsidP="00B55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C8" w:rsidRPr="0011301C" w:rsidRDefault="0094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75093" w:rsidRPr="0011301C" w:rsidTr="00D162CC">
        <w:trPr>
          <w:trHeight w:val="216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вартість, грн. без ПДВ: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75093" w:rsidRPr="0011301C" w:rsidTr="00D162CC">
        <w:trPr>
          <w:trHeight w:val="308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ПДВ, грн. </w:t>
            </w:r>
            <w:r w:rsidRPr="00113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(у разі, якщо постачальник є платником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93" w:rsidRPr="0011301C" w:rsidTr="00FD6DAC">
        <w:trPr>
          <w:trHeight w:val="369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вартість, грн. з ПДВ:</w:t>
            </w:r>
            <w:r w:rsidRPr="00113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. </w:t>
            </w:r>
            <w:r w:rsidRPr="00113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(у разі, якщо постачальник є платником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093" w:rsidRPr="0011301C" w:rsidRDefault="00475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93" w:rsidRPr="0011301C" w:rsidRDefault="00475093" w:rsidP="001F1135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shd w:val="clear" w:color="auto" w:fill="FFFFFF"/>
          <w:lang w:eastAsia="ru-RU" w:bidi="en-US"/>
        </w:rPr>
      </w:pPr>
      <w:r w:rsidRPr="00113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689" w:type="dxa"/>
        <w:tblLayout w:type="fixed"/>
        <w:tblLook w:val="0400"/>
      </w:tblPr>
      <w:tblGrid>
        <w:gridCol w:w="5495"/>
        <w:gridCol w:w="4194"/>
      </w:tblGrid>
      <w:tr w:rsidR="001343C3" w:rsidRPr="0011301C" w:rsidTr="00197CB8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C3" w:rsidRPr="0011301C" w:rsidRDefault="001343C3" w:rsidP="00197CB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  <w:p w:rsidR="00D162CC" w:rsidRPr="0011301C" w:rsidRDefault="002E1056" w:rsidP="0019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підприємство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1301C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Чортківське</w:t>
            </w:r>
            <w:proofErr w:type="spellEnd"/>
            <w:r w:rsidRPr="0011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лісове господарство»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>Юридична адреса: 48500, Тернопільська обл.,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 xml:space="preserve"> м. Чортків, вул. Шевченка, 42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>Код ЄДРПОУ: 00993053</w:t>
            </w:r>
          </w:p>
          <w:p w:rsidR="001343C3" w:rsidRPr="0011301C" w:rsidRDefault="001343C3" w:rsidP="00197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>р/р: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 xml:space="preserve"> 363387830000026006060314599 </w:t>
            </w:r>
          </w:p>
          <w:p w:rsidR="001343C3" w:rsidRPr="0011301C" w:rsidRDefault="001343C3" w:rsidP="00197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>в ПАТ КБ «Приватбанк»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>Свідоцтво платника ПДВ № 26671751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 xml:space="preserve">ІПН: </w:t>
            </w:r>
            <w:r w:rsidRPr="0011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009930519163</w:t>
            </w:r>
          </w:p>
          <w:p w:rsidR="001343C3" w:rsidRPr="0011301C" w:rsidRDefault="001343C3" w:rsidP="0019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11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chortkivlis</w:t>
            </w:r>
            <w:proofErr w:type="spellEnd"/>
            <w:r w:rsidRPr="0011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@</w:t>
            </w:r>
            <w:proofErr w:type="spellStart"/>
            <w:r w:rsidRPr="0011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ukr</w:t>
            </w:r>
            <w:proofErr w:type="spellEnd"/>
            <w:r w:rsidRPr="0011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net</w:t>
            </w:r>
          </w:p>
          <w:p w:rsidR="00F91619" w:rsidRPr="0011301C" w:rsidRDefault="001343C3" w:rsidP="001130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11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/факс: 0355222546</w:t>
            </w:r>
            <w:r w:rsidRPr="0011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343C3" w:rsidRPr="0011301C" w:rsidRDefault="001343C3" w:rsidP="00197CB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11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</w:t>
            </w:r>
            <w:proofErr w:type="spellEnd"/>
            <w:r w:rsidRPr="0011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1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Чортківський</w:t>
            </w:r>
            <w:proofErr w:type="spellEnd"/>
            <w:r w:rsidRPr="0011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лісгосп» </w:t>
            </w:r>
          </w:p>
          <w:p w:rsidR="001343C3" w:rsidRPr="0011301C" w:rsidRDefault="001343C3" w:rsidP="00197CB8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Олег Данилевич</w:t>
            </w:r>
          </w:p>
          <w:p w:rsidR="001343C3" w:rsidRPr="0011301C" w:rsidRDefault="001343C3" w:rsidP="00197CB8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C3" w:rsidRPr="0011301C" w:rsidRDefault="001343C3" w:rsidP="00197CB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  <w:p w:rsidR="001343C3" w:rsidRPr="0011301C" w:rsidRDefault="001343C3" w:rsidP="00197CB8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Юридична адреса:</w:t>
            </w: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ЄДРПОУ:</w:t>
            </w: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Банківські реквізити: р/р</w:t>
            </w: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МФО </w:t>
            </w: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Свідоцтво платника ПДВ № </w:t>
            </w: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ІПН</w:t>
            </w:r>
          </w:p>
          <w:p w:rsidR="001343C3" w:rsidRPr="0011301C" w:rsidRDefault="001343C3" w:rsidP="00197CB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01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1130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343C3" w:rsidRPr="0011301C" w:rsidRDefault="001343C3" w:rsidP="00197C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11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/факс:</w:t>
            </w:r>
          </w:p>
          <w:p w:rsidR="00F91619" w:rsidRPr="0011301C" w:rsidRDefault="00F91619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301C" w:rsidRPr="0011301C" w:rsidRDefault="0011301C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619" w:rsidRPr="0011301C" w:rsidRDefault="00F91619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43C3" w:rsidRPr="0011301C" w:rsidRDefault="001343C3" w:rsidP="00197CB8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 /_____________/</w:t>
            </w:r>
          </w:p>
          <w:p w:rsidR="001343C3" w:rsidRPr="0011301C" w:rsidRDefault="001343C3" w:rsidP="0011301C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1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B46444" w:rsidRDefault="00B46444"/>
    <w:sectPr w:rsidR="00B46444" w:rsidSect="00A76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093"/>
    <w:rsid w:val="0011301C"/>
    <w:rsid w:val="00113213"/>
    <w:rsid w:val="001343C3"/>
    <w:rsid w:val="0019519D"/>
    <w:rsid w:val="001F1135"/>
    <w:rsid w:val="00206BFB"/>
    <w:rsid w:val="0022224F"/>
    <w:rsid w:val="002A7EB8"/>
    <w:rsid w:val="002C3344"/>
    <w:rsid w:val="002E1056"/>
    <w:rsid w:val="003141E8"/>
    <w:rsid w:val="003C339D"/>
    <w:rsid w:val="00475093"/>
    <w:rsid w:val="00535F6E"/>
    <w:rsid w:val="00553A39"/>
    <w:rsid w:val="006D43DF"/>
    <w:rsid w:val="006E72FE"/>
    <w:rsid w:val="006F4FAE"/>
    <w:rsid w:val="00747DA4"/>
    <w:rsid w:val="007607AC"/>
    <w:rsid w:val="00775BD0"/>
    <w:rsid w:val="00780C33"/>
    <w:rsid w:val="007B675C"/>
    <w:rsid w:val="007F211D"/>
    <w:rsid w:val="00821049"/>
    <w:rsid w:val="0083150B"/>
    <w:rsid w:val="0085593B"/>
    <w:rsid w:val="008623F9"/>
    <w:rsid w:val="008F74C9"/>
    <w:rsid w:val="009047DC"/>
    <w:rsid w:val="009468C8"/>
    <w:rsid w:val="00A4495E"/>
    <w:rsid w:val="00A506BB"/>
    <w:rsid w:val="00A50CD9"/>
    <w:rsid w:val="00A63B4B"/>
    <w:rsid w:val="00A76F73"/>
    <w:rsid w:val="00AD3551"/>
    <w:rsid w:val="00B348D4"/>
    <w:rsid w:val="00B46444"/>
    <w:rsid w:val="00BA0BD5"/>
    <w:rsid w:val="00BC1166"/>
    <w:rsid w:val="00BD3F77"/>
    <w:rsid w:val="00C516C2"/>
    <w:rsid w:val="00C81DFD"/>
    <w:rsid w:val="00CF6340"/>
    <w:rsid w:val="00D14ECF"/>
    <w:rsid w:val="00D159FE"/>
    <w:rsid w:val="00D162CC"/>
    <w:rsid w:val="00D20A1D"/>
    <w:rsid w:val="00D9710A"/>
    <w:rsid w:val="00E45057"/>
    <w:rsid w:val="00E7725C"/>
    <w:rsid w:val="00E82A73"/>
    <w:rsid w:val="00E95855"/>
    <w:rsid w:val="00ED3255"/>
    <w:rsid w:val="00F45740"/>
    <w:rsid w:val="00F91619"/>
    <w:rsid w:val="00FD6DAC"/>
    <w:rsid w:val="00FE2988"/>
    <w:rsid w:val="00FE78CB"/>
    <w:rsid w:val="00F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rtkivli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8</Pages>
  <Words>13393</Words>
  <Characters>7635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Asus</cp:lastModifiedBy>
  <cp:revision>51</cp:revision>
  <dcterms:created xsi:type="dcterms:W3CDTF">2022-08-01T09:59:00Z</dcterms:created>
  <dcterms:modified xsi:type="dcterms:W3CDTF">2022-09-14T13:40:00Z</dcterms:modified>
</cp:coreProperties>
</file>