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EE5" w:rsidRPr="003F0250" w:rsidRDefault="004E7EE5" w:rsidP="003F0250">
      <w:pPr>
        <w:spacing w:after="0" w:line="240" w:lineRule="auto"/>
        <w:ind w:firstLine="448"/>
        <w:jc w:val="center"/>
        <w:rPr>
          <w:rFonts w:ascii="Times New Roman" w:eastAsia="Times New Roman" w:hAnsi="Times New Roman" w:cs="Times New Roman"/>
          <w:b/>
          <w:sz w:val="24"/>
          <w:szCs w:val="24"/>
          <w:lang w:eastAsia="uk-UA"/>
        </w:rPr>
      </w:pPr>
      <w:r w:rsidRPr="003F0250">
        <w:rPr>
          <w:rFonts w:ascii="Times New Roman" w:eastAsia="Times New Roman" w:hAnsi="Times New Roman" w:cs="Times New Roman"/>
          <w:b/>
          <w:sz w:val="24"/>
          <w:szCs w:val="24"/>
          <w:lang w:eastAsia="uk-UA"/>
        </w:rPr>
        <w:t>ОГОЛОШЕННЯ</w:t>
      </w:r>
    </w:p>
    <w:p w:rsidR="004E7EE5" w:rsidRPr="008B044B" w:rsidRDefault="004E7EE5" w:rsidP="003F0250">
      <w:pPr>
        <w:spacing w:after="0" w:line="240" w:lineRule="auto"/>
        <w:ind w:firstLine="448"/>
        <w:jc w:val="center"/>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b/>
          <w:sz w:val="24"/>
          <w:szCs w:val="24"/>
          <w:lang w:eastAsia="uk-UA"/>
        </w:rPr>
        <w:t xml:space="preserve">про проведення спрощеної </w:t>
      </w:r>
      <w:r w:rsidRPr="00321D89">
        <w:rPr>
          <w:rFonts w:ascii="Times New Roman" w:eastAsia="Times New Roman" w:hAnsi="Times New Roman" w:cs="Times New Roman"/>
          <w:b/>
          <w:sz w:val="24"/>
          <w:szCs w:val="24"/>
          <w:lang w:eastAsia="uk-UA"/>
        </w:rPr>
        <w:t>закупівлі</w:t>
      </w:r>
      <w:r w:rsidR="00461D66" w:rsidRPr="00321D89">
        <w:rPr>
          <w:rFonts w:ascii="Times New Roman" w:eastAsia="Times New Roman" w:hAnsi="Times New Roman" w:cs="Times New Roman"/>
          <w:b/>
          <w:sz w:val="24"/>
          <w:szCs w:val="24"/>
          <w:lang w:eastAsia="uk-UA"/>
        </w:rPr>
        <w:t xml:space="preserve"> </w:t>
      </w:r>
      <w:r w:rsidR="00DB3AF4" w:rsidRPr="00321D89">
        <w:rPr>
          <w:rFonts w:ascii="Times New Roman" w:eastAsia="Times New Roman" w:hAnsi="Times New Roman" w:cs="Times New Roman"/>
          <w:b/>
          <w:sz w:val="24"/>
          <w:szCs w:val="24"/>
          <w:lang w:eastAsia="uk-UA"/>
        </w:rPr>
        <w:t>через систему електронних закупівель</w:t>
      </w:r>
    </w:p>
    <w:p w:rsidR="004E7EE5" w:rsidRPr="008B044B" w:rsidRDefault="004E7EE5" w:rsidP="003F0250">
      <w:pPr>
        <w:spacing w:after="0" w:line="240" w:lineRule="auto"/>
        <w:ind w:firstLine="450"/>
        <w:jc w:val="both"/>
        <w:rPr>
          <w:rFonts w:ascii="Times New Roman" w:eastAsia="Times New Roman" w:hAnsi="Times New Roman" w:cs="Times New Roman"/>
          <w:sz w:val="24"/>
          <w:szCs w:val="24"/>
          <w:lang w:eastAsia="uk-UA"/>
        </w:rPr>
      </w:pPr>
    </w:p>
    <w:p w:rsidR="001D7AA4" w:rsidRPr="008B044B" w:rsidRDefault="001D7AA4"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b/>
          <w:sz w:val="24"/>
          <w:szCs w:val="24"/>
          <w:lang w:eastAsia="uk-UA"/>
        </w:rPr>
        <w:t>1. Замовник торгів</w:t>
      </w:r>
    </w:p>
    <w:p w:rsidR="00461D66" w:rsidRPr="008B044B" w:rsidRDefault="00F84A6E" w:rsidP="00F84A6E">
      <w:pPr>
        <w:suppressAutoHyphens/>
        <w:rPr>
          <w:rFonts w:ascii="Times New Roman" w:eastAsia="Times New Roman" w:hAnsi="Times New Roman" w:cs="Times New Roman"/>
          <w:sz w:val="24"/>
          <w:szCs w:val="24"/>
          <w:lang w:eastAsia="uk-UA"/>
        </w:rPr>
      </w:pPr>
      <w:r w:rsidRPr="008B044B">
        <w:rPr>
          <w:rFonts w:ascii="Times New Roman" w:eastAsia="Times New Roman" w:hAnsi="Times New Roman" w:cs="Times New Roman"/>
          <w:sz w:val="24"/>
          <w:szCs w:val="24"/>
          <w:lang w:eastAsia="uk-UA"/>
        </w:rPr>
        <w:t xml:space="preserve">            </w:t>
      </w:r>
      <w:r w:rsidR="004E7EE5" w:rsidRPr="008B044B">
        <w:rPr>
          <w:rFonts w:ascii="Times New Roman" w:eastAsia="Times New Roman" w:hAnsi="Times New Roman" w:cs="Times New Roman"/>
          <w:sz w:val="24"/>
          <w:szCs w:val="24"/>
          <w:lang w:eastAsia="uk-UA"/>
        </w:rPr>
        <w:t>1.</w:t>
      </w:r>
      <w:r w:rsidR="001D7AA4" w:rsidRPr="008B044B">
        <w:rPr>
          <w:rFonts w:ascii="Times New Roman" w:eastAsia="Times New Roman" w:hAnsi="Times New Roman" w:cs="Times New Roman"/>
          <w:sz w:val="24"/>
          <w:szCs w:val="24"/>
          <w:lang w:eastAsia="uk-UA"/>
        </w:rPr>
        <w:t>1.Н</w:t>
      </w:r>
      <w:r w:rsidR="004E7EE5" w:rsidRPr="008B044B">
        <w:rPr>
          <w:rFonts w:ascii="Times New Roman" w:eastAsia="Times New Roman" w:hAnsi="Times New Roman" w:cs="Times New Roman"/>
          <w:sz w:val="24"/>
          <w:szCs w:val="24"/>
          <w:lang w:eastAsia="uk-UA"/>
        </w:rPr>
        <w:t>айменування</w:t>
      </w:r>
      <w:r w:rsidR="001D7AA4" w:rsidRPr="008B044B">
        <w:rPr>
          <w:rFonts w:ascii="Times New Roman" w:eastAsia="Times New Roman" w:hAnsi="Times New Roman" w:cs="Times New Roman"/>
          <w:sz w:val="24"/>
          <w:szCs w:val="24"/>
          <w:lang w:eastAsia="uk-UA"/>
        </w:rPr>
        <w:t xml:space="preserve"> Замовника</w:t>
      </w:r>
      <w:r w:rsidR="001D7AA4" w:rsidRPr="008B044B">
        <w:rPr>
          <w:rFonts w:ascii="Times New Roman" w:eastAsia="Times New Roman" w:hAnsi="Times New Roman" w:cs="Times New Roman"/>
          <w:sz w:val="20"/>
          <w:szCs w:val="20"/>
          <w:lang w:eastAsia="uk-UA"/>
        </w:rPr>
        <w:t xml:space="preserve">: </w:t>
      </w:r>
      <w:r w:rsidRPr="008B044B">
        <w:rPr>
          <w:rFonts w:ascii="Times New Roman" w:eastAsia="Times New Roman" w:hAnsi="Times New Roman" w:cs="Times New Roman"/>
          <w:sz w:val="20"/>
          <w:szCs w:val="20"/>
          <w:lang w:eastAsia="uk-UA"/>
        </w:rPr>
        <w:t xml:space="preserve">КОМУНАЛЬНЕ НЕКОМЕРЦІЙНЕ ПІДПРИЄМСТВО «ЦЕНТР     </w:t>
      </w:r>
      <w:r w:rsidR="003959FF" w:rsidRPr="008B044B">
        <w:rPr>
          <w:rFonts w:ascii="Times New Roman" w:eastAsia="Times New Roman" w:hAnsi="Times New Roman" w:cs="Times New Roman"/>
          <w:sz w:val="20"/>
          <w:szCs w:val="20"/>
          <w:lang w:eastAsia="uk-UA"/>
        </w:rPr>
        <w:t xml:space="preserve">   </w:t>
      </w:r>
      <w:r w:rsidRPr="008B044B">
        <w:rPr>
          <w:rFonts w:ascii="Times New Roman" w:eastAsia="Times New Roman" w:hAnsi="Times New Roman" w:cs="Times New Roman"/>
          <w:sz w:val="20"/>
          <w:szCs w:val="20"/>
          <w:lang w:eastAsia="uk-UA"/>
        </w:rPr>
        <w:t>ПЕРВИННОЇ МЕДИКО-САНІТАРНОЇ ДОПОМОГИ» ПЕТРІВСЬКОЇ СІЛЬСЬКОЇ РАДИ</w:t>
      </w:r>
      <w:r w:rsidRPr="008B044B">
        <w:rPr>
          <w:rFonts w:ascii="Times New Roman" w:eastAsia="Times New Roman" w:hAnsi="Times New Roman" w:cs="Times New Roman"/>
          <w:sz w:val="24"/>
          <w:szCs w:val="24"/>
          <w:lang w:eastAsia="uk-UA"/>
        </w:rPr>
        <w:t xml:space="preserve"> </w:t>
      </w:r>
    </w:p>
    <w:p w:rsidR="006C08E2" w:rsidRPr="008B044B" w:rsidRDefault="004E7EE5" w:rsidP="003959FF">
      <w:pPr>
        <w:spacing w:after="0" w:line="240" w:lineRule="auto"/>
        <w:ind w:left="284" w:firstLine="567"/>
        <w:jc w:val="both"/>
        <w:rPr>
          <w:rFonts w:ascii="Times New Roman" w:eastAsia="Times New Roman" w:hAnsi="Times New Roman" w:cs="Times New Roman"/>
          <w:sz w:val="24"/>
          <w:szCs w:val="24"/>
          <w:lang w:eastAsia="uk-UA"/>
        </w:rPr>
      </w:pPr>
      <w:r w:rsidRPr="008B044B">
        <w:rPr>
          <w:rFonts w:ascii="Times New Roman" w:eastAsia="Times New Roman" w:hAnsi="Times New Roman" w:cs="Times New Roman"/>
          <w:sz w:val="24"/>
          <w:szCs w:val="24"/>
          <w:lang w:eastAsia="uk-UA"/>
        </w:rPr>
        <w:t>1.</w:t>
      </w:r>
      <w:r w:rsidR="001D7AA4" w:rsidRPr="008B044B">
        <w:rPr>
          <w:rFonts w:ascii="Times New Roman" w:eastAsia="Times New Roman" w:hAnsi="Times New Roman" w:cs="Times New Roman"/>
          <w:sz w:val="24"/>
          <w:szCs w:val="24"/>
          <w:lang w:eastAsia="uk-UA"/>
        </w:rPr>
        <w:t>2</w:t>
      </w:r>
      <w:r w:rsidRPr="008B044B">
        <w:rPr>
          <w:rFonts w:ascii="Times New Roman" w:eastAsia="Times New Roman" w:hAnsi="Times New Roman" w:cs="Times New Roman"/>
          <w:sz w:val="24"/>
          <w:szCs w:val="24"/>
          <w:lang w:eastAsia="uk-UA"/>
        </w:rPr>
        <w:t xml:space="preserve">. </w:t>
      </w:r>
      <w:r w:rsidR="001D7AA4" w:rsidRPr="008B044B">
        <w:rPr>
          <w:rFonts w:ascii="Times New Roman" w:eastAsia="Times New Roman" w:hAnsi="Times New Roman" w:cs="Times New Roman"/>
          <w:sz w:val="24"/>
          <w:szCs w:val="24"/>
          <w:lang w:eastAsia="uk-UA"/>
        </w:rPr>
        <w:t>М</w:t>
      </w:r>
      <w:r w:rsidRPr="008B044B">
        <w:rPr>
          <w:rFonts w:ascii="Times New Roman" w:eastAsia="Times New Roman" w:hAnsi="Times New Roman" w:cs="Times New Roman"/>
          <w:sz w:val="24"/>
          <w:szCs w:val="24"/>
          <w:lang w:eastAsia="uk-UA"/>
        </w:rPr>
        <w:t>ісцезнаходження</w:t>
      </w:r>
      <w:r w:rsidR="001D7AA4" w:rsidRPr="008B044B">
        <w:rPr>
          <w:rFonts w:ascii="Times New Roman" w:eastAsia="Times New Roman" w:hAnsi="Times New Roman" w:cs="Times New Roman"/>
          <w:sz w:val="24"/>
          <w:szCs w:val="24"/>
          <w:lang w:eastAsia="uk-UA"/>
        </w:rPr>
        <w:t>:</w:t>
      </w:r>
      <w:r w:rsidR="00B242F3" w:rsidRPr="008B044B">
        <w:rPr>
          <w:rFonts w:ascii="Times New Roman" w:eastAsia="Times New Roman" w:hAnsi="Times New Roman" w:cs="Times New Roman"/>
          <w:sz w:val="24"/>
          <w:szCs w:val="24"/>
          <w:lang w:eastAsia="uk-UA"/>
        </w:rPr>
        <w:t xml:space="preserve"> 07354, Київська область, Вишгородський район </w:t>
      </w:r>
      <w:r w:rsidR="006C08E2" w:rsidRPr="008B044B">
        <w:rPr>
          <w:rFonts w:ascii="Times New Roman" w:eastAsia="Times New Roman" w:hAnsi="Times New Roman" w:cs="Times New Roman"/>
          <w:sz w:val="24"/>
          <w:szCs w:val="24"/>
          <w:lang w:eastAsia="uk-UA"/>
        </w:rPr>
        <w:t>с.</w:t>
      </w:r>
      <w:r w:rsidR="00B242F3" w:rsidRPr="008B044B">
        <w:rPr>
          <w:rFonts w:ascii="Times New Roman" w:eastAsia="Times New Roman" w:hAnsi="Times New Roman" w:cs="Times New Roman"/>
          <w:sz w:val="24"/>
          <w:szCs w:val="24"/>
          <w:lang w:eastAsia="uk-UA"/>
        </w:rPr>
        <w:t xml:space="preserve"> </w:t>
      </w:r>
      <w:r w:rsidR="006C08E2" w:rsidRPr="008B044B">
        <w:rPr>
          <w:rFonts w:ascii="Times New Roman" w:eastAsia="Times New Roman" w:hAnsi="Times New Roman" w:cs="Times New Roman"/>
          <w:sz w:val="24"/>
          <w:szCs w:val="24"/>
          <w:lang w:eastAsia="uk-UA"/>
        </w:rPr>
        <w:t>Нові Петрівці,</w:t>
      </w:r>
      <w:proofErr w:type="spellStart"/>
      <w:r w:rsidR="006C08E2" w:rsidRPr="008B044B">
        <w:rPr>
          <w:rFonts w:ascii="Times New Roman" w:eastAsia="Times New Roman" w:hAnsi="Times New Roman" w:cs="Times New Roman"/>
          <w:sz w:val="24"/>
          <w:szCs w:val="24"/>
          <w:lang w:eastAsia="uk-UA"/>
        </w:rPr>
        <w:t>вул.Соборна</w:t>
      </w:r>
      <w:proofErr w:type="spellEnd"/>
      <w:r w:rsidR="006C08E2" w:rsidRPr="008B044B">
        <w:rPr>
          <w:rFonts w:ascii="Times New Roman" w:eastAsia="Times New Roman" w:hAnsi="Times New Roman" w:cs="Times New Roman"/>
          <w:sz w:val="24"/>
          <w:szCs w:val="24"/>
          <w:lang w:eastAsia="uk-UA"/>
        </w:rPr>
        <w:t>,78</w:t>
      </w:r>
      <w:r w:rsidR="00461D66" w:rsidRPr="008B044B">
        <w:rPr>
          <w:rFonts w:ascii="Times New Roman" w:eastAsia="Times New Roman" w:hAnsi="Times New Roman" w:cs="Times New Roman"/>
          <w:sz w:val="24"/>
          <w:szCs w:val="24"/>
          <w:lang w:eastAsia="uk-UA"/>
        </w:rPr>
        <w:t xml:space="preserve"> </w:t>
      </w:r>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1.</w:t>
      </w:r>
      <w:r w:rsidR="001D7AA4" w:rsidRPr="008B044B">
        <w:rPr>
          <w:rFonts w:ascii="Times New Roman" w:eastAsia="Times New Roman" w:hAnsi="Times New Roman" w:cs="Times New Roman"/>
          <w:sz w:val="24"/>
          <w:szCs w:val="24"/>
          <w:lang w:eastAsia="uk-UA"/>
        </w:rPr>
        <w:t>3</w:t>
      </w:r>
      <w:r w:rsidRPr="008B044B">
        <w:rPr>
          <w:rFonts w:ascii="Times New Roman" w:eastAsia="Times New Roman" w:hAnsi="Times New Roman" w:cs="Times New Roman"/>
          <w:sz w:val="24"/>
          <w:szCs w:val="24"/>
          <w:lang w:eastAsia="uk-UA"/>
        </w:rPr>
        <w:t xml:space="preserve">. </w:t>
      </w:r>
      <w:r w:rsidR="004A030C" w:rsidRPr="008B044B">
        <w:rPr>
          <w:rFonts w:ascii="Times New Roman" w:eastAsia="Times New Roman" w:hAnsi="Times New Roman" w:cs="Times New Roman"/>
          <w:sz w:val="24"/>
          <w:szCs w:val="24"/>
          <w:lang w:eastAsia="uk-UA"/>
        </w:rPr>
        <w:t>І</w:t>
      </w:r>
      <w:r w:rsidRPr="008B044B">
        <w:rPr>
          <w:rFonts w:ascii="Times New Roman" w:eastAsia="Times New Roman" w:hAnsi="Times New Roman" w:cs="Times New Roman"/>
          <w:sz w:val="24"/>
          <w:szCs w:val="24"/>
          <w:lang w:eastAsia="uk-UA"/>
        </w:rPr>
        <w:t>дентифікаційний код ЄДРПОУ</w:t>
      </w:r>
      <w:r w:rsidR="004A030C" w:rsidRPr="008B044B">
        <w:rPr>
          <w:rFonts w:ascii="Times New Roman" w:eastAsia="Times New Roman" w:hAnsi="Times New Roman" w:cs="Times New Roman"/>
          <w:sz w:val="24"/>
          <w:szCs w:val="24"/>
          <w:lang w:eastAsia="uk-UA"/>
        </w:rPr>
        <w:t>:</w:t>
      </w:r>
      <w:r w:rsidR="002A2D97" w:rsidRPr="008B044B">
        <w:rPr>
          <w:rFonts w:ascii="Times New Roman" w:eastAsia="Times New Roman" w:hAnsi="Times New Roman" w:cs="Times New Roman"/>
          <w:sz w:val="24"/>
          <w:szCs w:val="24"/>
          <w:lang w:eastAsia="uk-UA"/>
        </w:rPr>
        <w:t xml:space="preserve"> 43950040</w:t>
      </w:r>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1.</w:t>
      </w:r>
      <w:r w:rsidR="001D7AA4" w:rsidRPr="008B044B">
        <w:rPr>
          <w:rFonts w:ascii="Times New Roman" w:eastAsia="Times New Roman" w:hAnsi="Times New Roman" w:cs="Times New Roman"/>
          <w:sz w:val="24"/>
          <w:szCs w:val="24"/>
          <w:lang w:eastAsia="uk-UA"/>
        </w:rPr>
        <w:t>4</w:t>
      </w:r>
      <w:r w:rsidRPr="008B044B">
        <w:rPr>
          <w:rFonts w:ascii="Times New Roman" w:eastAsia="Times New Roman" w:hAnsi="Times New Roman" w:cs="Times New Roman"/>
          <w:sz w:val="24"/>
          <w:szCs w:val="24"/>
          <w:lang w:eastAsia="uk-UA"/>
        </w:rPr>
        <w:t xml:space="preserve">. </w:t>
      </w:r>
      <w:r w:rsidR="004A030C" w:rsidRPr="008B044B">
        <w:rPr>
          <w:rFonts w:ascii="Times New Roman" w:eastAsia="Times New Roman" w:hAnsi="Times New Roman" w:cs="Times New Roman"/>
          <w:sz w:val="24"/>
          <w:szCs w:val="24"/>
          <w:lang w:eastAsia="uk-UA"/>
        </w:rPr>
        <w:t>К</w:t>
      </w:r>
      <w:r w:rsidRPr="008B044B">
        <w:rPr>
          <w:rFonts w:ascii="Times New Roman" w:eastAsia="Times New Roman" w:hAnsi="Times New Roman" w:cs="Times New Roman"/>
          <w:sz w:val="24"/>
          <w:szCs w:val="24"/>
          <w:lang w:eastAsia="uk-UA"/>
        </w:rPr>
        <w:t>атегорія</w:t>
      </w:r>
      <w:r w:rsidR="00B242F3" w:rsidRPr="008B044B">
        <w:rPr>
          <w:rFonts w:ascii="Times New Roman" w:eastAsia="Times New Roman" w:hAnsi="Times New Roman" w:cs="Times New Roman"/>
          <w:sz w:val="24"/>
          <w:szCs w:val="24"/>
          <w:lang w:eastAsia="uk-UA"/>
        </w:rPr>
        <w:t xml:space="preserve"> замовника: підприємства,</w:t>
      </w:r>
      <w:r w:rsidR="008B044B" w:rsidRPr="001C7968">
        <w:rPr>
          <w:rFonts w:ascii="Times New Roman" w:eastAsia="Times New Roman" w:hAnsi="Times New Roman" w:cs="Times New Roman"/>
          <w:sz w:val="24"/>
          <w:szCs w:val="24"/>
          <w:lang w:eastAsia="uk-UA"/>
        </w:rPr>
        <w:t xml:space="preserve"> </w:t>
      </w:r>
      <w:r w:rsidR="00B242F3" w:rsidRPr="008B044B">
        <w:rPr>
          <w:rFonts w:ascii="Times New Roman" w:eastAsia="Times New Roman" w:hAnsi="Times New Roman" w:cs="Times New Roman"/>
          <w:sz w:val="24"/>
          <w:szCs w:val="24"/>
          <w:lang w:eastAsia="uk-UA"/>
        </w:rPr>
        <w:t>установи,</w:t>
      </w:r>
      <w:r w:rsidR="008B044B" w:rsidRPr="001C7968">
        <w:rPr>
          <w:rFonts w:ascii="Times New Roman" w:eastAsia="Times New Roman" w:hAnsi="Times New Roman" w:cs="Times New Roman"/>
          <w:sz w:val="24"/>
          <w:szCs w:val="24"/>
          <w:lang w:eastAsia="uk-UA"/>
        </w:rPr>
        <w:t xml:space="preserve"> </w:t>
      </w:r>
      <w:r w:rsidR="00B242F3" w:rsidRPr="008B044B">
        <w:rPr>
          <w:rFonts w:ascii="Times New Roman" w:eastAsia="Times New Roman" w:hAnsi="Times New Roman" w:cs="Times New Roman"/>
          <w:sz w:val="24"/>
          <w:szCs w:val="24"/>
          <w:lang w:eastAsia="uk-UA"/>
        </w:rPr>
        <w:t>організації, зазначені у пункті 3 частини 1 статті 2 Закону України «Про публічні закупівлі»</w:t>
      </w:r>
    </w:p>
    <w:p w:rsidR="002A4238" w:rsidRPr="00392AF0" w:rsidRDefault="002A4238" w:rsidP="003F0250">
      <w:pPr>
        <w:spacing w:after="0" w:line="240" w:lineRule="auto"/>
        <w:ind w:left="284" w:firstLine="567"/>
        <w:jc w:val="both"/>
        <w:rPr>
          <w:rFonts w:eastAsia="Times New Roman" w:cs="Times New Roman"/>
          <w:sz w:val="24"/>
          <w:szCs w:val="24"/>
          <w:lang w:val="ru-RU" w:eastAsia="uk-UA"/>
        </w:rPr>
      </w:pPr>
      <w:r w:rsidRPr="008B044B">
        <w:rPr>
          <w:rFonts w:ascii="Times New Roman" w:eastAsia="Times New Roman" w:hAnsi="Times New Roman" w:cs="Times New Roman"/>
          <w:sz w:val="24"/>
          <w:szCs w:val="24"/>
          <w:lang w:eastAsia="uk-UA"/>
        </w:rPr>
        <w:t>1.5. Відповідальний за проведення тендеру:</w:t>
      </w:r>
      <w:r w:rsidR="006C08E2" w:rsidRPr="008B044B">
        <w:rPr>
          <w:rFonts w:ascii="Times New Roman" w:eastAsia="Times New Roman" w:hAnsi="Times New Roman" w:cs="Times New Roman"/>
          <w:sz w:val="24"/>
          <w:szCs w:val="24"/>
          <w:lang w:eastAsia="uk-UA"/>
        </w:rPr>
        <w:t xml:space="preserve"> уповноважена особа</w:t>
      </w:r>
      <w:r w:rsidR="001D062B">
        <w:rPr>
          <w:rFonts w:ascii="Times New Roman" w:eastAsia="Times New Roman" w:hAnsi="Times New Roman" w:cs="Times New Roman"/>
          <w:sz w:val="24"/>
          <w:szCs w:val="24"/>
          <w:lang w:val="ru-RU" w:eastAsia="uk-UA"/>
        </w:rPr>
        <w:t xml:space="preserve"> </w:t>
      </w:r>
      <w:proofErr w:type="spellStart"/>
      <w:r w:rsidR="00947215">
        <w:rPr>
          <w:rFonts w:ascii="Times New Roman" w:eastAsia="Times New Roman" w:hAnsi="Times New Roman" w:cs="Times New Roman"/>
          <w:sz w:val="24"/>
          <w:szCs w:val="24"/>
          <w:lang w:val="ru-RU" w:eastAsia="uk-UA"/>
        </w:rPr>
        <w:t>Сорокіна</w:t>
      </w:r>
      <w:proofErr w:type="spellEnd"/>
      <w:r w:rsidR="00947215">
        <w:rPr>
          <w:rFonts w:ascii="Times New Roman" w:eastAsia="Times New Roman" w:hAnsi="Times New Roman" w:cs="Times New Roman"/>
          <w:sz w:val="24"/>
          <w:szCs w:val="24"/>
          <w:lang w:val="ru-RU" w:eastAsia="uk-UA"/>
        </w:rPr>
        <w:t xml:space="preserve"> </w:t>
      </w:r>
      <w:proofErr w:type="spellStart"/>
      <w:r w:rsidR="00947215">
        <w:rPr>
          <w:rFonts w:ascii="Times New Roman" w:eastAsia="Times New Roman" w:hAnsi="Times New Roman" w:cs="Times New Roman"/>
          <w:sz w:val="24"/>
          <w:szCs w:val="24"/>
          <w:lang w:val="ru-RU" w:eastAsia="uk-UA"/>
        </w:rPr>
        <w:t>Наталія</w:t>
      </w:r>
      <w:proofErr w:type="spellEnd"/>
      <w:r w:rsidR="00947215">
        <w:rPr>
          <w:rFonts w:ascii="Times New Roman" w:eastAsia="Times New Roman" w:hAnsi="Times New Roman" w:cs="Times New Roman"/>
          <w:sz w:val="24"/>
          <w:szCs w:val="24"/>
          <w:lang w:val="ru-RU" w:eastAsia="uk-UA"/>
        </w:rPr>
        <w:t xml:space="preserve"> </w:t>
      </w:r>
      <w:proofErr w:type="spellStart"/>
      <w:r w:rsidR="00947215">
        <w:rPr>
          <w:rFonts w:ascii="Times New Roman" w:eastAsia="Times New Roman" w:hAnsi="Times New Roman" w:cs="Times New Roman"/>
          <w:sz w:val="24"/>
          <w:szCs w:val="24"/>
          <w:lang w:val="ru-RU" w:eastAsia="uk-UA"/>
        </w:rPr>
        <w:t>Валентинівна</w:t>
      </w:r>
      <w:proofErr w:type="spellEnd"/>
      <w:r w:rsidR="002A2D97" w:rsidRPr="008B044B">
        <w:rPr>
          <w:rFonts w:ascii="Times New Roman" w:eastAsia="Times New Roman" w:hAnsi="Times New Roman" w:cs="Times New Roman"/>
          <w:sz w:val="24"/>
          <w:szCs w:val="24"/>
          <w:lang w:eastAsia="uk-UA"/>
        </w:rPr>
        <w:t xml:space="preserve">, </w:t>
      </w:r>
      <w:proofErr w:type="spellStart"/>
      <w:r w:rsidR="002A2D97" w:rsidRPr="008B044B">
        <w:rPr>
          <w:rFonts w:ascii="Times New Roman" w:eastAsia="Times New Roman" w:hAnsi="Times New Roman" w:cs="Times New Roman"/>
          <w:sz w:val="24"/>
          <w:szCs w:val="24"/>
          <w:lang w:eastAsia="uk-UA"/>
        </w:rPr>
        <w:t>тел</w:t>
      </w:r>
      <w:proofErr w:type="spellEnd"/>
      <w:r w:rsidR="002A2D97" w:rsidRPr="008B044B">
        <w:rPr>
          <w:rFonts w:ascii="Times New Roman" w:eastAsia="Times New Roman" w:hAnsi="Times New Roman" w:cs="Times New Roman"/>
          <w:sz w:val="24"/>
          <w:szCs w:val="24"/>
          <w:lang w:eastAsia="uk-UA"/>
        </w:rPr>
        <w:t>:+38</w:t>
      </w:r>
      <w:r w:rsidR="001D062B">
        <w:rPr>
          <w:rFonts w:ascii="Times New Roman" w:eastAsia="Times New Roman" w:hAnsi="Times New Roman" w:cs="Times New Roman"/>
          <w:sz w:val="24"/>
          <w:szCs w:val="24"/>
          <w:lang w:eastAsia="uk-UA"/>
        </w:rPr>
        <w:t>(0</w:t>
      </w:r>
      <w:r w:rsidR="00947215">
        <w:rPr>
          <w:rFonts w:ascii="Times New Roman" w:eastAsia="Times New Roman" w:hAnsi="Times New Roman" w:cs="Times New Roman"/>
          <w:sz w:val="24"/>
          <w:szCs w:val="24"/>
          <w:lang w:eastAsia="uk-UA"/>
        </w:rPr>
        <w:t>6</w:t>
      </w:r>
      <w:r w:rsidR="001D062B">
        <w:rPr>
          <w:rFonts w:ascii="Times New Roman" w:eastAsia="Times New Roman" w:hAnsi="Times New Roman" w:cs="Times New Roman"/>
          <w:sz w:val="24"/>
          <w:szCs w:val="24"/>
          <w:lang w:eastAsia="uk-UA"/>
        </w:rPr>
        <w:t>7)</w:t>
      </w:r>
      <w:r w:rsidR="00947215">
        <w:rPr>
          <w:rFonts w:ascii="Times New Roman" w:eastAsia="Times New Roman" w:hAnsi="Times New Roman" w:cs="Times New Roman"/>
          <w:sz w:val="24"/>
          <w:szCs w:val="24"/>
          <w:lang w:eastAsia="uk-UA"/>
        </w:rPr>
        <w:t>216</w:t>
      </w:r>
      <w:r w:rsidR="001D062B">
        <w:rPr>
          <w:rFonts w:ascii="Times New Roman" w:eastAsia="Times New Roman" w:hAnsi="Times New Roman" w:cs="Times New Roman"/>
          <w:sz w:val="24"/>
          <w:szCs w:val="24"/>
          <w:lang w:eastAsia="uk-UA"/>
        </w:rPr>
        <w:t>-11-</w:t>
      </w:r>
      <w:r w:rsidR="00947215">
        <w:rPr>
          <w:rFonts w:ascii="Times New Roman" w:eastAsia="Times New Roman" w:hAnsi="Times New Roman" w:cs="Times New Roman"/>
          <w:sz w:val="24"/>
          <w:szCs w:val="24"/>
          <w:lang w:eastAsia="uk-UA"/>
        </w:rPr>
        <w:t>42</w:t>
      </w:r>
      <w:r w:rsidR="008A360A" w:rsidRPr="008B044B">
        <w:rPr>
          <w:rFonts w:ascii="Times New Roman" w:eastAsia="Times New Roman" w:hAnsi="Times New Roman" w:cs="Times New Roman"/>
          <w:sz w:val="24"/>
          <w:szCs w:val="24"/>
          <w:lang w:eastAsia="uk-UA"/>
        </w:rPr>
        <w:t xml:space="preserve">, </w:t>
      </w:r>
      <w:r w:rsidR="008A360A" w:rsidRPr="008B044B">
        <w:rPr>
          <w:rFonts w:ascii="Times New Roman" w:eastAsia="Times New Roman" w:hAnsi="Times New Roman" w:cs="Times New Roman"/>
          <w:sz w:val="24"/>
          <w:szCs w:val="24"/>
          <w:lang w:val="en-US" w:eastAsia="uk-UA"/>
        </w:rPr>
        <w:t>E</w:t>
      </w:r>
      <w:r w:rsidR="008A360A" w:rsidRPr="008B044B">
        <w:rPr>
          <w:rFonts w:ascii="Times New Roman" w:eastAsia="Times New Roman" w:hAnsi="Times New Roman" w:cs="Times New Roman"/>
          <w:sz w:val="24"/>
          <w:szCs w:val="24"/>
          <w:lang w:val="ru-RU" w:eastAsia="uk-UA"/>
        </w:rPr>
        <w:t>-</w:t>
      </w:r>
      <w:r w:rsidR="008A360A" w:rsidRPr="008B044B">
        <w:rPr>
          <w:rFonts w:ascii="Times New Roman" w:eastAsia="Times New Roman" w:hAnsi="Times New Roman" w:cs="Times New Roman"/>
          <w:sz w:val="24"/>
          <w:szCs w:val="24"/>
          <w:lang w:val="en-US" w:eastAsia="uk-UA"/>
        </w:rPr>
        <w:t>mail</w:t>
      </w:r>
      <w:r w:rsidR="008A360A" w:rsidRPr="008B044B">
        <w:rPr>
          <w:rFonts w:ascii="Times New Roman" w:eastAsia="Times New Roman" w:hAnsi="Times New Roman" w:cs="Times New Roman"/>
          <w:sz w:val="24"/>
          <w:szCs w:val="24"/>
          <w:lang w:eastAsia="uk-UA"/>
        </w:rPr>
        <w:t>:</w:t>
      </w:r>
      <w:r w:rsidR="00EF6ABB" w:rsidRPr="008B044B">
        <w:rPr>
          <w:bCs/>
          <w:sz w:val="18"/>
          <w:szCs w:val="18"/>
        </w:rPr>
        <w:t xml:space="preserve"> </w:t>
      </w:r>
      <w:r w:rsidR="00947215">
        <w:rPr>
          <w:rFonts w:ascii="Arial" w:hAnsi="Arial" w:cs="Arial"/>
          <w:b/>
          <w:bCs/>
          <w:color w:val="343840"/>
          <w:sz w:val="18"/>
          <w:szCs w:val="18"/>
          <w:shd w:val="clear" w:color="auto" w:fill="FFFFFF"/>
        </w:rPr>
        <w:t>valentinovna0311@ukr.net</w:t>
      </w:r>
    </w:p>
    <w:p w:rsidR="009F0EF4" w:rsidRPr="008B044B" w:rsidRDefault="004E7EE5" w:rsidP="003F0250">
      <w:pPr>
        <w:spacing w:after="0" w:line="240" w:lineRule="auto"/>
        <w:ind w:left="284" w:firstLine="567"/>
        <w:jc w:val="both"/>
        <w:rPr>
          <w:rFonts w:ascii="Times New Roman" w:eastAsia="Times New Roman" w:hAnsi="Times New Roman" w:cs="Times New Roman"/>
          <w:sz w:val="24"/>
          <w:szCs w:val="24"/>
          <w:lang w:eastAsia="uk-UA"/>
        </w:rPr>
      </w:pPr>
      <w:bookmarkStart w:id="0" w:name="n1143"/>
      <w:bookmarkEnd w:id="0"/>
      <w:r w:rsidRPr="008B044B">
        <w:rPr>
          <w:rFonts w:ascii="Times New Roman" w:eastAsia="Times New Roman" w:hAnsi="Times New Roman" w:cs="Times New Roman"/>
          <w:sz w:val="24"/>
          <w:szCs w:val="24"/>
          <w:lang w:eastAsia="uk-UA"/>
        </w:rPr>
        <w:t>2</w:t>
      </w:r>
      <w:r w:rsidR="0083532B" w:rsidRPr="008B044B">
        <w:rPr>
          <w:rFonts w:ascii="Times New Roman" w:eastAsia="Times New Roman" w:hAnsi="Times New Roman" w:cs="Times New Roman"/>
          <w:sz w:val="24"/>
          <w:szCs w:val="24"/>
          <w:lang w:eastAsia="uk-UA"/>
        </w:rPr>
        <w:t>.</w:t>
      </w:r>
      <w:r w:rsidR="009F0EF4" w:rsidRPr="008B044B">
        <w:rPr>
          <w:rFonts w:ascii="Times New Roman" w:hAnsi="Times New Roman" w:cs="Times New Roman"/>
          <w:b/>
          <w:sz w:val="24"/>
          <w:szCs w:val="24"/>
        </w:rPr>
        <w:t>Інформація про предмет закупівлі</w:t>
      </w:r>
    </w:p>
    <w:p w:rsidR="00546D02" w:rsidRPr="008B044B" w:rsidRDefault="0083532B" w:rsidP="003F0250">
      <w:pPr>
        <w:spacing w:after="0" w:line="240" w:lineRule="auto"/>
        <w:ind w:left="284" w:firstLine="567"/>
        <w:jc w:val="both"/>
        <w:rPr>
          <w:rFonts w:ascii="Times New Roman" w:eastAsia="Times New Roman" w:hAnsi="Times New Roman" w:cs="Times New Roman"/>
          <w:sz w:val="24"/>
          <w:szCs w:val="24"/>
          <w:lang w:eastAsia="uk-UA"/>
        </w:rPr>
      </w:pPr>
      <w:r w:rsidRPr="008B044B">
        <w:rPr>
          <w:rFonts w:ascii="Times New Roman" w:eastAsia="Times New Roman" w:hAnsi="Times New Roman" w:cs="Times New Roman"/>
          <w:sz w:val="24"/>
          <w:szCs w:val="24"/>
          <w:lang w:eastAsia="uk-UA"/>
        </w:rPr>
        <w:t>2.1. Н</w:t>
      </w:r>
      <w:r w:rsidR="008A360A" w:rsidRPr="008B044B">
        <w:rPr>
          <w:rFonts w:ascii="Times New Roman" w:eastAsia="Times New Roman" w:hAnsi="Times New Roman" w:cs="Times New Roman"/>
          <w:sz w:val="24"/>
          <w:szCs w:val="24"/>
          <w:lang w:eastAsia="uk-UA"/>
        </w:rPr>
        <w:t xml:space="preserve">айменування </w:t>
      </w:r>
      <w:r w:rsidR="004E7EE5" w:rsidRPr="008B044B">
        <w:rPr>
          <w:rFonts w:ascii="Times New Roman" w:eastAsia="Times New Roman" w:hAnsi="Times New Roman" w:cs="Times New Roman"/>
          <w:sz w:val="24"/>
          <w:szCs w:val="24"/>
          <w:lang w:eastAsia="uk-UA"/>
        </w:rPr>
        <w:t>предмета заку</w:t>
      </w:r>
      <w:r w:rsidRPr="008B044B">
        <w:rPr>
          <w:rFonts w:ascii="Times New Roman" w:eastAsia="Times New Roman" w:hAnsi="Times New Roman" w:cs="Times New Roman"/>
          <w:sz w:val="24"/>
          <w:szCs w:val="24"/>
          <w:lang w:eastAsia="uk-UA"/>
        </w:rPr>
        <w:t>півлі:</w:t>
      </w:r>
      <w:r w:rsidR="008A360A" w:rsidRPr="008B044B">
        <w:rPr>
          <w:rFonts w:ascii="Times New Roman" w:eastAsia="Times New Roman" w:hAnsi="Times New Roman" w:cs="Times New Roman"/>
          <w:sz w:val="24"/>
          <w:szCs w:val="24"/>
          <w:lang w:eastAsia="uk-UA"/>
        </w:rPr>
        <w:t xml:space="preserve"> </w:t>
      </w:r>
    </w:p>
    <w:p w:rsidR="00EF54D9" w:rsidRDefault="001F59CD" w:rsidP="00EF54D9">
      <w:pP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Класифікація</w:t>
      </w:r>
      <w:r>
        <w:t xml:space="preserve"> за </w:t>
      </w:r>
      <w:r w:rsidR="008B4466">
        <w:rPr>
          <w:rFonts w:ascii="Times New Roman" w:eastAsia="Times New Roman" w:hAnsi="Times New Roman" w:cs="Times New Roman"/>
          <w:sz w:val="24"/>
          <w:szCs w:val="24"/>
          <w:lang w:eastAsia="uk-UA"/>
        </w:rPr>
        <w:t>Код</w:t>
      </w:r>
      <w:r w:rsidR="00296EFC" w:rsidRPr="00296EFC">
        <w:rPr>
          <w:rFonts w:ascii="Times New Roman" w:eastAsia="Times New Roman" w:hAnsi="Times New Roman" w:cs="Times New Roman"/>
          <w:sz w:val="24"/>
          <w:szCs w:val="24"/>
          <w:lang w:eastAsia="uk-UA"/>
        </w:rPr>
        <w:t xml:space="preserve"> </w:t>
      </w:r>
      <w:r w:rsidR="008B4466" w:rsidRPr="008B4466">
        <w:rPr>
          <w:rFonts w:ascii="Times New Roman" w:eastAsia="Times New Roman" w:hAnsi="Times New Roman" w:cs="Times New Roman"/>
          <w:sz w:val="24"/>
          <w:szCs w:val="24"/>
          <w:lang w:eastAsia="uk-UA"/>
        </w:rPr>
        <w:t>ДК 021:2015-33690000-3 - Лікарські засоби різні (Лабораторні реактиви</w:t>
      </w:r>
      <w:r w:rsidR="00D748CD">
        <w:rPr>
          <w:rFonts w:ascii="Times New Roman" w:eastAsia="Times New Roman" w:hAnsi="Times New Roman" w:cs="Times New Roman"/>
          <w:sz w:val="24"/>
          <w:szCs w:val="24"/>
          <w:lang w:eastAsia="uk-UA"/>
        </w:rPr>
        <w:t>)</w:t>
      </w:r>
    </w:p>
    <w:p w:rsidR="00D04CE7" w:rsidRDefault="00D04CE7" w:rsidP="003F0250">
      <w:pPr>
        <w:spacing w:after="0" w:line="240" w:lineRule="auto"/>
        <w:ind w:left="284" w:firstLine="567"/>
        <w:jc w:val="both"/>
        <w:rPr>
          <w:rFonts w:ascii="Times New Roman" w:eastAsia="Times New Roman" w:hAnsi="Times New Roman" w:cs="Times New Roman"/>
          <w:sz w:val="24"/>
          <w:szCs w:val="24"/>
          <w:lang w:eastAsia="uk-UA"/>
        </w:rPr>
      </w:pPr>
      <w:bookmarkStart w:id="1" w:name="n1144"/>
      <w:bookmarkEnd w:id="1"/>
      <w:r w:rsidRPr="00D04CE7">
        <w:rPr>
          <w:rFonts w:ascii="Times New Roman" w:eastAsia="Times New Roman" w:hAnsi="Times New Roman" w:cs="Times New Roman"/>
          <w:sz w:val="24"/>
          <w:szCs w:val="24"/>
          <w:lang w:eastAsia="uk-UA"/>
        </w:rPr>
        <w:t xml:space="preserve">2.2. Обсяг постачання товару: </w:t>
      </w:r>
      <w:r w:rsidR="00547B61">
        <w:rPr>
          <w:rFonts w:ascii="Times New Roman" w:eastAsia="Times New Roman" w:hAnsi="Times New Roman" w:cs="Times New Roman"/>
          <w:sz w:val="24"/>
          <w:szCs w:val="24"/>
          <w:lang w:eastAsia="uk-UA"/>
        </w:rPr>
        <w:t>103</w:t>
      </w:r>
      <w:r w:rsidR="008B4466">
        <w:rPr>
          <w:rFonts w:ascii="Times New Roman" w:eastAsia="Times New Roman" w:hAnsi="Times New Roman" w:cs="Times New Roman"/>
          <w:sz w:val="24"/>
          <w:szCs w:val="24"/>
          <w:lang w:eastAsia="uk-UA"/>
        </w:rPr>
        <w:t xml:space="preserve"> </w:t>
      </w:r>
      <w:proofErr w:type="spellStart"/>
      <w:r w:rsidR="008B4466">
        <w:rPr>
          <w:rFonts w:ascii="Times New Roman" w:eastAsia="Times New Roman" w:hAnsi="Times New Roman" w:cs="Times New Roman"/>
          <w:sz w:val="24"/>
          <w:szCs w:val="24"/>
          <w:lang w:eastAsia="uk-UA"/>
        </w:rPr>
        <w:t>шт</w:t>
      </w:r>
      <w:proofErr w:type="spellEnd"/>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3</w:t>
      </w:r>
      <w:r w:rsidR="0083532B" w:rsidRPr="008B044B">
        <w:rPr>
          <w:rFonts w:ascii="Times New Roman" w:eastAsia="Times New Roman" w:hAnsi="Times New Roman" w:cs="Times New Roman"/>
          <w:sz w:val="24"/>
          <w:szCs w:val="24"/>
          <w:lang w:eastAsia="uk-UA"/>
        </w:rPr>
        <w:t>.І</w:t>
      </w:r>
      <w:r w:rsidRPr="008B044B">
        <w:rPr>
          <w:rFonts w:ascii="Times New Roman" w:eastAsia="Times New Roman" w:hAnsi="Times New Roman" w:cs="Times New Roman"/>
          <w:sz w:val="24"/>
          <w:szCs w:val="24"/>
          <w:lang w:eastAsia="uk-UA"/>
        </w:rPr>
        <w:t>нформація про технічні, якісні та інші ха</w:t>
      </w:r>
      <w:r w:rsidR="007A0C2A" w:rsidRPr="008B044B">
        <w:rPr>
          <w:rFonts w:ascii="Times New Roman" w:eastAsia="Times New Roman" w:hAnsi="Times New Roman" w:cs="Times New Roman"/>
          <w:sz w:val="24"/>
          <w:szCs w:val="24"/>
          <w:lang w:eastAsia="uk-UA"/>
        </w:rPr>
        <w:t xml:space="preserve">рактеристики предмета закупівлі: </w:t>
      </w:r>
      <w:r w:rsidR="007A0C2A" w:rsidRPr="008B044B">
        <w:rPr>
          <w:rFonts w:ascii="Times New Roman" w:eastAsia="Times New Roman" w:hAnsi="Times New Roman" w:cs="Times New Roman"/>
          <w:b/>
          <w:sz w:val="24"/>
          <w:szCs w:val="24"/>
          <w:lang w:eastAsia="uk-UA"/>
        </w:rPr>
        <w:t>викладена у Додатку 2</w:t>
      </w:r>
      <w:r w:rsidR="00CD16E2" w:rsidRPr="008B044B">
        <w:rPr>
          <w:rFonts w:ascii="Times New Roman" w:eastAsia="Times New Roman" w:hAnsi="Times New Roman" w:cs="Times New Roman"/>
          <w:b/>
          <w:sz w:val="24"/>
          <w:szCs w:val="24"/>
          <w:lang w:val="ru-RU" w:eastAsia="uk-UA"/>
        </w:rPr>
        <w:t xml:space="preserve"> </w:t>
      </w:r>
      <w:r w:rsidR="00135235" w:rsidRPr="008B044B">
        <w:rPr>
          <w:rFonts w:ascii="Times New Roman" w:eastAsia="Times New Roman" w:hAnsi="Times New Roman" w:cs="Times New Roman"/>
          <w:b/>
          <w:sz w:val="24"/>
          <w:szCs w:val="24"/>
          <w:lang w:eastAsia="ru-RU"/>
        </w:rPr>
        <w:t>до Оголошення про проведення спрощеної закупівлі.</w:t>
      </w:r>
    </w:p>
    <w:p w:rsidR="002B7F10" w:rsidRPr="008B044B" w:rsidRDefault="004E7EE5" w:rsidP="004F4308">
      <w:pPr>
        <w:spacing w:after="0" w:line="240" w:lineRule="auto"/>
        <w:ind w:left="284" w:firstLine="567"/>
        <w:jc w:val="both"/>
        <w:rPr>
          <w:rFonts w:ascii="Times New Roman" w:eastAsia="Times New Roman" w:hAnsi="Times New Roman" w:cs="Times New Roman"/>
          <w:sz w:val="24"/>
          <w:szCs w:val="24"/>
          <w:lang w:eastAsia="uk-UA"/>
        </w:rPr>
      </w:pPr>
      <w:bookmarkStart w:id="2" w:name="n1145"/>
      <w:bookmarkEnd w:id="2"/>
      <w:r w:rsidRPr="008B044B">
        <w:rPr>
          <w:rFonts w:ascii="Times New Roman" w:eastAsia="Times New Roman" w:hAnsi="Times New Roman" w:cs="Times New Roman"/>
          <w:sz w:val="24"/>
          <w:szCs w:val="24"/>
          <w:lang w:eastAsia="uk-UA"/>
        </w:rPr>
        <w:t>4</w:t>
      </w:r>
      <w:r w:rsidR="0083532B" w:rsidRPr="008B044B">
        <w:rPr>
          <w:rFonts w:ascii="Times New Roman" w:eastAsia="Times New Roman" w:hAnsi="Times New Roman" w:cs="Times New Roman"/>
          <w:sz w:val="24"/>
          <w:szCs w:val="24"/>
          <w:lang w:eastAsia="uk-UA"/>
        </w:rPr>
        <w:t>.</w:t>
      </w:r>
      <w:r w:rsidR="001A7318" w:rsidRPr="008B044B">
        <w:rPr>
          <w:rFonts w:ascii="Times New Roman" w:eastAsia="Times New Roman" w:hAnsi="Times New Roman" w:cs="Times New Roman"/>
          <w:sz w:val="24"/>
          <w:szCs w:val="24"/>
          <w:lang w:eastAsia="uk-UA"/>
        </w:rPr>
        <w:t>М</w:t>
      </w:r>
      <w:r w:rsidR="008C0A84" w:rsidRPr="008B044B">
        <w:rPr>
          <w:rFonts w:ascii="Times New Roman" w:eastAsia="Times New Roman" w:hAnsi="Times New Roman" w:cs="Times New Roman"/>
          <w:sz w:val="24"/>
          <w:szCs w:val="24"/>
          <w:lang w:eastAsia="uk-UA"/>
        </w:rPr>
        <w:t xml:space="preserve">ісце </w:t>
      </w:r>
      <w:r w:rsidR="00E94DFF" w:rsidRPr="008B044B">
        <w:rPr>
          <w:rFonts w:ascii="Times New Roman" w:eastAsia="Times New Roman" w:hAnsi="Times New Roman" w:cs="Times New Roman"/>
          <w:sz w:val="24"/>
          <w:szCs w:val="24"/>
          <w:lang w:eastAsia="uk-UA"/>
        </w:rPr>
        <w:t>постачання товару</w:t>
      </w:r>
      <w:r w:rsidR="008C0A84" w:rsidRPr="008B044B">
        <w:rPr>
          <w:rFonts w:ascii="Times New Roman" w:eastAsia="Times New Roman" w:hAnsi="Times New Roman" w:cs="Times New Roman"/>
          <w:sz w:val="24"/>
          <w:szCs w:val="24"/>
          <w:lang w:eastAsia="uk-UA"/>
        </w:rPr>
        <w:t>:</w:t>
      </w:r>
      <w:r w:rsidR="00075DF3" w:rsidRPr="008B044B">
        <w:rPr>
          <w:rFonts w:ascii="Times New Roman" w:eastAsia="Times New Roman" w:hAnsi="Times New Roman" w:cs="Times New Roman"/>
          <w:sz w:val="24"/>
          <w:szCs w:val="24"/>
          <w:lang w:eastAsia="uk-UA"/>
        </w:rPr>
        <w:t xml:space="preserve"> 07354, Київська область, Вишгородський район с. Нові Петрівці,</w:t>
      </w:r>
      <w:proofErr w:type="spellStart"/>
      <w:r w:rsidR="00075DF3" w:rsidRPr="008B044B">
        <w:rPr>
          <w:rFonts w:ascii="Times New Roman" w:eastAsia="Times New Roman" w:hAnsi="Times New Roman" w:cs="Times New Roman"/>
          <w:sz w:val="24"/>
          <w:szCs w:val="24"/>
          <w:lang w:eastAsia="uk-UA"/>
        </w:rPr>
        <w:t>вул.Соборна</w:t>
      </w:r>
      <w:proofErr w:type="spellEnd"/>
      <w:r w:rsidR="00075DF3" w:rsidRPr="008B044B">
        <w:rPr>
          <w:rFonts w:ascii="Times New Roman" w:eastAsia="Times New Roman" w:hAnsi="Times New Roman" w:cs="Times New Roman"/>
          <w:sz w:val="24"/>
          <w:szCs w:val="24"/>
          <w:lang w:eastAsia="uk-UA"/>
        </w:rPr>
        <w:t xml:space="preserve">,78 </w:t>
      </w:r>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val="ru-RU" w:eastAsia="uk-UA"/>
        </w:rPr>
      </w:pPr>
      <w:r w:rsidRPr="008B044B">
        <w:rPr>
          <w:rFonts w:ascii="Times New Roman" w:eastAsia="Times New Roman" w:hAnsi="Times New Roman" w:cs="Times New Roman"/>
          <w:sz w:val="24"/>
          <w:szCs w:val="24"/>
          <w:lang w:eastAsia="uk-UA"/>
        </w:rPr>
        <w:t>5</w:t>
      </w:r>
      <w:r w:rsidR="0083532B" w:rsidRPr="008B044B">
        <w:rPr>
          <w:rFonts w:ascii="Times New Roman" w:eastAsia="Times New Roman" w:hAnsi="Times New Roman" w:cs="Times New Roman"/>
          <w:sz w:val="24"/>
          <w:szCs w:val="24"/>
          <w:lang w:eastAsia="uk-UA"/>
        </w:rPr>
        <w:t>.С</w:t>
      </w:r>
      <w:r w:rsidRPr="008B044B">
        <w:rPr>
          <w:rFonts w:ascii="Times New Roman" w:eastAsia="Times New Roman" w:hAnsi="Times New Roman" w:cs="Times New Roman"/>
          <w:sz w:val="24"/>
          <w:szCs w:val="24"/>
          <w:lang w:eastAsia="uk-UA"/>
        </w:rPr>
        <w:t xml:space="preserve">трок </w:t>
      </w:r>
      <w:r w:rsidR="00E94DFF" w:rsidRPr="008B044B">
        <w:rPr>
          <w:rFonts w:ascii="Times New Roman" w:eastAsia="Times New Roman" w:hAnsi="Times New Roman" w:cs="Times New Roman"/>
          <w:sz w:val="24"/>
          <w:szCs w:val="24"/>
          <w:lang w:eastAsia="uk-UA"/>
        </w:rPr>
        <w:t>постачання товару</w:t>
      </w:r>
      <w:r w:rsidR="0083532B" w:rsidRPr="008B044B">
        <w:rPr>
          <w:rFonts w:ascii="Times New Roman" w:eastAsia="Times New Roman" w:hAnsi="Times New Roman" w:cs="Times New Roman"/>
          <w:sz w:val="24"/>
          <w:szCs w:val="24"/>
          <w:lang w:eastAsia="uk-UA"/>
        </w:rPr>
        <w:t>:</w:t>
      </w:r>
      <w:r w:rsidR="00461D66" w:rsidRPr="008B044B">
        <w:rPr>
          <w:rFonts w:ascii="Times New Roman" w:eastAsia="Times New Roman" w:hAnsi="Times New Roman" w:cs="Times New Roman"/>
          <w:sz w:val="24"/>
          <w:szCs w:val="24"/>
          <w:lang w:eastAsia="uk-UA"/>
        </w:rPr>
        <w:t xml:space="preserve"> </w:t>
      </w:r>
      <w:r w:rsidR="005E6C83" w:rsidRPr="006154F4">
        <w:rPr>
          <w:rFonts w:ascii="Times New Roman" w:eastAsia="Times New Roman" w:hAnsi="Times New Roman" w:cs="Times New Roman"/>
          <w:sz w:val="24"/>
          <w:szCs w:val="24"/>
          <w:lang w:val="ru-RU" w:eastAsia="uk-UA"/>
        </w:rPr>
        <w:t xml:space="preserve">до </w:t>
      </w:r>
      <w:r w:rsidR="004F4308">
        <w:rPr>
          <w:rFonts w:ascii="Times New Roman" w:eastAsia="Times New Roman" w:hAnsi="Times New Roman" w:cs="Times New Roman"/>
          <w:sz w:val="24"/>
          <w:szCs w:val="24"/>
          <w:lang w:val="ru-RU" w:eastAsia="uk-UA"/>
        </w:rPr>
        <w:t>05</w:t>
      </w:r>
      <w:r w:rsidR="00296EFC">
        <w:rPr>
          <w:rFonts w:ascii="Times New Roman" w:eastAsia="Times New Roman" w:hAnsi="Times New Roman" w:cs="Times New Roman"/>
          <w:sz w:val="24"/>
          <w:szCs w:val="24"/>
          <w:lang w:val="ru-RU" w:eastAsia="uk-UA"/>
        </w:rPr>
        <w:t xml:space="preserve"> </w:t>
      </w:r>
      <w:proofErr w:type="spellStart"/>
      <w:r w:rsidR="004F4308">
        <w:rPr>
          <w:rFonts w:ascii="Times New Roman" w:eastAsia="Times New Roman" w:hAnsi="Times New Roman" w:cs="Times New Roman"/>
          <w:sz w:val="24"/>
          <w:szCs w:val="24"/>
          <w:lang w:val="ru-RU" w:eastAsia="uk-UA"/>
        </w:rPr>
        <w:t>серпня</w:t>
      </w:r>
      <w:proofErr w:type="spellEnd"/>
      <w:r w:rsidR="00296EFC">
        <w:rPr>
          <w:rFonts w:ascii="Times New Roman" w:eastAsia="Times New Roman" w:hAnsi="Times New Roman" w:cs="Times New Roman"/>
          <w:sz w:val="24"/>
          <w:szCs w:val="24"/>
          <w:lang w:val="ru-RU" w:eastAsia="uk-UA"/>
        </w:rPr>
        <w:t xml:space="preserve"> </w:t>
      </w:r>
      <w:r w:rsidR="00662B51" w:rsidRPr="006154F4">
        <w:rPr>
          <w:rFonts w:ascii="Times New Roman" w:eastAsia="Times New Roman" w:hAnsi="Times New Roman" w:cs="Times New Roman"/>
          <w:b/>
          <w:sz w:val="24"/>
          <w:szCs w:val="24"/>
          <w:lang w:eastAsia="uk-UA"/>
        </w:rPr>
        <w:t>202</w:t>
      </w:r>
      <w:r w:rsidR="004F4308">
        <w:rPr>
          <w:rFonts w:ascii="Times New Roman" w:eastAsia="Times New Roman" w:hAnsi="Times New Roman" w:cs="Times New Roman"/>
          <w:b/>
          <w:sz w:val="24"/>
          <w:szCs w:val="24"/>
          <w:lang w:eastAsia="uk-UA"/>
        </w:rPr>
        <w:t>2</w:t>
      </w:r>
      <w:r w:rsidR="00662B51" w:rsidRPr="006154F4">
        <w:rPr>
          <w:rFonts w:ascii="Times New Roman" w:eastAsia="Times New Roman" w:hAnsi="Times New Roman" w:cs="Times New Roman"/>
          <w:b/>
          <w:sz w:val="24"/>
          <w:szCs w:val="24"/>
          <w:lang w:eastAsia="uk-UA"/>
        </w:rPr>
        <w:t xml:space="preserve"> року </w:t>
      </w:r>
      <w:r w:rsidR="003E311D" w:rsidRPr="006154F4">
        <w:rPr>
          <w:rFonts w:ascii="Times New Roman" w:eastAsia="Times New Roman" w:hAnsi="Times New Roman" w:cs="Times New Roman"/>
          <w:b/>
          <w:sz w:val="24"/>
          <w:szCs w:val="24"/>
          <w:lang w:val="ru-RU" w:eastAsia="uk-UA"/>
        </w:rPr>
        <w:t>.</w:t>
      </w:r>
    </w:p>
    <w:p w:rsidR="00CA4EF3" w:rsidRPr="004A659C"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bookmarkStart w:id="3" w:name="n1147"/>
      <w:bookmarkEnd w:id="3"/>
      <w:r w:rsidRPr="008B044B">
        <w:rPr>
          <w:rFonts w:ascii="Times New Roman" w:eastAsia="Times New Roman" w:hAnsi="Times New Roman" w:cs="Times New Roman"/>
          <w:sz w:val="24"/>
          <w:szCs w:val="24"/>
          <w:lang w:eastAsia="uk-UA"/>
        </w:rPr>
        <w:t>6</w:t>
      </w:r>
      <w:r w:rsidR="0083532B" w:rsidRPr="008B044B">
        <w:rPr>
          <w:rFonts w:ascii="Times New Roman" w:eastAsia="Times New Roman" w:hAnsi="Times New Roman" w:cs="Times New Roman"/>
          <w:sz w:val="24"/>
          <w:szCs w:val="24"/>
          <w:lang w:eastAsia="uk-UA"/>
        </w:rPr>
        <w:t>. У</w:t>
      </w:r>
      <w:r w:rsidRPr="008B044B">
        <w:rPr>
          <w:rFonts w:ascii="Times New Roman" w:eastAsia="Times New Roman" w:hAnsi="Times New Roman" w:cs="Times New Roman"/>
          <w:sz w:val="24"/>
          <w:szCs w:val="24"/>
          <w:lang w:eastAsia="uk-UA"/>
        </w:rPr>
        <w:t xml:space="preserve">мови </w:t>
      </w:r>
      <w:r w:rsidRPr="004A659C">
        <w:rPr>
          <w:rFonts w:ascii="Times New Roman" w:eastAsia="Times New Roman" w:hAnsi="Times New Roman" w:cs="Times New Roman"/>
          <w:sz w:val="24"/>
          <w:szCs w:val="24"/>
          <w:lang w:eastAsia="uk-UA"/>
        </w:rPr>
        <w:t>оплати</w:t>
      </w:r>
      <w:r w:rsidR="00696BFA" w:rsidRPr="004A659C">
        <w:rPr>
          <w:rFonts w:ascii="Times New Roman" w:eastAsia="Times New Roman" w:hAnsi="Times New Roman" w:cs="Times New Roman"/>
          <w:sz w:val="24"/>
          <w:szCs w:val="24"/>
          <w:lang w:eastAsia="uk-UA"/>
        </w:rPr>
        <w:t>:</w:t>
      </w:r>
      <w:bookmarkStart w:id="4" w:name="n1148"/>
      <w:bookmarkEnd w:id="4"/>
      <w:r w:rsidR="00461D66" w:rsidRPr="004A659C">
        <w:rPr>
          <w:rFonts w:ascii="Times New Roman" w:eastAsia="Times New Roman" w:hAnsi="Times New Roman" w:cs="Times New Roman"/>
          <w:sz w:val="24"/>
          <w:szCs w:val="24"/>
          <w:lang w:val="ru-RU" w:eastAsia="uk-UA"/>
        </w:rPr>
        <w:t xml:space="preserve"> </w:t>
      </w:r>
      <w:proofErr w:type="spellStart"/>
      <w:r w:rsidR="00CA4EF3" w:rsidRPr="004A659C">
        <w:rPr>
          <w:rFonts w:ascii="Times New Roman" w:eastAsia="Times New Roman" w:hAnsi="Times New Roman" w:cs="Times New Roman"/>
          <w:b/>
          <w:sz w:val="24"/>
          <w:szCs w:val="24"/>
          <w:lang w:eastAsia="uk-UA"/>
        </w:rPr>
        <w:t>післяо</w:t>
      </w:r>
      <w:r w:rsidR="006C40C0">
        <w:rPr>
          <w:rFonts w:ascii="Times New Roman" w:eastAsia="Times New Roman" w:hAnsi="Times New Roman" w:cs="Times New Roman"/>
          <w:b/>
          <w:sz w:val="24"/>
          <w:szCs w:val="24"/>
          <w:lang w:eastAsia="uk-UA"/>
        </w:rPr>
        <w:t>п</w:t>
      </w:r>
      <w:r w:rsidR="00CA4EF3" w:rsidRPr="004A659C">
        <w:rPr>
          <w:rFonts w:ascii="Times New Roman" w:eastAsia="Times New Roman" w:hAnsi="Times New Roman" w:cs="Times New Roman"/>
          <w:b/>
          <w:sz w:val="24"/>
          <w:szCs w:val="24"/>
          <w:lang w:eastAsia="uk-UA"/>
        </w:rPr>
        <w:t>лата</w:t>
      </w:r>
      <w:proofErr w:type="spellEnd"/>
      <w:r w:rsidR="00CA4EF3" w:rsidRPr="004A659C">
        <w:rPr>
          <w:rFonts w:ascii="Times New Roman" w:eastAsia="Times New Roman" w:hAnsi="Times New Roman" w:cs="Times New Roman"/>
          <w:b/>
          <w:sz w:val="24"/>
          <w:szCs w:val="24"/>
          <w:lang w:eastAsia="uk-UA"/>
        </w:rPr>
        <w:t xml:space="preserve"> </w:t>
      </w:r>
    </w:p>
    <w:p w:rsidR="00461D66"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4F4308">
        <w:rPr>
          <w:rFonts w:ascii="Times New Roman" w:eastAsia="Times New Roman" w:hAnsi="Times New Roman" w:cs="Times New Roman"/>
          <w:sz w:val="24"/>
          <w:szCs w:val="24"/>
          <w:lang w:eastAsia="uk-UA"/>
        </w:rPr>
        <w:t>7</w:t>
      </w:r>
      <w:r w:rsidR="0083532B" w:rsidRPr="004F4308">
        <w:rPr>
          <w:rFonts w:ascii="Times New Roman" w:eastAsia="Times New Roman" w:hAnsi="Times New Roman" w:cs="Times New Roman"/>
          <w:sz w:val="24"/>
          <w:szCs w:val="24"/>
          <w:lang w:eastAsia="uk-UA"/>
        </w:rPr>
        <w:t>. О</w:t>
      </w:r>
      <w:r w:rsidRPr="004F4308">
        <w:rPr>
          <w:rFonts w:ascii="Times New Roman" w:eastAsia="Times New Roman" w:hAnsi="Times New Roman" w:cs="Times New Roman"/>
          <w:sz w:val="24"/>
          <w:szCs w:val="24"/>
          <w:lang w:eastAsia="uk-UA"/>
        </w:rPr>
        <w:t>чікувана варт</w:t>
      </w:r>
      <w:r w:rsidR="00F34458" w:rsidRPr="004F4308">
        <w:rPr>
          <w:rFonts w:ascii="Times New Roman" w:eastAsia="Times New Roman" w:hAnsi="Times New Roman" w:cs="Times New Roman"/>
          <w:sz w:val="24"/>
          <w:szCs w:val="24"/>
          <w:lang w:eastAsia="uk-UA"/>
        </w:rPr>
        <w:t>ість предмета закупівлі:</w:t>
      </w:r>
      <w:r w:rsidR="009C32FA" w:rsidRPr="004F4308">
        <w:rPr>
          <w:rFonts w:ascii="Times New Roman" w:eastAsia="Times New Roman" w:hAnsi="Times New Roman" w:cs="Times New Roman"/>
          <w:sz w:val="24"/>
          <w:szCs w:val="24"/>
          <w:lang w:val="ru-RU" w:eastAsia="uk-UA"/>
        </w:rPr>
        <w:t xml:space="preserve"> </w:t>
      </w:r>
      <w:r w:rsidR="008965A5">
        <w:rPr>
          <w:rFonts w:ascii="Times New Roman" w:eastAsia="Times New Roman" w:hAnsi="Times New Roman" w:cs="Times New Roman"/>
          <w:sz w:val="24"/>
          <w:szCs w:val="24"/>
          <w:lang w:val="ru-RU" w:eastAsia="uk-UA"/>
        </w:rPr>
        <w:t>1</w:t>
      </w:r>
      <w:r w:rsidR="008B4466" w:rsidRPr="004F4308">
        <w:rPr>
          <w:rFonts w:ascii="Times New Roman" w:eastAsia="Times New Roman" w:hAnsi="Times New Roman" w:cs="Times New Roman"/>
          <w:sz w:val="24"/>
          <w:szCs w:val="24"/>
          <w:lang w:val="ru-RU" w:eastAsia="uk-UA"/>
        </w:rPr>
        <w:t>1</w:t>
      </w:r>
      <w:r w:rsidR="008965A5">
        <w:rPr>
          <w:rFonts w:ascii="Times New Roman" w:eastAsia="Times New Roman" w:hAnsi="Times New Roman" w:cs="Times New Roman"/>
          <w:sz w:val="24"/>
          <w:szCs w:val="24"/>
          <w:lang w:val="ru-RU" w:eastAsia="uk-UA"/>
        </w:rPr>
        <w:t>5</w:t>
      </w:r>
      <w:r w:rsidR="00296EFC" w:rsidRPr="004F4308">
        <w:rPr>
          <w:rFonts w:ascii="Times New Roman" w:eastAsia="Times New Roman" w:hAnsi="Times New Roman" w:cs="Times New Roman"/>
          <w:sz w:val="24"/>
          <w:szCs w:val="24"/>
          <w:lang w:val="ru-RU" w:eastAsia="uk-UA"/>
        </w:rPr>
        <w:t>000</w:t>
      </w:r>
      <w:r w:rsidR="00296EFC">
        <w:rPr>
          <w:rFonts w:ascii="Times New Roman" w:eastAsia="Times New Roman" w:hAnsi="Times New Roman" w:cs="Times New Roman"/>
          <w:sz w:val="24"/>
          <w:szCs w:val="24"/>
          <w:lang w:val="ru-RU" w:eastAsia="uk-UA"/>
        </w:rPr>
        <w:t xml:space="preserve"> </w:t>
      </w:r>
      <w:proofErr w:type="spellStart"/>
      <w:r w:rsidR="00296EFC">
        <w:rPr>
          <w:rFonts w:ascii="Times New Roman" w:eastAsia="Times New Roman" w:hAnsi="Times New Roman" w:cs="Times New Roman"/>
          <w:sz w:val="24"/>
          <w:szCs w:val="24"/>
          <w:lang w:val="ru-RU" w:eastAsia="uk-UA"/>
        </w:rPr>
        <w:t>грн</w:t>
      </w:r>
      <w:proofErr w:type="spellEnd"/>
      <w:r w:rsidR="00296EFC">
        <w:rPr>
          <w:rFonts w:ascii="Times New Roman" w:eastAsia="Times New Roman" w:hAnsi="Times New Roman" w:cs="Times New Roman"/>
          <w:sz w:val="24"/>
          <w:szCs w:val="24"/>
          <w:lang w:val="ru-RU" w:eastAsia="uk-UA"/>
        </w:rPr>
        <w:t xml:space="preserve"> </w:t>
      </w:r>
      <w:r w:rsidR="00807089">
        <w:rPr>
          <w:rFonts w:ascii="Times New Roman" w:eastAsia="Times New Roman" w:hAnsi="Times New Roman" w:cs="Times New Roman"/>
          <w:sz w:val="24"/>
          <w:szCs w:val="24"/>
          <w:lang w:val="ru-RU" w:eastAsia="uk-UA"/>
        </w:rPr>
        <w:t>(</w:t>
      </w:r>
      <w:r w:rsidR="004F4308">
        <w:rPr>
          <w:rFonts w:ascii="Times New Roman" w:eastAsia="Times New Roman" w:hAnsi="Times New Roman" w:cs="Times New Roman"/>
          <w:sz w:val="24"/>
          <w:szCs w:val="24"/>
          <w:lang w:val="ru-RU" w:eastAsia="uk-UA"/>
        </w:rPr>
        <w:t xml:space="preserve">сто </w:t>
      </w:r>
      <w:proofErr w:type="spellStart"/>
      <w:r w:rsidR="008965A5">
        <w:rPr>
          <w:rFonts w:ascii="Times New Roman" w:eastAsia="Times New Roman" w:hAnsi="Times New Roman" w:cs="Times New Roman"/>
          <w:sz w:val="24"/>
          <w:szCs w:val="24"/>
          <w:lang w:val="ru-RU" w:eastAsia="uk-UA"/>
        </w:rPr>
        <w:t>п'ятнадцять</w:t>
      </w:r>
      <w:proofErr w:type="spellEnd"/>
      <w:r w:rsidR="004F4308">
        <w:rPr>
          <w:rFonts w:ascii="Times New Roman" w:eastAsia="Times New Roman" w:hAnsi="Times New Roman" w:cs="Times New Roman"/>
          <w:sz w:val="24"/>
          <w:szCs w:val="24"/>
          <w:lang w:val="ru-RU" w:eastAsia="uk-UA"/>
        </w:rPr>
        <w:t xml:space="preserve"> </w:t>
      </w:r>
      <w:r w:rsidR="008B4466">
        <w:rPr>
          <w:rFonts w:ascii="Times New Roman" w:eastAsia="Times New Roman" w:hAnsi="Times New Roman" w:cs="Times New Roman"/>
          <w:sz w:val="24"/>
          <w:szCs w:val="24"/>
          <w:lang w:val="ru-RU" w:eastAsia="uk-UA"/>
        </w:rPr>
        <w:t xml:space="preserve"> тис</w:t>
      </w:r>
      <w:r w:rsidR="00296EFC">
        <w:rPr>
          <w:rFonts w:ascii="Times New Roman" w:eastAsia="Times New Roman" w:hAnsi="Times New Roman" w:cs="Times New Roman"/>
          <w:sz w:val="24"/>
          <w:szCs w:val="24"/>
          <w:lang w:val="ru-RU" w:eastAsia="uk-UA"/>
        </w:rPr>
        <w:t xml:space="preserve"> </w:t>
      </w:r>
      <w:r w:rsidR="00807089">
        <w:rPr>
          <w:rFonts w:ascii="Times New Roman" w:eastAsia="Times New Roman" w:hAnsi="Times New Roman" w:cs="Times New Roman"/>
          <w:sz w:val="24"/>
          <w:szCs w:val="24"/>
          <w:lang w:val="ru-RU" w:eastAsia="uk-UA"/>
        </w:rPr>
        <w:t xml:space="preserve">грн. </w:t>
      </w:r>
      <w:proofErr w:type="gramStart"/>
      <w:r w:rsidR="00807089">
        <w:rPr>
          <w:rFonts w:ascii="Times New Roman" w:eastAsia="Times New Roman" w:hAnsi="Times New Roman" w:cs="Times New Roman"/>
          <w:sz w:val="24"/>
          <w:szCs w:val="24"/>
          <w:lang w:val="ru-RU" w:eastAsia="uk-UA"/>
        </w:rPr>
        <w:t>00коп)</w:t>
      </w:r>
      <w:proofErr w:type="gramEnd"/>
    </w:p>
    <w:p w:rsidR="00461D66"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8</w:t>
      </w:r>
      <w:r w:rsidR="0083532B" w:rsidRPr="008B044B">
        <w:rPr>
          <w:rFonts w:ascii="Times New Roman" w:eastAsia="Times New Roman" w:hAnsi="Times New Roman" w:cs="Times New Roman"/>
          <w:sz w:val="24"/>
          <w:szCs w:val="24"/>
          <w:lang w:eastAsia="uk-UA"/>
        </w:rPr>
        <w:t>.П</w:t>
      </w:r>
      <w:r w:rsidRPr="008B044B">
        <w:rPr>
          <w:rFonts w:ascii="Times New Roman" w:eastAsia="Times New Roman" w:hAnsi="Times New Roman" w:cs="Times New Roman"/>
          <w:sz w:val="24"/>
          <w:szCs w:val="24"/>
          <w:lang w:eastAsia="uk-UA"/>
        </w:rPr>
        <w:t>еріод уточнення інформації про закупівлю</w:t>
      </w:r>
      <w:r w:rsidR="00135235" w:rsidRPr="008B044B">
        <w:rPr>
          <w:rFonts w:ascii="Times New Roman" w:eastAsia="Times New Roman" w:hAnsi="Times New Roman" w:cs="Times New Roman"/>
          <w:sz w:val="24"/>
          <w:szCs w:val="24"/>
          <w:lang w:eastAsia="uk-UA"/>
        </w:rPr>
        <w:t xml:space="preserve"> </w:t>
      </w:r>
      <w:r w:rsidR="002A4238" w:rsidRPr="008B044B">
        <w:rPr>
          <w:rFonts w:ascii="Times New Roman" w:eastAsia="Times New Roman" w:hAnsi="Times New Roman" w:cs="Times New Roman"/>
          <w:sz w:val="24"/>
          <w:szCs w:val="24"/>
          <w:lang w:eastAsia="uk-UA"/>
        </w:rPr>
        <w:t>:</w:t>
      </w:r>
      <w:bookmarkStart w:id="5" w:name="n1150"/>
      <w:bookmarkEnd w:id="5"/>
      <w:r w:rsidR="00135235" w:rsidRPr="008B044B">
        <w:rPr>
          <w:rFonts w:ascii="Times New Roman" w:eastAsia="Times New Roman" w:hAnsi="Times New Roman" w:cs="Times New Roman"/>
          <w:sz w:val="24"/>
          <w:szCs w:val="24"/>
          <w:lang w:eastAsia="uk-UA"/>
        </w:rPr>
        <w:t xml:space="preserve"> оголошується безпосередньо в системі електронних закупівель;</w:t>
      </w:r>
    </w:p>
    <w:p w:rsidR="00135235" w:rsidRPr="008B044B" w:rsidRDefault="004E7EE5" w:rsidP="00135235">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9</w:t>
      </w:r>
      <w:r w:rsidR="0083532B" w:rsidRPr="008B044B">
        <w:rPr>
          <w:rFonts w:ascii="Times New Roman" w:eastAsia="Times New Roman" w:hAnsi="Times New Roman" w:cs="Times New Roman"/>
          <w:sz w:val="24"/>
          <w:szCs w:val="24"/>
          <w:lang w:eastAsia="uk-UA"/>
        </w:rPr>
        <w:t>.К</w:t>
      </w:r>
      <w:r w:rsidRPr="008B044B">
        <w:rPr>
          <w:rFonts w:ascii="Times New Roman" w:eastAsia="Times New Roman" w:hAnsi="Times New Roman" w:cs="Times New Roman"/>
          <w:sz w:val="24"/>
          <w:szCs w:val="24"/>
          <w:lang w:eastAsia="uk-UA"/>
        </w:rPr>
        <w:t>інцевий строк подання пропозицій</w:t>
      </w:r>
      <w:r w:rsidR="002A4238" w:rsidRPr="008B044B">
        <w:rPr>
          <w:rFonts w:ascii="Times New Roman" w:eastAsia="Times New Roman" w:hAnsi="Times New Roman" w:cs="Times New Roman"/>
          <w:sz w:val="24"/>
          <w:szCs w:val="24"/>
          <w:lang w:eastAsia="uk-UA"/>
        </w:rPr>
        <w:t>:</w:t>
      </w:r>
      <w:r w:rsidR="00135235" w:rsidRPr="008B044B">
        <w:rPr>
          <w:rFonts w:ascii="Times New Roman" w:eastAsia="Times New Roman" w:hAnsi="Times New Roman" w:cs="Times New Roman"/>
          <w:sz w:val="24"/>
          <w:szCs w:val="24"/>
          <w:lang w:eastAsia="uk-UA"/>
        </w:rPr>
        <w:t xml:space="preserve"> оголошується безпосередньо в системі електронних закупівель;</w:t>
      </w:r>
    </w:p>
    <w:p w:rsidR="002F30B7" w:rsidRPr="008B044B" w:rsidRDefault="004E7EE5" w:rsidP="003F0250">
      <w:pPr>
        <w:spacing w:after="0" w:line="240" w:lineRule="auto"/>
        <w:ind w:left="284" w:firstLine="567"/>
        <w:jc w:val="both"/>
        <w:rPr>
          <w:rFonts w:ascii="Times New Roman" w:hAnsi="Times New Roman" w:cs="Times New Roman"/>
          <w:b/>
          <w:sz w:val="24"/>
          <w:szCs w:val="24"/>
        </w:rPr>
      </w:pPr>
      <w:bookmarkStart w:id="6" w:name="n1151"/>
      <w:bookmarkEnd w:id="6"/>
      <w:r w:rsidRPr="008B044B">
        <w:rPr>
          <w:rFonts w:ascii="Times New Roman" w:eastAsia="Times New Roman" w:hAnsi="Times New Roman" w:cs="Times New Roman"/>
          <w:sz w:val="24"/>
          <w:szCs w:val="24"/>
          <w:lang w:eastAsia="uk-UA"/>
        </w:rPr>
        <w:t>10</w:t>
      </w:r>
      <w:r w:rsidR="0083532B" w:rsidRPr="008B044B">
        <w:rPr>
          <w:rFonts w:ascii="Times New Roman" w:eastAsia="Times New Roman" w:hAnsi="Times New Roman" w:cs="Times New Roman"/>
          <w:sz w:val="24"/>
          <w:szCs w:val="24"/>
          <w:lang w:eastAsia="uk-UA"/>
        </w:rPr>
        <w:t>.П</w:t>
      </w:r>
      <w:r w:rsidRPr="008B044B">
        <w:rPr>
          <w:rFonts w:ascii="Times New Roman" w:eastAsia="Times New Roman" w:hAnsi="Times New Roman" w:cs="Times New Roman"/>
          <w:sz w:val="24"/>
          <w:szCs w:val="24"/>
          <w:lang w:eastAsia="uk-UA"/>
        </w:rPr>
        <w:t>ерелік критеріїв та методика оцінки пропозицій із зазначенням питомої ваги критеріїв</w:t>
      </w:r>
      <w:r w:rsidR="002A4238" w:rsidRPr="008B044B">
        <w:rPr>
          <w:rFonts w:ascii="Times New Roman" w:eastAsia="Times New Roman" w:hAnsi="Times New Roman" w:cs="Times New Roman"/>
          <w:sz w:val="24"/>
          <w:szCs w:val="24"/>
          <w:lang w:eastAsia="uk-UA"/>
        </w:rPr>
        <w:t xml:space="preserve">: </w:t>
      </w:r>
      <w:bookmarkStart w:id="7" w:name="n1152"/>
      <w:bookmarkEnd w:id="7"/>
      <w:r w:rsidR="002F30B7" w:rsidRPr="008B044B">
        <w:rPr>
          <w:rFonts w:ascii="Times New Roman" w:hAnsi="Times New Roman" w:cs="Times New Roman"/>
          <w:b/>
          <w:sz w:val="24"/>
          <w:szCs w:val="24"/>
        </w:rPr>
        <w:t>Визначення найбільш економічно вигідної цінової пропозиції здійснюється на основі єдиного критерію</w:t>
      </w:r>
      <w:r w:rsidR="00461D66" w:rsidRPr="008B044B">
        <w:rPr>
          <w:rFonts w:ascii="Times New Roman" w:hAnsi="Times New Roman" w:cs="Times New Roman"/>
          <w:b/>
          <w:sz w:val="24"/>
          <w:szCs w:val="24"/>
        </w:rPr>
        <w:t xml:space="preserve"> </w:t>
      </w:r>
      <w:r w:rsidR="002F30B7" w:rsidRPr="008B044B">
        <w:rPr>
          <w:rFonts w:ascii="Times New Roman" w:hAnsi="Times New Roman" w:cs="Times New Roman"/>
          <w:b/>
          <w:sz w:val="24"/>
          <w:szCs w:val="24"/>
        </w:rPr>
        <w:t>«Ціна</w:t>
      </w:r>
      <w:r w:rsidR="00350FA1" w:rsidRPr="008B044B">
        <w:rPr>
          <w:rFonts w:ascii="Times New Roman" w:hAnsi="Times New Roman" w:cs="Times New Roman"/>
          <w:b/>
          <w:sz w:val="24"/>
          <w:szCs w:val="24"/>
        </w:rPr>
        <w:t>,</w:t>
      </w:r>
      <w:r w:rsidR="002F30B7" w:rsidRPr="008B044B">
        <w:rPr>
          <w:rFonts w:ascii="Times New Roman" w:hAnsi="Times New Roman" w:cs="Times New Roman"/>
          <w:b/>
          <w:sz w:val="24"/>
          <w:szCs w:val="24"/>
        </w:rPr>
        <w:t xml:space="preserve"> грн. з ПДВ»</w:t>
      </w:r>
    </w:p>
    <w:p w:rsidR="004E7EE5"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11</w:t>
      </w:r>
      <w:r w:rsidR="0083532B" w:rsidRPr="008B044B">
        <w:rPr>
          <w:rFonts w:ascii="Times New Roman" w:eastAsia="Times New Roman" w:hAnsi="Times New Roman" w:cs="Times New Roman"/>
          <w:sz w:val="24"/>
          <w:szCs w:val="24"/>
          <w:lang w:eastAsia="uk-UA"/>
        </w:rPr>
        <w:t>.Р</w:t>
      </w:r>
      <w:r w:rsidRPr="008B044B">
        <w:rPr>
          <w:rFonts w:ascii="Times New Roman" w:eastAsia="Times New Roman" w:hAnsi="Times New Roman" w:cs="Times New Roman"/>
          <w:sz w:val="24"/>
          <w:szCs w:val="24"/>
          <w:lang w:eastAsia="uk-UA"/>
        </w:rPr>
        <w:t>озмір та умови надання забезпечення пропозицій учасників</w:t>
      </w:r>
      <w:r w:rsidR="002A4238" w:rsidRPr="008B044B">
        <w:rPr>
          <w:rFonts w:ascii="Times New Roman" w:eastAsia="Times New Roman" w:hAnsi="Times New Roman" w:cs="Times New Roman"/>
          <w:sz w:val="24"/>
          <w:szCs w:val="24"/>
          <w:lang w:eastAsia="uk-UA"/>
        </w:rPr>
        <w:t xml:space="preserve">: </w:t>
      </w:r>
      <w:r w:rsidR="002A4238" w:rsidRPr="008B044B">
        <w:rPr>
          <w:rFonts w:ascii="Times New Roman" w:eastAsia="Times New Roman" w:hAnsi="Times New Roman" w:cs="Times New Roman"/>
          <w:b/>
          <w:sz w:val="24"/>
          <w:szCs w:val="24"/>
          <w:lang w:eastAsia="uk-UA"/>
        </w:rPr>
        <w:t>не вимагається</w:t>
      </w:r>
    </w:p>
    <w:p w:rsidR="002A4238"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bookmarkStart w:id="8" w:name="n1153"/>
      <w:bookmarkEnd w:id="8"/>
      <w:r w:rsidRPr="008B044B">
        <w:rPr>
          <w:rFonts w:ascii="Times New Roman" w:eastAsia="Times New Roman" w:hAnsi="Times New Roman" w:cs="Times New Roman"/>
          <w:sz w:val="24"/>
          <w:szCs w:val="24"/>
          <w:lang w:eastAsia="uk-UA"/>
        </w:rPr>
        <w:t>12</w:t>
      </w:r>
      <w:r w:rsidR="0083532B" w:rsidRPr="008B044B">
        <w:rPr>
          <w:rFonts w:ascii="Times New Roman" w:eastAsia="Times New Roman" w:hAnsi="Times New Roman" w:cs="Times New Roman"/>
          <w:sz w:val="24"/>
          <w:szCs w:val="24"/>
          <w:lang w:eastAsia="uk-UA"/>
        </w:rPr>
        <w:t>.Р</w:t>
      </w:r>
      <w:r w:rsidRPr="008B044B">
        <w:rPr>
          <w:rFonts w:ascii="Times New Roman" w:eastAsia="Times New Roman" w:hAnsi="Times New Roman" w:cs="Times New Roman"/>
          <w:sz w:val="24"/>
          <w:szCs w:val="24"/>
          <w:lang w:eastAsia="uk-UA"/>
        </w:rPr>
        <w:t>озмір та умови надання забезпечення виконання договору про закупівлю</w:t>
      </w:r>
      <w:r w:rsidR="002A4238" w:rsidRPr="008B044B">
        <w:rPr>
          <w:rFonts w:ascii="Times New Roman" w:eastAsia="Times New Roman" w:hAnsi="Times New Roman" w:cs="Times New Roman"/>
          <w:sz w:val="24"/>
          <w:szCs w:val="24"/>
          <w:lang w:eastAsia="uk-UA"/>
        </w:rPr>
        <w:t>:</w:t>
      </w:r>
      <w:bookmarkStart w:id="9" w:name="n1154"/>
      <w:bookmarkEnd w:id="9"/>
      <w:r w:rsidR="00461D66" w:rsidRPr="008B044B">
        <w:rPr>
          <w:rFonts w:ascii="Times New Roman" w:eastAsia="Times New Roman" w:hAnsi="Times New Roman" w:cs="Times New Roman"/>
          <w:sz w:val="24"/>
          <w:szCs w:val="24"/>
          <w:lang w:val="ru-RU" w:eastAsia="uk-UA"/>
        </w:rPr>
        <w:t xml:space="preserve"> </w:t>
      </w:r>
      <w:r w:rsidR="002A4238" w:rsidRPr="008B044B">
        <w:rPr>
          <w:rFonts w:ascii="Times New Roman" w:eastAsia="Times New Roman" w:hAnsi="Times New Roman" w:cs="Times New Roman"/>
          <w:b/>
          <w:sz w:val="24"/>
          <w:szCs w:val="24"/>
          <w:lang w:eastAsia="uk-UA"/>
        </w:rPr>
        <w:t>не вимагається</w:t>
      </w:r>
    </w:p>
    <w:p w:rsidR="007B5ABF" w:rsidRPr="008B044B" w:rsidRDefault="004E7EE5" w:rsidP="003F0250">
      <w:pPr>
        <w:spacing w:after="0" w:line="240" w:lineRule="auto"/>
        <w:ind w:left="284" w:firstLine="567"/>
        <w:jc w:val="both"/>
        <w:rPr>
          <w:rFonts w:ascii="Times New Roman" w:eastAsia="Times New Roman" w:hAnsi="Times New Roman" w:cs="Times New Roman"/>
          <w:b/>
          <w:sz w:val="24"/>
          <w:szCs w:val="24"/>
          <w:lang w:eastAsia="uk-UA"/>
        </w:rPr>
      </w:pPr>
      <w:r w:rsidRPr="008B044B">
        <w:rPr>
          <w:rFonts w:ascii="Times New Roman" w:eastAsia="Times New Roman" w:hAnsi="Times New Roman" w:cs="Times New Roman"/>
          <w:sz w:val="24"/>
          <w:szCs w:val="24"/>
          <w:lang w:eastAsia="uk-UA"/>
        </w:rPr>
        <w:t>13</w:t>
      </w:r>
      <w:r w:rsidR="0083532B" w:rsidRPr="008B044B">
        <w:rPr>
          <w:rFonts w:ascii="Times New Roman" w:eastAsia="Times New Roman" w:hAnsi="Times New Roman" w:cs="Times New Roman"/>
          <w:sz w:val="24"/>
          <w:szCs w:val="24"/>
          <w:lang w:eastAsia="uk-UA"/>
        </w:rPr>
        <w:t>.Р</w:t>
      </w:r>
      <w:r w:rsidRPr="008B044B">
        <w:rPr>
          <w:rFonts w:ascii="Times New Roman" w:eastAsia="Times New Roman" w:hAnsi="Times New Roman" w:cs="Times New Roman"/>
          <w:sz w:val="24"/>
          <w:szCs w:val="24"/>
          <w:lang w:eastAsia="uk-UA"/>
        </w:rPr>
        <w:t>озмір мінімального кроку пониження ціни під час електронного аукціону</w:t>
      </w:r>
      <w:r w:rsidR="00F34458" w:rsidRPr="008B044B">
        <w:rPr>
          <w:rFonts w:ascii="Times New Roman" w:eastAsia="Times New Roman" w:hAnsi="Times New Roman" w:cs="Times New Roman"/>
          <w:sz w:val="24"/>
          <w:szCs w:val="24"/>
          <w:lang w:eastAsia="uk-UA"/>
        </w:rPr>
        <w:t>:</w:t>
      </w:r>
      <w:r w:rsidR="00461D66" w:rsidRPr="008B044B">
        <w:rPr>
          <w:rFonts w:ascii="Times New Roman" w:eastAsia="Times New Roman" w:hAnsi="Times New Roman" w:cs="Times New Roman"/>
          <w:sz w:val="24"/>
          <w:szCs w:val="24"/>
          <w:lang w:val="ru-RU" w:eastAsia="uk-UA"/>
        </w:rPr>
        <w:t xml:space="preserve"> </w:t>
      </w:r>
      <w:r w:rsidR="00CF0CF3">
        <w:rPr>
          <w:rFonts w:ascii="Times New Roman" w:eastAsia="Times New Roman" w:hAnsi="Times New Roman" w:cs="Times New Roman"/>
          <w:sz w:val="24"/>
          <w:szCs w:val="24"/>
          <w:lang w:val="ru-RU" w:eastAsia="uk-UA"/>
        </w:rPr>
        <w:t>1</w:t>
      </w:r>
      <w:bookmarkStart w:id="10" w:name="_GoBack"/>
      <w:bookmarkEnd w:id="10"/>
      <w:r w:rsidR="00135235" w:rsidRPr="008B044B">
        <w:rPr>
          <w:rFonts w:ascii="Times New Roman" w:eastAsia="Times New Roman" w:hAnsi="Times New Roman" w:cs="Times New Roman"/>
          <w:sz w:val="24"/>
          <w:szCs w:val="24"/>
          <w:lang w:val="ru-RU" w:eastAsia="uk-UA"/>
        </w:rPr>
        <w:t>%</w:t>
      </w:r>
    </w:p>
    <w:p w:rsidR="00461D66" w:rsidRPr="008B044B" w:rsidRDefault="00461D66" w:rsidP="003F0250">
      <w:pPr>
        <w:spacing w:after="0" w:line="240" w:lineRule="auto"/>
        <w:ind w:left="284" w:firstLine="567"/>
        <w:jc w:val="both"/>
        <w:rPr>
          <w:rFonts w:ascii="Times New Roman" w:eastAsia="Times New Roman" w:hAnsi="Times New Roman" w:cs="Times New Roman"/>
          <w:b/>
          <w:sz w:val="24"/>
          <w:szCs w:val="24"/>
          <w:lang w:eastAsia="uk-UA"/>
        </w:rPr>
      </w:pPr>
    </w:p>
    <w:p w:rsidR="007B5ABF" w:rsidRPr="008B044B" w:rsidRDefault="007B5ABF" w:rsidP="003F0250">
      <w:pPr>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r w:rsidRPr="008B044B">
        <w:rPr>
          <w:rFonts w:ascii="Times New Roman" w:eastAsia="Times New Roman" w:hAnsi="Times New Roman" w:cs="Times New Roman"/>
          <w:b/>
          <w:sz w:val="24"/>
          <w:szCs w:val="24"/>
          <w:lang w:eastAsia="ru-RU"/>
        </w:rPr>
        <w:t>1</w:t>
      </w:r>
      <w:r w:rsidR="007A0C2A" w:rsidRPr="008B044B">
        <w:rPr>
          <w:rFonts w:ascii="Times New Roman" w:eastAsia="Times New Roman" w:hAnsi="Times New Roman" w:cs="Times New Roman"/>
          <w:b/>
          <w:sz w:val="24"/>
          <w:szCs w:val="24"/>
          <w:lang w:eastAsia="ru-RU"/>
        </w:rPr>
        <w:t>4</w:t>
      </w:r>
      <w:r w:rsidRPr="008B044B">
        <w:rPr>
          <w:rFonts w:ascii="Times New Roman" w:eastAsia="Times New Roman" w:hAnsi="Times New Roman" w:cs="Times New Roman"/>
          <w:b/>
          <w:sz w:val="24"/>
          <w:szCs w:val="24"/>
          <w:lang w:eastAsia="ru-RU"/>
        </w:rPr>
        <w:t>. ДЛЯ ПІДТВЕРДЖЕННЯ ВІДПОВІДНОСТІ УЧАСНИКА КВАЛІФІКАЦІЙНИМ ТА ІНШИМ ВИМОГАМ ЗАМОВНИКА Учасник повинен надати в електронному (сканованому) вигляді, в складі своєї пропозиції протягом строку надання пропозицій (до початку аукціону) наступні копії документів:</w:t>
      </w:r>
    </w:p>
    <w:p w:rsidR="007B5ABF" w:rsidRPr="008B044B" w:rsidRDefault="007B5ABF" w:rsidP="003F0250">
      <w:pPr>
        <w:widowControl w:val="0"/>
        <w:tabs>
          <w:tab w:val="left" w:pos="1080"/>
        </w:tabs>
        <w:autoSpaceDE w:val="0"/>
        <w:autoSpaceDN w:val="0"/>
        <w:adjustRightInd w:val="0"/>
        <w:spacing w:after="0" w:line="240" w:lineRule="auto"/>
        <w:ind w:left="284" w:firstLine="567"/>
        <w:jc w:val="both"/>
        <w:rPr>
          <w:rFonts w:ascii="Times New Roman" w:eastAsia="Times New Roman" w:hAnsi="Times New Roman" w:cs="Times New Roman"/>
          <w:color w:val="000000"/>
          <w:sz w:val="24"/>
          <w:szCs w:val="24"/>
          <w:lang w:eastAsia="ru-RU"/>
        </w:rPr>
      </w:pPr>
      <w:r w:rsidRPr="008B044B">
        <w:rPr>
          <w:rFonts w:ascii="Times New Roman" w:eastAsia="Times New Roman" w:hAnsi="Times New Roman" w:cs="Times New Roman"/>
          <w:sz w:val="24"/>
          <w:szCs w:val="24"/>
          <w:lang w:eastAsia="ru-RU"/>
        </w:rPr>
        <w:t>1</w:t>
      </w:r>
      <w:r w:rsidR="007A0C2A" w:rsidRPr="008B044B">
        <w:rPr>
          <w:rFonts w:ascii="Times New Roman" w:eastAsia="Times New Roman" w:hAnsi="Times New Roman" w:cs="Times New Roman"/>
          <w:sz w:val="24"/>
          <w:szCs w:val="24"/>
          <w:lang w:eastAsia="ru-RU"/>
        </w:rPr>
        <w:t>4</w:t>
      </w:r>
      <w:r w:rsidRPr="008B044B">
        <w:rPr>
          <w:rFonts w:ascii="Times New Roman" w:eastAsia="Times New Roman" w:hAnsi="Times New Roman" w:cs="Times New Roman"/>
          <w:sz w:val="24"/>
          <w:szCs w:val="24"/>
          <w:lang w:eastAsia="ru-RU"/>
        </w:rPr>
        <w:t xml:space="preserve">.1. </w:t>
      </w:r>
      <w:r w:rsidRPr="008B044B">
        <w:rPr>
          <w:rFonts w:ascii="Times New Roman" w:eastAsia="Times New Roman" w:hAnsi="Times New Roman" w:cs="Times New Roman"/>
          <w:color w:val="000000"/>
          <w:sz w:val="24"/>
          <w:szCs w:val="24"/>
          <w:lang w:eastAsia="ru-RU"/>
        </w:rPr>
        <w:t xml:space="preserve">Статут (зі змінами) або інший установчий документ, або лист з </w:t>
      </w:r>
      <w:proofErr w:type="spellStart"/>
      <w:r w:rsidRPr="008B044B">
        <w:rPr>
          <w:rFonts w:ascii="Times New Roman" w:eastAsia="Times New Roman" w:hAnsi="Times New Roman" w:cs="Times New Roman"/>
          <w:color w:val="000000"/>
          <w:sz w:val="24"/>
          <w:szCs w:val="24"/>
          <w:lang w:eastAsia="ru-RU"/>
        </w:rPr>
        <w:t>вказанням</w:t>
      </w:r>
      <w:proofErr w:type="spellEnd"/>
      <w:r w:rsidRPr="008B044B">
        <w:rPr>
          <w:rFonts w:ascii="Times New Roman" w:eastAsia="Times New Roman" w:hAnsi="Times New Roman" w:cs="Times New Roman"/>
          <w:color w:val="000000"/>
          <w:sz w:val="24"/>
          <w:szCs w:val="24"/>
          <w:lang w:eastAsia="ru-RU"/>
        </w:rPr>
        <w:t xml:space="preserve">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w:t>
      </w:r>
      <w:r w:rsidRPr="008B044B">
        <w:rPr>
          <w:rFonts w:ascii="Times New Roman" w:eastAsia="Times New Roman" w:hAnsi="Times New Roman" w:cs="Times New Roman"/>
          <w:b/>
          <w:color w:val="000000"/>
          <w:sz w:val="24"/>
          <w:szCs w:val="24"/>
          <w:lang w:eastAsia="ru-RU"/>
        </w:rPr>
        <w:t xml:space="preserve"> (</w:t>
      </w:r>
      <w:r w:rsidRPr="008B044B">
        <w:rPr>
          <w:rFonts w:ascii="Times New Roman" w:eastAsia="Times New Roman" w:hAnsi="Times New Roman" w:cs="Times New Roman"/>
          <w:b/>
          <w:i/>
          <w:color w:val="000000"/>
          <w:sz w:val="24"/>
          <w:szCs w:val="24"/>
          <w:lang w:eastAsia="ru-RU"/>
        </w:rPr>
        <w:t>вимога встановлюється до Учасників торгів - юридичних осіб</w:t>
      </w:r>
      <w:r w:rsidRPr="008B044B">
        <w:rPr>
          <w:rFonts w:ascii="Times New Roman" w:eastAsia="Times New Roman" w:hAnsi="Times New Roman" w:cs="Times New Roman"/>
          <w:color w:val="000000"/>
          <w:sz w:val="24"/>
          <w:szCs w:val="24"/>
          <w:lang w:eastAsia="ru-RU"/>
        </w:rPr>
        <w:t xml:space="preserve">). </w:t>
      </w:r>
    </w:p>
    <w:p w:rsidR="007B5ABF" w:rsidRPr="008B044B" w:rsidRDefault="00BC2EB5"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color w:val="000000"/>
          <w:sz w:val="24"/>
          <w:szCs w:val="24"/>
          <w:lang w:eastAsia="ru-RU"/>
        </w:rPr>
      </w:pPr>
      <w:r w:rsidRPr="008B044B">
        <w:rPr>
          <w:rFonts w:ascii="Times New Roman" w:eastAsia="Times New Roman" w:hAnsi="Times New Roman" w:cs="Times New Roman"/>
          <w:color w:val="000000"/>
          <w:sz w:val="24"/>
          <w:szCs w:val="24"/>
          <w:lang w:eastAsia="ru-RU"/>
        </w:rPr>
        <w:t>14.2</w:t>
      </w:r>
      <w:r w:rsidR="007B5ABF" w:rsidRPr="008B044B">
        <w:rPr>
          <w:rFonts w:ascii="Times New Roman" w:eastAsia="Times New Roman" w:hAnsi="Times New Roman" w:cs="Times New Roman"/>
          <w:color w:val="000000"/>
          <w:sz w:val="24"/>
          <w:szCs w:val="24"/>
          <w:lang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007B5ABF" w:rsidRPr="008B044B">
        <w:rPr>
          <w:rFonts w:ascii="Times New Roman" w:eastAsia="Times New Roman" w:hAnsi="Times New Roman" w:cs="Times New Roman"/>
          <w:b/>
          <w:i/>
          <w:color w:val="000000"/>
          <w:sz w:val="24"/>
          <w:szCs w:val="24"/>
          <w:lang w:eastAsia="ru-RU"/>
        </w:rPr>
        <w:t>для фізичних осіб-підприємців</w:t>
      </w:r>
      <w:r w:rsidR="007B5ABF" w:rsidRPr="008B044B">
        <w:rPr>
          <w:rFonts w:ascii="Times New Roman" w:eastAsia="Times New Roman" w:hAnsi="Times New Roman" w:cs="Times New Roman"/>
          <w:color w:val="000000"/>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1</w:t>
      </w:r>
      <w:r w:rsidR="007A0C2A" w:rsidRPr="008B044B">
        <w:rPr>
          <w:rFonts w:ascii="Times New Roman" w:eastAsia="Times New Roman" w:hAnsi="Times New Roman" w:cs="Times New Roman"/>
          <w:sz w:val="24"/>
          <w:szCs w:val="24"/>
          <w:lang w:eastAsia="ru-RU"/>
        </w:rPr>
        <w:t>4</w:t>
      </w:r>
      <w:r w:rsidRPr="008B044B">
        <w:rPr>
          <w:rFonts w:ascii="Times New Roman" w:eastAsia="Times New Roman" w:hAnsi="Times New Roman" w:cs="Times New Roman"/>
          <w:sz w:val="24"/>
          <w:szCs w:val="24"/>
          <w:lang w:eastAsia="ru-RU"/>
        </w:rPr>
        <w:t>.</w:t>
      </w:r>
      <w:r w:rsidR="00BC2EB5" w:rsidRPr="008B044B">
        <w:rPr>
          <w:rFonts w:ascii="Times New Roman" w:eastAsia="Times New Roman" w:hAnsi="Times New Roman" w:cs="Times New Roman"/>
          <w:sz w:val="24"/>
          <w:szCs w:val="24"/>
          <w:lang w:eastAsia="ru-RU"/>
        </w:rPr>
        <w:t>3</w:t>
      </w:r>
      <w:r w:rsidRPr="008B044B">
        <w:rPr>
          <w:rFonts w:ascii="Times New Roman" w:eastAsia="Times New Roman" w:hAnsi="Times New Roman" w:cs="Times New Roman"/>
          <w:sz w:val="24"/>
          <w:szCs w:val="24"/>
          <w:lang w:eastAsia="ru-RU"/>
        </w:rPr>
        <w:t>. Витяг з Єдиного державного реєстру юридичних осіб</w:t>
      </w:r>
      <w:r w:rsidR="00487A4A" w:rsidRPr="008B044B">
        <w:rPr>
          <w:rFonts w:ascii="Times New Roman" w:eastAsia="Times New Roman" w:hAnsi="Times New Roman" w:cs="Times New Roman"/>
          <w:sz w:val="24"/>
          <w:szCs w:val="24"/>
          <w:lang w:eastAsia="ru-RU"/>
        </w:rPr>
        <w:t xml:space="preserve"> та фізичних осіб – підприємців.</w:t>
      </w:r>
    </w:p>
    <w:p w:rsidR="00DB3AF4" w:rsidRPr="008B044B" w:rsidRDefault="00DB3AF4" w:rsidP="00DB3AF4">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14.</w:t>
      </w:r>
      <w:r w:rsidR="00BC2EB5" w:rsidRPr="008B044B">
        <w:rPr>
          <w:rFonts w:ascii="Times New Roman" w:eastAsia="Times New Roman" w:hAnsi="Times New Roman" w:cs="Times New Roman"/>
          <w:sz w:val="24"/>
          <w:szCs w:val="24"/>
          <w:lang w:val="ru-RU" w:eastAsia="ru-RU"/>
        </w:rPr>
        <w:t>4</w:t>
      </w:r>
      <w:r w:rsidRPr="008B044B">
        <w:rPr>
          <w:rFonts w:ascii="Times New Roman" w:eastAsia="Times New Roman" w:hAnsi="Times New Roman" w:cs="Times New Roman"/>
          <w:sz w:val="24"/>
          <w:szCs w:val="24"/>
          <w:lang w:eastAsia="ru-RU"/>
        </w:rPr>
        <w:t xml:space="preserve">. Свідоцтво платника ПДВ або витяг з реєстру платників податку на додану вартість </w:t>
      </w:r>
      <w:r w:rsidRPr="008B044B">
        <w:rPr>
          <w:rFonts w:ascii="Times New Roman" w:eastAsia="Times New Roman" w:hAnsi="Times New Roman" w:cs="Times New Roman"/>
          <w:i/>
          <w:sz w:val="24"/>
          <w:szCs w:val="24"/>
          <w:lang w:eastAsia="ru-RU"/>
        </w:rPr>
        <w:t>(якщо учасник є платником ПДВ)</w:t>
      </w:r>
      <w:r w:rsidRPr="008B044B">
        <w:rPr>
          <w:rFonts w:ascii="Times New Roman" w:eastAsia="Times New Roman" w:hAnsi="Times New Roman" w:cs="Times New Roman"/>
          <w:sz w:val="24"/>
          <w:szCs w:val="24"/>
          <w:lang w:eastAsia="ru-RU"/>
        </w:rPr>
        <w:t xml:space="preserve">. Свідоцтво про право сплати єдиного податку або витягу з реєстру платників єдиного податку </w:t>
      </w:r>
      <w:r w:rsidRPr="008B044B">
        <w:rPr>
          <w:rFonts w:ascii="Times New Roman" w:eastAsia="Times New Roman" w:hAnsi="Times New Roman" w:cs="Times New Roman"/>
          <w:i/>
          <w:sz w:val="24"/>
          <w:szCs w:val="24"/>
          <w:lang w:eastAsia="ru-RU"/>
        </w:rPr>
        <w:t>(якщо учасник є платником єдиного податку)</w:t>
      </w:r>
      <w:proofErr w:type="spellStart"/>
      <w:r w:rsidR="00487A4A" w:rsidRPr="008B044B">
        <w:rPr>
          <w:rFonts w:ascii="Times New Roman" w:eastAsia="Times New Roman" w:hAnsi="Times New Roman" w:cs="Times New Roman"/>
          <w:sz w:val="24"/>
          <w:szCs w:val="24"/>
          <w:lang w:eastAsia="ru-RU"/>
        </w:rPr>
        <w:t>.</w:t>
      </w:r>
      <w:r w:rsidR="007536A7" w:rsidRPr="008B044B">
        <w:rPr>
          <w:rFonts w:ascii="Times New Roman" w:eastAsia="Times New Roman" w:hAnsi="Times New Roman" w:cs="Times New Roman"/>
          <w:sz w:val="24"/>
          <w:szCs w:val="24"/>
          <w:lang w:eastAsia="ru-RU"/>
        </w:rPr>
        <w:t>Довідка</w:t>
      </w:r>
      <w:proofErr w:type="spellEnd"/>
      <w:r w:rsidR="007536A7" w:rsidRPr="008B044B">
        <w:rPr>
          <w:rFonts w:ascii="Times New Roman" w:eastAsia="Times New Roman" w:hAnsi="Times New Roman" w:cs="Times New Roman"/>
          <w:sz w:val="24"/>
          <w:szCs w:val="24"/>
          <w:lang w:eastAsia="ru-RU"/>
        </w:rPr>
        <w:t xml:space="preserve"> про </w:t>
      </w:r>
      <w:r w:rsidR="007536A7" w:rsidRPr="008B044B">
        <w:rPr>
          <w:rFonts w:ascii="Times New Roman" w:eastAsia="Times New Roman" w:hAnsi="Times New Roman" w:cs="Times New Roman"/>
          <w:sz w:val="24"/>
          <w:szCs w:val="24"/>
          <w:lang w:eastAsia="ru-RU"/>
        </w:rPr>
        <w:lastRenderedPageBreak/>
        <w:t xml:space="preserve">присвоєння ідентифікаційного коду </w:t>
      </w:r>
      <w:r w:rsidR="007536A7" w:rsidRPr="008B044B">
        <w:rPr>
          <w:rFonts w:ascii="Times New Roman" w:eastAsia="Times New Roman" w:hAnsi="Times New Roman" w:cs="Times New Roman"/>
          <w:i/>
          <w:sz w:val="24"/>
          <w:szCs w:val="24"/>
          <w:lang w:eastAsia="ru-RU"/>
        </w:rPr>
        <w:t>(для фізичних осіб-підприємців).</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1</w:t>
      </w:r>
      <w:r w:rsidR="007A0C2A" w:rsidRPr="008B044B">
        <w:rPr>
          <w:rFonts w:ascii="Times New Roman" w:eastAsia="Times New Roman" w:hAnsi="Times New Roman" w:cs="Times New Roman"/>
          <w:sz w:val="24"/>
          <w:szCs w:val="24"/>
          <w:lang w:eastAsia="ru-RU"/>
        </w:rPr>
        <w:t>4</w:t>
      </w:r>
      <w:r w:rsidRPr="008B044B">
        <w:rPr>
          <w:rFonts w:ascii="Times New Roman" w:eastAsia="Times New Roman" w:hAnsi="Times New Roman" w:cs="Times New Roman"/>
          <w:sz w:val="24"/>
          <w:szCs w:val="24"/>
          <w:lang w:eastAsia="ru-RU"/>
        </w:rPr>
        <w:t>.</w:t>
      </w:r>
      <w:r w:rsidR="00BC2EB5" w:rsidRPr="008B044B">
        <w:rPr>
          <w:rFonts w:ascii="Times New Roman" w:eastAsia="Times New Roman" w:hAnsi="Times New Roman" w:cs="Times New Roman"/>
          <w:sz w:val="24"/>
          <w:szCs w:val="24"/>
          <w:lang w:eastAsia="ru-RU"/>
        </w:rPr>
        <w:t>5</w:t>
      </w:r>
      <w:r w:rsidRPr="008B044B">
        <w:rPr>
          <w:rFonts w:ascii="Times New Roman" w:eastAsia="Times New Roman" w:hAnsi="Times New Roman" w:cs="Times New Roman"/>
          <w:sz w:val="24"/>
          <w:szCs w:val="24"/>
          <w:lang w:eastAsia="ru-RU"/>
        </w:rPr>
        <w:t xml:space="preserve">. </w:t>
      </w:r>
      <w:r w:rsidR="00DB3AF4" w:rsidRPr="008B044B">
        <w:rPr>
          <w:rFonts w:ascii="Times New Roman" w:eastAsia="Times New Roman" w:hAnsi="Times New Roman" w:cs="Times New Roman"/>
          <w:sz w:val="24"/>
          <w:szCs w:val="24"/>
          <w:lang w:eastAsia="ru-RU"/>
        </w:rPr>
        <w:t xml:space="preserve">Документ, що підтверджує повноваження посадової особи учасника процедури закупівлі на підпис документів тендерної пропозиції та договірних документів </w:t>
      </w:r>
      <w:r w:rsidR="00DB3AF4" w:rsidRPr="008B044B">
        <w:rPr>
          <w:rFonts w:ascii="Times New Roman" w:eastAsia="Times New Roman" w:hAnsi="Times New Roman" w:cs="Times New Roman"/>
          <w:i/>
          <w:sz w:val="24"/>
          <w:szCs w:val="24"/>
          <w:lang w:eastAsia="ru-RU"/>
        </w:rPr>
        <w:t>(</w:t>
      </w:r>
      <w:r w:rsidR="00DB3AF4" w:rsidRPr="008B044B">
        <w:rPr>
          <w:rFonts w:ascii="Times New Roman" w:hAnsi="Times New Roman" w:cs="Times New Roman"/>
          <w:i/>
          <w:sz w:val="24"/>
          <w:szCs w:val="24"/>
        </w:rPr>
        <w:t xml:space="preserve">протокол загальних зборів засновників, наказ </w:t>
      </w:r>
      <w:r w:rsidR="00DB3AF4" w:rsidRPr="008B044B">
        <w:rPr>
          <w:rFonts w:ascii="Times New Roman" w:eastAsia="Times New Roman" w:hAnsi="Times New Roman" w:cs="Times New Roman"/>
          <w:i/>
          <w:sz w:val="24"/>
          <w:szCs w:val="24"/>
          <w:lang w:eastAsia="ru-RU"/>
        </w:rPr>
        <w:t>(розпорядження)</w:t>
      </w:r>
      <w:r w:rsidR="00DB3AF4" w:rsidRPr="008B044B">
        <w:rPr>
          <w:rFonts w:ascii="Times New Roman" w:hAnsi="Times New Roman" w:cs="Times New Roman"/>
          <w:i/>
          <w:sz w:val="24"/>
          <w:szCs w:val="24"/>
        </w:rPr>
        <w:t>про призначення, довіреність тощо</w:t>
      </w:r>
      <w:r w:rsidR="00DB3AF4" w:rsidRPr="008B044B">
        <w:rPr>
          <w:rFonts w:ascii="Times New Roman" w:eastAsia="Times New Roman" w:hAnsi="Times New Roman" w:cs="Times New Roman"/>
          <w:i/>
          <w:sz w:val="24"/>
          <w:szCs w:val="24"/>
          <w:lang w:eastAsia="ru-RU"/>
        </w:rPr>
        <w:t>)</w:t>
      </w:r>
      <w:r w:rsidR="00DB3AF4" w:rsidRPr="008B044B">
        <w:rPr>
          <w:rFonts w:ascii="Times New Roman" w:eastAsia="Times New Roman" w:hAnsi="Times New Roman" w:cs="Times New Roman"/>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Cs/>
          <w:sz w:val="24"/>
          <w:szCs w:val="24"/>
          <w:lang w:eastAsia="ru-RU"/>
        </w:rPr>
      </w:pPr>
      <w:r w:rsidRPr="008B044B">
        <w:rPr>
          <w:rFonts w:ascii="Times New Roman" w:eastAsia="Times New Roman" w:hAnsi="Times New Roman" w:cs="Times New Roman"/>
          <w:bCs/>
          <w:sz w:val="24"/>
          <w:szCs w:val="24"/>
          <w:lang w:eastAsia="ru-RU"/>
        </w:rPr>
        <w:t>1</w:t>
      </w:r>
      <w:r w:rsidR="007A0C2A" w:rsidRPr="008B044B">
        <w:rPr>
          <w:rFonts w:ascii="Times New Roman" w:eastAsia="Times New Roman" w:hAnsi="Times New Roman" w:cs="Times New Roman"/>
          <w:bCs/>
          <w:sz w:val="24"/>
          <w:szCs w:val="24"/>
          <w:lang w:eastAsia="ru-RU"/>
        </w:rPr>
        <w:t>4</w:t>
      </w:r>
      <w:r w:rsidRPr="008B044B">
        <w:rPr>
          <w:rFonts w:ascii="Times New Roman" w:eastAsia="Times New Roman" w:hAnsi="Times New Roman" w:cs="Times New Roman"/>
          <w:bCs/>
          <w:sz w:val="24"/>
          <w:szCs w:val="24"/>
          <w:lang w:eastAsia="ru-RU"/>
        </w:rPr>
        <w:t>.</w:t>
      </w:r>
      <w:r w:rsidR="00BC2EB5" w:rsidRPr="008B044B">
        <w:rPr>
          <w:rFonts w:ascii="Times New Roman" w:eastAsia="Times New Roman" w:hAnsi="Times New Roman" w:cs="Times New Roman"/>
          <w:bCs/>
          <w:sz w:val="24"/>
          <w:szCs w:val="24"/>
          <w:lang w:val="ru-RU" w:eastAsia="ru-RU"/>
        </w:rPr>
        <w:t>6</w:t>
      </w:r>
      <w:r w:rsidRPr="008B044B">
        <w:rPr>
          <w:rFonts w:ascii="Times New Roman" w:eastAsia="Times New Roman" w:hAnsi="Times New Roman" w:cs="Times New Roman"/>
          <w:bCs/>
          <w:sz w:val="24"/>
          <w:szCs w:val="24"/>
          <w:lang w:eastAsia="ru-RU"/>
        </w:rPr>
        <w:t>. Згод</w:t>
      </w:r>
      <w:r w:rsidR="001A7318" w:rsidRPr="008B044B">
        <w:rPr>
          <w:rFonts w:ascii="Times New Roman" w:eastAsia="Times New Roman" w:hAnsi="Times New Roman" w:cs="Times New Roman"/>
          <w:bCs/>
          <w:sz w:val="24"/>
          <w:szCs w:val="24"/>
          <w:lang w:eastAsia="ru-RU"/>
        </w:rPr>
        <w:t>а</w:t>
      </w:r>
      <w:r w:rsidRPr="008B044B">
        <w:rPr>
          <w:rFonts w:ascii="Times New Roman" w:eastAsia="Times New Roman" w:hAnsi="Times New Roman" w:cs="Times New Roman"/>
          <w:bCs/>
          <w:sz w:val="24"/>
          <w:szCs w:val="24"/>
          <w:lang w:eastAsia="ru-RU"/>
        </w:rPr>
        <w:t xml:space="preserve"> на обробку персональних даних</w:t>
      </w:r>
      <w:r w:rsidR="005C516B" w:rsidRPr="008B044B">
        <w:rPr>
          <w:rFonts w:ascii="Times New Roman" w:eastAsia="Times New Roman" w:hAnsi="Times New Roman" w:cs="Times New Roman"/>
          <w:bCs/>
          <w:sz w:val="24"/>
          <w:szCs w:val="24"/>
          <w:lang w:eastAsia="ru-RU"/>
        </w:rPr>
        <w:t xml:space="preserve"> керівника</w:t>
      </w:r>
      <w:r w:rsidRPr="008B044B">
        <w:rPr>
          <w:rFonts w:ascii="Times New Roman" w:eastAsia="Times New Roman" w:hAnsi="Times New Roman" w:cs="Times New Roman"/>
          <w:bCs/>
          <w:sz w:val="24"/>
          <w:szCs w:val="24"/>
          <w:lang w:eastAsia="ru-RU"/>
        </w:rPr>
        <w:t>, за формою</w:t>
      </w:r>
      <w:r w:rsidR="0043010E" w:rsidRPr="008B044B">
        <w:rPr>
          <w:rFonts w:ascii="Times New Roman" w:eastAsia="Times New Roman" w:hAnsi="Times New Roman" w:cs="Times New Roman"/>
          <w:bCs/>
          <w:sz w:val="24"/>
          <w:szCs w:val="24"/>
          <w:lang w:eastAsia="ru-RU"/>
        </w:rPr>
        <w:t>,</w:t>
      </w:r>
      <w:r w:rsidRPr="008B044B">
        <w:rPr>
          <w:rFonts w:ascii="Times New Roman" w:eastAsia="Times New Roman" w:hAnsi="Times New Roman" w:cs="Times New Roman"/>
          <w:bCs/>
          <w:sz w:val="24"/>
          <w:szCs w:val="24"/>
          <w:lang w:eastAsia="ru-RU"/>
        </w:rPr>
        <w:t xml:space="preserve"> наведеною в Додатку 1 до Оголошення.</w:t>
      </w:r>
    </w:p>
    <w:p w:rsidR="008333A1" w:rsidRPr="008B044B" w:rsidRDefault="008333A1" w:rsidP="003F0FFF">
      <w:pPr>
        <w:widowControl w:val="0"/>
        <w:autoSpaceDE w:val="0"/>
        <w:autoSpaceDN w:val="0"/>
        <w:adjustRightInd w:val="0"/>
        <w:spacing w:after="0" w:line="240" w:lineRule="auto"/>
        <w:ind w:left="284" w:firstLine="567"/>
        <w:jc w:val="both"/>
        <w:rPr>
          <w:rFonts w:ascii="Times New Roman" w:eastAsia="Times New Roman" w:hAnsi="Times New Roman" w:cs="Times New Roman"/>
          <w:bCs/>
          <w:sz w:val="24"/>
          <w:szCs w:val="24"/>
          <w:lang w:eastAsia="ru-RU"/>
        </w:rPr>
      </w:pPr>
      <w:r w:rsidRPr="008B044B">
        <w:rPr>
          <w:rFonts w:ascii="Times New Roman" w:eastAsia="Times New Roman" w:hAnsi="Times New Roman" w:cs="Times New Roman"/>
          <w:bCs/>
          <w:sz w:val="24"/>
          <w:szCs w:val="24"/>
          <w:lang w:eastAsia="ru-RU"/>
        </w:rPr>
        <w:t>14.</w:t>
      </w:r>
      <w:r w:rsidR="00BC2EB5" w:rsidRPr="008B044B">
        <w:rPr>
          <w:rFonts w:ascii="Times New Roman" w:eastAsia="Times New Roman" w:hAnsi="Times New Roman" w:cs="Times New Roman"/>
          <w:bCs/>
          <w:sz w:val="24"/>
          <w:szCs w:val="24"/>
          <w:lang w:val="ru-RU" w:eastAsia="ru-RU"/>
        </w:rPr>
        <w:t>7</w:t>
      </w:r>
      <w:r w:rsidRPr="008B044B">
        <w:rPr>
          <w:rFonts w:ascii="Times New Roman" w:eastAsia="Times New Roman" w:hAnsi="Times New Roman" w:cs="Times New Roman"/>
          <w:bCs/>
          <w:sz w:val="24"/>
          <w:szCs w:val="24"/>
          <w:lang w:eastAsia="ru-RU"/>
        </w:rPr>
        <w:t xml:space="preserve">. </w:t>
      </w:r>
      <w:r w:rsidR="005C516B" w:rsidRPr="008B044B">
        <w:rPr>
          <w:rFonts w:ascii="Times New Roman" w:eastAsia="Times New Roman" w:hAnsi="Times New Roman" w:cs="Times New Roman"/>
          <w:sz w:val="24"/>
          <w:szCs w:val="24"/>
          <w:lang w:eastAsia="ru-RU"/>
        </w:rPr>
        <w:t>Цінова пропозиція Учасника, оформлена на фірмовому бланку (за наявності) за формою, наведеною в Додатку 3 до Оголошення</w:t>
      </w:r>
      <w:r w:rsidR="00487A4A" w:rsidRPr="008B044B">
        <w:rPr>
          <w:rFonts w:ascii="Times New Roman" w:eastAsia="Times New Roman" w:hAnsi="Times New Roman" w:cs="Times New Roman"/>
          <w:sz w:val="24"/>
          <w:szCs w:val="24"/>
          <w:lang w:eastAsia="ru-RU"/>
        </w:rPr>
        <w:t>.</w:t>
      </w:r>
    </w:p>
    <w:p w:rsidR="007276AD" w:rsidRPr="008B044B" w:rsidRDefault="007276AD" w:rsidP="00C945B4">
      <w:pPr>
        <w:pStyle w:val="af"/>
        <w:ind w:left="284" w:firstLine="567"/>
        <w:jc w:val="both"/>
        <w:rPr>
          <w:sz w:val="24"/>
          <w:szCs w:val="24"/>
        </w:rPr>
      </w:pPr>
      <w:r w:rsidRPr="008B044B">
        <w:rPr>
          <w:sz w:val="24"/>
          <w:szCs w:val="24"/>
        </w:rPr>
        <w:t>14</w:t>
      </w:r>
      <w:r w:rsidR="000F5095">
        <w:rPr>
          <w:sz w:val="24"/>
          <w:szCs w:val="24"/>
        </w:rPr>
        <w:t>.</w:t>
      </w:r>
      <w:r w:rsidR="000F5095" w:rsidRPr="000F5095">
        <w:rPr>
          <w:sz w:val="24"/>
          <w:szCs w:val="24"/>
          <w:lang w:val="ru-RU"/>
        </w:rPr>
        <w:t>8</w:t>
      </w:r>
      <w:proofErr w:type="spellStart"/>
      <w:r w:rsidRPr="008B044B">
        <w:rPr>
          <w:sz w:val="24"/>
          <w:szCs w:val="24"/>
        </w:rPr>
        <w:t>.</w:t>
      </w:r>
      <w:r w:rsidR="005F5272" w:rsidRPr="008B044B">
        <w:rPr>
          <w:sz w:val="24"/>
          <w:szCs w:val="24"/>
        </w:rPr>
        <w:t>Гарантійний</w:t>
      </w:r>
      <w:proofErr w:type="spellEnd"/>
      <w:r w:rsidR="005F5272" w:rsidRPr="008B044B">
        <w:rPr>
          <w:sz w:val="24"/>
          <w:szCs w:val="24"/>
        </w:rPr>
        <w:t xml:space="preserve"> лист у довільній формі щодо відповідності якості чинним нормативно-правовим актам України, встановленим державним стандартам, технічним умовам, нормативно-технічними документам</w:t>
      </w:r>
      <w:r w:rsidR="00E241AF" w:rsidRPr="008B044B">
        <w:rPr>
          <w:sz w:val="24"/>
          <w:szCs w:val="24"/>
        </w:rPr>
        <w:t>.</w:t>
      </w:r>
    </w:p>
    <w:p w:rsidR="00A9573E" w:rsidRPr="008B044B" w:rsidRDefault="00A9573E" w:rsidP="00C945B4">
      <w:pPr>
        <w:tabs>
          <w:tab w:val="left" w:pos="0"/>
        </w:tabs>
        <w:ind w:firstLine="11"/>
        <w:jc w:val="both"/>
        <w:rPr>
          <w:sz w:val="24"/>
          <w:szCs w:val="24"/>
        </w:rPr>
      </w:pPr>
      <w:r w:rsidRPr="008B044B">
        <w:rPr>
          <w:rFonts w:ascii="Times New Roman" w:hAnsi="Times New Roman" w:cs="Times New Roman"/>
          <w:sz w:val="24"/>
          <w:szCs w:val="24"/>
        </w:rPr>
        <w:t xml:space="preserve">             </w:t>
      </w:r>
      <w:r w:rsidR="00C945B4" w:rsidRPr="008B044B">
        <w:rPr>
          <w:rFonts w:ascii="Times New Roman" w:hAnsi="Times New Roman" w:cs="Times New Roman"/>
          <w:sz w:val="24"/>
          <w:szCs w:val="24"/>
        </w:rPr>
        <w:t xml:space="preserve"> </w:t>
      </w:r>
      <w:r w:rsidRPr="008B044B">
        <w:rPr>
          <w:rFonts w:ascii="Times New Roman" w:hAnsi="Times New Roman" w:cs="Times New Roman"/>
          <w:sz w:val="24"/>
          <w:szCs w:val="24"/>
        </w:rPr>
        <w:t>15.</w:t>
      </w:r>
      <w:r w:rsidR="00C945B4" w:rsidRPr="008B044B">
        <w:rPr>
          <w:rFonts w:ascii="Times New Roman" w:hAnsi="Times New Roman" w:cs="Times New Roman"/>
          <w:sz w:val="24"/>
          <w:szCs w:val="24"/>
        </w:rPr>
        <w:t>Д</w:t>
      </w:r>
      <w:r w:rsidRPr="008B044B">
        <w:rPr>
          <w:rFonts w:ascii="Times New Roman" w:hAnsi="Times New Roman" w:cs="Times New Roman"/>
          <w:sz w:val="24"/>
          <w:szCs w:val="24"/>
        </w:rPr>
        <w:t xml:space="preserve">овідку у довільній формі  про те, що до учасника не застосовано санкцію у виді заборони </w:t>
      </w:r>
      <w:r w:rsidR="00C945B4" w:rsidRPr="008B044B">
        <w:rPr>
          <w:rFonts w:ascii="Times New Roman" w:hAnsi="Times New Roman" w:cs="Times New Roman"/>
          <w:sz w:val="24"/>
          <w:szCs w:val="24"/>
        </w:rPr>
        <w:t xml:space="preserve">                          </w:t>
      </w:r>
      <w:r w:rsidRPr="008B044B">
        <w:rPr>
          <w:rFonts w:ascii="Times New Roman" w:hAnsi="Times New Roman" w:cs="Times New Roman"/>
          <w:sz w:val="24"/>
          <w:szCs w:val="24"/>
        </w:rPr>
        <w:t>на здійснення публічних закупівель товарів, робіт і послуг згідно з Законом України «Про санкції».</w:t>
      </w:r>
    </w:p>
    <w:p w:rsidR="00EF22EC" w:rsidRPr="008B044B" w:rsidRDefault="00EF22EC"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bCs/>
          <w:i/>
          <w:sz w:val="24"/>
          <w:szCs w:val="24"/>
          <w:lang w:eastAsia="ru-RU"/>
        </w:rPr>
      </w:pPr>
      <w:r w:rsidRPr="008B044B">
        <w:rPr>
          <w:rFonts w:ascii="Times New Roman" w:eastAsia="Times New Roman" w:hAnsi="Times New Roman" w:cs="Times New Roman"/>
          <w:b/>
          <w:bCs/>
          <w:i/>
          <w:sz w:val="24"/>
          <w:szCs w:val="24"/>
          <w:lang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bCs/>
          <w:i/>
          <w:sz w:val="24"/>
          <w:szCs w:val="24"/>
          <w:lang w:eastAsia="ru-RU"/>
        </w:rPr>
      </w:pPr>
      <w:r w:rsidRPr="008B044B">
        <w:rPr>
          <w:rFonts w:ascii="Times New Roman" w:eastAsia="Times New Roman" w:hAnsi="Times New Roman" w:cs="Times New Roman"/>
          <w:b/>
          <w:bCs/>
          <w:i/>
          <w:sz w:val="24"/>
          <w:szCs w:val="24"/>
          <w:lang w:eastAsia="ru-RU"/>
        </w:rPr>
        <w:t xml:space="preserve">Учасник завантажує </w:t>
      </w:r>
      <w:r w:rsidR="00155DEE" w:rsidRPr="008B044B">
        <w:rPr>
          <w:rFonts w:ascii="Times New Roman" w:eastAsia="Times New Roman" w:hAnsi="Times New Roman" w:cs="Times New Roman"/>
          <w:b/>
          <w:bCs/>
          <w:i/>
          <w:sz w:val="24"/>
          <w:szCs w:val="24"/>
          <w:lang w:eastAsia="ru-RU"/>
        </w:rPr>
        <w:t xml:space="preserve">усі </w:t>
      </w:r>
      <w:r w:rsidRPr="008B044B">
        <w:rPr>
          <w:rFonts w:ascii="Times New Roman" w:eastAsia="Times New Roman" w:hAnsi="Times New Roman" w:cs="Times New Roman"/>
          <w:b/>
          <w:bCs/>
          <w:i/>
          <w:sz w:val="24"/>
          <w:szCs w:val="24"/>
          <w:lang w:eastAsia="ru-RU"/>
        </w:rPr>
        <w:t>зазначені документи одночасно із поданням своєї пропозиції.</w:t>
      </w:r>
    </w:p>
    <w:p w:rsidR="007B5ABF" w:rsidRPr="008B044B" w:rsidRDefault="007B5ABF" w:rsidP="003F0250">
      <w:pPr>
        <w:widowControl w:val="0"/>
        <w:autoSpaceDE w:val="0"/>
        <w:autoSpaceDN w:val="0"/>
        <w:adjustRightInd w:val="0"/>
        <w:spacing w:after="0" w:line="240" w:lineRule="auto"/>
        <w:ind w:left="284" w:right="-1" w:firstLine="567"/>
        <w:jc w:val="both"/>
        <w:rPr>
          <w:rFonts w:ascii="Times New Roman" w:eastAsia="Times New Roman" w:hAnsi="Times New Roman" w:cs="Times New Roman"/>
          <w:b/>
          <w:bCs/>
          <w:i/>
          <w:sz w:val="24"/>
          <w:szCs w:val="24"/>
          <w:lang w:eastAsia="ru-RU"/>
        </w:rPr>
      </w:pPr>
      <w:r w:rsidRPr="008B044B">
        <w:rPr>
          <w:rFonts w:ascii="Times New Roman" w:eastAsia="Times New Roman" w:hAnsi="Times New Roman" w:cs="Times New Roman"/>
          <w:b/>
          <w:i/>
          <w:sz w:val="24"/>
          <w:szCs w:val="24"/>
          <w:lang w:eastAsia="uk-UA"/>
        </w:rPr>
        <w:t>Документи повинні бути завантажені у вигляді сканованих файлів PDF (</w:t>
      </w:r>
      <w:proofErr w:type="spellStart"/>
      <w:r w:rsidRPr="008B044B">
        <w:rPr>
          <w:rFonts w:ascii="Times New Roman" w:eastAsia="Times New Roman" w:hAnsi="Times New Roman" w:cs="Times New Roman"/>
          <w:b/>
          <w:i/>
          <w:sz w:val="24"/>
          <w:szCs w:val="24"/>
          <w:lang w:eastAsia="uk-UA"/>
        </w:rPr>
        <w:t>PortableDocumentFormat</w:t>
      </w:r>
      <w:proofErr w:type="spellEnd"/>
      <w:r w:rsidRPr="008B044B">
        <w:rPr>
          <w:rFonts w:ascii="Times New Roman" w:eastAsia="Times New Roman" w:hAnsi="Times New Roman" w:cs="Times New Roman"/>
          <w:b/>
          <w:i/>
          <w:sz w:val="24"/>
          <w:szCs w:val="24"/>
          <w:lang w:eastAsia="uk-UA"/>
        </w:rPr>
        <w:t>) (</w:t>
      </w:r>
      <w:r w:rsidRPr="008B044B">
        <w:rPr>
          <w:rFonts w:ascii="Times New Roman" w:eastAsia="Times New Roman" w:hAnsi="Times New Roman" w:cs="Times New Roman"/>
          <w:b/>
          <w:i/>
          <w:sz w:val="24"/>
          <w:szCs w:val="24"/>
          <w:lang w:eastAsia="ru-RU"/>
        </w:rPr>
        <w:t>з оригіналу документу в кольоровому зображенні)</w:t>
      </w:r>
      <w:r w:rsidRPr="008B044B">
        <w:rPr>
          <w:rFonts w:ascii="Times New Roman" w:eastAsia="Times New Roman" w:hAnsi="Times New Roman" w:cs="Times New Roman"/>
          <w:b/>
          <w:i/>
          <w:sz w:val="24"/>
          <w:szCs w:val="24"/>
          <w:lang w:eastAsia="uk-UA"/>
        </w:rPr>
        <w:t xml:space="preserve">, мають бути відкриті для загального доступу, не містити паролів. </w:t>
      </w:r>
      <w:r w:rsidRPr="008B044B">
        <w:rPr>
          <w:rFonts w:ascii="Times New Roman" w:eastAsia="Times New Roman" w:hAnsi="Times New Roman" w:cs="Times New Roman"/>
          <w:b/>
          <w:bCs/>
          <w:i/>
          <w:sz w:val="24"/>
          <w:szCs w:val="24"/>
          <w:lang w:eastAsia="ru-RU"/>
        </w:rPr>
        <w:t>Якість сканованих копій повинна бути такою, щоб можливо було без складнощів прочитати зміст документа та перевірити наявність на ньому печатки та підпису уповноваженої особи.</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r w:rsidRPr="008B044B">
        <w:rPr>
          <w:rFonts w:ascii="Times New Roman" w:eastAsia="Times New Roman" w:hAnsi="Times New Roman" w:cs="Times New Roman"/>
          <w:b/>
          <w:i/>
          <w:sz w:val="24"/>
          <w:szCs w:val="24"/>
          <w:lang w:eastAsia="ru-RU"/>
        </w:rPr>
        <w:t>У разі відсутності документів учасник повинен надати замість нього лист</w:t>
      </w:r>
      <w:r w:rsidR="007474BA" w:rsidRPr="008B044B">
        <w:rPr>
          <w:rFonts w:ascii="Times New Roman" w:eastAsia="Times New Roman" w:hAnsi="Times New Roman" w:cs="Times New Roman"/>
          <w:b/>
          <w:i/>
          <w:sz w:val="24"/>
          <w:szCs w:val="24"/>
          <w:lang w:eastAsia="ru-RU"/>
        </w:rPr>
        <w:t>-</w:t>
      </w:r>
      <w:r w:rsidRPr="008B044B">
        <w:rPr>
          <w:rFonts w:ascii="Times New Roman" w:eastAsia="Times New Roman" w:hAnsi="Times New Roman" w:cs="Times New Roman"/>
          <w:b/>
          <w:i/>
          <w:sz w:val="24"/>
          <w:szCs w:val="24"/>
          <w:lang w:eastAsia="ru-RU"/>
        </w:rPr>
        <w:t>пояснення з зазначенням підстави не надання документа з посиланням на законодавчі акти.</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i/>
          <w:sz w:val="24"/>
          <w:szCs w:val="24"/>
          <w:lang w:eastAsia="ru-RU"/>
        </w:rPr>
      </w:pPr>
      <w:r w:rsidRPr="008B044B">
        <w:rPr>
          <w:rFonts w:ascii="Times New Roman" w:eastAsia="Times New Roman" w:hAnsi="Times New Roman" w:cs="Times New Roman"/>
          <w:b/>
          <w:i/>
          <w:sz w:val="24"/>
          <w:szCs w:val="24"/>
          <w:lang w:eastAsia="ru-RU"/>
        </w:rPr>
        <w:t xml:space="preserve">На момент, коли аукціон завершено, та автоматично визначено переможця, всі документи Учасника повинні бути в наявності, </w:t>
      </w:r>
      <w:proofErr w:type="spellStart"/>
      <w:r w:rsidRPr="008B044B">
        <w:rPr>
          <w:rFonts w:ascii="Times New Roman" w:eastAsia="Times New Roman" w:hAnsi="Times New Roman" w:cs="Times New Roman"/>
          <w:b/>
          <w:i/>
          <w:sz w:val="24"/>
          <w:szCs w:val="24"/>
          <w:lang w:eastAsia="ru-RU"/>
        </w:rPr>
        <w:t>відскановані</w:t>
      </w:r>
      <w:proofErr w:type="spellEnd"/>
      <w:r w:rsidRPr="008B044B">
        <w:rPr>
          <w:rFonts w:ascii="Times New Roman" w:eastAsia="Times New Roman" w:hAnsi="Times New Roman" w:cs="Times New Roman"/>
          <w:b/>
          <w:i/>
          <w:sz w:val="24"/>
          <w:szCs w:val="24"/>
          <w:lang w:eastAsia="ru-RU"/>
        </w:rPr>
        <w:t>, мати чітке та розбірливе зображення.</w:t>
      </w:r>
    </w:p>
    <w:p w:rsidR="007B5ABF" w:rsidRPr="008B044B" w:rsidRDefault="007B5ABF" w:rsidP="003F0250">
      <w:pPr>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 xml:space="preserve">Визначення найбільш економічно вигідної цінової пропозиції здійснюється на основі єдиного критерію </w:t>
      </w:r>
      <w:r w:rsidRPr="008B044B">
        <w:rPr>
          <w:rFonts w:ascii="Times New Roman" w:eastAsia="Times New Roman" w:hAnsi="Times New Roman" w:cs="Times New Roman"/>
          <w:b/>
          <w:sz w:val="24"/>
          <w:szCs w:val="24"/>
          <w:lang w:eastAsia="ru-RU"/>
        </w:rPr>
        <w:t>«Ціна грн. з ПДВ»</w:t>
      </w:r>
      <w:r w:rsidRPr="008B044B">
        <w:rPr>
          <w:rFonts w:ascii="Times New Roman" w:eastAsia="Times New Roman" w:hAnsi="Times New Roman" w:cs="Times New Roman"/>
          <w:sz w:val="24"/>
          <w:szCs w:val="24"/>
          <w:lang w:eastAsia="ru-RU"/>
        </w:rPr>
        <w:t>.</w:t>
      </w:r>
    </w:p>
    <w:p w:rsidR="00765415" w:rsidRPr="008B044B" w:rsidRDefault="00765415"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p>
    <w:p w:rsidR="00A94413" w:rsidRPr="008B044B" w:rsidRDefault="00A94413"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r w:rsidRPr="008B044B">
        <w:rPr>
          <w:rFonts w:ascii="Times New Roman" w:eastAsia="Times New Roman" w:hAnsi="Times New Roman" w:cs="Times New Roman"/>
          <w:b/>
          <w:sz w:val="24"/>
          <w:szCs w:val="24"/>
          <w:lang w:eastAsia="ru-RU"/>
        </w:rPr>
        <w:t>1</w:t>
      </w:r>
      <w:r w:rsidR="007A0C2A" w:rsidRPr="008B044B">
        <w:rPr>
          <w:rFonts w:ascii="Times New Roman" w:eastAsia="Times New Roman" w:hAnsi="Times New Roman" w:cs="Times New Roman"/>
          <w:b/>
          <w:sz w:val="24"/>
          <w:szCs w:val="24"/>
          <w:lang w:eastAsia="ru-RU"/>
        </w:rPr>
        <w:t>5</w:t>
      </w:r>
      <w:r w:rsidRPr="008B044B">
        <w:rPr>
          <w:rFonts w:ascii="Times New Roman" w:eastAsia="Times New Roman" w:hAnsi="Times New Roman" w:cs="Times New Roman"/>
          <w:b/>
          <w:sz w:val="24"/>
          <w:szCs w:val="24"/>
          <w:lang w:eastAsia="ru-RU"/>
        </w:rPr>
        <w:t>. Додатки до оголошення</w:t>
      </w:r>
      <w:r w:rsidRPr="008B044B">
        <w:rPr>
          <w:rFonts w:ascii="Times New Roman" w:eastAsia="Times New Roman" w:hAnsi="Times New Roman" w:cs="Times New Roman"/>
          <w:b/>
          <w:sz w:val="24"/>
          <w:szCs w:val="24"/>
          <w:lang w:val="ru-RU" w:eastAsia="ru-RU"/>
        </w:rPr>
        <w:t>:</w:t>
      </w:r>
    </w:p>
    <w:p w:rsidR="007B5ABF" w:rsidRPr="008B044B" w:rsidRDefault="007B5ABF" w:rsidP="003F0250">
      <w:pPr>
        <w:widowControl w:val="0"/>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 xml:space="preserve">Додаток № </w:t>
      </w:r>
      <w:r w:rsidRPr="008B044B">
        <w:rPr>
          <w:rFonts w:ascii="Times New Roman" w:eastAsia="Times New Roman" w:hAnsi="Times New Roman" w:cs="Times New Roman"/>
          <w:sz w:val="24"/>
          <w:szCs w:val="24"/>
          <w:lang w:val="ru-RU" w:eastAsia="ru-RU"/>
        </w:rPr>
        <w:t>1</w:t>
      </w:r>
      <w:proofErr w:type="spellStart"/>
      <w:r w:rsidR="00FC5891" w:rsidRPr="008B044B">
        <w:rPr>
          <w:rFonts w:ascii="Times New Roman" w:eastAsia="Times New Roman" w:hAnsi="Times New Roman" w:cs="Times New Roman"/>
          <w:sz w:val="24"/>
          <w:szCs w:val="24"/>
          <w:lang w:eastAsia="ru-RU"/>
        </w:rPr>
        <w:t>–Форма</w:t>
      </w:r>
      <w:proofErr w:type="spellEnd"/>
      <w:r w:rsidR="00FC5891" w:rsidRPr="008B044B">
        <w:rPr>
          <w:rFonts w:ascii="Times New Roman" w:eastAsia="Times New Roman" w:hAnsi="Times New Roman" w:cs="Times New Roman"/>
          <w:sz w:val="24"/>
          <w:szCs w:val="24"/>
          <w:lang w:eastAsia="ru-RU"/>
        </w:rPr>
        <w:t xml:space="preserve"> «</w:t>
      </w:r>
      <w:r w:rsidRPr="008B044B">
        <w:rPr>
          <w:rFonts w:ascii="Times New Roman" w:eastAsia="Times New Roman" w:hAnsi="Times New Roman" w:cs="Times New Roman"/>
          <w:sz w:val="24"/>
          <w:szCs w:val="24"/>
          <w:lang w:eastAsia="ru-RU"/>
        </w:rPr>
        <w:t>Згода на обробку персональних даних</w:t>
      </w:r>
      <w:r w:rsidR="00FC5891" w:rsidRPr="008B044B">
        <w:rPr>
          <w:rFonts w:ascii="Times New Roman" w:eastAsia="Times New Roman" w:hAnsi="Times New Roman" w:cs="Times New Roman"/>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 xml:space="preserve">Додаток № </w:t>
      </w:r>
      <w:r w:rsidRPr="008B044B">
        <w:rPr>
          <w:rFonts w:ascii="Times New Roman" w:eastAsia="Times New Roman" w:hAnsi="Times New Roman" w:cs="Times New Roman"/>
          <w:sz w:val="24"/>
          <w:szCs w:val="24"/>
          <w:lang w:val="ru-RU" w:eastAsia="ru-RU"/>
        </w:rPr>
        <w:t>2</w:t>
      </w:r>
      <w:r w:rsidRPr="008B044B">
        <w:rPr>
          <w:rFonts w:ascii="Times New Roman" w:eastAsia="Times New Roman" w:hAnsi="Times New Roman" w:cs="Times New Roman"/>
          <w:sz w:val="24"/>
          <w:szCs w:val="24"/>
          <w:lang w:eastAsia="ru-RU"/>
        </w:rPr>
        <w:t xml:space="preserve"> – </w:t>
      </w:r>
      <w:r w:rsidR="0081181A" w:rsidRPr="008B044B">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r w:rsidR="00FC5891" w:rsidRPr="008B044B">
        <w:rPr>
          <w:rFonts w:ascii="Times New Roman" w:eastAsia="Times New Roman" w:hAnsi="Times New Roman" w:cs="Times New Roman"/>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 xml:space="preserve">Додаток № 3 - Форма </w:t>
      </w:r>
      <w:r w:rsidR="00FC5891" w:rsidRPr="008B044B">
        <w:rPr>
          <w:rFonts w:ascii="Times New Roman" w:eastAsia="Times New Roman" w:hAnsi="Times New Roman" w:cs="Times New Roman"/>
          <w:sz w:val="24"/>
          <w:szCs w:val="24"/>
          <w:lang w:eastAsia="ru-RU"/>
        </w:rPr>
        <w:t>«Ц</w:t>
      </w:r>
      <w:r w:rsidRPr="008B044B">
        <w:rPr>
          <w:rFonts w:ascii="Times New Roman" w:eastAsia="Times New Roman" w:hAnsi="Times New Roman" w:cs="Times New Roman"/>
          <w:sz w:val="24"/>
          <w:szCs w:val="24"/>
          <w:lang w:eastAsia="ru-RU"/>
        </w:rPr>
        <w:t>інов</w:t>
      </w:r>
      <w:r w:rsidR="00FC5891" w:rsidRPr="008B044B">
        <w:rPr>
          <w:rFonts w:ascii="Times New Roman" w:eastAsia="Times New Roman" w:hAnsi="Times New Roman" w:cs="Times New Roman"/>
          <w:sz w:val="24"/>
          <w:szCs w:val="24"/>
          <w:lang w:eastAsia="ru-RU"/>
        </w:rPr>
        <w:t>а пропозиція»;</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Додаток № 4 – Проект договору</w:t>
      </w:r>
      <w:r w:rsidR="00FC5891" w:rsidRPr="008B044B">
        <w:rPr>
          <w:rFonts w:ascii="Times New Roman" w:eastAsia="Times New Roman" w:hAnsi="Times New Roman" w:cs="Times New Roman"/>
          <w:sz w:val="24"/>
          <w:szCs w:val="24"/>
          <w:lang w:eastAsia="ru-RU"/>
        </w:rPr>
        <w:t>.</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eastAsia="ru-RU"/>
        </w:rPr>
      </w:pPr>
      <w:r w:rsidRPr="008B044B">
        <w:rPr>
          <w:rFonts w:ascii="Times New Roman" w:eastAsia="Times New Roman" w:hAnsi="Times New Roman" w:cs="Times New Roman"/>
          <w:b/>
          <w:sz w:val="24"/>
          <w:szCs w:val="24"/>
          <w:lang w:eastAsia="ru-RU"/>
        </w:rPr>
        <w:t>1</w:t>
      </w:r>
      <w:r w:rsidR="007A0C2A" w:rsidRPr="008B044B">
        <w:rPr>
          <w:rFonts w:ascii="Times New Roman" w:eastAsia="Times New Roman" w:hAnsi="Times New Roman" w:cs="Times New Roman"/>
          <w:b/>
          <w:sz w:val="24"/>
          <w:szCs w:val="24"/>
          <w:lang w:eastAsia="ru-RU"/>
        </w:rPr>
        <w:t>6</w:t>
      </w:r>
      <w:r w:rsidRPr="008B044B">
        <w:rPr>
          <w:rFonts w:ascii="Times New Roman" w:eastAsia="Times New Roman" w:hAnsi="Times New Roman" w:cs="Times New Roman"/>
          <w:b/>
          <w:sz w:val="24"/>
          <w:szCs w:val="24"/>
          <w:lang w:eastAsia="ru-RU"/>
        </w:rPr>
        <w:t>. Додаткова інформація:</w:t>
      </w:r>
    </w:p>
    <w:p w:rsidR="007B5ABF" w:rsidRPr="008B044B" w:rsidRDefault="007E04B9"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i/>
          <w:sz w:val="24"/>
          <w:szCs w:val="24"/>
          <w:lang w:eastAsia="ru-RU"/>
        </w:rPr>
      </w:pPr>
      <w:r w:rsidRPr="008B044B">
        <w:rPr>
          <w:rFonts w:ascii="Times New Roman" w:eastAsia="Times New Roman" w:hAnsi="Times New Roman" w:cs="Times New Roman"/>
          <w:sz w:val="24"/>
          <w:szCs w:val="24"/>
          <w:lang w:eastAsia="ru-RU"/>
        </w:rPr>
        <w:t>Замовник оцінює пропозиції Учасників - платників ПДВ та Учасників - неплатників ПДВ цілком однаково. Оцінка цінових пропозицій Учасників – не платників ПДВ буде здійснюватися з урахуванням ПДВ в розмірі 20% (до ціни пропозиції Учасника в «грн. без ПДВ» додається ПДВ в розмірі 20%).</w:t>
      </w: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p>
    <w:p w:rsidR="007B5ABF" w:rsidRPr="008B044B" w:rsidRDefault="007B5ABF"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val="ru-RU" w:eastAsia="ru-RU"/>
        </w:rPr>
      </w:pPr>
      <w:r w:rsidRPr="008B044B">
        <w:rPr>
          <w:rFonts w:ascii="Times New Roman" w:eastAsia="Times New Roman" w:hAnsi="Times New Roman" w:cs="Times New Roman"/>
          <w:b/>
          <w:sz w:val="24"/>
          <w:szCs w:val="24"/>
          <w:lang w:eastAsia="ru-RU"/>
        </w:rPr>
        <w:t>1</w:t>
      </w:r>
      <w:r w:rsidR="007A0C2A" w:rsidRPr="008B044B">
        <w:rPr>
          <w:rFonts w:ascii="Times New Roman" w:eastAsia="Times New Roman" w:hAnsi="Times New Roman" w:cs="Times New Roman"/>
          <w:b/>
          <w:sz w:val="24"/>
          <w:szCs w:val="24"/>
          <w:lang w:eastAsia="ru-RU"/>
        </w:rPr>
        <w:t>7</w:t>
      </w:r>
      <w:r w:rsidRPr="008B044B">
        <w:rPr>
          <w:rFonts w:ascii="Times New Roman" w:eastAsia="Times New Roman" w:hAnsi="Times New Roman" w:cs="Times New Roman"/>
          <w:b/>
          <w:sz w:val="24"/>
          <w:szCs w:val="24"/>
          <w:lang w:eastAsia="ru-RU"/>
        </w:rPr>
        <w:t>. Інформація для переможця</w:t>
      </w:r>
      <w:r w:rsidRPr="008B044B">
        <w:rPr>
          <w:rFonts w:ascii="Times New Roman" w:eastAsia="Times New Roman" w:hAnsi="Times New Roman" w:cs="Times New Roman"/>
          <w:b/>
          <w:sz w:val="24"/>
          <w:szCs w:val="24"/>
          <w:lang w:val="ru-RU" w:eastAsia="ru-RU"/>
        </w:rPr>
        <w:t>:</w:t>
      </w:r>
    </w:p>
    <w:p w:rsidR="00003F4B" w:rsidRPr="008B044B" w:rsidRDefault="007B5ABF" w:rsidP="00003F4B">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4"/>
          <w:szCs w:val="24"/>
          <w:lang w:val="ru-RU" w:eastAsia="ru-RU"/>
        </w:rPr>
      </w:pPr>
      <w:r w:rsidRPr="008B044B">
        <w:rPr>
          <w:rFonts w:ascii="Times New Roman" w:eastAsia="Times New Roman" w:hAnsi="Times New Roman" w:cs="Times New Roman"/>
          <w:i/>
          <w:sz w:val="24"/>
          <w:szCs w:val="24"/>
          <w:lang w:eastAsia="uk-UA"/>
        </w:rPr>
        <w:t xml:space="preserve">У разі наявності в установчому документі певних обмежень (за сумою, строком </w:t>
      </w:r>
      <w:r w:rsidRPr="008B044B">
        <w:rPr>
          <w:rFonts w:ascii="Times New Roman" w:eastAsia="Times New Roman" w:hAnsi="Times New Roman" w:cs="Times New Roman"/>
          <w:i/>
          <w:sz w:val="24"/>
          <w:szCs w:val="24"/>
          <w:lang w:eastAsia="ru-RU"/>
        </w:rPr>
        <w:t xml:space="preserve">і </w:t>
      </w:r>
      <w:proofErr w:type="spellStart"/>
      <w:r w:rsidRPr="008B044B">
        <w:rPr>
          <w:rFonts w:ascii="Times New Roman" w:eastAsia="Times New Roman" w:hAnsi="Times New Roman" w:cs="Times New Roman"/>
          <w:i/>
          <w:sz w:val="24"/>
          <w:szCs w:val="24"/>
          <w:lang w:eastAsia="ru-RU"/>
        </w:rPr>
        <w:t>т.і</w:t>
      </w:r>
      <w:proofErr w:type="spellEnd"/>
      <w:r w:rsidRPr="008B044B">
        <w:rPr>
          <w:rFonts w:ascii="Times New Roman" w:eastAsia="Times New Roman" w:hAnsi="Times New Roman" w:cs="Times New Roman"/>
          <w:i/>
          <w:sz w:val="24"/>
          <w:szCs w:val="24"/>
          <w:lang w:eastAsia="ru-RU"/>
        </w:rPr>
        <w:t>.</w:t>
      </w:r>
      <w:r w:rsidRPr="008B044B">
        <w:rPr>
          <w:rFonts w:ascii="Times New Roman" w:eastAsia="Times New Roman" w:hAnsi="Times New Roman" w:cs="Times New Roman"/>
          <w:i/>
          <w:sz w:val="24"/>
          <w:szCs w:val="24"/>
          <w:lang w:eastAsia="uk-UA"/>
        </w:rPr>
        <w:t>) надається документ (протокол, дозвіл, рішення тощо), який дає право на укладання договору. У разі наявності обмежень по сумі виражених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відсоток від вартості чистих активів станом на кінець попереднього кварталу (</w:t>
      </w:r>
      <w:r w:rsidRPr="008B044B">
        <w:rPr>
          <w:rFonts w:ascii="Times New Roman" w:eastAsia="Times New Roman" w:hAnsi="Times New Roman" w:cs="Times New Roman"/>
          <w:i/>
          <w:color w:val="FF0000"/>
          <w:sz w:val="24"/>
          <w:szCs w:val="24"/>
          <w:lang w:eastAsia="uk-UA"/>
        </w:rPr>
        <w:t>для ТОВ і ТДВ відповідно до ст. 44 ЗУ «Про товариства з обмеженою та додатковою відповідальністю»</w:t>
      </w:r>
      <w:r w:rsidRPr="008B044B">
        <w:rPr>
          <w:rFonts w:ascii="Times New Roman" w:eastAsia="Times New Roman" w:hAnsi="Times New Roman" w:cs="Times New Roman"/>
          <w:i/>
          <w:sz w:val="24"/>
          <w:szCs w:val="24"/>
          <w:lang w:eastAsia="uk-UA"/>
        </w:rPr>
        <w:t xml:space="preserve">) та інше), Учасник надає відповідний документ, в якому міститься необхідна </w:t>
      </w:r>
      <w:r w:rsidRPr="008B044B">
        <w:rPr>
          <w:rFonts w:ascii="Times New Roman" w:eastAsia="Times New Roman" w:hAnsi="Times New Roman" w:cs="Times New Roman"/>
          <w:i/>
          <w:sz w:val="24"/>
          <w:szCs w:val="24"/>
          <w:lang w:eastAsia="uk-UA"/>
        </w:rPr>
        <w:lastRenderedPageBreak/>
        <w:t xml:space="preserve">та достатня інформація для перевірки Замовником повноваження посадової особи або представника учасника процедури закупівлі на підписання договору (наприклад: протокол, дозвіл, рішення, річна звітність, квартальна звітність, аудиторський звіт </w:t>
      </w:r>
      <w:r w:rsidRPr="008B044B">
        <w:rPr>
          <w:rFonts w:ascii="Times New Roman" w:eastAsia="Times New Roman" w:hAnsi="Times New Roman" w:cs="Times New Roman"/>
          <w:i/>
          <w:sz w:val="24"/>
          <w:szCs w:val="24"/>
          <w:lang w:eastAsia="ru-RU"/>
        </w:rPr>
        <w:t xml:space="preserve">і </w:t>
      </w:r>
      <w:proofErr w:type="spellStart"/>
      <w:r w:rsidRPr="008B044B">
        <w:rPr>
          <w:rFonts w:ascii="Times New Roman" w:eastAsia="Times New Roman" w:hAnsi="Times New Roman" w:cs="Times New Roman"/>
          <w:i/>
          <w:sz w:val="24"/>
          <w:szCs w:val="24"/>
          <w:lang w:eastAsia="ru-RU"/>
        </w:rPr>
        <w:t>т.і</w:t>
      </w:r>
      <w:proofErr w:type="spellEnd"/>
      <w:r w:rsidRPr="008B044B">
        <w:rPr>
          <w:rFonts w:ascii="Times New Roman" w:eastAsia="Times New Roman" w:hAnsi="Times New Roman" w:cs="Times New Roman"/>
          <w:i/>
          <w:sz w:val="24"/>
          <w:szCs w:val="24"/>
          <w:lang w:eastAsia="ru-RU"/>
        </w:rPr>
        <w:t>.</w:t>
      </w:r>
      <w:r w:rsidRPr="008B044B">
        <w:rPr>
          <w:rFonts w:ascii="Times New Roman" w:eastAsia="Times New Roman" w:hAnsi="Times New Roman" w:cs="Times New Roman"/>
          <w:i/>
          <w:sz w:val="24"/>
          <w:szCs w:val="24"/>
          <w:lang w:eastAsia="uk-UA"/>
        </w:rPr>
        <w:t>)</w:t>
      </w:r>
    </w:p>
    <w:p w:rsidR="00003F4B" w:rsidRPr="008B044B" w:rsidRDefault="00003F4B" w:rsidP="00003F4B">
      <w:pPr>
        <w:widowControl w:val="0"/>
        <w:autoSpaceDE w:val="0"/>
        <w:autoSpaceDN w:val="0"/>
        <w:adjustRightInd w:val="0"/>
        <w:spacing w:after="0" w:line="240" w:lineRule="auto"/>
        <w:ind w:left="284"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Замовник укладає договір про закупівлю в письмовій формі відповідно до положень Цивільного кодексу України та Господарського кодексу України з урахуванням особливостей, відповідно до вимог статті 41 Закону України «Про публічні закупівлі»,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між Замовником та Переможцем має бути підписаний на суму, що не перевищує ціну останньої пропозиції, поданої Переможцем в Аукціоні.</w:t>
      </w:r>
    </w:p>
    <w:p w:rsidR="000C6F63" w:rsidRPr="008B044B" w:rsidRDefault="000C6F63" w:rsidP="003F0250">
      <w:pPr>
        <w:widowControl w:val="0"/>
        <w:autoSpaceDE w:val="0"/>
        <w:autoSpaceDN w:val="0"/>
        <w:adjustRightInd w:val="0"/>
        <w:spacing w:after="0" w:line="240" w:lineRule="auto"/>
        <w:ind w:left="284" w:firstLine="567"/>
        <w:jc w:val="both"/>
        <w:rPr>
          <w:rFonts w:ascii="Times New Roman" w:eastAsia="Times New Roman" w:hAnsi="Times New Roman" w:cs="Times New Roman"/>
          <w:b/>
          <w:sz w:val="26"/>
          <w:szCs w:val="26"/>
          <w:lang w:eastAsia="uk-UA"/>
        </w:rPr>
      </w:pPr>
      <w:r w:rsidRPr="008B044B">
        <w:rPr>
          <w:rFonts w:ascii="Times New Roman" w:eastAsia="Times New Roman" w:hAnsi="Times New Roman" w:cs="Times New Roman"/>
          <w:b/>
          <w:sz w:val="26"/>
          <w:szCs w:val="26"/>
          <w:lang w:eastAsia="uk-UA"/>
        </w:rPr>
        <w:br w:type="page"/>
      </w:r>
    </w:p>
    <w:p w:rsidR="000C6F63" w:rsidRPr="008B044B" w:rsidRDefault="000C6F63" w:rsidP="000C6F63">
      <w:pPr>
        <w:spacing w:after="0" w:line="240" w:lineRule="auto"/>
        <w:ind w:left="6300"/>
        <w:jc w:val="right"/>
        <w:rPr>
          <w:rFonts w:ascii="Times New Roman" w:eastAsia="Times New Roman" w:hAnsi="Times New Roman" w:cs="Times New Roman"/>
          <w:sz w:val="16"/>
          <w:szCs w:val="24"/>
          <w:lang w:eastAsia="ru-RU"/>
        </w:rPr>
      </w:pPr>
    </w:p>
    <w:p w:rsidR="000C6F63" w:rsidRPr="008B044B" w:rsidRDefault="000C6F63" w:rsidP="003E004A">
      <w:pPr>
        <w:keepNext/>
        <w:keepLines/>
        <w:widowControl w:val="0"/>
        <w:tabs>
          <w:tab w:val="left" w:pos="2160"/>
          <w:tab w:val="left" w:pos="3600"/>
        </w:tabs>
        <w:autoSpaceDE w:val="0"/>
        <w:autoSpaceDN w:val="0"/>
        <w:adjustRightInd w:val="0"/>
        <w:spacing w:after="0" w:line="240" w:lineRule="auto"/>
        <w:ind w:left="284" w:firstLine="567"/>
        <w:jc w:val="right"/>
        <w:rPr>
          <w:rFonts w:ascii="Times New Roman CYR" w:eastAsia="Times New Roman" w:hAnsi="Times New Roman CYR" w:cs="Times New Roman CYR"/>
          <w:b/>
          <w:bCs/>
          <w:sz w:val="24"/>
          <w:szCs w:val="24"/>
          <w:lang w:eastAsia="ru-RU"/>
        </w:rPr>
      </w:pPr>
      <w:r w:rsidRPr="008B044B">
        <w:rPr>
          <w:rFonts w:ascii="Times New Roman CYR" w:eastAsia="Times New Roman" w:hAnsi="Times New Roman CYR" w:cs="Times New Roman CYR"/>
          <w:b/>
          <w:bCs/>
          <w:sz w:val="24"/>
          <w:szCs w:val="24"/>
          <w:lang w:eastAsia="ru-RU"/>
        </w:rPr>
        <w:t>ДОДАТОК 1</w:t>
      </w:r>
    </w:p>
    <w:p w:rsidR="00893A19" w:rsidRPr="008B044B" w:rsidRDefault="000C6F63" w:rsidP="00893A19">
      <w:pPr>
        <w:spacing w:after="0" w:line="240" w:lineRule="auto"/>
        <w:ind w:left="284"/>
        <w:jc w:val="right"/>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                                                                                                                    до </w:t>
      </w:r>
      <w:r w:rsidR="003E004A" w:rsidRPr="008B044B">
        <w:rPr>
          <w:rFonts w:ascii="Times New Roman CYR" w:eastAsia="Times New Roman" w:hAnsi="Times New Roman CYR" w:cs="Times New Roman"/>
          <w:sz w:val="24"/>
          <w:szCs w:val="24"/>
          <w:lang w:eastAsia="ru-RU"/>
        </w:rPr>
        <w:t xml:space="preserve">оголошення </w:t>
      </w:r>
      <w:proofErr w:type="spellStart"/>
      <w:r w:rsidR="003E004A" w:rsidRPr="008B044B">
        <w:rPr>
          <w:rFonts w:ascii="Times New Roman CYR" w:eastAsia="Times New Roman" w:hAnsi="Times New Roman CYR" w:cs="Times New Roman"/>
          <w:sz w:val="24"/>
          <w:szCs w:val="24"/>
          <w:lang w:eastAsia="ru-RU"/>
        </w:rPr>
        <w:t>пропроведення</w:t>
      </w:r>
      <w:proofErr w:type="spellEnd"/>
    </w:p>
    <w:p w:rsidR="000C6F63" w:rsidRPr="008B044B" w:rsidRDefault="003E004A" w:rsidP="00893A19">
      <w:pPr>
        <w:spacing w:after="0" w:line="240" w:lineRule="auto"/>
        <w:ind w:left="284"/>
        <w:jc w:val="right"/>
        <w:rPr>
          <w:rFonts w:ascii="Times New Roman CYR" w:eastAsia="Times New Roman" w:hAnsi="Times New Roman CYR" w:cs="Times New Roman CYR"/>
          <w:b/>
          <w:bCs/>
          <w:sz w:val="24"/>
          <w:szCs w:val="24"/>
          <w:lang w:eastAsia="ru-RU"/>
        </w:rPr>
      </w:pPr>
      <w:r w:rsidRPr="008B044B">
        <w:rPr>
          <w:rFonts w:ascii="Times New Roman CYR" w:eastAsia="Times New Roman" w:hAnsi="Times New Roman CYR" w:cs="Times New Roman"/>
          <w:sz w:val="24"/>
          <w:szCs w:val="24"/>
          <w:lang w:eastAsia="ru-RU"/>
        </w:rPr>
        <w:t xml:space="preserve"> спрощеної закупівлі</w:t>
      </w:r>
    </w:p>
    <w:p w:rsidR="003E004A" w:rsidRPr="008B044B" w:rsidRDefault="003E004A" w:rsidP="003E004A">
      <w:pPr>
        <w:widowControl w:val="0"/>
        <w:autoSpaceDE w:val="0"/>
        <w:autoSpaceDN w:val="0"/>
        <w:adjustRightInd w:val="0"/>
        <w:spacing w:after="0" w:line="240" w:lineRule="auto"/>
        <w:ind w:left="284" w:firstLine="567"/>
        <w:jc w:val="both"/>
        <w:rPr>
          <w:rFonts w:ascii="Times New Roman CYR" w:eastAsia="Times New Roman" w:hAnsi="Times New Roman CYR" w:cs="Times New Roman"/>
          <w:b/>
          <w:sz w:val="24"/>
          <w:szCs w:val="24"/>
          <w:lang w:eastAsia="ru-RU"/>
        </w:rPr>
      </w:pPr>
    </w:p>
    <w:p w:rsidR="00893A19" w:rsidRPr="008B044B" w:rsidRDefault="00893A19" w:rsidP="002C6D4C">
      <w:pPr>
        <w:widowControl w:val="0"/>
        <w:autoSpaceDE w:val="0"/>
        <w:autoSpaceDN w:val="0"/>
        <w:adjustRightInd w:val="0"/>
        <w:spacing w:after="0" w:line="240" w:lineRule="auto"/>
        <w:ind w:left="6379" w:firstLine="851"/>
        <w:rPr>
          <w:rFonts w:ascii="Times New Roman CYR" w:eastAsia="Times New Roman" w:hAnsi="Times New Roman CYR" w:cs="Times New Roman"/>
          <w:b/>
          <w:sz w:val="24"/>
          <w:szCs w:val="24"/>
          <w:lang w:eastAsia="ru-RU"/>
        </w:rPr>
      </w:pPr>
    </w:p>
    <w:p w:rsidR="000C6F63" w:rsidRPr="008B044B" w:rsidRDefault="000C6F63" w:rsidP="002C6D4C">
      <w:pPr>
        <w:widowControl w:val="0"/>
        <w:autoSpaceDE w:val="0"/>
        <w:autoSpaceDN w:val="0"/>
        <w:adjustRightInd w:val="0"/>
        <w:spacing w:after="0" w:line="240" w:lineRule="auto"/>
        <w:ind w:left="284" w:firstLine="851"/>
        <w:rPr>
          <w:rFonts w:ascii="Times New Roman" w:eastAsia="Times New Roman" w:hAnsi="Times New Roman" w:cs="Times New Roman"/>
          <w:b/>
          <w:bCs/>
          <w:sz w:val="24"/>
          <w:szCs w:val="24"/>
          <w:lang w:eastAsia="ru-RU"/>
        </w:rPr>
      </w:pPr>
    </w:p>
    <w:p w:rsidR="000C6F63" w:rsidRPr="008B044B" w:rsidRDefault="000C6F63" w:rsidP="000C6F63">
      <w:pPr>
        <w:widowControl w:val="0"/>
        <w:autoSpaceDE w:val="0"/>
        <w:autoSpaceDN w:val="0"/>
        <w:adjustRightInd w:val="0"/>
        <w:spacing w:after="0" w:line="240" w:lineRule="auto"/>
        <w:ind w:left="284" w:right="196" w:firstLine="567"/>
        <w:rPr>
          <w:rFonts w:ascii="Times New Roman CYR" w:eastAsia="Times New Roman" w:hAnsi="Times New Roman CYR" w:cs="Times New Roman"/>
          <w:b/>
          <w:sz w:val="24"/>
          <w:szCs w:val="24"/>
          <w:lang w:val="ru-RU" w:eastAsia="ru-RU"/>
        </w:rPr>
      </w:pPr>
    </w:p>
    <w:p w:rsidR="000C6F63" w:rsidRPr="008B044B" w:rsidRDefault="000C6F63" w:rsidP="000C6F63">
      <w:pPr>
        <w:widowControl w:val="0"/>
        <w:autoSpaceDE w:val="0"/>
        <w:autoSpaceDN w:val="0"/>
        <w:adjustRightInd w:val="0"/>
        <w:spacing w:after="0" w:line="240" w:lineRule="auto"/>
        <w:ind w:left="284" w:right="196" w:firstLine="567"/>
        <w:rPr>
          <w:rFonts w:ascii="Times New Roman CYR" w:eastAsia="Times New Roman" w:hAnsi="Times New Roman CYR" w:cs="Times New Roman"/>
          <w:b/>
          <w:sz w:val="24"/>
          <w:szCs w:val="24"/>
          <w:lang w:eastAsia="ru-RU"/>
        </w:rPr>
      </w:pPr>
    </w:p>
    <w:p w:rsidR="000C6F63" w:rsidRPr="008B044B" w:rsidRDefault="000C6F63" w:rsidP="000C6F63">
      <w:pPr>
        <w:widowControl w:val="0"/>
        <w:autoSpaceDE w:val="0"/>
        <w:autoSpaceDN w:val="0"/>
        <w:adjustRightInd w:val="0"/>
        <w:spacing w:after="0" w:line="240" w:lineRule="auto"/>
        <w:ind w:left="284" w:right="196" w:firstLine="567"/>
        <w:jc w:val="center"/>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ЗГОДА</w:t>
      </w:r>
    </w:p>
    <w:p w:rsidR="000C6F63" w:rsidRPr="008B044B" w:rsidRDefault="000C6F63" w:rsidP="000C6F63">
      <w:pPr>
        <w:widowControl w:val="0"/>
        <w:autoSpaceDE w:val="0"/>
        <w:autoSpaceDN w:val="0"/>
        <w:adjustRightInd w:val="0"/>
        <w:spacing w:after="0" w:line="240" w:lineRule="auto"/>
        <w:ind w:left="284" w:right="196" w:firstLine="567"/>
        <w:jc w:val="center"/>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на обробку персональних даних</w:t>
      </w:r>
    </w:p>
    <w:p w:rsidR="000C6F63" w:rsidRPr="008B044B" w:rsidRDefault="000C6F63" w:rsidP="000C6F63">
      <w:pPr>
        <w:widowControl w:val="0"/>
        <w:autoSpaceDE w:val="0"/>
        <w:autoSpaceDN w:val="0"/>
        <w:adjustRightInd w:val="0"/>
        <w:spacing w:after="0" w:line="240" w:lineRule="auto"/>
        <w:ind w:left="284" w:right="196" w:firstLine="567"/>
        <w:jc w:val="center"/>
        <w:rPr>
          <w:rFonts w:ascii="Times New Roman CYR" w:eastAsia="Times New Roman" w:hAnsi="Times New Roman CYR" w:cs="Times New Roman"/>
          <w:b/>
          <w:sz w:val="24"/>
          <w:szCs w:val="24"/>
          <w:lang w:eastAsia="ru-RU"/>
        </w:rPr>
      </w:pPr>
    </w:p>
    <w:p w:rsidR="000C6F63" w:rsidRPr="008B044B" w:rsidRDefault="000C6F63" w:rsidP="000C6F63">
      <w:pPr>
        <w:widowControl w:val="0"/>
        <w:autoSpaceDE w:val="0"/>
        <w:autoSpaceDN w:val="0"/>
        <w:adjustRightInd w:val="0"/>
        <w:spacing w:after="0" w:line="240" w:lineRule="auto"/>
        <w:ind w:left="284" w:right="196" w:firstLine="567"/>
        <w:jc w:val="center"/>
        <w:rPr>
          <w:rFonts w:ascii="Times New Roman CYR" w:eastAsia="Times New Roman" w:hAnsi="Times New Roman CYR" w:cs="Times New Roman"/>
          <w:b/>
          <w:sz w:val="24"/>
          <w:szCs w:val="24"/>
          <w:lang w:eastAsia="ru-RU"/>
        </w:rPr>
      </w:pPr>
    </w:p>
    <w:p w:rsidR="000C6F63" w:rsidRPr="008B044B" w:rsidRDefault="000C6F63" w:rsidP="0081181A">
      <w:pPr>
        <w:widowControl w:val="0"/>
        <w:autoSpaceDE w:val="0"/>
        <w:autoSpaceDN w:val="0"/>
        <w:adjustRightInd w:val="0"/>
        <w:spacing w:after="0" w:line="240" w:lineRule="auto"/>
        <w:ind w:left="851" w:right="196"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Своїм підписом нижче, я </w:t>
      </w:r>
      <w:r w:rsidR="00461D66" w:rsidRPr="008B044B">
        <w:rPr>
          <w:rFonts w:ascii="Times New Roman CYR" w:eastAsia="Times New Roman" w:hAnsi="Times New Roman CYR" w:cs="Times New Roman"/>
          <w:sz w:val="24"/>
          <w:szCs w:val="24"/>
          <w:lang w:eastAsia="ru-RU"/>
        </w:rPr>
        <w:t>__________________________________</w:t>
      </w:r>
      <w:r w:rsidRPr="008B044B">
        <w:rPr>
          <w:rFonts w:ascii="Times New Roman CYR" w:eastAsia="Times New Roman" w:hAnsi="Times New Roman CYR" w:cs="Times New Roman"/>
          <w:i/>
          <w:sz w:val="24"/>
          <w:szCs w:val="24"/>
          <w:lang w:eastAsia="ru-RU"/>
        </w:rPr>
        <w:t>(прізвище, ім'я та по батькові фізичної особи або уповноваженого представника юридичної особи)</w:t>
      </w:r>
      <w:r w:rsidRPr="008B044B">
        <w:rPr>
          <w:rFonts w:ascii="Times New Roman CYR" w:eastAsia="Times New Roman" w:hAnsi="Times New Roman CYR" w:cs="Times New Roman"/>
          <w:sz w:val="24"/>
          <w:szCs w:val="24"/>
          <w:lang w:eastAsia="ru-RU"/>
        </w:rPr>
        <w:t xml:space="preserve">відповідно до Конституції України, Закону України «Про інформацію», Закону України «Про захист персональних даних» надаю згоду на обробку </w:t>
      </w:r>
      <w:r w:rsidR="00461D66" w:rsidRPr="008B044B">
        <w:rPr>
          <w:rFonts w:ascii="Times New Roman CYR" w:eastAsia="Times New Roman" w:hAnsi="Times New Roman CYR" w:cs="Times New Roman"/>
          <w:sz w:val="24"/>
          <w:szCs w:val="24"/>
          <w:lang w:eastAsia="ru-RU"/>
        </w:rPr>
        <w:t xml:space="preserve">____________________________________(споживач) </w:t>
      </w:r>
      <w:r w:rsidRPr="008B044B">
        <w:rPr>
          <w:rFonts w:ascii="Times New Roman CYR" w:eastAsia="Times New Roman" w:hAnsi="Times New Roman CYR" w:cs="Times New Roman"/>
          <w:sz w:val="24"/>
          <w:szCs w:val="24"/>
          <w:lang w:eastAsia="ru-RU"/>
        </w:rPr>
        <w:t>моїх персональних даних (паспортні дані, ідентифікаційний номер, дані свідоцтва про державну реєстрацію, інших документів про підприємницьку діяльність, у т.ч. щодо системи оподаткування, номер засобів зв’язку, адреса електронної пошти, дані щодо місця проживання та місця здійснення підприємницької діяльності, дані щодо освіти, дані щодо стажу та досвіду роботи, банківські реквізити, іншу інформацію), з метою забезпечення реалізації відносин у сфері публічних закупівель, участі у процедурі електронних торгів, цивільно-правових та господарських відносинах, обробка яких є необхідною згідно Закону України «Про публічні закупівлі» та інших норм чинного законодавства. Наведена вище інформація також може надаватись третім особам, визначеним у Законі України «Про публічні закупівлі».</w:t>
      </w:r>
    </w:p>
    <w:p w:rsidR="000C6F63" w:rsidRPr="008B044B" w:rsidRDefault="000C6F63" w:rsidP="000C6F63">
      <w:pPr>
        <w:widowControl w:val="0"/>
        <w:autoSpaceDE w:val="0"/>
        <w:autoSpaceDN w:val="0"/>
        <w:adjustRightInd w:val="0"/>
        <w:spacing w:after="0" w:line="240" w:lineRule="auto"/>
        <w:ind w:left="284" w:right="196" w:firstLine="567"/>
        <w:jc w:val="both"/>
        <w:rPr>
          <w:rFonts w:ascii="Times New Roman CYR" w:eastAsia="Times New Roman" w:hAnsi="Times New Roman CYR" w:cs="Times New Roman"/>
          <w:sz w:val="24"/>
          <w:szCs w:val="24"/>
          <w:lang w:eastAsia="ru-RU"/>
        </w:rPr>
      </w:pPr>
    </w:p>
    <w:p w:rsidR="000C6F63" w:rsidRPr="008B044B" w:rsidRDefault="000C6F63" w:rsidP="000C6F63">
      <w:pPr>
        <w:widowControl w:val="0"/>
        <w:autoSpaceDE w:val="0"/>
        <w:autoSpaceDN w:val="0"/>
        <w:adjustRightInd w:val="0"/>
        <w:spacing w:after="0" w:line="240" w:lineRule="auto"/>
        <w:ind w:left="284" w:right="196" w:firstLine="567"/>
        <w:jc w:val="both"/>
        <w:rPr>
          <w:rFonts w:ascii="Times New Roman CYR" w:eastAsia="Times New Roman" w:hAnsi="Times New Roman CYR" w:cs="Times New Roman"/>
          <w:sz w:val="24"/>
          <w:szCs w:val="24"/>
          <w:lang w:eastAsia="ru-RU"/>
        </w:rPr>
      </w:pPr>
    </w:p>
    <w:p w:rsidR="000C6F63" w:rsidRPr="008B044B" w:rsidRDefault="00940E50" w:rsidP="0021277A">
      <w:pPr>
        <w:widowControl w:val="0"/>
        <w:autoSpaceDE w:val="0"/>
        <w:autoSpaceDN w:val="0"/>
        <w:adjustRightInd w:val="0"/>
        <w:spacing w:after="0" w:line="240" w:lineRule="auto"/>
        <w:ind w:right="196"/>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 xml:space="preserve"> </w:t>
      </w:r>
      <w:r w:rsidR="008965A5">
        <w:rPr>
          <w:rFonts w:ascii="Times New Roman CYR" w:eastAsia="Times New Roman" w:hAnsi="Times New Roman CYR" w:cs="Times New Roman"/>
          <w:b/>
          <w:sz w:val="24"/>
          <w:szCs w:val="24"/>
          <w:lang w:eastAsia="ru-RU"/>
        </w:rPr>
        <w:t xml:space="preserve">                  ______________                       </w:t>
      </w:r>
      <w:r w:rsidR="000C6F63" w:rsidRPr="008B044B">
        <w:rPr>
          <w:rFonts w:ascii="Times New Roman CYR" w:eastAsia="Times New Roman" w:hAnsi="Times New Roman CYR" w:cs="Times New Roman"/>
          <w:b/>
          <w:sz w:val="24"/>
          <w:szCs w:val="24"/>
          <w:lang w:eastAsia="ru-RU"/>
        </w:rPr>
        <w:t xml:space="preserve">                                  </w:t>
      </w:r>
      <w:r w:rsidR="008965A5">
        <w:rPr>
          <w:rFonts w:ascii="Times New Roman CYR" w:eastAsia="Times New Roman" w:hAnsi="Times New Roman CYR" w:cs="Times New Roman"/>
          <w:b/>
          <w:sz w:val="24"/>
          <w:szCs w:val="24"/>
          <w:lang w:eastAsia="ru-RU"/>
        </w:rPr>
        <w:t>_________________________</w:t>
      </w:r>
    </w:p>
    <w:p w:rsidR="000C6F63" w:rsidRPr="008B044B" w:rsidRDefault="000C6F63" w:rsidP="007A0C2A">
      <w:pPr>
        <w:widowControl w:val="0"/>
        <w:autoSpaceDE w:val="0"/>
        <w:autoSpaceDN w:val="0"/>
        <w:adjustRightInd w:val="0"/>
        <w:spacing w:after="0" w:line="240" w:lineRule="auto"/>
        <w:ind w:left="180" w:right="196"/>
        <w:jc w:val="center"/>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(дата)                                                                       (підпис)                 (ПІБ)</w:t>
      </w: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Cs/>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Cs/>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Cs/>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Cs/>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sz w:val="24"/>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0C6F63" w:rsidRPr="008B044B" w:rsidRDefault="000C6F63" w:rsidP="000C6F63">
      <w:pPr>
        <w:widowControl w:val="0"/>
        <w:autoSpaceDE w:val="0"/>
        <w:autoSpaceDN w:val="0"/>
        <w:adjustRightInd w:val="0"/>
        <w:spacing w:after="0" w:line="240" w:lineRule="auto"/>
        <w:ind w:left="7788"/>
        <w:jc w:val="both"/>
        <w:rPr>
          <w:rFonts w:ascii="Times New Roman" w:eastAsia="Times New Roman" w:hAnsi="Times New Roman" w:cs="Times New Roman"/>
          <w:bCs/>
          <w:sz w:val="28"/>
          <w:szCs w:val="28"/>
          <w:lang w:eastAsia="ru-RU"/>
        </w:rPr>
      </w:pPr>
    </w:p>
    <w:p w:rsidR="008E637B" w:rsidRDefault="008E637B" w:rsidP="007A67EC">
      <w:pPr>
        <w:keepNext/>
        <w:keepLines/>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7A67EC" w:rsidRDefault="007A67EC" w:rsidP="007A67EC">
      <w:pPr>
        <w:keepNext/>
        <w:keepLines/>
        <w:widowControl w:val="0"/>
        <w:tabs>
          <w:tab w:val="left" w:pos="2160"/>
          <w:tab w:val="left" w:pos="3600"/>
        </w:tabs>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8E637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965A5" w:rsidRDefault="008965A5"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E637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E637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E637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8E637B" w:rsidRPr="008B044B" w:rsidRDefault="008E637B" w:rsidP="008E637B">
      <w:pPr>
        <w:keepNext/>
        <w:keepLines/>
        <w:widowControl w:val="0"/>
        <w:tabs>
          <w:tab w:val="left" w:pos="2160"/>
          <w:tab w:val="left" w:pos="3600"/>
        </w:tab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755765" w:rsidRPr="008B044B" w:rsidRDefault="00755765" w:rsidP="003E004A">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755765" w:rsidRPr="008B044B" w:rsidRDefault="00755765" w:rsidP="003E004A">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3E004A">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r w:rsidRPr="008B044B">
        <w:rPr>
          <w:rFonts w:ascii="Times New Roman CYR" w:eastAsia="Times New Roman" w:hAnsi="Times New Roman CYR" w:cs="Times New Roman CYR"/>
          <w:b/>
          <w:bCs/>
          <w:sz w:val="24"/>
          <w:szCs w:val="24"/>
          <w:lang w:eastAsia="ru-RU"/>
        </w:rPr>
        <w:t>ДОДАТОК 2</w:t>
      </w:r>
    </w:p>
    <w:p w:rsidR="005B0F85" w:rsidRPr="008B044B" w:rsidRDefault="003E004A" w:rsidP="003E004A">
      <w:pPr>
        <w:spacing w:after="0" w:line="240" w:lineRule="auto"/>
        <w:ind w:hanging="709"/>
        <w:jc w:val="right"/>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до оголошення про проведення </w:t>
      </w:r>
    </w:p>
    <w:p w:rsidR="000C6F63" w:rsidRPr="008B044B" w:rsidRDefault="003E004A" w:rsidP="003E004A">
      <w:pPr>
        <w:spacing w:after="0" w:line="240" w:lineRule="auto"/>
        <w:ind w:hanging="709"/>
        <w:jc w:val="right"/>
        <w:rPr>
          <w:rFonts w:ascii="Times New Roman" w:eastAsia="Times New Roman" w:hAnsi="Times New Roman" w:cs="Times New Roman"/>
          <w:i/>
          <w:sz w:val="20"/>
          <w:szCs w:val="20"/>
          <w:lang w:eastAsia="ru-RU"/>
        </w:rPr>
      </w:pPr>
      <w:r w:rsidRPr="008B044B">
        <w:rPr>
          <w:rFonts w:ascii="Times New Roman CYR" w:eastAsia="Times New Roman" w:hAnsi="Times New Roman CYR" w:cs="Times New Roman"/>
          <w:sz w:val="24"/>
          <w:szCs w:val="24"/>
          <w:lang w:eastAsia="ru-RU"/>
        </w:rPr>
        <w:t>спрощеної закупівлі</w:t>
      </w:r>
    </w:p>
    <w:p w:rsidR="000C6F63" w:rsidRPr="008B044B" w:rsidRDefault="000C6F63" w:rsidP="003E004A">
      <w:pPr>
        <w:spacing w:after="0" w:line="240" w:lineRule="auto"/>
        <w:ind w:left="5954"/>
        <w:jc w:val="right"/>
        <w:rPr>
          <w:rFonts w:ascii="Times New Roman" w:eastAsia="Times New Roman" w:hAnsi="Times New Roman" w:cs="Times New Roman"/>
          <w:i/>
          <w:sz w:val="26"/>
          <w:szCs w:val="26"/>
          <w:lang w:eastAsia="ru-RU"/>
        </w:rPr>
      </w:pPr>
    </w:p>
    <w:p w:rsidR="00DE0051" w:rsidRPr="008114D7" w:rsidRDefault="00DE0051" w:rsidP="00DE0051">
      <w:pPr>
        <w:spacing w:after="0" w:line="240" w:lineRule="auto"/>
        <w:ind w:left="567" w:firstLine="709"/>
        <w:rPr>
          <w:rFonts w:ascii="Times New Roman" w:eastAsia="Times New Roman" w:hAnsi="Times New Roman" w:cs="Times New Roman"/>
          <w:sz w:val="26"/>
          <w:szCs w:val="26"/>
          <w:lang w:eastAsia="ru-RU"/>
        </w:rPr>
      </w:pPr>
      <w:r w:rsidRPr="008114D7">
        <w:rPr>
          <w:rFonts w:ascii="Times New Roman" w:eastAsia="Times New Roman" w:hAnsi="Times New Roman" w:cs="Times New Roman"/>
          <w:sz w:val="26"/>
          <w:szCs w:val="26"/>
          <w:lang w:eastAsia="ru-RU"/>
        </w:rPr>
        <w:t xml:space="preserve">Інформація про необхідні технічні, якісні та кількісні характеристики </w:t>
      </w:r>
    </w:p>
    <w:p w:rsidR="008114D7" w:rsidRPr="008114D7" w:rsidRDefault="00DE0051" w:rsidP="008114D7">
      <w:pPr>
        <w:spacing w:after="0" w:line="240" w:lineRule="auto"/>
        <w:ind w:left="567" w:firstLine="709"/>
        <w:rPr>
          <w:rFonts w:ascii="Times New Roman" w:eastAsia="Times New Roman" w:hAnsi="Times New Roman" w:cs="Times New Roman"/>
          <w:sz w:val="26"/>
          <w:szCs w:val="26"/>
          <w:lang w:eastAsia="ru-RU"/>
        </w:rPr>
      </w:pPr>
      <w:r w:rsidRPr="008114D7">
        <w:rPr>
          <w:rFonts w:ascii="Times New Roman" w:eastAsia="Times New Roman" w:hAnsi="Times New Roman" w:cs="Times New Roman"/>
          <w:sz w:val="26"/>
          <w:szCs w:val="26"/>
          <w:lang w:eastAsia="ru-RU"/>
        </w:rPr>
        <w:t>предмета закупівлі</w:t>
      </w:r>
      <w:r w:rsidR="008114D7" w:rsidRPr="008114D7">
        <w:rPr>
          <w:rFonts w:ascii="Times New Roman" w:eastAsia="Times New Roman" w:hAnsi="Times New Roman" w:cs="Times New Roman"/>
          <w:sz w:val="26"/>
          <w:szCs w:val="26"/>
          <w:lang w:eastAsia="ru-RU"/>
        </w:rPr>
        <w:t xml:space="preserve"> </w:t>
      </w:r>
    </w:p>
    <w:p w:rsidR="008114D7" w:rsidRPr="008114D7" w:rsidRDefault="00DE0051" w:rsidP="008114D7">
      <w:pPr>
        <w:spacing w:after="0" w:line="240" w:lineRule="auto"/>
        <w:ind w:left="567" w:firstLine="709"/>
        <w:rPr>
          <w:rFonts w:ascii="Times New Roman" w:eastAsia="SimSun" w:hAnsi="Times New Roman" w:cs="Times New Roman"/>
          <w:b/>
          <w:bCs/>
          <w:sz w:val="24"/>
          <w:szCs w:val="24"/>
          <w:lang w:eastAsia="zh-CN"/>
        </w:rPr>
      </w:pPr>
      <w:r w:rsidRPr="008114D7">
        <w:rPr>
          <w:rFonts w:ascii="Times New Roman" w:eastAsia="Times New Roman" w:hAnsi="Times New Roman" w:cs="Times New Roman"/>
          <w:sz w:val="26"/>
          <w:szCs w:val="26"/>
          <w:lang w:eastAsia="ru-RU"/>
        </w:rPr>
        <w:t xml:space="preserve">Медичні матеріали - за кодом CPV за ДК </w:t>
      </w:r>
      <w:r w:rsidR="008114D7" w:rsidRPr="008114D7">
        <w:rPr>
          <w:rFonts w:ascii="Times New Roman" w:hAnsi="Times New Roman" w:cs="Times New Roman"/>
          <w:sz w:val="28"/>
          <w:szCs w:val="28"/>
        </w:rPr>
        <w:t>021:2015-33690000-3 Лікарські засоби різні (Лабораторні реактиви)</w:t>
      </w:r>
    </w:p>
    <w:p w:rsidR="00DE0051" w:rsidRPr="008114D7" w:rsidRDefault="00DE0051" w:rsidP="00DE0051">
      <w:pPr>
        <w:spacing w:after="0" w:line="240" w:lineRule="auto"/>
        <w:ind w:left="567" w:firstLine="709"/>
        <w:rPr>
          <w:rFonts w:ascii="Times New Roman" w:eastAsia="Times New Roman" w:hAnsi="Times New Roman" w:cs="Times New Roman"/>
          <w:sz w:val="26"/>
          <w:szCs w:val="26"/>
          <w:lang w:eastAsia="ru-RU"/>
        </w:rPr>
      </w:pPr>
    </w:p>
    <w:p w:rsidR="00DE0051" w:rsidRPr="00DE0051" w:rsidRDefault="00DE0051" w:rsidP="00DE0051">
      <w:pPr>
        <w:spacing w:after="0" w:line="240" w:lineRule="auto"/>
        <w:ind w:left="567" w:firstLine="709"/>
        <w:rPr>
          <w:rFonts w:ascii="Times New Roman" w:eastAsia="Times New Roman" w:hAnsi="Times New Roman" w:cs="Times New Roman"/>
          <w:sz w:val="26"/>
          <w:szCs w:val="26"/>
          <w:lang w:eastAsia="ru-RU"/>
        </w:rPr>
      </w:pPr>
      <w:r w:rsidRPr="00DE0051">
        <w:rPr>
          <w:rFonts w:ascii="Times New Roman" w:eastAsia="Times New Roman" w:hAnsi="Times New Roman" w:cs="Times New Roman"/>
          <w:sz w:val="26"/>
          <w:szCs w:val="26"/>
          <w:lang w:eastAsia="ru-RU"/>
        </w:rPr>
        <w:t>Загальні вимоги:</w:t>
      </w:r>
    </w:p>
    <w:p w:rsidR="008965A5" w:rsidRPr="003C25F2" w:rsidRDefault="008965A5" w:rsidP="008965A5">
      <w:pPr>
        <w:spacing w:after="0"/>
        <w:rPr>
          <w:rFonts w:ascii="Times New Roman" w:hAnsi="Times New Roman"/>
          <w:sz w:val="24"/>
          <w:szCs w:val="24"/>
        </w:rPr>
      </w:pPr>
      <w:r w:rsidRPr="003C25F2">
        <w:rPr>
          <w:rFonts w:ascii="Times New Roman" w:hAnsi="Times New Roman"/>
          <w:sz w:val="24"/>
          <w:szCs w:val="24"/>
        </w:rPr>
        <w:t>1</w:t>
      </w:r>
      <w:r w:rsidRPr="00DE0051">
        <w:rPr>
          <w:rFonts w:ascii="Times New Roman" w:hAnsi="Times New Roman"/>
          <w:sz w:val="24"/>
          <w:szCs w:val="24"/>
        </w:rPr>
        <w:t xml:space="preserve"> </w:t>
      </w:r>
      <w:r w:rsidRPr="003C25F2">
        <w:rPr>
          <w:rFonts w:ascii="Times New Roman" w:hAnsi="Times New Roman"/>
          <w:sz w:val="24"/>
          <w:szCs w:val="24"/>
        </w:rPr>
        <w:t>. Товари, що постачаються повинні мати необхідні копії сертифікатів якості заводу-виробника, декларацію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rsidR="008965A5" w:rsidRPr="003C25F2" w:rsidRDefault="008965A5" w:rsidP="008965A5">
      <w:pPr>
        <w:tabs>
          <w:tab w:val="left" w:pos="2160"/>
          <w:tab w:val="left" w:pos="3600"/>
        </w:tabs>
        <w:spacing w:after="0" w:line="240" w:lineRule="auto"/>
        <w:jc w:val="both"/>
        <w:rPr>
          <w:rFonts w:ascii="Times New Roman" w:hAnsi="Times New Roman"/>
          <w:bCs/>
          <w:sz w:val="24"/>
          <w:szCs w:val="24"/>
          <w:lang w:eastAsia="uk-UA"/>
        </w:rPr>
      </w:pPr>
      <w:r w:rsidRPr="003C25F2">
        <w:rPr>
          <w:rFonts w:ascii="Times New Roman" w:hAnsi="Times New Roman"/>
          <w:sz w:val="24"/>
          <w:szCs w:val="24"/>
        </w:rPr>
        <w:t xml:space="preserve">2. </w:t>
      </w:r>
      <w:r w:rsidRPr="003C25F2">
        <w:rPr>
          <w:rFonts w:ascii="Times New Roman" w:hAnsi="Times New Roman"/>
          <w:bCs/>
          <w:sz w:val="24"/>
          <w:szCs w:val="24"/>
          <w:lang w:eastAsia="uk-UA"/>
        </w:rPr>
        <w:t xml:space="preserve">Залишковий термін придатності на момент постачання повинен складати не менше ніж 80% від загального терміну їх зберігання, визначеного виробником даного товару. </w:t>
      </w:r>
    </w:p>
    <w:p w:rsidR="008965A5" w:rsidRPr="003C25F2" w:rsidRDefault="008965A5" w:rsidP="008965A5">
      <w:pPr>
        <w:spacing w:after="0" w:line="240" w:lineRule="auto"/>
        <w:jc w:val="both"/>
        <w:rPr>
          <w:rFonts w:ascii="Times New Roman" w:hAnsi="Times New Roman"/>
          <w:sz w:val="24"/>
          <w:szCs w:val="24"/>
        </w:rPr>
      </w:pPr>
      <w:r w:rsidRPr="003C25F2">
        <w:rPr>
          <w:rFonts w:ascii="Times New Roman" w:hAnsi="Times New Roman"/>
          <w:sz w:val="24"/>
          <w:szCs w:val="24"/>
        </w:rPr>
        <w:t xml:space="preserve">3. Вимоги до тари та упаковки: тара та упаковка повинна відповідати вимогам встановленим до даного виду товару і захищати його від пошкоджень або псування під час перевезення (доставки). Форма випуску повинна відповідати заявленому переліку. Товар, що поставляється повинен відповідати </w:t>
      </w:r>
      <w:proofErr w:type="spellStart"/>
      <w:r w:rsidRPr="003C25F2">
        <w:rPr>
          <w:rFonts w:ascii="Times New Roman" w:hAnsi="Times New Roman"/>
          <w:sz w:val="24"/>
          <w:szCs w:val="24"/>
        </w:rPr>
        <w:t>медико</w:t>
      </w:r>
      <w:proofErr w:type="spellEnd"/>
      <w:r w:rsidRPr="003C25F2">
        <w:rPr>
          <w:rFonts w:ascii="Times New Roman" w:hAnsi="Times New Roman"/>
          <w:sz w:val="24"/>
          <w:szCs w:val="24"/>
        </w:rPr>
        <w:t xml:space="preserve"> – технічним вимогам вказаним в даній документації.</w:t>
      </w:r>
    </w:p>
    <w:p w:rsidR="008965A5" w:rsidRPr="00A95610" w:rsidRDefault="008965A5" w:rsidP="008965A5">
      <w:pPr>
        <w:suppressAutoHyphens/>
        <w:overflowPunct w:val="0"/>
        <w:autoSpaceDE w:val="0"/>
        <w:autoSpaceDN w:val="0"/>
        <w:adjustRightInd w:val="0"/>
        <w:spacing w:after="0" w:line="240" w:lineRule="auto"/>
        <w:ind w:firstLine="708"/>
        <w:jc w:val="both"/>
        <w:rPr>
          <w:rFonts w:ascii="Times New Roman" w:hAnsi="Times New Roman"/>
          <w:b/>
          <w:sz w:val="24"/>
          <w:szCs w:val="24"/>
          <w:lang w:eastAsia="ar-SA"/>
        </w:rPr>
      </w:pPr>
      <w:r w:rsidRPr="003C25F2">
        <w:rPr>
          <w:rFonts w:ascii="Times New Roman" w:hAnsi="Times New Roman"/>
          <w:sz w:val="24"/>
          <w:szCs w:val="24"/>
          <w:u w:val="single"/>
          <w:lang w:eastAsia="ar-SA"/>
        </w:rPr>
        <w:t xml:space="preserve">У разі подання пропозиції, </w:t>
      </w:r>
      <w:r w:rsidRPr="003C25F2">
        <w:rPr>
          <w:rFonts w:ascii="Times New Roman" w:hAnsi="Times New Roman"/>
          <w:b/>
          <w:sz w:val="24"/>
          <w:szCs w:val="24"/>
          <w:u w:val="single"/>
          <w:lang w:eastAsia="ar-SA"/>
        </w:rPr>
        <w:t xml:space="preserve">яка не відповідає </w:t>
      </w:r>
      <w:proofErr w:type="spellStart"/>
      <w:r w:rsidRPr="003C25F2">
        <w:rPr>
          <w:rFonts w:ascii="Times New Roman" w:hAnsi="Times New Roman"/>
          <w:b/>
          <w:sz w:val="24"/>
          <w:szCs w:val="24"/>
          <w:u w:val="single"/>
          <w:lang w:eastAsia="ar-SA"/>
        </w:rPr>
        <w:t>медико-технічним</w:t>
      </w:r>
      <w:proofErr w:type="spellEnd"/>
      <w:r w:rsidRPr="003C25F2">
        <w:rPr>
          <w:rFonts w:ascii="Times New Roman" w:hAnsi="Times New Roman"/>
          <w:b/>
          <w:sz w:val="24"/>
          <w:szCs w:val="24"/>
          <w:u w:val="single"/>
          <w:lang w:eastAsia="ar-SA"/>
        </w:rPr>
        <w:t xml:space="preserve"> вимогам та визначеному переліку, пропозиція не буде розглядатись та оцінюватись і буде відхилена як така, що не відповідає вимогам документації електронних торгів</w:t>
      </w:r>
      <w:r w:rsidRPr="003C25F2">
        <w:rPr>
          <w:rFonts w:ascii="Times New Roman" w:hAnsi="Times New Roman"/>
          <w:b/>
          <w:sz w:val="24"/>
          <w:szCs w:val="24"/>
          <w:lang w:eastAsia="ar-SA"/>
        </w:rPr>
        <w:t>.</w:t>
      </w:r>
    </w:p>
    <w:p w:rsidR="008965A5" w:rsidRDefault="008965A5" w:rsidP="008965A5">
      <w:pPr>
        <w:spacing w:after="0" w:line="240" w:lineRule="auto"/>
        <w:rPr>
          <w:rFonts w:ascii="Times New Roman" w:hAnsi="Times New Roman"/>
          <w:sz w:val="24"/>
          <w:szCs w:val="24"/>
        </w:rPr>
      </w:pPr>
    </w:p>
    <w:p w:rsidR="007615D9" w:rsidRDefault="007615D9" w:rsidP="00447AE0">
      <w:pPr>
        <w:rPr>
          <w:rFonts w:ascii="Times New Roman" w:eastAsia="Times New Roman" w:hAnsi="Times New Roman" w:cs="Times New Roman"/>
          <w:b/>
          <w:bCs/>
          <w:sz w:val="26"/>
          <w:szCs w:val="26"/>
          <w:lang w:eastAsia="ru-RU"/>
        </w:rPr>
      </w:pPr>
    </w:p>
    <w:p w:rsidR="001B4AFD" w:rsidRDefault="00287B78" w:rsidP="008B4466">
      <w:pPr>
        <w:spacing w:after="0" w:line="240" w:lineRule="auto"/>
        <w:rPr>
          <w:rFonts w:ascii="Times New Roman" w:eastAsia="SimSun" w:hAnsi="Times New Roman" w:cs="Times New Roman"/>
          <w:b/>
          <w:bCs/>
          <w:sz w:val="24"/>
          <w:szCs w:val="24"/>
          <w:lang w:eastAsia="zh-CN"/>
        </w:rPr>
      </w:pPr>
      <w:r w:rsidRPr="001076DC">
        <w:rPr>
          <w:rFonts w:ascii="Times New Roman" w:eastAsia="Times New Roman" w:hAnsi="Times New Roman" w:cs="Times New Roman"/>
          <w:b/>
          <w:bCs/>
          <w:sz w:val="26"/>
          <w:szCs w:val="26"/>
          <w:lang w:eastAsia="ru-RU"/>
        </w:rPr>
        <w:t>Предмет закупівлі</w:t>
      </w:r>
      <w:r w:rsidR="004874EB" w:rsidRPr="004874EB">
        <w:t xml:space="preserve"> </w:t>
      </w:r>
      <w:r w:rsidR="008D7F77">
        <w:t xml:space="preserve"> </w:t>
      </w:r>
      <w:r w:rsidR="008B4466" w:rsidRPr="008B4466">
        <w:rPr>
          <w:sz w:val="28"/>
          <w:szCs w:val="28"/>
        </w:rPr>
        <w:t>Класифікація за Код ДК 021:2015-33690000-3 - Лікарські засоби різні (Лабораторні реактиви</w:t>
      </w:r>
      <w:r w:rsidR="008114D7">
        <w:rPr>
          <w:sz w:val="28"/>
          <w:szCs w:val="28"/>
        </w:rPr>
        <w:t>)</w:t>
      </w:r>
    </w:p>
    <w:p w:rsidR="004F4308" w:rsidRDefault="004F4308" w:rsidP="004F4308">
      <w:pPr>
        <w:spacing w:line="240" w:lineRule="auto"/>
        <w:jc w:val="center"/>
        <w:rPr>
          <w:rFonts w:ascii="Times New Roman" w:eastAsia="SimSun" w:hAnsi="Times New Roman"/>
          <w:b/>
          <w:bCs/>
          <w:sz w:val="24"/>
          <w:szCs w:val="24"/>
          <w:lang w:eastAsia="zh-CN"/>
        </w:rPr>
      </w:pPr>
    </w:p>
    <w:p w:rsidR="004F4308" w:rsidRPr="003C25F2" w:rsidRDefault="004F4308" w:rsidP="004F4308">
      <w:pPr>
        <w:spacing w:line="240" w:lineRule="auto"/>
        <w:jc w:val="center"/>
        <w:rPr>
          <w:rFonts w:ascii="Times New Roman" w:eastAsia="SimSun" w:hAnsi="Times New Roman"/>
          <w:b/>
          <w:bCs/>
          <w:sz w:val="24"/>
          <w:szCs w:val="24"/>
          <w:lang w:eastAsia="zh-CN"/>
        </w:rPr>
      </w:pPr>
      <w:proofErr w:type="spellStart"/>
      <w:r w:rsidRPr="003C25F2">
        <w:rPr>
          <w:rFonts w:ascii="Times New Roman" w:eastAsia="SimSun" w:hAnsi="Times New Roman"/>
          <w:b/>
          <w:bCs/>
          <w:sz w:val="24"/>
          <w:szCs w:val="24"/>
          <w:lang w:eastAsia="zh-CN"/>
        </w:rPr>
        <w:t>Медико-технічні</w:t>
      </w:r>
      <w:proofErr w:type="spellEnd"/>
      <w:r w:rsidRPr="003C25F2">
        <w:rPr>
          <w:rFonts w:ascii="Times New Roman" w:eastAsia="SimSun" w:hAnsi="Times New Roman"/>
          <w:b/>
          <w:bCs/>
          <w:sz w:val="24"/>
          <w:szCs w:val="24"/>
          <w:lang w:eastAsia="zh-CN"/>
        </w:rPr>
        <w:t xml:space="preserve"> вимоги </w:t>
      </w: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tbl>
      <w:tblP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693"/>
        <w:gridCol w:w="5387"/>
        <w:gridCol w:w="1701"/>
      </w:tblGrid>
      <w:tr w:rsidR="00DE0051" w:rsidRPr="003C25F2" w:rsidTr="00D27DC4">
        <w:trPr>
          <w:trHeight w:val="600"/>
        </w:trPr>
        <w:tc>
          <w:tcPr>
            <w:tcW w:w="724" w:type="dxa"/>
            <w:shd w:val="clear" w:color="auto" w:fill="auto"/>
            <w:vAlign w:val="center"/>
          </w:tcPr>
          <w:p w:rsidR="00DE0051" w:rsidRPr="003C25F2" w:rsidRDefault="00DE0051" w:rsidP="00D27DC4">
            <w:pPr>
              <w:spacing w:after="0" w:line="240" w:lineRule="auto"/>
              <w:jc w:val="center"/>
              <w:rPr>
                <w:rFonts w:ascii="Times New Roman" w:hAnsi="Times New Roman"/>
                <w:b/>
              </w:rPr>
            </w:pPr>
            <w:r w:rsidRPr="003C25F2">
              <w:rPr>
                <w:rFonts w:ascii="Times New Roman" w:hAnsi="Times New Roman"/>
                <w:b/>
              </w:rPr>
              <w:t>№ з/п</w:t>
            </w:r>
          </w:p>
        </w:tc>
        <w:tc>
          <w:tcPr>
            <w:tcW w:w="2693" w:type="dxa"/>
            <w:shd w:val="clear" w:color="auto" w:fill="auto"/>
            <w:vAlign w:val="center"/>
          </w:tcPr>
          <w:p w:rsidR="00DE0051" w:rsidRPr="003C25F2" w:rsidRDefault="00DE0051" w:rsidP="00D27DC4">
            <w:pPr>
              <w:spacing w:after="0" w:line="240" w:lineRule="auto"/>
              <w:jc w:val="center"/>
              <w:rPr>
                <w:rFonts w:ascii="Times New Roman" w:hAnsi="Times New Roman"/>
                <w:b/>
              </w:rPr>
            </w:pPr>
            <w:r w:rsidRPr="003C25F2">
              <w:rPr>
                <w:rFonts w:ascii="Times New Roman" w:eastAsia="Calibri" w:hAnsi="Times New Roman"/>
                <w:b/>
              </w:rPr>
              <w:t>Найменування товару</w:t>
            </w:r>
          </w:p>
        </w:tc>
        <w:tc>
          <w:tcPr>
            <w:tcW w:w="5387" w:type="dxa"/>
            <w:shd w:val="clear" w:color="auto" w:fill="auto"/>
            <w:vAlign w:val="center"/>
          </w:tcPr>
          <w:p w:rsidR="00DE0051" w:rsidRPr="003C25F2" w:rsidRDefault="00DE0051" w:rsidP="00D27DC4">
            <w:pPr>
              <w:spacing w:after="0" w:line="240" w:lineRule="auto"/>
              <w:jc w:val="center"/>
              <w:rPr>
                <w:rFonts w:ascii="Times New Roman" w:hAnsi="Times New Roman"/>
                <w:b/>
              </w:rPr>
            </w:pPr>
            <w:proofErr w:type="spellStart"/>
            <w:r w:rsidRPr="003C25F2">
              <w:rPr>
                <w:rFonts w:ascii="Times New Roman" w:hAnsi="Times New Roman"/>
                <w:b/>
              </w:rPr>
              <w:t>Медико-технічні</w:t>
            </w:r>
            <w:proofErr w:type="spellEnd"/>
            <w:r w:rsidRPr="003C25F2">
              <w:rPr>
                <w:rFonts w:ascii="Times New Roman" w:hAnsi="Times New Roman"/>
                <w:b/>
              </w:rPr>
              <w:t xml:space="preserve"> вимоги</w:t>
            </w:r>
          </w:p>
        </w:tc>
        <w:tc>
          <w:tcPr>
            <w:tcW w:w="1701" w:type="dxa"/>
          </w:tcPr>
          <w:p w:rsidR="00DE0051" w:rsidRPr="003C25F2" w:rsidRDefault="00DE0051" w:rsidP="00D27DC4">
            <w:pPr>
              <w:spacing w:after="0" w:line="240" w:lineRule="auto"/>
              <w:jc w:val="center"/>
              <w:rPr>
                <w:rFonts w:ascii="Times New Roman" w:hAnsi="Times New Roman"/>
                <w:b/>
                <w:sz w:val="24"/>
                <w:szCs w:val="24"/>
              </w:rPr>
            </w:pPr>
            <w:r w:rsidRPr="003C25F2">
              <w:rPr>
                <w:rFonts w:ascii="Times New Roman" w:hAnsi="Times New Roman"/>
                <w:b/>
                <w:sz w:val="24"/>
                <w:szCs w:val="24"/>
              </w:rPr>
              <w:t xml:space="preserve">Відповідність </w:t>
            </w:r>
            <w:proofErr w:type="spellStart"/>
            <w:r w:rsidRPr="003C25F2">
              <w:rPr>
                <w:rFonts w:ascii="Times New Roman" w:hAnsi="Times New Roman"/>
                <w:b/>
                <w:sz w:val="24"/>
                <w:szCs w:val="24"/>
              </w:rPr>
              <w:t>медико-технічним</w:t>
            </w:r>
            <w:proofErr w:type="spellEnd"/>
            <w:r w:rsidRPr="003C25F2">
              <w:rPr>
                <w:rFonts w:ascii="Times New Roman" w:hAnsi="Times New Roman"/>
                <w:b/>
                <w:sz w:val="24"/>
                <w:szCs w:val="24"/>
              </w:rPr>
              <w:t xml:space="preserve"> вимогам</w:t>
            </w:r>
          </w:p>
          <w:p w:rsidR="00DE0051" w:rsidRPr="003C25F2" w:rsidRDefault="00DE0051" w:rsidP="00D27DC4">
            <w:pPr>
              <w:spacing w:after="0" w:line="240" w:lineRule="auto"/>
              <w:jc w:val="center"/>
              <w:rPr>
                <w:rFonts w:ascii="Times New Roman" w:hAnsi="Times New Roman"/>
                <w:b/>
                <w:sz w:val="24"/>
                <w:szCs w:val="24"/>
              </w:rPr>
            </w:pPr>
            <w:r w:rsidRPr="003C25F2">
              <w:rPr>
                <w:rFonts w:ascii="Times New Roman" w:hAnsi="Times New Roman"/>
                <w:b/>
                <w:sz w:val="24"/>
                <w:szCs w:val="24"/>
              </w:rPr>
              <w:t>Так/ні</w:t>
            </w: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proofErr w:type="spellStart"/>
            <w:r w:rsidRPr="003C25F2">
              <w:rPr>
                <w:rFonts w:ascii="Times New Roman" w:hAnsi="Times New Roman"/>
                <w:color w:val="000000"/>
              </w:rPr>
              <w:t>Аланінамінотрансфераза</w:t>
            </w:r>
            <w:proofErr w:type="spellEnd"/>
            <w:r w:rsidRPr="003C25F2">
              <w:rPr>
                <w:rFonts w:ascii="Times New Roman" w:hAnsi="Times New Roman"/>
                <w:color w:val="000000"/>
              </w:rPr>
              <w:t xml:space="preserve"> (АЛТ)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Склад набору </w:t>
            </w:r>
            <w:r w:rsidRPr="00525217">
              <w:rPr>
                <w:rFonts w:ascii="Times New Roman" w:hAnsi="Times New Roman"/>
                <w:color w:val="000000"/>
              </w:rPr>
              <w:t xml:space="preserve"> Набір реагентів: Реагент1, 1х100мл + Реагент2, 1х20мл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340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rPr>
            </w:pPr>
            <w:r w:rsidRPr="003C25F2">
              <w:rPr>
                <w:rFonts w:ascii="Times New Roman" w:hAnsi="Times New Roman"/>
                <w:color w:val="000000"/>
              </w:rPr>
              <w:t xml:space="preserve">Стабільність реактиву </w:t>
            </w:r>
            <w:r w:rsidRPr="003C25F2">
              <w:rPr>
                <w:rFonts w:ascii="Times New Roman" w:hAnsi="Times New Roman"/>
              </w:rPr>
              <w:t>. Робочий реагент стабільний протягом двох тижнів (2-8 ° C)</w:t>
            </w:r>
          </w:p>
          <w:p w:rsidR="00DE0051" w:rsidRPr="003C25F2" w:rsidRDefault="00DE0051" w:rsidP="00D27DC4">
            <w:pPr>
              <w:spacing w:after="0" w:line="240" w:lineRule="auto"/>
              <w:rPr>
                <w:rFonts w:ascii="Times New Roman" w:hAnsi="Times New Roman"/>
              </w:rPr>
            </w:pPr>
            <w:r w:rsidRPr="003C25F2">
              <w:rPr>
                <w:rFonts w:ascii="Times New Roman" w:hAnsi="Times New Roman"/>
              </w:rPr>
              <w:lastRenderedPageBreak/>
              <w:t>Зберігання в холодильнику при 2-8 ° C. Стабільність : Реагенти стабільні до закінчення терміну придатності, зазначеного на етикетках. Реагенти повинні бути прозорими і безбарвними.</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 xml:space="preserve">Набір реагентів можна використовувати як </w:t>
            </w:r>
            <w:proofErr w:type="spellStart"/>
            <w:r w:rsidRPr="003C25F2">
              <w:rPr>
                <w:rFonts w:ascii="Times New Roman" w:hAnsi="Times New Roman"/>
              </w:rPr>
              <w:t>бі-</w:t>
            </w:r>
            <w:proofErr w:type="spellEnd"/>
            <w:r w:rsidRPr="003C25F2">
              <w:rPr>
                <w:rFonts w:ascii="Times New Roman" w:hAnsi="Times New Roman"/>
              </w:rPr>
              <w:t xml:space="preserve"> і як моно реагент. Для приготування робочого (моно) реагенту змішати 5 обсягів реагенту R1 і 1 обсяг реагенту R2 в одноразовій ємності.</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proofErr w:type="spellStart"/>
            <w:r w:rsidRPr="003C25F2">
              <w:rPr>
                <w:rFonts w:ascii="Times New Roman" w:hAnsi="Times New Roman"/>
                <w:color w:val="000000"/>
              </w:rPr>
              <w:t>Аспартатамінотрансфераза</w:t>
            </w:r>
            <w:proofErr w:type="spellEnd"/>
            <w:r w:rsidRPr="003C25F2">
              <w:rPr>
                <w:rFonts w:ascii="Times New Roman" w:hAnsi="Times New Roman"/>
                <w:color w:val="000000"/>
              </w:rPr>
              <w:t xml:space="preserve"> (АСТ)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Набір реагентів: </w:t>
            </w:r>
            <w:r w:rsidRPr="001A4B37">
              <w:rPr>
                <w:rFonts w:ascii="Arial" w:hAnsi="Arial" w:cs="Arial"/>
                <w:color w:val="000000"/>
                <w:sz w:val="20"/>
                <w:szCs w:val="20"/>
              </w:rPr>
              <w:t>Набір реагентів: Реагент1, 1х120мл + Реагент2, 1х30мл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340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rPr>
            </w:pPr>
            <w:r w:rsidRPr="003C25F2">
              <w:rPr>
                <w:rFonts w:ascii="Times New Roman" w:hAnsi="Times New Roman"/>
                <w:color w:val="000000"/>
              </w:rPr>
              <w:t xml:space="preserve">Стабільність реактиву </w:t>
            </w:r>
            <w:r w:rsidRPr="003C25F2">
              <w:rPr>
                <w:rFonts w:ascii="Times New Roman" w:hAnsi="Times New Roman"/>
              </w:rPr>
              <w:t>. Робочий реагент стабільний протягом 48 годин при кімнатній температурі (15 - 30 ° C) і протягом 14 днів у холодильнику (2 - 8 ° C)</w:t>
            </w:r>
          </w:p>
          <w:p w:rsidR="00DE0051" w:rsidRPr="003C25F2" w:rsidRDefault="00DE0051" w:rsidP="00D27DC4">
            <w:pPr>
              <w:spacing w:after="0" w:line="240" w:lineRule="auto"/>
              <w:rPr>
                <w:rFonts w:ascii="Times New Roman" w:hAnsi="Times New Roman"/>
              </w:rPr>
            </w:pPr>
            <w:r w:rsidRPr="003C25F2">
              <w:rPr>
                <w:rFonts w:ascii="Times New Roman" w:hAnsi="Times New Roman"/>
              </w:rPr>
              <w:t xml:space="preserve">Зберігання в холодильнику при 2-8 ° C. Стабільність : Реагенти стабільні до закінчення терміну придатності, зазначеного на етикетках. </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 xml:space="preserve">Набір реагентів можна використовувати як </w:t>
            </w:r>
            <w:proofErr w:type="spellStart"/>
            <w:r w:rsidRPr="003C25F2">
              <w:rPr>
                <w:rFonts w:ascii="Times New Roman" w:hAnsi="Times New Roman"/>
              </w:rPr>
              <w:t>бі-</w:t>
            </w:r>
            <w:proofErr w:type="spellEnd"/>
            <w:r w:rsidRPr="003C25F2">
              <w:rPr>
                <w:rFonts w:ascii="Times New Roman" w:hAnsi="Times New Roman"/>
              </w:rPr>
              <w:t xml:space="preserve"> і як моно реагент. Для приготування робочого (моно) реагенту змішати 5 обсягів реагенту R1 і 1 обсяг реагенту R2 в одноразовій ємності.</w:t>
            </w: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Білірубін Загальний (</w:t>
            </w:r>
            <w:proofErr w:type="spellStart"/>
            <w:r w:rsidRPr="003C25F2">
              <w:rPr>
                <w:rFonts w:ascii="Times New Roman" w:hAnsi="Times New Roman"/>
                <w:color w:val="000000"/>
              </w:rPr>
              <w:t>напів-авто</w:t>
            </w:r>
            <w:proofErr w:type="spellEnd"/>
            <w:r w:rsidRPr="003C25F2">
              <w:rPr>
                <w:rFonts w:ascii="Times New Roman" w:hAnsi="Times New Roman"/>
                <w:color w:val="000000"/>
              </w:rPr>
              <w:t xml:space="preserve">)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DE0051" w:rsidRDefault="00DE0051" w:rsidP="00D27DC4">
            <w:pPr>
              <w:spacing w:after="0" w:line="240" w:lineRule="auto"/>
              <w:rPr>
                <w:rFonts w:ascii="Times New Roman" w:hAnsi="Times New Roman"/>
                <w:color w:val="000000"/>
                <w:lang w:val="ru-RU"/>
              </w:rPr>
            </w:pPr>
            <w:r w:rsidRPr="00525217">
              <w:rPr>
                <w:rFonts w:ascii="Times New Roman" w:hAnsi="Times New Roman"/>
                <w:color w:val="000000"/>
              </w:rPr>
              <w:t xml:space="preserve">Набір реагентів: Реагент1, 1 250мл + Реагент2, 1x25мл, </w:t>
            </w:r>
            <w:proofErr w:type="spellStart"/>
            <w:r w:rsidRPr="00525217">
              <w:rPr>
                <w:rFonts w:ascii="Times New Roman" w:hAnsi="Times New Roman"/>
                <w:color w:val="000000"/>
              </w:rPr>
              <w:t>Калібратор</w:t>
            </w:r>
            <w:proofErr w:type="spellEnd"/>
            <w:r w:rsidRPr="00525217">
              <w:rPr>
                <w:rFonts w:ascii="Times New Roman" w:hAnsi="Times New Roman"/>
                <w:color w:val="000000"/>
              </w:rPr>
              <w:t>, 1x3мл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560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rPr>
            </w:pPr>
            <w:r w:rsidRPr="003C25F2">
              <w:rPr>
                <w:rFonts w:ascii="Times New Roman" w:hAnsi="Times New Roman"/>
              </w:rPr>
              <w:t>Зберігання реагенту:</w:t>
            </w:r>
          </w:p>
          <w:p w:rsidR="00DE0051" w:rsidRPr="003C25F2" w:rsidRDefault="00DE0051" w:rsidP="00D27DC4">
            <w:pPr>
              <w:spacing w:after="0" w:line="240" w:lineRule="auto"/>
              <w:rPr>
                <w:rFonts w:ascii="Times New Roman" w:hAnsi="Times New Roman"/>
              </w:rPr>
            </w:pPr>
            <w:r w:rsidRPr="003C25F2">
              <w:rPr>
                <w:rFonts w:ascii="Times New Roman" w:hAnsi="Times New Roman"/>
              </w:rPr>
              <w:t xml:space="preserve"> 1. Зберігати реагент в холодильнику при 2-8ºС. 2. Змішаний робочий реагент може зберігатися до восьми (8) годин при зберіганні в затемненому флаконі при кімнатній </w:t>
            </w:r>
            <w:proofErr w:type="spellStart"/>
            <w:r w:rsidRPr="003C25F2">
              <w:rPr>
                <w:rFonts w:ascii="Times New Roman" w:hAnsi="Times New Roman"/>
              </w:rPr>
              <w:t>температу</w:t>
            </w:r>
            <w:proofErr w:type="spellEnd"/>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 xml:space="preserve">Пропорції робочого реагенту:  Внести 0,05 </w:t>
            </w:r>
            <w:proofErr w:type="spellStart"/>
            <w:r w:rsidRPr="003C25F2">
              <w:rPr>
                <w:rFonts w:ascii="Times New Roman" w:hAnsi="Times New Roman"/>
              </w:rPr>
              <w:t>мл</w:t>
            </w:r>
            <w:proofErr w:type="spellEnd"/>
            <w:r w:rsidRPr="003C25F2">
              <w:rPr>
                <w:rFonts w:ascii="Times New Roman" w:hAnsi="Times New Roman"/>
              </w:rPr>
              <w:t xml:space="preserve"> (50 мкл) реагенту нітриту натрію до 1,0 </w:t>
            </w:r>
            <w:proofErr w:type="spellStart"/>
            <w:r w:rsidRPr="003C25F2">
              <w:rPr>
                <w:rFonts w:ascii="Times New Roman" w:hAnsi="Times New Roman"/>
              </w:rPr>
              <w:t>мл</w:t>
            </w:r>
            <w:proofErr w:type="spellEnd"/>
            <w:r w:rsidRPr="003C25F2">
              <w:rPr>
                <w:rFonts w:ascii="Times New Roman" w:hAnsi="Times New Roman"/>
              </w:rPr>
              <w:t xml:space="preserve"> реагенту загального білірубіну і перемішати.</w:t>
            </w:r>
          </w:p>
          <w:p w:rsidR="00DE0051" w:rsidRPr="003C25F2" w:rsidRDefault="00DE0051" w:rsidP="00D27DC4">
            <w:pPr>
              <w:spacing w:after="0" w:line="240" w:lineRule="auto"/>
              <w:rPr>
                <w:rFonts w:ascii="Times New Roman" w:hAnsi="Times New Roman"/>
                <w:color w:val="000000"/>
              </w:rPr>
            </w:pP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proofErr w:type="spellStart"/>
            <w:r w:rsidRPr="003C25F2">
              <w:rPr>
                <w:rFonts w:ascii="Times New Roman" w:hAnsi="Times New Roman"/>
                <w:color w:val="000000"/>
              </w:rPr>
              <w:t>Креатинін</w:t>
            </w:r>
            <w:proofErr w:type="spellEnd"/>
            <w:r w:rsidRPr="003C25F2">
              <w:rPr>
                <w:rFonts w:ascii="Times New Roman" w:hAnsi="Times New Roman"/>
                <w:color w:val="000000"/>
              </w:rPr>
              <w:t xml:space="preserve"> </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Набір реагентів: Реагент1, 1х125мл + Реагент2, 1х125мл + Стандарт, 1х5мл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Склад реагенту:</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Реагенти 1. Реагент пікринової кислоти: розчин, що містить 10 </w:t>
            </w:r>
            <w:proofErr w:type="spellStart"/>
            <w:r w:rsidRPr="003C25F2">
              <w:rPr>
                <w:rFonts w:ascii="Times New Roman" w:hAnsi="Times New Roman"/>
                <w:color w:val="000000"/>
              </w:rPr>
              <w:t>мМ</w:t>
            </w:r>
            <w:proofErr w:type="spellEnd"/>
            <w:r w:rsidRPr="003C25F2">
              <w:rPr>
                <w:rFonts w:ascii="Times New Roman" w:hAnsi="Times New Roman"/>
                <w:color w:val="000000"/>
              </w:rPr>
              <w:t xml:space="preserve"> пікринової кислоти. 2. Натрію гідроксид: розчин, 240 </w:t>
            </w:r>
            <w:proofErr w:type="spellStart"/>
            <w:r w:rsidRPr="003C25F2">
              <w:rPr>
                <w:rFonts w:ascii="Times New Roman" w:hAnsi="Times New Roman"/>
                <w:color w:val="000000"/>
              </w:rPr>
              <w:t>мМ</w:t>
            </w:r>
            <w:proofErr w:type="spellEnd"/>
            <w:r w:rsidRPr="003C25F2">
              <w:rPr>
                <w:rFonts w:ascii="Times New Roman" w:hAnsi="Times New Roman"/>
                <w:color w:val="000000"/>
              </w:rPr>
              <w:t xml:space="preserve"> гідроксиду натрію. 3. Стандарт </w:t>
            </w:r>
            <w:proofErr w:type="spellStart"/>
            <w:r w:rsidRPr="003C25F2">
              <w:rPr>
                <w:rFonts w:ascii="Times New Roman" w:hAnsi="Times New Roman"/>
                <w:color w:val="000000"/>
              </w:rPr>
              <w:t>креатиніну</w:t>
            </w:r>
            <w:proofErr w:type="spellEnd"/>
            <w:r w:rsidRPr="003C25F2">
              <w:rPr>
                <w:rFonts w:ascii="Times New Roman" w:hAnsi="Times New Roman"/>
                <w:color w:val="000000"/>
              </w:rPr>
              <w:t xml:space="preserve"> (5 мг / </w:t>
            </w:r>
            <w:proofErr w:type="spellStart"/>
            <w:r w:rsidRPr="003C25F2">
              <w:rPr>
                <w:rFonts w:ascii="Times New Roman" w:hAnsi="Times New Roman"/>
                <w:color w:val="000000"/>
              </w:rPr>
              <w:t>дл</w:t>
            </w:r>
            <w:proofErr w:type="spellEnd"/>
            <w:r w:rsidRPr="003C25F2">
              <w:rPr>
                <w:rFonts w:ascii="Times New Roman" w:hAnsi="Times New Roman"/>
                <w:color w:val="000000"/>
              </w:rPr>
              <w:t xml:space="preserve"> (442 </w:t>
            </w:r>
            <w:proofErr w:type="spellStart"/>
            <w:r w:rsidRPr="003C25F2">
              <w:rPr>
                <w:rFonts w:ascii="Times New Roman" w:hAnsi="Times New Roman"/>
                <w:color w:val="000000"/>
              </w:rPr>
              <w:t>мкмоль</w:t>
            </w:r>
            <w:proofErr w:type="spellEnd"/>
            <w:r w:rsidRPr="003C25F2">
              <w:rPr>
                <w:rFonts w:ascii="Times New Roman" w:hAnsi="Times New Roman"/>
                <w:color w:val="000000"/>
              </w:rPr>
              <w:t xml:space="preserve"> \ л)): розчин містить </w:t>
            </w:r>
            <w:proofErr w:type="spellStart"/>
            <w:r w:rsidRPr="003C25F2">
              <w:rPr>
                <w:rFonts w:ascii="Times New Roman" w:hAnsi="Times New Roman"/>
                <w:color w:val="000000"/>
              </w:rPr>
              <w:t>креатинін</w:t>
            </w:r>
            <w:proofErr w:type="spellEnd"/>
            <w:r w:rsidRPr="003C25F2">
              <w:rPr>
                <w:rFonts w:ascii="Times New Roman" w:hAnsi="Times New Roman"/>
                <w:color w:val="000000"/>
              </w:rPr>
              <w:t xml:space="preserve"> в соляній кислоті в присутності консервантів.</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Зберігання реагенту 1. Обидва реагенти зберігаються при кімнатній температурі (15-30ºС). 2. Змішаний (робочий) реагент стабільний до одного (1) місяця при зберіганні при кімнатній температурі (15-30ºС).</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510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Загальний білок </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tcPr>
          <w:p w:rsidR="00DE0051" w:rsidRPr="001A4B37" w:rsidRDefault="00DE0051" w:rsidP="00D27DC4">
            <w:pPr>
              <w:spacing w:after="0" w:line="240" w:lineRule="auto"/>
              <w:rPr>
                <w:rFonts w:ascii="Arial" w:hAnsi="Arial" w:cs="Arial"/>
                <w:color w:val="000000"/>
                <w:sz w:val="20"/>
                <w:szCs w:val="20"/>
              </w:rPr>
            </w:pPr>
            <w:r w:rsidRPr="003C25F2">
              <w:rPr>
                <w:rFonts w:ascii="Times New Roman" w:hAnsi="Times New Roman"/>
                <w:color w:val="000000"/>
              </w:rPr>
              <w:t xml:space="preserve">Набір реагентів: </w:t>
            </w:r>
            <w:r w:rsidRPr="001A4B37">
              <w:rPr>
                <w:rFonts w:ascii="Arial" w:hAnsi="Arial" w:cs="Arial"/>
                <w:color w:val="000000"/>
                <w:sz w:val="20"/>
                <w:szCs w:val="20"/>
              </w:rPr>
              <w:t>: Реагент1, 1х125мл + Стандарт, 1х5мл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Склад реагентів 1. Реагент загального білка: Гідроксид натрію (їдкий натр) 600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Сульфат міді 12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w:t>
            </w:r>
            <w:proofErr w:type="spellStart"/>
            <w:r w:rsidRPr="003C25F2">
              <w:rPr>
                <w:rFonts w:ascii="Times New Roman" w:hAnsi="Times New Roman"/>
                <w:color w:val="000000"/>
              </w:rPr>
              <w:t>Тартрат</w:t>
            </w:r>
            <w:proofErr w:type="spellEnd"/>
            <w:r w:rsidRPr="003C25F2">
              <w:rPr>
                <w:rFonts w:ascii="Times New Roman" w:hAnsi="Times New Roman"/>
                <w:color w:val="000000"/>
              </w:rPr>
              <w:t xml:space="preserve"> натрію / калію 32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Йодид калію 30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наповнювачі. 2. Стандарт загального білка: бичачий альбумін 5 г / </w:t>
            </w:r>
            <w:proofErr w:type="spellStart"/>
            <w:r w:rsidRPr="003C25F2">
              <w:rPr>
                <w:rFonts w:ascii="Times New Roman" w:hAnsi="Times New Roman"/>
                <w:color w:val="000000"/>
              </w:rPr>
              <w:t>дл</w:t>
            </w:r>
            <w:proofErr w:type="spellEnd"/>
            <w:r w:rsidRPr="003C25F2">
              <w:rPr>
                <w:rFonts w:ascii="Times New Roman" w:hAnsi="Times New Roman"/>
                <w:color w:val="000000"/>
              </w:rPr>
              <w:t xml:space="preserve"> (50 г / л) Зберігання реагентів Реагент зберігати в </w:t>
            </w:r>
            <w:r w:rsidRPr="003C25F2">
              <w:rPr>
                <w:rFonts w:ascii="Times New Roman" w:hAnsi="Times New Roman"/>
                <w:color w:val="000000"/>
              </w:rPr>
              <w:lastRenderedPageBreak/>
              <w:t>холодильнику (2-8ºС) до терміну придатності. Стандарт зберігати при температурі 2-8С ° до терміну придатності.</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540 </w:t>
            </w:r>
            <w:proofErr w:type="spellStart"/>
            <w:r w:rsidRPr="003C25F2">
              <w:rPr>
                <w:rFonts w:ascii="Times New Roman" w:hAnsi="Times New Roman"/>
                <w:color w:val="000000"/>
              </w:rPr>
              <w:t>нм</w:t>
            </w:r>
            <w:proofErr w:type="spellEnd"/>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Білірубін Прямий (</w:t>
            </w:r>
            <w:proofErr w:type="spellStart"/>
            <w:r w:rsidRPr="003C25F2">
              <w:rPr>
                <w:rFonts w:ascii="Times New Roman" w:hAnsi="Times New Roman"/>
                <w:color w:val="000000"/>
              </w:rPr>
              <w:t>напів-авто</w:t>
            </w:r>
            <w:proofErr w:type="spellEnd"/>
            <w:r w:rsidRPr="003C25F2">
              <w:rPr>
                <w:rFonts w:ascii="Times New Roman" w:hAnsi="Times New Roman"/>
                <w:color w:val="000000"/>
              </w:rPr>
              <w:t xml:space="preserve">)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EF68A6">
              <w:rPr>
                <w:rFonts w:ascii="Times New Roman" w:hAnsi="Times New Roman"/>
                <w:color w:val="000000"/>
              </w:rPr>
              <w:t xml:space="preserve">Набір реагентів: Реагент1, 1x250мл + Реагент2, 1x25мл + </w:t>
            </w:r>
            <w:proofErr w:type="spellStart"/>
            <w:r w:rsidRPr="00EF68A6">
              <w:rPr>
                <w:rFonts w:ascii="Times New Roman" w:hAnsi="Times New Roman"/>
                <w:color w:val="000000"/>
              </w:rPr>
              <w:t>Калібратор</w:t>
            </w:r>
            <w:proofErr w:type="spellEnd"/>
            <w:r w:rsidRPr="00EF68A6">
              <w:rPr>
                <w:rFonts w:ascii="Times New Roman" w:hAnsi="Times New Roman"/>
                <w:color w:val="000000"/>
              </w:rPr>
              <w:t>, 1x3мл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560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rPr>
            </w:pPr>
            <w:r w:rsidRPr="003C25F2">
              <w:rPr>
                <w:rFonts w:ascii="Times New Roman" w:hAnsi="Times New Roman"/>
              </w:rPr>
              <w:t>Зберігання реагенту:</w:t>
            </w:r>
          </w:p>
          <w:p w:rsidR="00DE0051" w:rsidRPr="003C25F2" w:rsidRDefault="00DE0051" w:rsidP="00D27DC4">
            <w:pPr>
              <w:spacing w:after="0" w:line="240" w:lineRule="auto"/>
              <w:rPr>
                <w:rFonts w:ascii="Times New Roman" w:hAnsi="Times New Roman"/>
              </w:rPr>
            </w:pPr>
            <w:r w:rsidRPr="003C25F2">
              <w:rPr>
                <w:rFonts w:ascii="Times New Roman" w:hAnsi="Times New Roman"/>
              </w:rPr>
              <w:t xml:space="preserve"> 1. Зберігати реагент в холодильнику при 2-8ºС. 2. Змішаний робочий реагент може зберігатися до восьми (8) годин при зберіганні в затемненому флаконі при кімнатній </w:t>
            </w:r>
            <w:proofErr w:type="spellStart"/>
            <w:r w:rsidRPr="003C25F2">
              <w:rPr>
                <w:rFonts w:ascii="Times New Roman" w:hAnsi="Times New Roman"/>
              </w:rPr>
              <w:t>температу</w:t>
            </w:r>
            <w:proofErr w:type="spellEnd"/>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 xml:space="preserve">Пропорції робочого реагенту:  Внести 0,05 </w:t>
            </w:r>
            <w:proofErr w:type="spellStart"/>
            <w:r w:rsidRPr="003C25F2">
              <w:rPr>
                <w:rFonts w:ascii="Times New Roman" w:hAnsi="Times New Roman"/>
              </w:rPr>
              <w:t>мл</w:t>
            </w:r>
            <w:proofErr w:type="spellEnd"/>
            <w:r w:rsidRPr="003C25F2">
              <w:rPr>
                <w:rFonts w:ascii="Times New Roman" w:hAnsi="Times New Roman"/>
              </w:rPr>
              <w:t xml:space="preserve"> (50 мкл) реагенту нітриту натрію до 1,0 </w:t>
            </w:r>
            <w:proofErr w:type="spellStart"/>
            <w:r w:rsidRPr="003C25F2">
              <w:rPr>
                <w:rFonts w:ascii="Times New Roman" w:hAnsi="Times New Roman"/>
              </w:rPr>
              <w:t>мл</w:t>
            </w:r>
            <w:proofErr w:type="spellEnd"/>
            <w:r w:rsidRPr="003C25F2">
              <w:rPr>
                <w:rFonts w:ascii="Times New Roman" w:hAnsi="Times New Roman"/>
              </w:rPr>
              <w:t xml:space="preserve"> реагенту загального білірубіну і перемішати.</w:t>
            </w:r>
          </w:p>
          <w:p w:rsidR="00DE0051" w:rsidRPr="003C25F2" w:rsidRDefault="00DE0051" w:rsidP="00D27DC4">
            <w:pPr>
              <w:spacing w:after="0" w:line="240" w:lineRule="auto"/>
              <w:rPr>
                <w:rFonts w:ascii="Times New Roman" w:hAnsi="Times New Roman"/>
                <w:color w:val="000000"/>
              </w:rPr>
            </w:pP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Сечова кислота </w:t>
            </w:r>
          </w:p>
          <w:p w:rsidR="00DE0051" w:rsidRPr="003C25F2" w:rsidRDefault="00DE0051" w:rsidP="00D27DC4">
            <w:pPr>
              <w:spacing w:after="0" w:line="240" w:lineRule="auto"/>
              <w:rPr>
                <w:rFonts w:ascii="Times New Roman" w:hAnsi="Times New Roman"/>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Набір реагентів: Реагент1, 1х125мл + Стандарт, 1х5мл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520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color w:val="000000"/>
              </w:rPr>
            </w:pPr>
          </w:p>
          <w:p w:rsidR="00DE0051" w:rsidRPr="003C25F2" w:rsidRDefault="00DE0051" w:rsidP="00D27DC4">
            <w:pPr>
              <w:spacing w:after="0" w:line="240" w:lineRule="auto"/>
              <w:rPr>
                <w:rFonts w:ascii="Times New Roman" w:hAnsi="Times New Roman"/>
              </w:rPr>
            </w:pPr>
            <w:r w:rsidRPr="003C25F2">
              <w:rPr>
                <w:rFonts w:ascii="Times New Roman" w:hAnsi="Times New Roman"/>
              </w:rPr>
              <w:t xml:space="preserve">Реагенти 1. Реагент сечової кислоти: 4-ААП 4 </w:t>
            </w:r>
            <w:proofErr w:type="spellStart"/>
            <w:r w:rsidRPr="003C25F2">
              <w:rPr>
                <w:rFonts w:ascii="Times New Roman" w:hAnsi="Times New Roman"/>
              </w:rPr>
              <w:t>ммоль</w:t>
            </w:r>
            <w:proofErr w:type="spellEnd"/>
            <w:r w:rsidRPr="003C25F2">
              <w:rPr>
                <w:rFonts w:ascii="Times New Roman" w:hAnsi="Times New Roman"/>
              </w:rPr>
              <w:t xml:space="preserve">, ДХГБС 2 </w:t>
            </w:r>
            <w:proofErr w:type="spellStart"/>
            <w:r w:rsidRPr="003C25F2">
              <w:rPr>
                <w:rFonts w:ascii="Times New Roman" w:hAnsi="Times New Roman"/>
              </w:rPr>
              <w:t>ммоль</w:t>
            </w:r>
            <w:proofErr w:type="spellEnd"/>
            <w:r w:rsidRPr="003C25F2">
              <w:rPr>
                <w:rFonts w:ascii="Times New Roman" w:hAnsi="Times New Roman"/>
              </w:rPr>
              <w:t xml:space="preserve">, буфер </w:t>
            </w:r>
            <w:proofErr w:type="spellStart"/>
            <w:r w:rsidRPr="003C25F2">
              <w:rPr>
                <w:rFonts w:ascii="Times New Roman" w:hAnsi="Times New Roman"/>
              </w:rPr>
              <w:t>рН</w:t>
            </w:r>
            <w:proofErr w:type="spellEnd"/>
            <w:r w:rsidRPr="003C25F2">
              <w:rPr>
                <w:rFonts w:ascii="Times New Roman" w:hAnsi="Times New Roman"/>
              </w:rPr>
              <w:t xml:space="preserve"> 7,5, стабілізатори, </w:t>
            </w:r>
            <w:proofErr w:type="spellStart"/>
            <w:r w:rsidRPr="003C25F2">
              <w:rPr>
                <w:rFonts w:ascii="Times New Roman" w:hAnsi="Times New Roman"/>
              </w:rPr>
              <w:t>сурфактанти</w:t>
            </w:r>
            <w:proofErr w:type="spellEnd"/>
            <w:r w:rsidRPr="003C25F2">
              <w:rPr>
                <w:rFonts w:ascii="Times New Roman" w:hAnsi="Times New Roman"/>
              </w:rPr>
              <w:t>. 2. Стандарт сечової кислоти (5 мг/</w:t>
            </w:r>
            <w:proofErr w:type="spellStart"/>
            <w:r w:rsidRPr="003C25F2">
              <w:rPr>
                <w:rFonts w:ascii="Times New Roman" w:hAnsi="Times New Roman"/>
              </w:rPr>
              <w:t>дл</w:t>
            </w:r>
            <w:proofErr w:type="spellEnd"/>
            <w:r w:rsidRPr="003C25F2">
              <w:rPr>
                <w:rFonts w:ascii="Times New Roman" w:hAnsi="Times New Roman"/>
              </w:rPr>
              <w:t xml:space="preserve">, 0,30 </w:t>
            </w:r>
            <w:proofErr w:type="spellStart"/>
            <w:r w:rsidRPr="003C25F2">
              <w:rPr>
                <w:rFonts w:ascii="Times New Roman" w:hAnsi="Times New Roman"/>
              </w:rPr>
              <w:t>ммоль</w:t>
            </w:r>
            <w:proofErr w:type="spellEnd"/>
            <w:r w:rsidRPr="003C25F2">
              <w:rPr>
                <w:rFonts w:ascii="Times New Roman" w:hAnsi="Times New Roman"/>
              </w:rPr>
              <w:t>/л).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rPr>
              <w:t>Зберігання та стабільність Набір реагентів необхідно зберігати в холодильнику при 2-80 С. НЕ ЗАМОРОЖУВАТИ. Перед використанням реагент слід нагріти до кімнатної температури.</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autoSpaceDE w:val="0"/>
              <w:autoSpaceDN w:val="0"/>
              <w:adjustRightInd w:val="0"/>
              <w:rPr>
                <w:rFonts w:ascii="Arial" w:hAnsi="Arial" w:cs="Arial"/>
                <w:sz w:val="20"/>
                <w:szCs w:val="20"/>
                <w:lang w:eastAsia="uk-UA"/>
              </w:rPr>
            </w:pPr>
            <w:r w:rsidRPr="003C25F2">
              <w:rPr>
                <w:rFonts w:ascii="Arial" w:hAnsi="Arial" w:cs="Arial"/>
                <w:sz w:val="20"/>
                <w:szCs w:val="20"/>
                <w:lang w:eastAsia="uk-UA"/>
              </w:rPr>
              <w:t xml:space="preserve">Амілаза </w:t>
            </w:r>
          </w:p>
          <w:p w:rsidR="00DE0051" w:rsidRPr="003C25F2" w:rsidRDefault="00DE0051" w:rsidP="00D27DC4">
            <w:pPr>
              <w:autoSpaceDE w:val="0"/>
              <w:autoSpaceDN w:val="0"/>
              <w:adjustRightInd w:val="0"/>
              <w:rPr>
                <w:rFonts w:ascii="Arial" w:hAnsi="Arial" w:cs="Arial"/>
                <w:lang w:eastAsia="uk-UA"/>
              </w:rPr>
            </w:pPr>
          </w:p>
        </w:tc>
        <w:tc>
          <w:tcPr>
            <w:tcW w:w="5387" w:type="dxa"/>
            <w:shd w:val="clear" w:color="auto" w:fill="auto"/>
          </w:tcPr>
          <w:p w:rsidR="00DE0051" w:rsidRPr="003C25F2" w:rsidRDefault="00DE0051" w:rsidP="00D27DC4">
            <w:pPr>
              <w:spacing w:after="0" w:line="240" w:lineRule="auto"/>
              <w:rPr>
                <w:rFonts w:ascii="Arial" w:hAnsi="Arial" w:cs="Arial"/>
                <w:sz w:val="20"/>
                <w:szCs w:val="20"/>
                <w:lang w:eastAsia="uk-UA"/>
              </w:rPr>
            </w:pPr>
            <w:r w:rsidRPr="003C25F2">
              <w:rPr>
                <w:rFonts w:ascii="Arial" w:hAnsi="Arial" w:cs="Arial"/>
                <w:sz w:val="20"/>
                <w:szCs w:val="20"/>
                <w:lang w:eastAsia="uk-UA"/>
              </w:rPr>
              <w:t>Набір реагентів: Реагент1, 1х125мл</w:t>
            </w:r>
          </w:p>
          <w:p w:rsidR="00DE0051" w:rsidRPr="003C25F2" w:rsidRDefault="00DE0051" w:rsidP="00D27DC4">
            <w:pPr>
              <w:spacing w:after="0" w:line="240" w:lineRule="auto"/>
              <w:rPr>
                <w:rFonts w:ascii="Times New Roman" w:hAnsi="Times New Roman"/>
                <w:color w:val="454545"/>
                <w:shd w:val="clear" w:color="auto" w:fill="F0F5F2"/>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Сечовина </w:t>
            </w:r>
          </w:p>
          <w:p w:rsidR="00DE0051" w:rsidRPr="003C25F2" w:rsidRDefault="00DE0051" w:rsidP="004F4308">
            <w:pPr>
              <w:spacing w:after="0" w:line="240" w:lineRule="auto"/>
              <w:rPr>
                <w:rFonts w:ascii="Times New Roman" w:hAnsi="Times New Roman"/>
                <w:color w:val="000000"/>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Набір реагентів: </w:t>
            </w:r>
            <w:r w:rsidRPr="003C25F2">
              <w:rPr>
                <w:rFonts w:ascii="Arial" w:hAnsi="Arial" w:cs="Arial"/>
                <w:color w:val="000000"/>
                <w:sz w:val="20"/>
                <w:szCs w:val="20"/>
              </w:rPr>
              <w:t>Реагент1, 1х125мл + Реагент2, 1х25мл + Стандарт, 1х5мл</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Реагенти готові до використання. Концентрація в робочому реагенті: TRIS Буфер, </w:t>
            </w:r>
            <w:proofErr w:type="spellStart"/>
            <w:r w:rsidRPr="003C25F2">
              <w:rPr>
                <w:rFonts w:ascii="Times New Roman" w:hAnsi="Times New Roman"/>
                <w:color w:val="000000"/>
              </w:rPr>
              <w:t>pH</w:t>
            </w:r>
            <w:proofErr w:type="spellEnd"/>
            <w:r w:rsidRPr="003C25F2">
              <w:rPr>
                <w:rFonts w:ascii="Times New Roman" w:hAnsi="Times New Roman"/>
                <w:color w:val="000000"/>
              </w:rPr>
              <w:t xml:space="preserve"> 7,8 100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 л 2-оксоглутарат 5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 л AДФ 0,6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 л Уреаза &gt; 20,000 Од / л </w:t>
            </w:r>
            <w:proofErr w:type="spellStart"/>
            <w:r w:rsidRPr="003C25F2">
              <w:rPr>
                <w:rFonts w:ascii="Times New Roman" w:hAnsi="Times New Roman"/>
                <w:color w:val="000000"/>
              </w:rPr>
              <w:t>Глутаматдегідрогеназа</w:t>
            </w:r>
            <w:proofErr w:type="spellEnd"/>
            <w:r w:rsidRPr="003C25F2">
              <w:rPr>
                <w:rFonts w:ascii="Times New Roman" w:hAnsi="Times New Roman"/>
                <w:color w:val="000000"/>
              </w:rPr>
              <w:t xml:space="preserve"> &gt; 1,500 Од / л НАДН 0,25 </w:t>
            </w:r>
            <w:proofErr w:type="spellStart"/>
            <w:r w:rsidRPr="003C25F2">
              <w:rPr>
                <w:rFonts w:ascii="Times New Roman" w:hAnsi="Times New Roman"/>
                <w:color w:val="000000"/>
              </w:rPr>
              <w:t>ммоль</w:t>
            </w:r>
            <w:proofErr w:type="spellEnd"/>
            <w:r w:rsidRPr="003C25F2">
              <w:rPr>
                <w:rFonts w:ascii="Times New Roman" w:hAnsi="Times New Roman"/>
                <w:color w:val="000000"/>
              </w:rPr>
              <w:t xml:space="preserve"> / л Стабілізатори, консерванти</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Пропорції реактивів змішати 5 обсягів ферментного реагенту (R1) + 1 обсяг </w:t>
            </w:r>
            <w:proofErr w:type="spellStart"/>
            <w:r w:rsidRPr="003C25F2">
              <w:rPr>
                <w:rFonts w:ascii="Times New Roman" w:hAnsi="Times New Roman"/>
                <w:color w:val="000000"/>
              </w:rPr>
              <w:t>коферментного</w:t>
            </w:r>
            <w:proofErr w:type="spellEnd"/>
            <w:r w:rsidRPr="003C25F2">
              <w:rPr>
                <w:rFonts w:ascii="Times New Roman" w:hAnsi="Times New Roman"/>
                <w:color w:val="000000"/>
              </w:rPr>
              <w:t xml:space="preserve"> реагенту (R2).</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Довжина хвилі  340 </w:t>
            </w:r>
            <w:proofErr w:type="spellStart"/>
            <w:r w:rsidRPr="003C25F2">
              <w:rPr>
                <w:rFonts w:ascii="Times New Roman" w:hAnsi="Times New Roman"/>
                <w:color w:val="000000"/>
              </w:rPr>
              <w:t>нм</w:t>
            </w:r>
            <w:proofErr w:type="spellEnd"/>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Зберігання реагентів і стабільність Реагенти і стандарт стабільні до закінчення терміну придатності, зазначеного на етикетці, за умови зберігання в холодильнику при 2-8 ° С</w:t>
            </w:r>
          </w:p>
          <w:p w:rsidR="00DE0051" w:rsidRPr="003C25F2" w:rsidRDefault="00DE0051" w:rsidP="00D27DC4">
            <w:pPr>
              <w:spacing w:after="0" w:line="240" w:lineRule="auto"/>
              <w:rPr>
                <w:rFonts w:ascii="Times New Roman" w:hAnsi="Times New Roman"/>
                <w:color w:val="000000"/>
              </w:rPr>
            </w:pPr>
            <w:r w:rsidRPr="003C25F2">
              <w:rPr>
                <w:rFonts w:ascii="Times New Roman" w:hAnsi="Times New Roman"/>
                <w:color w:val="000000"/>
              </w:rPr>
              <w:t xml:space="preserve">Реагенти являють собою безбарвні прозорі рідини. Реагенти слід утилізувати при появі </w:t>
            </w:r>
            <w:proofErr w:type="spellStart"/>
            <w:r w:rsidRPr="003C25F2">
              <w:rPr>
                <w:rFonts w:ascii="Times New Roman" w:hAnsi="Times New Roman"/>
                <w:color w:val="000000"/>
              </w:rPr>
              <w:t>замутнення</w:t>
            </w:r>
            <w:proofErr w:type="spellEnd"/>
            <w:r w:rsidRPr="003C25F2">
              <w:rPr>
                <w:rFonts w:ascii="Times New Roman" w:hAnsi="Times New Roman"/>
                <w:color w:val="000000"/>
              </w:rPr>
              <w:t xml:space="preserve"> або виявленні в них твердих частинок. Робочий реагент стабільний протягом 2 тижнів при 2-8 ° С.</w:t>
            </w: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CA044C" w:rsidRDefault="00DE0051" w:rsidP="00D27DC4">
            <w:pPr>
              <w:spacing w:after="0" w:line="240" w:lineRule="auto"/>
              <w:rPr>
                <w:rFonts w:ascii="Times New Roman" w:hAnsi="Times New Roman"/>
                <w:color w:val="454545"/>
                <w:shd w:val="clear" w:color="auto" w:fill="F0F5F2"/>
              </w:rPr>
            </w:pPr>
            <w:proofErr w:type="spellStart"/>
            <w:r w:rsidRPr="00CA044C">
              <w:rPr>
                <w:rFonts w:ascii="Times New Roman" w:hAnsi="Times New Roman"/>
                <w:color w:val="454545"/>
                <w:shd w:val="clear" w:color="auto" w:fill="F0F5F2"/>
              </w:rPr>
              <w:t>Холестерол</w:t>
            </w:r>
            <w:proofErr w:type="spellEnd"/>
            <w:r w:rsidRPr="00CA044C">
              <w:rPr>
                <w:rFonts w:ascii="Times New Roman" w:hAnsi="Times New Roman"/>
                <w:color w:val="454545"/>
                <w:shd w:val="clear" w:color="auto" w:fill="F0F5F2"/>
              </w:rPr>
              <w:t xml:space="preserve"> </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tcPr>
          <w:p w:rsidR="00DE0051" w:rsidRPr="007D55CE" w:rsidRDefault="00DE0051" w:rsidP="00D27DC4">
            <w:pPr>
              <w:spacing w:after="0" w:line="240" w:lineRule="auto"/>
              <w:rPr>
                <w:rFonts w:ascii="Times New Roman" w:hAnsi="Times New Roman"/>
                <w:color w:val="454545"/>
                <w:shd w:val="clear" w:color="auto" w:fill="F0F5F2"/>
              </w:rPr>
            </w:pPr>
            <w:r w:rsidRPr="007D55CE">
              <w:rPr>
                <w:rFonts w:ascii="Times New Roman" w:hAnsi="Times New Roman"/>
                <w:color w:val="454545"/>
                <w:shd w:val="clear" w:color="auto" w:fill="F0F5F2"/>
              </w:rPr>
              <w:t xml:space="preserve">Набір реагентів: </w:t>
            </w:r>
            <w:proofErr w:type="spellStart"/>
            <w:r w:rsidRPr="003F46E2">
              <w:rPr>
                <w:rFonts w:ascii="Times New Roman" w:hAnsi="Times New Roman"/>
                <w:color w:val="454545"/>
                <w:shd w:val="clear" w:color="auto" w:fill="F0F5F2"/>
              </w:rPr>
              <w:t>Холестерол</w:t>
            </w:r>
            <w:proofErr w:type="spellEnd"/>
            <w:r w:rsidRPr="003F46E2">
              <w:rPr>
                <w:rFonts w:ascii="Times New Roman" w:hAnsi="Times New Roman"/>
                <w:color w:val="454545"/>
                <w:shd w:val="clear" w:color="auto" w:fill="F0F5F2"/>
              </w:rPr>
              <w:t xml:space="preserve"> Набір реагентів: </w:t>
            </w:r>
            <w:r>
              <w:rPr>
                <w:rFonts w:ascii="Arial" w:hAnsi="Arial" w:cs="Arial"/>
                <w:color w:val="000000"/>
                <w:sz w:val="20"/>
                <w:szCs w:val="20"/>
              </w:rPr>
              <w:t>Реагент1, 1х125мл + Стандарт, 1х5мл</w:t>
            </w:r>
          </w:p>
          <w:p w:rsidR="00DE0051" w:rsidRPr="007D55CE" w:rsidRDefault="00DE0051" w:rsidP="00D27DC4">
            <w:pPr>
              <w:spacing w:after="0" w:line="240" w:lineRule="auto"/>
              <w:rPr>
                <w:rFonts w:ascii="Times New Roman" w:hAnsi="Times New Roman"/>
                <w:color w:val="454545"/>
                <w:shd w:val="clear" w:color="auto" w:fill="F0F5F2"/>
              </w:rPr>
            </w:pPr>
            <w:r w:rsidRPr="007D55CE">
              <w:rPr>
                <w:rFonts w:ascii="Times New Roman" w:hAnsi="Times New Roman"/>
                <w:color w:val="454545"/>
                <w:shd w:val="clear" w:color="auto" w:fill="F0F5F2"/>
              </w:rPr>
              <w:t>Склад реагенту:</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PIPES </w:t>
            </w:r>
            <w:proofErr w:type="spellStart"/>
            <w:r w:rsidRPr="007D55CE">
              <w:rPr>
                <w:rFonts w:ascii="Times New Roman" w:eastAsia="ArialMT" w:hAnsi="Times New Roman"/>
                <w:lang w:eastAsia="uk-UA"/>
              </w:rPr>
              <w:t>pH</w:t>
            </w:r>
            <w:proofErr w:type="spellEnd"/>
            <w:r w:rsidRPr="007D55CE">
              <w:rPr>
                <w:rFonts w:ascii="Times New Roman" w:eastAsia="ArialMT" w:hAnsi="Times New Roman"/>
                <w:lang w:eastAsia="uk-UA"/>
              </w:rPr>
              <w:t xml:space="preserve"> 6.9</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Фенол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proofErr w:type="spellStart"/>
            <w:r w:rsidRPr="007D55CE">
              <w:rPr>
                <w:rFonts w:ascii="Times New Roman" w:eastAsia="ArialMT" w:hAnsi="Times New Roman"/>
                <w:lang w:eastAsia="uk-UA"/>
              </w:rPr>
              <w:t>Холестеролестераза</w:t>
            </w:r>
            <w:proofErr w:type="spellEnd"/>
            <w:r w:rsidRPr="007D55CE">
              <w:rPr>
                <w:rFonts w:ascii="Times New Roman" w:eastAsia="ArialMT" w:hAnsi="Times New Roman"/>
                <w:lang w:eastAsia="uk-UA"/>
              </w:rPr>
              <w:t xml:space="preserve"> (CHE)</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proofErr w:type="spellStart"/>
            <w:r w:rsidRPr="007D55CE">
              <w:rPr>
                <w:rFonts w:ascii="Times New Roman" w:eastAsia="ArialMT" w:hAnsi="Times New Roman"/>
                <w:lang w:eastAsia="uk-UA"/>
              </w:rPr>
              <w:t>Холестеролоксидаза</w:t>
            </w:r>
            <w:proofErr w:type="spellEnd"/>
            <w:r w:rsidRPr="007D55CE">
              <w:rPr>
                <w:rFonts w:ascii="Times New Roman" w:eastAsia="ArialMT" w:hAnsi="Times New Roman"/>
                <w:lang w:eastAsia="uk-UA"/>
              </w:rPr>
              <w:t xml:space="preserve"> (CHOD)</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proofErr w:type="spellStart"/>
            <w:r w:rsidRPr="007D55CE">
              <w:rPr>
                <w:rFonts w:ascii="Times New Roman" w:eastAsia="ArialMT" w:hAnsi="Times New Roman"/>
                <w:lang w:eastAsia="uk-UA"/>
              </w:rPr>
              <w:t>Пероксидаза</w:t>
            </w:r>
            <w:proofErr w:type="spellEnd"/>
            <w:r w:rsidRPr="007D55CE">
              <w:rPr>
                <w:rFonts w:ascii="Times New Roman" w:eastAsia="ArialMT" w:hAnsi="Times New Roman"/>
                <w:lang w:eastAsia="uk-UA"/>
              </w:rPr>
              <w:t xml:space="preserve"> (POD)</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lastRenderedPageBreak/>
              <w:t xml:space="preserve">4 </w:t>
            </w:r>
            <w:proofErr w:type="spellStart"/>
            <w:r w:rsidRPr="007D55CE">
              <w:rPr>
                <w:rFonts w:ascii="Times New Roman" w:eastAsia="ArialMT" w:hAnsi="Times New Roman"/>
                <w:lang w:eastAsia="uk-UA"/>
              </w:rPr>
              <w:t>–Амінофеназон</w:t>
            </w:r>
            <w:proofErr w:type="spellEnd"/>
            <w:r w:rsidRPr="007D55CE">
              <w:rPr>
                <w:rFonts w:ascii="Times New Roman" w:eastAsia="ArialMT" w:hAnsi="Times New Roman"/>
                <w:lang w:eastAsia="uk-UA"/>
              </w:rPr>
              <w:t xml:space="preserve"> (4-AP)</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90 </w:t>
            </w:r>
            <w:proofErr w:type="spellStart"/>
            <w:r w:rsidRPr="007D55CE">
              <w:rPr>
                <w:rFonts w:ascii="Times New Roman" w:eastAsia="ArialMT" w:hAnsi="Times New Roman"/>
                <w:lang w:eastAsia="uk-UA"/>
              </w:rPr>
              <w:t>ммоль</w:t>
            </w:r>
            <w:proofErr w:type="spellEnd"/>
            <w:r w:rsidRPr="007D55CE">
              <w:rPr>
                <w:rFonts w:ascii="Times New Roman" w:eastAsia="ArialMT" w:hAnsi="Times New Roman"/>
                <w:lang w:eastAsia="uk-UA"/>
              </w:rPr>
              <w:t>/л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26 </w:t>
            </w:r>
            <w:proofErr w:type="spellStart"/>
            <w:r w:rsidRPr="007D55CE">
              <w:rPr>
                <w:rFonts w:ascii="Times New Roman" w:eastAsia="ArialMT" w:hAnsi="Times New Roman"/>
                <w:lang w:eastAsia="uk-UA"/>
              </w:rPr>
              <w:t>ммоль</w:t>
            </w:r>
            <w:proofErr w:type="spellEnd"/>
            <w:r w:rsidRPr="007D55CE">
              <w:rPr>
                <w:rFonts w:ascii="Times New Roman" w:eastAsia="ArialMT" w:hAnsi="Times New Roman"/>
                <w:lang w:eastAsia="uk-UA"/>
              </w:rPr>
              <w:t>/л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1000 Од/л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300 Од/л</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650 Од/л</w:t>
            </w:r>
          </w:p>
          <w:p w:rsidR="00DE0051" w:rsidRPr="007D55CE" w:rsidRDefault="00DE0051" w:rsidP="00D27DC4">
            <w:pPr>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0.4 </w:t>
            </w:r>
            <w:proofErr w:type="spellStart"/>
            <w:r w:rsidRPr="007D55CE">
              <w:rPr>
                <w:rFonts w:ascii="Times New Roman" w:eastAsia="ArialMT" w:hAnsi="Times New Roman"/>
                <w:lang w:eastAsia="uk-UA"/>
              </w:rPr>
              <w:t>ммоль</w:t>
            </w:r>
            <w:proofErr w:type="spellEnd"/>
            <w:r w:rsidRPr="007D55CE">
              <w:rPr>
                <w:rFonts w:ascii="Times New Roman" w:eastAsia="ArialMT" w:hAnsi="Times New Roman"/>
                <w:lang w:eastAsia="uk-UA"/>
              </w:rPr>
              <w:t>/л</w:t>
            </w:r>
          </w:p>
          <w:p w:rsidR="00DE0051" w:rsidRPr="007D55CE" w:rsidRDefault="00DE0051" w:rsidP="00D27DC4">
            <w:pPr>
              <w:spacing w:after="0" w:line="240" w:lineRule="auto"/>
              <w:rPr>
                <w:rFonts w:ascii="Times New Roman" w:eastAsia="ArialMT" w:hAnsi="Times New Roman"/>
                <w:lang w:eastAsia="uk-UA"/>
              </w:rPr>
            </w:pPr>
            <w:r w:rsidRPr="007D55CE">
              <w:rPr>
                <w:rFonts w:ascii="Times New Roman" w:eastAsia="ArialMT" w:hAnsi="Times New Roman"/>
                <w:lang w:eastAsia="uk-UA"/>
              </w:rPr>
              <w:t xml:space="preserve">Склад </w:t>
            </w:r>
            <w:proofErr w:type="spellStart"/>
            <w:r w:rsidRPr="007D55CE">
              <w:rPr>
                <w:rFonts w:ascii="Times New Roman" w:eastAsia="ArialMT" w:hAnsi="Times New Roman"/>
                <w:lang w:eastAsia="uk-UA"/>
              </w:rPr>
              <w:t>калібратору</w:t>
            </w:r>
            <w:proofErr w:type="spellEnd"/>
            <w:r w:rsidRPr="007D55CE">
              <w:rPr>
                <w:rFonts w:ascii="Times New Roman" w:eastAsia="ArialMT" w:hAnsi="Times New Roman"/>
                <w:lang w:eastAsia="uk-UA"/>
              </w:rPr>
              <w:t>:</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Розчин холестерину (стандарт) 200 мг/</w:t>
            </w:r>
            <w:proofErr w:type="spellStart"/>
            <w:r w:rsidRPr="007D55CE">
              <w:rPr>
                <w:rFonts w:ascii="Times New Roman" w:eastAsia="ArialMT" w:hAnsi="Times New Roman"/>
                <w:lang w:eastAsia="uk-UA"/>
              </w:rPr>
              <w:t>дл</w:t>
            </w:r>
            <w:proofErr w:type="spellEnd"/>
            <w:r w:rsidRPr="007D55CE">
              <w:rPr>
                <w:rFonts w:ascii="Times New Roman" w:eastAsia="ArialMT" w:hAnsi="Times New Roman"/>
                <w:lang w:eastAsia="uk-UA"/>
              </w:rPr>
              <w:t>, містить</w:t>
            </w:r>
          </w:p>
          <w:p w:rsidR="00DE0051" w:rsidRPr="007D55CE" w:rsidRDefault="00DE0051" w:rsidP="00D27DC4">
            <w:pPr>
              <w:spacing w:after="0" w:line="240" w:lineRule="auto"/>
              <w:rPr>
                <w:rFonts w:ascii="Times New Roman" w:eastAsia="ArialMT" w:hAnsi="Times New Roman"/>
                <w:lang w:eastAsia="uk-UA"/>
              </w:rPr>
            </w:pPr>
            <w:proofErr w:type="spellStart"/>
            <w:r w:rsidRPr="007D55CE">
              <w:rPr>
                <w:rFonts w:ascii="Times New Roman" w:eastAsia="ArialMT" w:hAnsi="Times New Roman"/>
                <w:lang w:eastAsia="uk-UA"/>
              </w:rPr>
              <w:t>Triton</w:t>
            </w:r>
            <w:proofErr w:type="spellEnd"/>
            <w:r w:rsidRPr="007D55CE">
              <w:rPr>
                <w:rFonts w:ascii="Times New Roman" w:eastAsia="ArialMT" w:hAnsi="Times New Roman"/>
                <w:lang w:eastAsia="uk-UA"/>
              </w:rPr>
              <w:t xml:space="preserve"> X-114 10-15%.</w:t>
            </w:r>
          </w:p>
          <w:p w:rsidR="00DE0051" w:rsidRPr="007D55CE" w:rsidRDefault="00DE0051" w:rsidP="00D27DC4">
            <w:pPr>
              <w:autoSpaceDE w:val="0"/>
              <w:autoSpaceDN w:val="0"/>
              <w:adjustRightInd w:val="0"/>
              <w:spacing w:after="0" w:line="240" w:lineRule="auto"/>
              <w:rPr>
                <w:rFonts w:ascii="Times New Roman" w:eastAsia="Arial-BoldMT" w:hAnsi="Times New Roman"/>
                <w:b/>
                <w:bCs/>
                <w:lang w:eastAsia="uk-UA"/>
              </w:rPr>
            </w:pPr>
            <w:r w:rsidRPr="007D55CE">
              <w:rPr>
                <w:rFonts w:ascii="Times New Roman" w:eastAsia="Arial-BoldMT" w:hAnsi="Times New Roman"/>
                <w:b/>
                <w:bCs/>
                <w:lang w:eastAsia="uk-UA"/>
              </w:rPr>
              <w:t>ЗБЕРІГАННЯ ТА СТАБІЛЬНІСТЬ РЕАГЕНТУ</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Всі компоненти набору стабільні протягом всього терміну придатності, зазначеного на</w:t>
            </w:r>
          </w:p>
          <w:p w:rsidR="00DE0051" w:rsidRPr="007D55CE" w:rsidRDefault="00DE0051" w:rsidP="00D27DC4">
            <w:pPr>
              <w:autoSpaceDE w:val="0"/>
              <w:autoSpaceDN w:val="0"/>
              <w:adjustRightInd w:val="0"/>
              <w:spacing w:after="0" w:line="240" w:lineRule="auto"/>
              <w:rPr>
                <w:rFonts w:ascii="Times New Roman" w:eastAsia="ArialMT" w:hAnsi="Times New Roman"/>
                <w:lang w:eastAsia="uk-UA"/>
              </w:rPr>
            </w:pPr>
            <w:r w:rsidRPr="007D55CE">
              <w:rPr>
                <w:rFonts w:ascii="Times New Roman" w:eastAsia="ArialMT" w:hAnsi="Times New Roman"/>
                <w:lang w:eastAsia="uk-UA"/>
              </w:rPr>
              <w:t>етикетці, при дотриманні умов зберігання, зберігати щільно закритим при температурі</w:t>
            </w:r>
          </w:p>
          <w:p w:rsidR="00DE0051" w:rsidRPr="007D55CE" w:rsidRDefault="00DE0051" w:rsidP="00D27DC4">
            <w:pPr>
              <w:spacing w:after="0" w:line="240" w:lineRule="auto"/>
              <w:rPr>
                <w:rFonts w:ascii="Times New Roman" w:eastAsia="ArialMT" w:hAnsi="Times New Roman"/>
                <w:lang w:eastAsia="uk-UA"/>
              </w:rPr>
            </w:pPr>
            <w:r w:rsidRPr="007D55CE">
              <w:rPr>
                <w:rFonts w:ascii="Times New Roman" w:eastAsia="ArialMT" w:hAnsi="Times New Roman"/>
                <w:lang w:eastAsia="uk-UA"/>
              </w:rPr>
              <w:t>2-8ºC в захищеному від світла та забруднень місці.</w:t>
            </w: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vAlign w:val="center"/>
          </w:tcPr>
          <w:p w:rsidR="00DE0051" w:rsidRPr="00CA044C" w:rsidRDefault="00DE0051" w:rsidP="00D27DC4">
            <w:pPr>
              <w:spacing w:after="0"/>
              <w:rPr>
                <w:rFonts w:ascii="Times New Roman" w:hAnsi="Times New Roman"/>
              </w:rPr>
            </w:pPr>
            <w:r w:rsidRPr="00CA044C">
              <w:rPr>
                <w:rFonts w:ascii="Times New Roman" w:hAnsi="Times New Roman"/>
              </w:rPr>
              <w:t xml:space="preserve">Розчин ізотонічний 20л </w:t>
            </w:r>
          </w:p>
          <w:p w:rsidR="00DE0051" w:rsidRPr="00534166" w:rsidRDefault="00DE0051" w:rsidP="00D27DC4">
            <w:pPr>
              <w:spacing w:after="0" w:line="240" w:lineRule="auto"/>
              <w:rPr>
                <w:rFonts w:ascii="Times New Roman" w:hAnsi="Times New Roman"/>
                <w:color w:val="000000"/>
              </w:rPr>
            </w:pPr>
          </w:p>
        </w:tc>
        <w:tc>
          <w:tcPr>
            <w:tcW w:w="5387" w:type="dxa"/>
            <w:shd w:val="clear" w:color="auto" w:fill="auto"/>
            <w:vAlign w:val="center"/>
          </w:tcPr>
          <w:p w:rsidR="00DE0051" w:rsidRPr="00CA044C" w:rsidRDefault="00DE0051" w:rsidP="00D27DC4">
            <w:pPr>
              <w:spacing w:after="0"/>
              <w:rPr>
                <w:rFonts w:ascii="Times New Roman" w:hAnsi="Times New Roman"/>
                <w:b/>
              </w:rPr>
            </w:pPr>
            <w:r w:rsidRPr="00CA044C">
              <w:rPr>
                <w:rFonts w:ascii="Times New Roman" w:hAnsi="Times New Roman"/>
                <w:b/>
              </w:rPr>
              <w:t xml:space="preserve">Реагент діагностичний для гематологічного аналізатора  </w:t>
            </w:r>
            <w:proofErr w:type="spellStart"/>
            <w:r w:rsidRPr="00CA044C">
              <w:rPr>
                <w:rFonts w:ascii="Times New Roman" w:hAnsi="Times New Roman"/>
                <w:b/>
                <w:lang w:val="en-US"/>
              </w:rPr>
              <w:t>MicroCC</w:t>
            </w:r>
            <w:proofErr w:type="spellEnd"/>
            <w:r w:rsidRPr="00CA044C">
              <w:rPr>
                <w:rFonts w:ascii="Times New Roman" w:hAnsi="Times New Roman"/>
                <w:b/>
              </w:rPr>
              <w:t xml:space="preserve"> 20+</w:t>
            </w:r>
          </w:p>
          <w:p w:rsidR="00DE0051" w:rsidRPr="00CA044C" w:rsidRDefault="00DE0051" w:rsidP="00D27DC4">
            <w:pPr>
              <w:spacing w:after="0"/>
              <w:rPr>
                <w:rFonts w:ascii="Times New Roman" w:eastAsia="SimSun" w:hAnsi="Times New Roman"/>
              </w:rPr>
            </w:pPr>
            <w:r w:rsidRPr="00CA044C">
              <w:rPr>
                <w:rFonts w:ascii="Times New Roman" w:eastAsia="SimSun" w:hAnsi="Times New Roman"/>
              </w:rPr>
              <w:t>Призначення</w:t>
            </w:r>
            <w:r w:rsidRPr="00CA044C">
              <w:rPr>
                <w:rFonts w:ascii="Times New Roman" w:hAnsi="Times New Roman"/>
                <w:bCs/>
                <w:color w:val="000000"/>
              </w:rPr>
              <w:t>:</w:t>
            </w:r>
            <w:r w:rsidRPr="00CA044C">
              <w:rPr>
                <w:rFonts w:ascii="Times New Roman" w:eastAsia="SimSun" w:hAnsi="Times New Roman"/>
              </w:rPr>
              <w:t xml:space="preserve"> Для розведення при підрахунку числа та розміру клітин у гематологічних аналізаторах</w:t>
            </w:r>
          </w:p>
          <w:p w:rsidR="00DE0051" w:rsidRPr="00CA044C" w:rsidRDefault="00DE0051" w:rsidP="00D27DC4">
            <w:pPr>
              <w:spacing w:after="0"/>
              <w:rPr>
                <w:rFonts w:ascii="Times New Roman" w:hAnsi="Times New Roman"/>
                <w:color w:val="000000"/>
              </w:rPr>
            </w:pPr>
            <w:r w:rsidRPr="00CA044C">
              <w:rPr>
                <w:rFonts w:ascii="Times New Roman" w:hAnsi="Times New Roman"/>
                <w:bCs/>
                <w:color w:val="000000"/>
              </w:rPr>
              <w:t>Характеристика:</w:t>
            </w:r>
            <w:r w:rsidRPr="00CA044C">
              <w:rPr>
                <w:rFonts w:ascii="Times New Roman" w:hAnsi="Times New Roman"/>
                <w:color w:val="000000"/>
              </w:rPr>
              <w:t xml:space="preserve"> Буферний водний розчин з фіксованими параметрами </w:t>
            </w:r>
            <w:proofErr w:type="spellStart"/>
            <w:r w:rsidRPr="00CA044C">
              <w:rPr>
                <w:rFonts w:ascii="Times New Roman" w:hAnsi="Times New Roman"/>
                <w:color w:val="000000"/>
              </w:rPr>
              <w:t>рН</w:t>
            </w:r>
            <w:proofErr w:type="spellEnd"/>
            <w:r w:rsidRPr="00CA044C">
              <w:rPr>
                <w:rFonts w:ascii="Times New Roman" w:hAnsi="Times New Roman"/>
                <w:color w:val="000000"/>
              </w:rPr>
              <w:t>, електропровідності (</w:t>
            </w:r>
            <w:proofErr w:type="spellStart"/>
            <w:r w:rsidRPr="00CA044C">
              <w:rPr>
                <w:rFonts w:ascii="Times New Roman" w:hAnsi="Times New Roman"/>
                <w:color w:val="000000"/>
              </w:rPr>
              <w:t>мікроСіменс</w:t>
            </w:r>
            <w:proofErr w:type="spellEnd"/>
            <w:r w:rsidRPr="00CA044C">
              <w:rPr>
                <w:rFonts w:ascii="Times New Roman" w:hAnsi="Times New Roman"/>
                <w:color w:val="000000"/>
              </w:rPr>
              <w:t xml:space="preserve"> на см) та </w:t>
            </w:r>
            <w:proofErr w:type="spellStart"/>
            <w:r w:rsidRPr="00CA044C">
              <w:rPr>
                <w:rFonts w:ascii="Times New Roman" w:hAnsi="Times New Roman"/>
                <w:color w:val="000000"/>
              </w:rPr>
              <w:t>осмолярності</w:t>
            </w:r>
            <w:proofErr w:type="spellEnd"/>
            <w:r w:rsidRPr="00CA044C">
              <w:rPr>
                <w:rFonts w:ascii="Times New Roman" w:hAnsi="Times New Roman"/>
                <w:color w:val="000000"/>
              </w:rPr>
              <w:t xml:space="preserve"> (</w:t>
            </w:r>
            <w:proofErr w:type="spellStart"/>
            <w:r w:rsidRPr="00CA044C">
              <w:rPr>
                <w:rFonts w:ascii="Times New Roman" w:hAnsi="Times New Roman"/>
                <w:color w:val="000000"/>
              </w:rPr>
              <w:t>міліОсмоль</w:t>
            </w:r>
            <w:proofErr w:type="spellEnd"/>
            <w:r w:rsidRPr="00CA044C">
              <w:rPr>
                <w:rFonts w:ascii="Times New Roman" w:hAnsi="Times New Roman"/>
                <w:color w:val="000000"/>
              </w:rPr>
              <w:t xml:space="preserve"> на кг). Безбарвна рідина.                 </w:t>
            </w:r>
          </w:p>
          <w:p w:rsidR="00DE0051" w:rsidRPr="00CA044C" w:rsidRDefault="00DE0051" w:rsidP="00D27DC4">
            <w:pPr>
              <w:spacing w:after="0"/>
              <w:rPr>
                <w:rFonts w:ascii="Times New Roman" w:hAnsi="Times New Roman"/>
                <w:color w:val="000000"/>
              </w:rPr>
            </w:pPr>
            <w:r w:rsidRPr="00CA044C">
              <w:rPr>
                <w:rFonts w:ascii="Times New Roman" w:hAnsi="Times New Roman"/>
                <w:bCs/>
                <w:color w:val="000000"/>
              </w:rPr>
              <w:t>Об’єм фасування, л:</w:t>
            </w:r>
            <w:r w:rsidRPr="00CA044C">
              <w:rPr>
                <w:rFonts w:ascii="Times New Roman" w:hAnsi="Times New Roman"/>
                <w:color w:val="000000"/>
              </w:rPr>
              <w:t xml:space="preserve"> </w:t>
            </w:r>
            <w:smartTag w:uri="urn:schemas-microsoft-com:office:smarttags" w:element="metricconverter">
              <w:smartTagPr>
                <w:attr w:name="ProductID" w:val="20 л"/>
              </w:smartTagPr>
              <w:r w:rsidRPr="00CA044C">
                <w:rPr>
                  <w:rFonts w:ascii="Times New Roman" w:hAnsi="Times New Roman"/>
                  <w:color w:val="000000"/>
                </w:rPr>
                <w:t>20 л</w:t>
              </w:r>
            </w:smartTag>
            <w:r w:rsidRPr="00CA044C">
              <w:rPr>
                <w:rFonts w:ascii="Times New Roman" w:hAnsi="Times New Roman"/>
                <w:color w:val="000000"/>
              </w:rPr>
              <w:t xml:space="preserve">.  </w:t>
            </w:r>
          </w:p>
          <w:p w:rsidR="00DE0051" w:rsidRPr="00CA044C" w:rsidRDefault="00DE0051" w:rsidP="00D27DC4">
            <w:pPr>
              <w:spacing w:after="0"/>
              <w:rPr>
                <w:rFonts w:ascii="Times New Roman" w:hAnsi="Times New Roman"/>
                <w:bCs/>
                <w:color w:val="000000"/>
              </w:rPr>
            </w:pPr>
            <w:r w:rsidRPr="00CA044C">
              <w:rPr>
                <w:rFonts w:ascii="Times New Roman" w:hAnsi="Times New Roman"/>
              </w:rPr>
              <w:t>Упаковка: М’який пластиковий контейнер, поміщений у картонну коробку</w:t>
            </w:r>
            <w:r w:rsidRPr="00CA044C">
              <w:rPr>
                <w:rFonts w:ascii="Times New Roman" w:hAnsi="Times New Roman"/>
                <w:bCs/>
                <w:color w:val="000000"/>
              </w:rPr>
              <w:t xml:space="preserve">  </w:t>
            </w:r>
          </w:p>
          <w:p w:rsidR="00DE0051" w:rsidRPr="00CA044C" w:rsidRDefault="00DE0051" w:rsidP="00D27DC4">
            <w:pPr>
              <w:spacing w:after="0"/>
              <w:rPr>
                <w:rFonts w:ascii="Times New Roman" w:hAnsi="Times New Roman"/>
                <w:bCs/>
                <w:color w:val="000000"/>
              </w:rPr>
            </w:pPr>
            <w:r w:rsidRPr="00CA044C">
              <w:rPr>
                <w:rFonts w:ascii="Times New Roman" w:hAnsi="Times New Roman"/>
                <w:bCs/>
                <w:color w:val="000000"/>
              </w:rPr>
              <w:t>Розмір зовнішньої картонної упаковки</w:t>
            </w:r>
          </w:p>
          <w:p w:rsidR="00DE0051" w:rsidRPr="00CA044C" w:rsidRDefault="00DE0051" w:rsidP="00D27DC4">
            <w:pPr>
              <w:spacing w:after="0"/>
              <w:rPr>
                <w:rFonts w:ascii="Times New Roman" w:hAnsi="Times New Roman"/>
                <w:bCs/>
                <w:color w:val="000000"/>
              </w:rPr>
            </w:pPr>
            <w:r w:rsidRPr="00CA044C">
              <w:rPr>
                <w:rFonts w:ascii="Times New Roman" w:hAnsi="Times New Roman"/>
                <w:bCs/>
                <w:color w:val="000000"/>
              </w:rPr>
              <w:t>Внутрішній діаметр горловини  контейнеру, мм:</w:t>
            </w:r>
            <w:r w:rsidRPr="00CA044C">
              <w:rPr>
                <w:rFonts w:ascii="Times New Roman" w:hAnsi="Times New Roman"/>
                <w:color w:val="000000"/>
              </w:rPr>
              <w:t xml:space="preserve"> 32   </w:t>
            </w:r>
            <w:r w:rsidRPr="00CA044C">
              <w:rPr>
                <w:rFonts w:ascii="Times New Roman" w:hAnsi="Times New Roman"/>
                <w:bCs/>
                <w:color w:val="000000"/>
              </w:rPr>
              <w:t xml:space="preserve">   </w:t>
            </w:r>
          </w:p>
          <w:p w:rsidR="00DE0051" w:rsidRPr="00CA044C" w:rsidRDefault="00DE0051" w:rsidP="00D27DC4">
            <w:pPr>
              <w:spacing w:after="0"/>
              <w:rPr>
                <w:rFonts w:ascii="Times New Roman" w:hAnsi="Times New Roman"/>
                <w:color w:val="000000"/>
              </w:rPr>
            </w:pPr>
            <w:r w:rsidRPr="00CA044C">
              <w:rPr>
                <w:rFonts w:ascii="Times New Roman" w:hAnsi="Times New Roman"/>
                <w:bCs/>
                <w:color w:val="000000"/>
              </w:rPr>
              <w:t xml:space="preserve">Склад продукту:  </w:t>
            </w:r>
            <w:r w:rsidRPr="00CA044C">
              <w:rPr>
                <w:rFonts w:ascii="Times New Roman" w:hAnsi="Times New Roman"/>
                <w:color w:val="000000"/>
              </w:rPr>
              <w:t xml:space="preserve">Сульфат натрію &lt;2.0%  Хлорид натрію &lt;0.025%   Лимонна кислота &lt;0.2%  Буфери &lt;0.2%  Солі ЄДТА &lt;0.1%  Запобіжні речовини &lt;0.15%  Протимікробні  речовини &lt;0.2%  Стабілізатори &lt;0.04%   </w:t>
            </w:r>
          </w:p>
          <w:p w:rsidR="00DE0051" w:rsidRPr="00CA044C" w:rsidRDefault="00DE0051" w:rsidP="00D27DC4">
            <w:pPr>
              <w:spacing w:after="0"/>
              <w:rPr>
                <w:rFonts w:ascii="Times New Roman" w:hAnsi="Times New Roman"/>
                <w:color w:val="000000"/>
              </w:rPr>
            </w:pPr>
            <w:r w:rsidRPr="00CA044C">
              <w:rPr>
                <w:rFonts w:ascii="Times New Roman" w:hAnsi="Times New Roman"/>
                <w:bCs/>
                <w:color w:val="000000"/>
              </w:rPr>
              <w:t xml:space="preserve">Загальний термін придатності, місяців: </w:t>
            </w:r>
            <w:r w:rsidRPr="00CA044C">
              <w:rPr>
                <w:rFonts w:ascii="Times New Roman" w:hAnsi="Times New Roman"/>
                <w:color w:val="000000"/>
              </w:rPr>
              <w:t xml:space="preserve">24   </w:t>
            </w:r>
            <w:r w:rsidRPr="00CA044C">
              <w:rPr>
                <w:rFonts w:ascii="Times New Roman" w:hAnsi="Times New Roman"/>
                <w:bCs/>
                <w:color w:val="000000"/>
              </w:rPr>
              <w:t xml:space="preserve">                                                    Гарантійний термін придатності розчину після </w:t>
            </w:r>
            <w:proofErr w:type="spellStart"/>
            <w:r w:rsidRPr="00CA044C">
              <w:rPr>
                <w:rFonts w:ascii="Times New Roman" w:hAnsi="Times New Roman"/>
                <w:bCs/>
                <w:color w:val="000000"/>
              </w:rPr>
              <w:t>вскриття</w:t>
            </w:r>
            <w:proofErr w:type="spellEnd"/>
            <w:r w:rsidRPr="00CA044C">
              <w:rPr>
                <w:rFonts w:ascii="Times New Roman" w:hAnsi="Times New Roman"/>
                <w:bCs/>
                <w:color w:val="000000"/>
              </w:rPr>
              <w:t xml:space="preserve">, </w:t>
            </w:r>
            <w:r w:rsidRPr="00CA044C">
              <w:rPr>
                <w:rFonts w:ascii="Times New Roman" w:hAnsi="Times New Roman"/>
              </w:rPr>
              <w:t>до повного використання</w:t>
            </w:r>
          </w:p>
          <w:p w:rsidR="00DE0051" w:rsidRPr="00CA044C" w:rsidRDefault="00DE0051" w:rsidP="00D27DC4">
            <w:pPr>
              <w:spacing w:after="0"/>
              <w:rPr>
                <w:rFonts w:ascii="Times New Roman" w:hAnsi="Times New Roman"/>
              </w:rPr>
            </w:pPr>
            <w:r w:rsidRPr="00CA044C">
              <w:rPr>
                <w:rFonts w:ascii="Times New Roman" w:hAnsi="Times New Roman"/>
              </w:rPr>
              <w:t>Температура зберігання,С:  4-35</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rPr>
              <w:t xml:space="preserve">Продукт повинен мати відповідне маркування із обов’язковим зазначенням наступної інформації: :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w:t>
            </w:r>
            <w:r w:rsidRPr="00CA044C">
              <w:rPr>
                <w:rFonts w:ascii="Times New Roman" w:hAnsi="Times New Roman"/>
                <w:b/>
              </w:rPr>
              <w:t>упаковці QR-коду.</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vAlign w:val="center"/>
          </w:tcPr>
          <w:p w:rsidR="00DE0051" w:rsidRPr="00CA044C" w:rsidRDefault="00DE0051" w:rsidP="00D27DC4">
            <w:pPr>
              <w:spacing w:after="0"/>
              <w:rPr>
                <w:rFonts w:ascii="Times New Roman" w:hAnsi="Times New Roman"/>
              </w:rPr>
            </w:pPr>
            <w:r w:rsidRPr="00CA044C">
              <w:rPr>
                <w:rFonts w:ascii="Times New Roman" w:hAnsi="Times New Roman"/>
              </w:rPr>
              <w:t>Розчин для промивання 1л.</w:t>
            </w:r>
          </w:p>
          <w:p w:rsidR="00DE0051" w:rsidRPr="00CA044C" w:rsidRDefault="00DE0051" w:rsidP="00D27DC4">
            <w:pPr>
              <w:spacing w:after="0"/>
              <w:rPr>
                <w:rFonts w:ascii="Times New Roman" w:hAnsi="Times New Roman"/>
              </w:rPr>
            </w:pP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vAlign w:val="bottom"/>
          </w:tcPr>
          <w:p w:rsidR="00DE0051" w:rsidRPr="00CA044C" w:rsidRDefault="00DE0051" w:rsidP="00D27DC4">
            <w:pPr>
              <w:pStyle w:val="af"/>
              <w:rPr>
                <w:b/>
                <w:lang w:val="ru-RU"/>
              </w:rPr>
            </w:pPr>
            <w:r w:rsidRPr="00CA044C">
              <w:rPr>
                <w:b/>
              </w:rPr>
              <w:t>Реагент діагностичний для гематологічного аналізатора</w:t>
            </w:r>
            <w:r w:rsidRPr="00CA044C">
              <w:rPr>
                <w:b/>
                <w:lang w:val="ru-RU"/>
              </w:rPr>
              <w:t xml:space="preserve"> </w:t>
            </w:r>
            <w:proofErr w:type="spellStart"/>
            <w:r w:rsidRPr="00CA044C">
              <w:rPr>
                <w:b/>
                <w:lang w:val="en-US"/>
              </w:rPr>
              <w:t>MicroCC</w:t>
            </w:r>
            <w:proofErr w:type="spellEnd"/>
            <w:r w:rsidRPr="00CA044C">
              <w:rPr>
                <w:b/>
              </w:rPr>
              <w:t xml:space="preserve"> 20+</w:t>
            </w:r>
            <w:r w:rsidRPr="00CA044C">
              <w:rPr>
                <w:b/>
                <w:lang w:val="ru-RU"/>
              </w:rPr>
              <w:t xml:space="preserve">   </w:t>
            </w:r>
          </w:p>
          <w:p w:rsidR="00DE0051" w:rsidRPr="00CA044C" w:rsidRDefault="00DE0051" w:rsidP="00D27DC4">
            <w:pPr>
              <w:pStyle w:val="af"/>
              <w:rPr>
                <w:lang w:val="ru-RU"/>
              </w:rPr>
            </w:pPr>
            <w:r w:rsidRPr="00CA044C">
              <w:rPr>
                <w:b/>
                <w:bCs/>
                <w:color w:val="000000"/>
              </w:rPr>
              <w:t>Призначення :</w:t>
            </w:r>
            <w:r w:rsidRPr="00CA044C">
              <w:rPr>
                <w:color w:val="000000"/>
              </w:rPr>
              <w:t xml:space="preserve"> </w:t>
            </w:r>
            <w:r w:rsidRPr="00CA044C">
              <w:t>Для очищення рідинно-провідних магістралей у гематологічних аналізаторах</w:t>
            </w:r>
          </w:p>
          <w:p w:rsidR="00DE0051" w:rsidRPr="00CA044C" w:rsidRDefault="00DE0051" w:rsidP="00D27DC4">
            <w:pPr>
              <w:pStyle w:val="af"/>
              <w:rPr>
                <w:b/>
                <w:bCs/>
                <w:color w:val="000000"/>
              </w:rPr>
            </w:pPr>
            <w:r w:rsidRPr="00CA044C">
              <w:rPr>
                <w:b/>
                <w:bCs/>
                <w:color w:val="000000"/>
              </w:rPr>
              <w:t>ХАРАКТЕРИСТИКА:</w:t>
            </w:r>
            <w:r w:rsidRPr="00CA044C">
              <w:t xml:space="preserve"> Буферний водний розчин з фіксованими параметрами </w:t>
            </w:r>
            <w:proofErr w:type="spellStart"/>
            <w:r w:rsidRPr="00CA044C">
              <w:t>рН</w:t>
            </w:r>
            <w:proofErr w:type="spellEnd"/>
            <w:r w:rsidRPr="00CA044C">
              <w:t>, електропровідності (</w:t>
            </w:r>
            <w:proofErr w:type="spellStart"/>
            <w:r w:rsidRPr="00CA044C">
              <w:t>мікроСіменс</w:t>
            </w:r>
            <w:proofErr w:type="spellEnd"/>
            <w:r w:rsidRPr="00CA044C">
              <w:t xml:space="preserve"> на см) та </w:t>
            </w:r>
            <w:proofErr w:type="spellStart"/>
            <w:r w:rsidRPr="00CA044C">
              <w:lastRenderedPageBreak/>
              <w:t>осмолярності</w:t>
            </w:r>
            <w:proofErr w:type="spellEnd"/>
            <w:r w:rsidRPr="00CA044C">
              <w:t xml:space="preserve"> (</w:t>
            </w:r>
            <w:proofErr w:type="spellStart"/>
            <w:r w:rsidRPr="00CA044C">
              <w:t>міліОсмоль</w:t>
            </w:r>
            <w:proofErr w:type="spellEnd"/>
            <w:r w:rsidRPr="00CA044C">
              <w:t xml:space="preserve"> на кг) . Рідина синього кольору</w:t>
            </w:r>
            <w:r w:rsidRPr="00CA044C">
              <w:rPr>
                <w:b/>
                <w:bCs/>
                <w:color w:val="000000"/>
              </w:rPr>
              <w:t xml:space="preserve"> </w:t>
            </w:r>
          </w:p>
          <w:p w:rsidR="00DE0051" w:rsidRPr="00CA044C" w:rsidRDefault="00DE0051" w:rsidP="00D27DC4">
            <w:pPr>
              <w:pStyle w:val="af"/>
              <w:rPr>
                <w:color w:val="000000"/>
              </w:rPr>
            </w:pPr>
            <w:r w:rsidRPr="00CA044C">
              <w:rPr>
                <w:b/>
                <w:bCs/>
                <w:color w:val="000000"/>
              </w:rPr>
              <w:t>Об’єм фасування, л: 1</w:t>
            </w:r>
            <w:r w:rsidRPr="00CA044C">
              <w:rPr>
                <w:color w:val="000000"/>
              </w:rPr>
              <w:t xml:space="preserve"> </w:t>
            </w:r>
          </w:p>
          <w:p w:rsidR="00DE0051" w:rsidRPr="00CA044C" w:rsidRDefault="00DE0051" w:rsidP="00D27DC4">
            <w:pPr>
              <w:pStyle w:val="af"/>
            </w:pPr>
            <w:r w:rsidRPr="00CA044C">
              <w:rPr>
                <w:b/>
              </w:rPr>
              <w:t>Пакування:</w:t>
            </w:r>
            <w:r w:rsidRPr="00CA044C">
              <w:t xml:space="preserve"> Пластиковий флакон</w:t>
            </w:r>
          </w:p>
          <w:p w:rsidR="00DE0051" w:rsidRPr="00CA044C" w:rsidRDefault="00DE0051" w:rsidP="00D27DC4">
            <w:pPr>
              <w:pStyle w:val="af"/>
              <w:rPr>
                <w:b/>
                <w:bCs/>
                <w:color w:val="000000"/>
              </w:rPr>
            </w:pPr>
            <w:r w:rsidRPr="00CA044C">
              <w:rPr>
                <w:b/>
                <w:bCs/>
                <w:color w:val="000000"/>
              </w:rPr>
              <w:t xml:space="preserve">Внутрішній діаметр горловини  флакону,мм  : 25 </w:t>
            </w:r>
          </w:p>
          <w:p w:rsidR="00DE0051" w:rsidRPr="00CA044C" w:rsidRDefault="00DE0051" w:rsidP="00D27DC4">
            <w:pPr>
              <w:pStyle w:val="af"/>
            </w:pPr>
            <w:r w:rsidRPr="00CA044C">
              <w:rPr>
                <w:b/>
                <w:bCs/>
              </w:rPr>
              <w:t>Склад продукту</w:t>
            </w:r>
            <w:r w:rsidRPr="00CA044C">
              <w:t xml:space="preserve"> Протеолітичний фермент &lt;1% </w:t>
            </w:r>
            <w:r w:rsidRPr="00CA044C">
              <w:rPr>
                <w:lang w:val="ru-RU"/>
              </w:rPr>
              <w:t xml:space="preserve">, </w:t>
            </w:r>
            <w:r w:rsidRPr="00CA044C">
              <w:t xml:space="preserve">Хлорид натрію &lt;0.6% </w:t>
            </w:r>
          </w:p>
          <w:p w:rsidR="00DE0051" w:rsidRPr="00CA044C" w:rsidRDefault="00DE0051" w:rsidP="00D27DC4">
            <w:pPr>
              <w:pStyle w:val="af"/>
            </w:pPr>
            <w:r w:rsidRPr="00CA044C">
              <w:t xml:space="preserve">Буфера та стабілізатори &lt;1.0% ,Консерватори та </w:t>
            </w:r>
            <w:proofErr w:type="spellStart"/>
            <w:r w:rsidRPr="00CA044C">
              <w:t>сурфактанти</w:t>
            </w:r>
            <w:proofErr w:type="spellEnd"/>
            <w:r w:rsidRPr="00CA044C">
              <w:t xml:space="preserve">&lt;0.4% </w:t>
            </w:r>
            <w:r w:rsidRPr="00CA044C">
              <w:rPr>
                <w:b/>
              </w:rPr>
              <w:t>Продукт повинен мати відповідне маркування із обов’язковим зазначенням наступної інформації:</w:t>
            </w:r>
            <w:r w:rsidRPr="00CA044C">
              <w:t xml:space="preserve"> </w:t>
            </w:r>
            <w:r w:rsidRPr="00CA044C">
              <w:rPr>
                <w:b/>
              </w:rPr>
              <w:t>:</w:t>
            </w:r>
            <w:r w:rsidRPr="00CA044C">
              <w:t xml:space="preserve"> назва продукту,  дата  виготовлення продукту, кінцева дата придатності, номер та дата державної реєстрації, його призначенням до застосування, </w:t>
            </w:r>
            <w:r w:rsidRPr="00CA044C">
              <w:rPr>
                <w:b/>
              </w:rPr>
              <w:t xml:space="preserve">наявність на упаковці QR-коду.  </w:t>
            </w:r>
          </w:p>
          <w:p w:rsidR="00DE0051" w:rsidRPr="00CA044C" w:rsidRDefault="00DE0051" w:rsidP="00D27DC4">
            <w:pPr>
              <w:pStyle w:val="af"/>
              <w:rPr>
                <w:lang w:val="ru-RU"/>
              </w:rPr>
            </w:pPr>
            <w:r w:rsidRPr="00CA044C">
              <w:rPr>
                <w:b/>
              </w:rPr>
              <w:t>Температура зберігання,С:</w:t>
            </w:r>
            <w:r w:rsidRPr="00CA044C">
              <w:t xml:space="preserve">  4-35</w:t>
            </w:r>
          </w:p>
          <w:p w:rsidR="00DE0051" w:rsidRPr="00CA044C" w:rsidRDefault="00DE0051" w:rsidP="00D27DC4">
            <w:pPr>
              <w:pStyle w:val="af"/>
              <w:rPr>
                <w:b/>
                <w:bCs/>
                <w:color w:val="000000"/>
                <w:lang w:val="ru-RU"/>
              </w:rPr>
            </w:pPr>
            <w:r w:rsidRPr="00CA044C">
              <w:rPr>
                <w:b/>
                <w:bCs/>
                <w:color w:val="000000"/>
              </w:rPr>
              <w:t>Загальний термін придатності</w:t>
            </w:r>
            <w:r w:rsidRPr="00CA044C">
              <w:rPr>
                <w:b/>
                <w:bCs/>
                <w:color w:val="000000"/>
                <w:lang w:val="ru-RU"/>
              </w:rPr>
              <w:t>,м</w:t>
            </w:r>
            <w:proofErr w:type="spellStart"/>
            <w:r w:rsidRPr="00CA044C">
              <w:rPr>
                <w:b/>
                <w:bCs/>
                <w:color w:val="000000"/>
              </w:rPr>
              <w:t>ісяців</w:t>
            </w:r>
            <w:proofErr w:type="spellEnd"/>
            <w:r w:rsidRPr="00CA044C">
              <w:rPr>
                <w:b/>
                <w:bCs/>
                <w:color w:val="000000"/>
                <w:lang w:val="ru-RU"/>
              </w:rPr>
              <w:t>: 36</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b/>
                <w:bCs/>
              </w:rPr>
              <w:t xml:space="preserve">Гарантійний термін придатності розчину після </w:t>
            </w:r>
            <w:proofErr w:type="spellStart"/>
            <w:r w:rsidRPr="00CA044C">
              <w:rPr>
                <w:rFonts w:ascii="Times New Roman" w:hAnsi="Times New Roman"/>
                <w:b/>
                <w:bCs/>
              </w:rPr>
              <w:t>вскриття</w:t>
            </w:r>
            <w:proofErr w:type="spellEnd"/>
            <w:r w:rsidRPr="00CA044C">
              <w:rPr>
                <w:rFonts w:ascii="Times New Roman" w:hAnsi="Times New Roman"/>
                <w:b/>
                <w:bCs/>
              </w:rPr>
              <w:t xml:space="preserve">, днів: </w:t>
            </w:r>
            <w:r w:rsidRPr="00CA044C">
              <w:rPr>
                <w:rFonts w:ascii="Times New Roman" w:hAnsi="Times New Roman"/>
              </w:rPr>
              <w:t>до повного</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vAlign w:val="center"/>
          </w:tcPr>
          <w:p w:rsidR="00DE0051" w:rsidRPr="00CA044C" w:rsidRDefault="00DE0051" w:rsidP="00D27DC4">
            <w:pPr>
              <w:spacing w:after="0"/>
              <w:rPr>
                <w:rFonts w:ascii="Times New Roman" w:hAnsi="Times New Roman"/>
                <w:color w:val="000000"/>
              </w:rPr>
            </w:pPr>
            <w:r w:rsidRPr="00CA044C">
              <w:rPr>
                <w:rFonts w:ascii="Times New Roman" w:hAnsi="Times New Roman"/>
                <w:color w:val="000000"/>
              </w:rPr>
              <w:t xml:space="preserve">Матеріал контролю гематологічний атестований багато параметричний </w:t>
            </w:r>
            <w:proofErr w:type="spellStart"/>
            <w:r w:rsidRPr="00CA044C">
              <w:rPr>
                <w:rFonts w:ascii="Times New Roman" w:hAnsi="Times New Roman"/>
                <w:color w:val="000000"/>
              </w:rPr>
              <w:t>Para</w:t>
            </w:r>
            <w:proofErr w:type="spellEnd"/>
            <w:r w:rsidRPr="00CA044C">
              <w:rPr>
                <w:rFonts w:ascii="Times New Roman" w:hAnsi="Times New Roman"/>
                <w:color w:val="000000"/>
              </w:rPr>
              <w:t xml:space="preserve"> 12 </w:t>
            </w:r>
            <w:proofErr w:type="spellStart"/>
            <w:r w:rsidRPr="00CA044C">
              <w:rPr>
                <w:rFonts w:ascii="Times New Roman" w:hAnsi="Times New Roman"/>
                <w:color w:val="000000"/>
              </w:rPr>
              <w:t>Extend</w:t>
            </w:r>
            <w:proofErr w:type="spellEnd"/>
            <w:r w:rsidRPr="00CA044C">
              <w:rPr>
                <w:rFonts w:ascii="Times New Roman" w:hAnsi="Times New Roman"/>
                <w:color w:val="000000"/>
              </w:rPr>
              <w:t xml:space="preserve">: 1 x 2.5 </w:t>
            </w:r>
            <w:proofErr w:type="spellStart"/>
            <w:r w:rsidRPr="00CA044C">
              <w:rPr>
                <w:rFonts w:ascii="Times New Roman" w:hAnsi="Times New Roman"/>
                <w:color w:val="000000"/>
              </w:rPr>
              <w:t>мл</w:t>
            </w:r>
            <w:proofErr w:type="spellEnd"/>
            <w:r w:rsidRPr="00CA044C">
              <w:rPr>
                <w:rFonts w:ascii="Times New Roman" w:hAnsi="Times New Roman"/>
                <w:color w:val="000000"/>
              </w:rPr>
              <w:t xml:space="preserve"> (1 Норма)</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vAlign w:val="bottom"/>
          </w:tcPr>
          <w:p w:rsidR="00DE0051" w:rsidRPr="00CA044C" w:rsidRDefault="00DE0051" w:rsidP="00D27DC4">
            <w:pPr>
              <w:spacing w:after="0"/>
              <w:rPr>
                <w:rFonts w:ascii="Times New Roman" w:hAnsi="Times New Roman"/>
                <w:color w:val="000000"/>
              </w:rPr>
            </w:pPr>
            <w:r w:rsidRPr="00CA044C">
              <w:rPr>
                <w:rFonts w:ascii="Times New Roman" w:hAnsi="Times New Roman"/>
                <w:b/>
                <w:bCs/>
                <w:color w:val="000000"/>
              </w:rPr>
              <w:t>Призначення :</w:t>
            </w:r>
            <w:r w:rsidRPr="00CA044C">
              <w:rPr>
                <w:rFonts w:ascii="Times New Roman" w:hAnsi="Times New Roman"/>
                <w:color w:val="000000"/>
              </w:rPr>
              <w:t>Для оцінки точності та достовірності результатів, отриманих на гематологічних аналізаторах.</w:t>
            </w:r>
            <w:r w:rsidRPr="00CA044C">
              <w:rPr>
                <w:rFonts w:ascii="Times New Roman" w:hAnsi="Times New Roman"/>
                <w:color w:val="000000"/>
              </w:rPr>
              <w:br/>
            </w:r>
            <w:r w:rsidRPr="00CA044C">
              <w:rPr>
                <w:rFonts w:ascii="Times New Roman" w:hAnsi="Times New Roman"/>
                <w:b/>
                <w:bCs/>
                <w:color w:val="000000"/>
              </w:rPr>
              <w:t>Об’єм фасування, мл</w:t>
            </w:r>
            <w:r w:rsidRPr="00CA044C">
              <w:rPr>
                <w:rFonts w:ascii="Times New Roman" w:hAnsi="Times New Roman"/>
                <w:color w:val="000000"/>
              </w:rPr>
              <w:t>-2,5</w:t>
            </w:r>
          </w:p>
          <w:p w:rsidR="00DE0051" w:rsidRPr="00CA044C" w:rsidRDefault="00DE0051" w:rsidP="00D27DC4">
            <w:pPr>
              <w:spacing w:after="0"/>
              <w:rPr>
                <w:rFonts w:ascii="Times New Roman" w:hAnsi="Times New Roman"/>
                <w:color w:val="000000"/>
              </w:rPr>
            </w:pPr>
            <w:r w:rsidRPr="00CA044C">
              <w:rPr>
                <w:rFonts w:ascii="Times New Roman" w:hAnsi="Times New Roman"/>
                <w:b/>
              </w:rPr>
              <w:t xml:space="preserve">Температура зберігання,С </w:t>
            </w:r>
            <w:r w:rsidRPr="00CA044C">
              <w:rPr>
                <w:rFonts w:ascii="Times New Roman" w:hAnsi="Times New Roman"/>
              </w:rPr>
              <w:t>– 2-8</w:t>
            </w:r>
          </w:p>
          <w:p w:rsidR="00DE0051" w:rsidRPr="00CA044C" w:rsidRDefault="00DE0051" w:rsidP="00D27DC4">
            <w:pPr>
              <w:spacing w:after="0"/>
              <w:rPr>
                <w:rFonts w:ascii="Times New Roman" w:hAnsi="Times New Roman"/>
                <w:color w:val="000000"/>
              </w:rPr>
            </w:pPr>
            <w:r w:rsidRPr="00CA044C">
              <w:rPr>
                <w:rFonts w:ascii="Times New Roman" w:hAnsi="Times New Roman"/>
                <w:b/>
              </w:rPr>
              <w:t>Наявність у паспорті атестованих значень:</w:t>
            </w:r>
            <w:r w:rsidRPr="00CA044C">
              <w:rPr>
                <w:rFonts w:ascii="Times New Roman" w:hAnsi="Times New Roman"/>
              </w:rPr>
              <w:t xml:space="preserve"> для </w:t>
            </w:r>
            <w:proofErr w:type="spellStart"/>
            <w:r w:rsidRPr="00CA044C">
              <w:rPr>
                <w:rFonts w:ascii="Times New Roman" w:hAnsi="Times New Roman"/>
                <w:lang w:val="en-US"/>
              </w:rPr>
              <w:t>MicroCC</w:t>
            </w:r>
            <w:proofErr w:type="spellEnd"/>
            <w:r w:rsidRPr="00CA044C">
              <w:rPr>
                <w:rFonts w:ascii="Times New Roman" w:hAnsi="Times New Roman"/>
              </w:rPr>
              <w:t xml:space="preserve"> 20+  </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b/>
                <w:bCs/>
                <w:color w:val="000000"/>
              </w:rPr>
              <w:t xml:space="preserve">Загальний термін придатності, місяців </w:t>
            </w:r>
            <w:r w:rsidRPr="00CA044C">
              <w:rPr>
                <w:rFonts w:ascii="Times New Roman" w:hAnsi="Times New Roman"/>
                <w:color w:val="000000"/>
              </w:rPr>
              <w:t>: 6</w:t>
            </w:r>
            <w:r w:rsidRPr="00CA044C">
              <w:rPr>
                <w:rFonts w:ascii="Times New Roman" w:hAnsi="Times New Roman"/>
                <w:color w:val="000000"/>
              </w:rPr>
              <w:br/>
            </w:r>
            <w:r w:rsidRPr="00CA044C">
              <w:rPr>
                <w:rFonts w:ascii="Times New Roman" w:hAnsi="Times New Roman"/>
                <w:b/>
                <w:bCs/>
                <w:color w:val="000000"/>
              </w:rPr>
              <w:t xml:space="preserve">Гарантований термін придатності  після </w:t>
            </w:r>
            <w:proofErr w:type="spellStart"/>
            <w:r w:rsidRPr="00CA044C">
              <w:rPr>
                <w:rFonts w:ascii="Times New Roman" w:hAnsi="Times New Roman"/>
                <w:b/>
                <w:bCs/>
                <w:color w:val="000000"/>
              </w:rPr>
              <w:t>вскриття</w:t>
            </w:r>
            <w:proofErr w:type="spellEnd"/>
            <w:r w:rsidRPr="00CA044C">
              <w:rPr>
                <w:rFonts w:ascii="Times New Roman" w:hAnsi="Times New Roman"/>
                <w:b/>
                <w:bCs/>
                <w:color w:val="000000"/>
              </w:rPr>
              <w:t xml:space="preserve">, днів </w:t>
            </w:r>
            <w:r w:rsidRPr="00CA044C">
              <w:rPr>
                <w:rFonts w:ascii="Times New Roman" w:hAnsi="Times New Roman"/>
                <w:color w:val="000000"/>
              </w:rPr>
              <w:t>– 30</w:t>
            </w:r>
            <w:r w:rsidRPr="00CA044C">
              <w:rPr>
                <w:rFonts w:ascii="Times New Roman" w:hAnsi="Times New Roman"/>
                <w:color w:val="000000"/>
              </w:rPr>
              <w:br/>
            </w:r>
            <w:r w:rsidRPr="00CA044C">
              <w:rPr>
                <w:rFonts w:ascii="Times New Roman" w:hAnsi="Times New Roman"/>
                <w:b/>
                <w:bCs/>
                <w:color w:val="000000"/>
              </w:rPr>
              <w:t>Кількість атестованих показників</w:t>
            </w:r>
            <w:r w:rsidRPr="00CA044C">
              <w:rPr>
                <w:rFonts w:ascii="Times New Roman" w:hAnsi="Times New Roman"/>
                <w:color w:val="000000"/>
              </w:rPr>
              <w:t xml:space="preserve"> -12</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14644F" w:rsidRDefault="00DE0051" w:rsidP="00D27DC4">
            <w:pPr>
              <w:spacing w:after="0"/>
              <w:rPr>
                <w:rFonts w:ascii="Times New Roman" w:hAnsi="Times New Roman"/>
                <w:color w:val="000000"/>
              </w:rPr>
            </w:pPr>
            <w:proofErr w:type="spellStart"/>
            <w:r w:rsidRPr="00CA044C">
              <w:rPr>
                <w:rFonts w:ascii="Times New Roman" w:hAnsi="Times New Roman"/>
                <w:color w:val="000000"/>
              </w:rPr>
              <w:t>Лізуючий</w:t>
            </w:r>
            <w:proofErr w:type="spellEnd"/>
            <w:r w:rsidRPr="00CA044C">
              <w:rPr>
                <w:rFonts w:ascii="Times New Roman" w:hAnsi="Times New Roman"/>
                <w:color w:val="000000"/>
              </w:rPr>
              <w:t xml:space="preserve"> розчин, фасування: 1 л</w:t>
            </w:r>
            <w:r w:rsidRPr="0014644F">
              <w:rPr>
                <w:rFonts w:ascii="Times New Roman" w:hAnsi="Times New Roman"/>
                <w:color w:val="000000"/>
              </w:rPr>
              <w:t xml:space="preserve"> </w:t>
            </w:r>
          </w:p>
          <w:p w:rsidR="00DE0051" w:rsidRPr="0014644F" w:rsidRDefault="00DE0051" w:rsidP="00D27DC4">
            <w:pPr>
              <w:spacing w:after="0"/>
              <w:rPr>
                <w:rFonts w:ascii="Times New Roman" w:hAnsi="Times New Roman"/>
                <w:color w:val="000000"/>
              </w:rPr>
            </w:pPr>
          </w:p>
          <w:p w:rsidR="00DE0051" w:rsidRPr="00534166" w:rsidRDefault="00DE0051" w:rsidP="00D27DC4">
            <w:pPr>
              <w:spacing w:after="0" w:line="240" w:lineRule="auto"/>
              <w:rPr>
                <w:rFonts w:ascii="Times New Roman" w:hAnsi="Times New Roman"/>
                <w:color w:val="000000"/>
              </w:rPr>
            </w:pPr>
          </w:p>
        </w:tc>
        <w:tc>
          <w:tcPr>
            <w:tcW w:w="5387" w:type="dxa"/>
            <w:shd w:val="clear" w:color="auto" w:fill="auto"/>
          </w:tcPr>
          <w:p w:rsidR="00DE0051" w:rsidRPr="00CA044C" w:rsidRDefault="00DE0051" w:rsidP="00D27DC4">
            <w:pPr>
              <w:pStyle w:val="af"/>
              <w:rPr>
                <w:b/>
              </w:rPr>
            </w:pPr>
            <w:r w:rsidRPr="00CA044C">
              <w:rPr>
                <w:b/>
              </w:rPr>
              <w:t xml:space="preserve">Реагент діагностичний для гемолітичного аналізатору  аналізатора </w:t>
            </w:r>
            <w:proofErr w:type="spellStart"/>
            <w:r w:rsidRPr="00CA044C">
              <w:rPr>
                <w:b/>
                <w:lang w:val="en-US"/>
              </w:rPr>
              <w:t>MicroCC</w:t>
            </w:r>
            <w:proofErr w:type="spellEnd"/>
            <w:r w:rsidRPr="00CA044C">
              <w:rPr>
                <w:b/>
              </w:rPr>
              <w:t xml:space="preserve"> 20+</w:t>
            </w:r>
          </w:p>
          <w:p w:rsidR="00DE0051" w:rsidRPr="00CA044C" w:rsidRDefault="00DE0051" w:rsidP="00D27DC4">
            <w:pPr>
              <w:pStyle w:val="af"/>
            </w:pPr>
            <w:r w:rsidRPr="00CA044C">
              <w:rPr>
                <w:b/>
                <w:bCs/>
              </w:rPr>
              <w:t>Призначення :</w:t>
            </w:r>
            <w:r w:rsidRPr="00CA044C">
              <w:t xml:space="preserve"> Для руйнування  еритроцитів крові при підрахунку лейкоцитів     </w:t>
            </w:r>
          </w:p>
          <w:p w:rsidR="00DE0051" w:rsidRPr="00CA044C" w:rsidRDefault="00DE0051" w:rsidP="00D27DC4">
            <w:pPr>
              <w:pStyle w:val="af"/>
              <w:rPr>
                <w:lang w:val="ru-RU"/>
              </w:rPr>
            </w:pPr>
            <w:r w:rsidRPr="00CA044C">
              <w:t xml:space="preserve"> </w:t>
            </w:r>
            <w:r w:rsidRPr="00CA044C">
              <w:rPr>
                <w:b/>
                <w:bCs/>
              </w:rPr>
              <w:t>ХАРАКТЕРИСТИКА:</w:t>
            </w:r>
            <w:r w:rsidRPr="00CA044C">
              <w:t xml:space="preserve">Водний розчин з фіксованими параметрами </w:t>
            </w:r>
            <w:proofErr w:type="spellStart"/>
            <w:r w:rsidRPr="00CA044C">
              <w:t>рН</w:t>
            </w:r>
            <w:proofErr w:type="spellEnd"/>
            <w:r w:rsidRPr="00CA044C">
              <w:t>.</w:t>
            </w:r>
            <w:r w:rsidRPr="00CA044C">
              <w:rPr>
                <w:lang w:val="ru-RU"/>
              </w:rPr>
              <w:t xml:space="preserve"> </w:t>
            </w:r>
            <w:r w:rsidRPr="00CA044C">
              <w:t xml:space="preserve">Безбарвна рідина </w:t>
            </w:r>
          </w:p>
          <w:p w:rsidR="00DE0051" w:rsidRPr="00CA044C" w:rsidRDefault="00DE0051" w:rsidP="00D27DC4">
            <w:pPr>
              <w:pStyle w:val="af"/>
              <w:rPr>
                <w:lang w:val="ru-RU"/>
              </w:rPr>
            </w:pPr>
            <w:r w:rsidRPr="00CA044C">
              <w:rPr>
                <w:b/>
                <w:bCs/>
              </w:rPr>
              <w:t xml:space="preserve">Об’єм фасування, л: </w:t>
            </w:r>
            <w:r w:rsidRPr="00CA044C">
              <w:rPr>
                <w:lang w:val="ru-RU"/>
              </w:rPr>
              <w:t xml:space="preserve">1 </w:t>
            </w:r>
          </w:p>
          <w:p w:rsidR="00DE0051" w:rsidRPr="00CA044C" w:rsidRDefault="00DE0051" w:rsidP="00D27DC4">
            <w:pPr>
              <w:pStyle w:val="af"/>
              <w:rPr>
                <w:lang w:val="ru-RU"/>
              </w:rPr>
            </w:pPr>
            <w:r w:rsidRPr="00CA044C">
              <w:rPr>
                <w:b/>
              </w:rPr>
              <w:t>Пакування</w:t>
            </w:r>
            <w:r w:rsidRPr="00CA044C">
              <w:rPr>
                <w:b/>
                <w:lang w:val="ru-RU"/>
              </w:rPr>
              <w:t>:</w:t>
            </w:r>
            <w:r w:rsidRPr="00CA044C">
              <w:t xml:space="preserve"> Пластиковий флакон</w:t>
            </w:r>
          </w:p>
          <w:p w:rsidR="00DE0051" w:rsidRPr="00CA044C" w:rsidRDefault="00DE0051" w:rsidP="00D27DC4">
            <w:pPr>
              <w:pStyle w:val="af"/>
              <w:rPr>
                <w:b/>
                <w:bCs/>
                <w:lang w:val="ru-RU"/>
              </w:rPr>
            </w:pPr>
            <w:r w:rsidRPr="00CA044C">
              <w:rPr>
                <w:b/>
                <w:bCs/>
              </w:rPr>
              <w:t xml:space="preserve">Внутрішній діаметр горловини  флакону,мм  : 25 </w:t>
            </w:r>
          </w:p>
          <w:p w:rsidR="00DE0051" w:rsidRPr="00CA044C" w:rsidRDefault="00DE0051" w:rsidP="00D27DC4">
            <w:pPr>
              <w:pStyle w:val="af"/>
              <w:rPr>
                <w:lang w:val="ru-RU"/>
              </w:rPr>
            </w:pPr>
            <w:r w:rsidRPr="00CA044C">
              <w:rPr>
                <w:b/>
              </w:rPr>
              <w:t>Кришка</w:t>
            </w:r>
            <w:r w:rsidRPr="00CA044C">
              <w:rPr>
                <w:b/>
                <w:lang w:val="ru-RU"/>
              </w:rPr>
              <w:t>:</w:t>
            </w:r>
            <w:r w:rsidRPr="00CA044C">
              <w:rPr>
                <w:lang w:val="ru-RU"/>
              </w:rPr>
              <w:t xml:space="preserve"> З </w:t>
            </w:r>
            <w:r w:rsidRPr="00CA044C">
              <w:t xml:space="preserve">контролем першого </w:t>
            </w:r>
            <w:proofErr w:type="spellStart"/>
            <w:r w:rsidRPr="00CA044C">
              <w:t>вскриття</w:t>
            </w:r>
            <w:proofErr w:type="spellEnd"/>
            <w:r w:rsidRPr="00CA044C">
              <w:rPr>
                <w:b/>
                <w:bCs/>
              </w:rPr>
              <w:t xml:space="preserve">                                                </w:t>
            </w:r>
            <w:r w:rsidRPr="00CA044C">
              <w:rPr>
                <w:b/>
                <w:bCs/>
              </w:rPr>
              <w:lastRenderedPageBreak/>
              <w:t xml:space="preserve">Склад продукту:    </w:t>
            </w:r>
            <w:proofErr w:type="spellStart"/>
            <w:r w:rsidRPr="00CA044C">
              <w:t>Тетродецілтріметіламонія</w:t>
            </w:r>
            <w:proofErr w:type="spellEnd"/>
            <w:r w:rsidRPr="00CA044C">
              <w:t xml:space="preserve"> бромід 23 г/л; Буфери та </w:t>
            </w:r>
            <w:proofErr w:type="spellStart"/>
            <w:r w:rsidRPr="00CA044C">
              <w:t>стабилізатори</w:t>
            </w:r>
            <w:proofErr w:type="spellEnd"/>
            <w:r w:rsidRPr="00CA044C">
              <w:t xml:space="preserve"> &lt; 0.2% Солі ЄДТА &lt; 0.1% Запобіжні речовини &lt; 0.2%  </w:t>
            </w:r>
            <w:proofErr w:type="spellStart"/>
            <w:r w:rsidRPr="00CA044C">
              <w:t>рН</w:t>
            </w:r>
            <w:proofErr w:type="spellEnd"/>
            <w:r w:rsidRPr="00CA044C">
              <w:t xml:space="preserve"> 7.2;</w:t>
            </w:r>
          </w:p>
          <w:p w:rsidR="00DE0051" w:rsidRPr="00CA044C" w:rsidRDefault="00DE0051" w:rsidP="00D27DC4">
            <w:pPr>
              <w:pStyle w:val="af"/>
            </w:pPr>
            <w:r w:rsidRPr="00CA044C">
              <w:rPr>
                <w:b/>
              </w:rPr>
              <w:t>Температура зберігання,С:</w:t>
            </w:r>
            <w:r w:rsidRPr="00CA044C">
              <w:t xml:space="preserve">  4-35</w:t>
            </w:r>
          </w:p>
          <w:p w:rsidR="00DE0051" w:rsidRPr="00CA044C" w:rsidRDefault="00DE0051" w:rsidP="00D27DC4">
            <w:pPr>
              <w:pStyle w:val="af"/>
            </w:pPr>
            <w:r w:rsidRPr="00CA044C">
              <w:rPr>
                <w:b/>
              </w:rPr>
              <w:t>Продукт повинен мати відповідне маркування із обов’язковим зазначенням наступної інформації:</w:t>
            </w:r>
            <w:r w:rsidRPr="00CA044C">
              <w:t xml:space="preserve"> назва продукту,  дата  виготовлення продукту, кінцева дата придатності, номер та дата державної реєстрації, його призначенням до застосування, наявність на упаковці QR-коду.  </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b/>
                <w:bCs/>
              </w:rPr>
              <w:t>Загальний термін придатності, місяців:</w:t>
            </w:r>
            <w:r w:rsidRPr="00CA044C">
              <w:rPr>
                <w:rFonts w:ascii="Times New Roman" w:hAnsi="Times New Roman"/>
              </w:rPr>
              <w:t xml:space="preserve"> 24</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CA044C" w:rsidRDefault="00DE0051" w:rsidP="00D27DC4">
            <w:pPr>
              <w:spacing w:after="0" w:line="240" w:lineRule="auto"/>
              <w:rPr>
                <w:rFonts w:ascii="Times New Roman" w:hAnsi="Times New Roman"/>
                <w:color w:val="000000"/>
              </w:rPr>
            </w:pPr>
            <w:r w:rsidRPr="00CA044C">
              <w:rPr>
                <w:rFonts w:ascii="Times New Roman" w:hAnsi="Times New Roman"/>
                <w:color w:val="000000"/>
              </w:rPr>
              <w:t>Концентрований розчин для промивання, фасування: 50мл</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color w:val="454545"/>
                <w:shd w:val="clear" w:color="auto" w:fill="F0F5F2"/>
              </w:rPr>
              <w:t>;</w:t>
            </w:r>
          </w:p>
        </w:tc>
        <w:tc>
          <w:tcPr>
            <w:tcW w:w="5387" w:type="dxa"/>
            <w:shd w:val="clear" w:color="auto" w:fill="auto"/>
          </w:tcPr>
          <w:p w:rsidR="00DE0051" w:rsidRPr="00CA044C" w:rsidRDefault="00DE0051" w:rsidP="00D27DC4">
            <w:pPr>
              <w:pStyle w:val="af"/>
              <w:rPr>
                <w:b/>
                <w:lang w:val="ru-RU"/>
              </w:rPr>
            </w:pPr>
            <w:r w:rsidRPr="00CA044C">
              <w:rPr>
                <w:b/>
              </w:rPr>
              <w:t>Реагент для гематологічного аналізатора</w:t>
            </w:r>
            <w:r w:rsidRPr="00CA044C">
              <w:rPr>
                <w:b/>
                <w:lang w:val="ru-RU"/>
              </w:rPr>
              <w:t xml:space="preserve"> </w:t>
            </w:r>
            <w:proofErr w:type="spellStart"/>
            <w:r w:rsidRPr="00CA044C">
              <w:rPr>
                <w:b/>
                <w:lang w:val="en-US"/>
              </w:rPr>
              <w:t>MicroCC</w:t>
            </w:r>
            <w:proofErr w:type="spellEnd"/>
            <w:r w:rsidRPr="00CA044C">
              <w:rPr>
                <w:b/>
              </w:rPr>
              <w:t xml:space="preserve"> 20+</w:t>
            </w:r>
            <w:r w:rsidRPr="00CA044C">
              <w:rPr>
                <w:b/>
                <w:lang w:val="ru-RU"/>
              </w:rPr>
              <w:t xml:space="preserve">   </w:t>
            </w:r>
          </w:p>
          <w:p w:rsidR="00DE0051" w:rsidRPr="00CA044C" w:rsidRDefault="00DE0051" w:rsidP="00D27DC4">
            <w:pPr>
              <w:pStyle w:val="a5"/>
              <w:spacing w:before="0" w:beforeAutospacing="0" w:after="0"/>
              <w:rPr>
                <w:sz w:val="22"/>
                <w:szCs w:val="22"/>
              </w:rPr>
            </w:pPr>
            <w:proofErr w:type="spellStart"/>
            <w:r w:rsidRPr="00CA044C">
              <w:rPr>
                <w:sz w:val="22"/>
                <w:szCs w:val="22"/>
              </w:rPr>
              <w:t>Високоактивний</w:t>
            </w:r>
            <w:proofErr w:type="spellEnd"/>
            <w:r w:rsidRPr="00CA044C">
              <w:rPr>
                <w:sz w:val="22"/>
                <w:szCs w:val="22"/>
              </w:rPr>
              <w:t xml:space="preserve"> </w:t>
            </w:r>
            <w:proofErr w:type="spellStart"/>
            <w:r w:rsidRPr="00CA044C">
              <w:rPr>
                <w:sz w:val="22"/>
                <w:szCs w:val="22"/>
              </w:rPr>
              <w:t>розчин</w:t>
            </w:r>
            <w:proofErr w:type="spellEnd"/>
            <w:r w:rsidRPr="00CA044C">
              <w:rPr>
                <w:sz w:val="22"/>
                <w:szCs w:val="22"/>
              </w:rPr>
              <w:t xml:space="preserve"> для </w:t>
            </w:r>
            <w:proofErr w:type="spellStart"/>
            <w:r w:rsidRPr="00CA044C">
              <w:rPr>
                <w:sz w:val="22"/>
                <w:szCs w:val="22"/>
              </w:rPr>
              <w:t>видалення</w:t>
            </w:r>
            <w:proofErr w:type="spellEnd"/>
            <w:r w:rsidRPr="00CA044C">
              <w:rPr>
                <w:sz w:val="22"/>
                <w:szCs w:val="22"/>
              </w:rPr>
              <w:t xml:space="preserve"> </w:t>
            </w:r>
            <w:proofErr w:type="spellStart"/>
            <w:r w:rsidRPr="00CA044C">
              <w:rPr>
                <w:sz w:val="22"/>
                <w:szCs w:val="22"/>
              </w:rPr>
              <w:t>забруднень</w:t>
            </w:r>
            <w:proofErr w:type="spellEnd"/>
            <w:r w:rsidRPr="00CA044C">
              <w:rPr>
                <w:sz w:val="22"/>
                <w:szCs w:val="22"/>
              </w:rPr>
              <w:t xml:space="preserve"> для  </w:t>
            </w:r>
            <w:proofErr w:type="spellStart"/>
            <w:r w:rsidRPr="00CA044C">
              <w:rPr>
                <w:sz w:val="22"/>
                <w:szCs w:val="22"/>
              </w:rPr>
              <w:t>обслуговування</w:t>
            </w:r>
            <w:proofErr w:type="spellEnd"/>
            <w:r w:rsidRPr="00CA044C">
              <w:rPr>
                <w:sz w:val="22"/>
                <w:szCs w:val="22"/>
              </w:rPr>
              <w:t xml:space="preserve"> </w:t>
            </w:r>
            <w:proofErr w:type="spellStart"/>
            <w:r w:rsidRPr="00CA044C">
              <w:rPr>
                <w:sz w:val="22"/>
                <w:szCs w:val="22"/>
              </w:rPr>
              <w:t>аналізатора</w:t>
            </w:r>
            <w:proofErr w:type="spellEnd"/>
            <w:r w:rsidRPr="00CA044C">
              <w:rPr>
                <w:sz w:val="22"/>
                <w:szCs w:val="22"/>
              </w:rPr>
              <w:t>.</w:t>
            </w:r>
          </w:p>
          <w:p w:rsidR="00DE0051" w:rsidRPr="00CA044C" w:rsidRDefault="00DE0051" w:rsidP="00D27DC4">
            <w:pPr>
              <w:pStyle w:val="a5"/>
              <w:spacing w:before="0" w:beforeAutospacing="0" w:after="0"/>
              <w:rPr>
                <w:sz w:val="22"/>
                <w:szCs w:val="22"/>
              </w:rPr>
            </w:pPr>
            <w:r w:rsidRPr="00CA044C">
              <w:rPr>
                <w:sz w:val="22"/>
                <w:szCs w:val="22"/>
              </w:rPr>
              <w:t xml:space="preserve">Характеристика: </w:t>
            </w:r>
            <w:proofErr w:type="spellStart"/>
            <w:r w:rsidRPr="00CA044C">
              <w:rPr>
                <w:sz w:val="22"/>
                <w:szCs w:val="22"/>
              </w:rPr>
              <w:t>Прозора</w:t>
            </w:r>
            <w:proofErr w:type="spellEnd"/>
            <w:r w:rsidRPr="00CA044C">
              <w:rPr>
                <w:sz w:val="22"/>
                <w:szCs w:val="22"/>
              </w:rPr>
              <w:t xml:space="preserve"> </w:t>
            </w:r>
            <w:proofErr w:type="spellStart"/>
            <w:r w:rsidRPr="00CA044C">
              <w:rPr>
                <w:sz w:val="22"/>
                <w:szCs w:val="22"/>
              </w:rPr>
              <w:t>безбарвна</w:t>
            </w:r>
            <w:proofErr w:type="spellEnd"/>
            <w:r w:rsidRPr="00CA044C">
              <w:rPr>
                <w:sz w:val="22"/>
                <w:szCs w:val="22"/>
              </w:rPr>
              <w:t xml:space="preserve"> </w:t>
            </w:r>
            <w:proofErr w:type="spellStart"/>
            <w:proofErr w:type="gramStart"/>
            <w:r w:rsidRPr="00CA044C">
              <w:rPr>
                <w:sz w:val="22"/>
                <w:szCs w:val="22"/>
              </w:rPr>
              <w:t>р</w:t>
            </w:r>
            <w:proofErr w:type="gramEnd"/>
            <w:r w:rsidRPr="00CA044C">
              <w:rPr>
                <w:sz w:val="22"/>
                <w:szCs w:val="22"/>
              </w:rPr>
              <w:t>ідина</w:t>
            </w:r>
            <w:proofErr w:type="spellEnd"/>
          </w:p>
          <w:p w:rsidR="00DE0051" w:rsidRPr="00CA044C" w:rsidRDefault="00DE0051" w:rsidP="00D27DC4">
            <w:pPr>
              <w:pStyle w:val="a5"/>
              <w:spacing w:before="0" w:beforeAutospacing="0" w:after="0"/>
              <w:rPr>
                <w:sz w:val="22"/>
                <w:szCs w:val="22"/>
              </w:rPr>
            </w:pPr>
            <w:proofErr w:type="spellStart"/>
            <w:r w:rsidRPr="00CA044C">
              <w:rPr>
                <w:sz w:val="22"/>
                <w:szCs w:val="22"/>
              </w:rPr>
              <w:t>Об’єм</w:t>
            </w:r>
            <w:proofErr w:type="spellEnd"/>
            <w:r w:rsidRPr="00CA044C">
              <w:rPr>
                <w:sz w:val="22"/>
                <w:szCs w:val="22"/>
              </w:rPr>
              <w:t xml:space="preserve"> </w:t>
            </w:r>
            <w:proofErr w:type="spellStart"/>
            <w:r w:rsidRPr="00CA044C">
              <w:rPr>
                <w:sz w:val="22"/>
                <w:szCs w:val="22"/>
              </w:rPr>
              <w:t>фасування</w:t>
            </w:r>
            <w:proofErr w:type="spellEnd"/>
            <w:r w:rsidRPr="00CA044C">
              <w:rPr>
                <w:sz w:val="22"/>
                <w:szCs w:val="22"/>
              </w:rPr>
              <w:t>, л</w:t>
            </w:r>
            <w:proofErr w:type="gramStart"/>
            <w:r w:rsidRPr="00CA044C">
              <w:rPr>
                <w:sz w:val="22"/>
                <w:szCs w:val="22"/>
              </w:rPr>
              <w:t xml:space="preserve"> :</w:t>
            </w:r>
            <w:proofErr w:type="gramEnd"/>
            <w:r w:rsidRPr="00CA044C">
              <w:rPr>
                <w:sz w:val="22"/>
                <w:szCs w:val="22"/>
              </w:rPr>
              <w:t xml:space="preserve"> 0,05. </w:t>
            </w:r>
          </w:p>
          <w:p w:rsidR="00DE0051" w:rsidRPr="00CA044C" w:rsidRDefault="00DE0051" w:rsidP="00D27DC4">
            <w:pPr>
              <w:pStyle w:val="a5"/>
              <w:spacing w:before="0" w:beforeAutospacing="0" w:after="0"/>
              <w:rPr>
                <w:sz w:val="22"/>
                <w:szCs w:val="22"/>
              </w:rPr>
            </w:pPr>
            <w:proofErr w:type="spellStart"/>
            <w:r w:rsidRPr="00CA044C">
              <w:rPr>
                <w:sz w:val="22"/>
                <w:szCs w:val="22"/>
              </w:rPr>
              <w:t>Пакування</w:t>
            </w:r>
            <w:proofErr w:type="spellEnd"/>
            <w:r w:rsidRPr="00CA044C">
              <w:rPr>
                <w:sz w:val="22"/>
                <w:szCs w:val="22"/>
              </w:rPr>
              <w:t xml:space="preserve">: </w:t>
            </w:r>
            <w:proofErr w:type="spellStart"/>
            <w:r w:rsidRPr="00CA044C">
              <w:rPr>
                <w:sz w:val="22"/>
                <w:szCs w:val="22"/>
              </w:rPr>
              <w:t>Пластиковий</w:t>
            </w:r>
            <w:proofErr w:type="spellEnd"/>
            <w:r w:rsidRPr="00CA044C">
              <w:rPr>
                <w:sz w:val="22"/>
                <w:szCs w:val="22"/>
              </w:rPr>
              <w:t xml:space="preserve"> флакон</w:t>
            </w:r>
          </w:p>
          <w:p w:rsidR="00DE0051" w:rsidRPr="00CA044C" w:rsidRDefault="00DE0051" w:rsidP="00D27DC4">
            <w:pPr>
              <w:pStyle w:val="a5"/>
              <w:spacing w:before="0" w:beforeAutospacing="0" w:after="0"/>
              <w:rPr>
                <w:sz w:val="22"/>
                <w:szCs w:val="22"/>
              </w:rPr>
            </w:pPr>
            <w:proofErr w:type="spellStart"/>
            <w:r w:rsidRPr="00CA044C">
              <w:rPr>
                <w:sz w:val="22"/>
                <w:szCs w:val="22"/>
              </w:rPr>
              <w:t>Загальний</w:t>
            </w:r>
            <w:proofErr w:type="spellEnd"/>
            <w:r w:rsidRPr="00CA044C">
              <w:rPr>
                <w:sz w:val="22"/>
                <w:szCs w:val="22"/>
              </w:rPr>
              <w:t xml:space="preserve"> </w:t>
            </w:r>
            <w:proofErr w:type="spellStart"/>
            <w:r w:rsidRPr="00CA044C">
              <w:rPr>
                <w:sz w:val="22"/>
                <w:szCs w:val="22"/>
              </w:rPr>
              <w:t>термін</w:t>
            </w:r>
            <w:proofErr w:type="spellEnd"/>
            <w:r w:rsidRPr="00CA044C">
              <w:rPr>
                <w:sz w:val="22"/>
                <w:szCs w:val="22"/>
              </w:rPr>
              <w:t xml:space="preserve"> </w:t>
            </w:r>
            <w:proofErr w:type="spellStart"/>
            <w:r w:rsidRPr="00CA044C">
              <w:rPr>
                <w:sz w:val="22"/>
                <w:szCs w:val="22"/>
              </w:rPr>
              <w:t>придатності</w:t>
            </w:r>
            <w:proofErr w:type="spellEnd"/>
            <w:r w:rsidRPr="00CA044C">
              <w:rPr>
                <w:sz w:val="22"/>
                <w:szCs w:val="22"/>
              </w:rPr>
              <w:t xml:space="preserve">, </w:t>
            </w:r>
            <w:proofErr w:type="spellStart"/>
            <w:r w:rsidRPr="00CA044C">
              <w:rPr>
                <w:sz w:val="22"/>
                <w:szCs w:val="22"/>
              </w:rPr>
              <w:t>місяців</w:t>
            </w:r>
            <w:proofErr w:type="spellEnd"/>
            <w:r w:rsidRPr="00CA044C">
              <w:rPr>
                <w:sz w:val="22"/>
                <w:szCs w:val="22"/>
              </w:rPr>
              <w:t xml:space="preserve">: 24                                                       </w:t>
            </w:r>
            <w:proofErr w:type="spellStart"/>
            <w:r w:rsidRPr="00CA044C">
              <w:rPr>
                <w:sz w:val="22"/>
                <w:szCs w:val="22"/>
              </w:rPr>
              <w:t>Гарантійний</w:t>
            </w:r>
            <w:proofErr w:type="spellEnd"/>
            <w:r w:rsidRPr="00CA044C">
              <w:rPr>
                <w:sz w:val="22"/>
                <w:szCs w:val="22"/>
              </w:rPr>
              <w:t xml:space="preserve"> </w:t>
            </w:r>
            <w:proofErr w:type="spellStart"/>
            <w:r w:rsidRPr="00CA044C">
              <w:rPr>
                <w:sz w:val="22"/>
                <w:szCs w:val="22"/>
              </w:rPr>
              <w:t>термін</w:t>
            </w:r>
            <w:proofErr w:type="spellEnd"/>
            <w:r w:rsidRPr="00CA044C">
              <w:rPr>
                <w:sz w:val="22"/>
                <w:szCs w:val="22"/>
              </w:rPr>
              <w:t xml:space="preserve"> </w:t>
            </w:r>
            <w:proofErr w:type="spellStart"/>
            <w:r w:rsidRPr="00CA044C">
              <w:rPr>
                <w:sz w:val="22"/>
                <w:szCs w:val="22"/>
              </w:rPr>
              <w:t>придатності</w:t>
            </w:r>
            <w:proofErr w:type="spellEnd"/>
            <w:r w:rsidRPr="00CA044C">
              <w:rPr>
                <w:sz w:val="22"/>
                <w:szCs w:val="22"/>
              </w:rPr>
              <w:t xml:space="preserve"> </w:t>
            </w:r>
            <w:proofErr w:type="spellStart"/>
            <w:r w:rsidRPr="00CA044C">
              <w:rPr>
                <w:sz w:val="22"/>
                <w:szCs w:val="22"/>
              </w:rPr>
              <w:t>розчину</w:t>
            </w:r>
            <w:proofErr w:type="spellEnd"/>
            <w:r w:rsidRPr="00CA044C">
              <w:rPr>
                <w:sz w:val="22"/>
                <w:szCs w:val="22"/>
              </w:rPr>
              <w:t xml:space="preserve"> </w:t>
            </w:r>
            <w:proofErr w:type="spellStart"/>
            <w:proofErr w:type="gramStart"/>
            <w:r w:rsidRPr="00CA044C">
              <w:rPr>
                <w:sz w:val="22"/>
                <w:szCs w:val="22"/>
              </w:rPr>
              <w:t>п</w:t>
            </w:r>
            <w:proofErr w:type="gramEnd"/>
            <w:r w:rsidRPr="00CA044C">
              <w:rPr>
                <w:sz w:val="22"/>
                <w:szCs w:val="22"/>
              </w:rPr>
              <w:t>ісля</w:t>
            </w:r>
            <w:proofErr w:type="spellEnd"/>
            <w:r w:rsidRPr="00CA044C">
              <w:rPr>
                <w:sz w:val="22"/>
                <w:szCs w:val="22"/>
              </w:rPr>
              <w:t xml:space="preserve"> </w:t>
            </w:r>
            <w:proofErr w:type="spellStart"/>
            <w:r w:rsidRPr="00CA044C">
              <w:rPr>
                <w:sz w:val="22"/>
                <w:szCs w:val="22"/>
              </w:rPr>
              <w:t>вскриття</w:t>
            </w:r>
            <w:proofErr w:type="spellEnd"/>
            <w:r w:rsidRPr="00CA044C">
              <w:rPr>
                <w:sz w:val="22"/>
                <w:szCs w:val="22"/>
              </w:rPr>
              <w:t xml:space="preserve">, до </w:t>
            </w:r>
            <w:proofErr w:type="spellStart"/>
            <w:r w:rsidRPr="00CA044C">
              <w:rPr>
                <w:sz w:val="22"/>
                <w:szCs w:val="22"/>
              </w:rPr>
              <w:t>повного</w:t>
            </w:r>
            <w:proofErr w:type="spellEnd"/>
            <w:r w:rsidRPr="00CA044C">
              <w:rPr>
                <w:sz w:val="22"/>
                <w:szCs w:val="22"/>
              </w:rPr>
              <w:t xml:space="preserve"> </w:t>
            </w:r>
            <w:proofErr w:type="spellStart"/>
            <w:r w:rsidRPr="00CA044C">
              <w:rPr>
                <w:sz w:val="22"/>
                <w:szCs w:val="22"/>
              </w:rPr>
              <w:t>використання</w:t>
            </w:r>
            <w:proofErr w:type="spellEnd"/>
            <w:r w:rsidRPr="00CA044C">
              <w:rPr>
                <w:sz w:val="22"/>
                <w:szCs w:val="22"/>
              </w:rPr>
              <w:t xml:space="preserve"> Температура </w:t>
            </w:r>
            <w:proofErr w:type="spellStart"/>
            <w:r w:rsidRPr="00CA044C">
              <w:rPr>
                <w:sz w:val="22"/>
                <w:szCs w:val="22"/>
              </w:rPr>
              <w:t>зберігання,С</w:t>
            </w:r>
            <w:proofErr w:type="spellEnd"/>
            <w:r w:rsidRPr="00CA044C">
              <w:rPr>
                <w:sz w:val="22"/>
                <w:szCs w:val="22"/>
              </w:rPr>
              <w:t>:  4-35</w:t>
            </w:r>
          </w:p>
          <w:p w:rsidR="00DE0051" w:rsidRPr="003C25F2" w:rsidRDefault="00DE0051" w:rsidP="00D27DC4">
            <w:pPr>
              <w:spacing w:after="0" w:line="240" w:lineRule="auto"/>
              <w:rPr>
                <w:rFonts w:ascii="Times New Roman" w:hAnsi="Times New Roman"/>
                <w:color w:val="000000"/>
              </w:rPr>
            </w:pPr>
            <w:r w:rsidRPr="00CA044C">
              <w:rPr>
                <w:rFonts w:ascii="Times New Roman" w:hAnsi="Times New Roman"/>
              </w:rPr>
              <w:t>Продукт повинен мати відповідне маркування із обов’язковим зазначенням наступної інформації: назва продукту,  дата  виготовлення продукту, кінцева дата придатності, номер та дата державної реєстрації, його призначенням до застосування.</w:t>
            </w: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3C25F2" w:rsidRDefault="00DE0051" w:rsidP="00D27DC4">
            <w:pPr>
              <w:spacing w:after="0" w:line="240" w:lineRule="auto"/>
              <w:rPr>
                <w:rFonts w:ascii="Times New Roman" w:hAnsi="Times New Roman"/>
                <w:color w:val="000000"/>
                <w:sz w:val="24"/>
                <w:szCs w:val="24"/>
              </w:rPr>
            </w:pPr>
            <w:r w:rsidRPr="003C25F2">
              <w:rPr>
                <w:rFonts w:ascii="Times New Roman" w:hAnsi="Times New Roman"/>
                <w:color w:val="000000"/>
                <w:sz w:val="24"/>
                <w:szCs w:val="24"/>
              </w:rPr>
              <w:t xml:space="preserve">Глюкоза </w:t>
            </w:r>
            <w:proofErr w:type="spellStart"/>
            <w:r w:rsidRPr="003C25F2">
              <w:rPr>
                <w:rFonts w:ascii="Times New Roman" w:hAnsi="Times New Roman"/>
                <w:color w:val="000000"/>
                <w:sz w:val="24"/>
                <w:szCs w:val="24"/>
              </w:rPr>
              <w:t>Оксидазна</w:t>
            </w:r>
            <w:proofErr w:type="spellEnd"/>
            <w:r w:rsidRPr="003C25F2">
              <w:rPr>
                <w:rFonts w:ascii="Times New Roman" w:hAnsi="Times New Roman"/>
                <w:color w:val="000000"/>
                <w:sz w:val="24"/>
                <w:szCs w:val="24"/>
              </w:rPr>
              <w:t xml:space="preserve"> </w:t>
            </w:r>
          </w:p>
          <w:p w:rsidR="00DE0051" w:rsidRPr="003C25F2" w:rsidRDefault="00DE0051" w:rsidP="00D27DC4">
            <w:pPr>
              <w:spacing w:after="0" w:line="240" w:lineRule="auto"/>
              <w:rPr>
                <w:rFonts w:ascii="Times New Roman" w:hAnsi="Times New Roman"/>
                <w:color w:val="000000"/>
              </w:rPr>
            </w:pPr>
          </w:p>
        </w:tc>
        <w:tc>
          <w:tcPr>
            <w:tcW w:w="5387" w:type="dxa"/>
            <w:shd w:val="clear" w:color="auto" w:fill="auto"/>
          </w:tcPr>
          <w:p w:rsidR="00DE0051" w:rsidRPr="003C25F2" w:rsidRDefault="00DE0051" w:rsidP="00D27DC4">
            <w:pPr>
              <w:spacing w:after="0" w:line="240" w:lineRule="auto"/>
              <w:rPr>
                <w:rFonts w:ascii="Times New Roman" w:hAnsi="Times New Roman"/>
                <w:color w:val="000000"/>
                <w:sz w:val="24"/>
                <w:szCs w:val="24"/>
              </w:rPr>
            </w:pPr>
            <w:r w:rsidRPr="003C25F2">
              <w:rPr>
                <w:rFonts w:ascii="Times New Roman" w:hAnsi="Times New Roman"/>
                <w:color w:val="000000"/>
                <w:sz w:val="24"/>
                <w:szCs w:val="24"/>
              </w:rPr>
              <w:t xml:space="preserve">Набір реагентів: </w:t>
            </w:r>
            <w:r w:rsidRPr="00534166">
              <w:rPr>
                <w:rFonts w:ascii="Arial" w:hAnsi="Arial" w:cs="Arial"/>
                <w:color w:val="000000"/>
                <w:sz w:val="20"/>
                <w:szCs w:val="20"/>
              </w:rPr>
              <w:t>Реагент1, 1х125мл + Стандарт, 1х5мл</w:t>
            </w:r>
          </w:p>
          <w:p w:rsidR="00DE0051" w:rsidRPr="003C25F2" w:rsidRDefault="00DE0051" w:rsidP="00D27DC4">
            <w:pPr>
              <w:spacing w:after="0" w:line="240" w:lineRule="auto"/>
              <w:rPr>
                <w:rFonts w:ascii="Times New Roman" w:hAnsi="Times New Roman"/>
                <w:color w:val="000000"/>
                <w:sz w:val="24"/>
                <w:szCs w:val="24"/>
              </w:rPr>
            </w:pPr>
            <w:r w:rsidRPr="003C25F2">
              <w:rPr>
                <w:rFonts w:ascii="Times New Roman" w:hAnsi="Times New Roman"/>
                <w:color w:val="000000"/>
                <w:sz w:val="24"/>
                <w:szCs w:val="24"/>
              </w:rPr>
              <w:t xml:space="preserve">Довжина хвилі  500 </w:t>
            </w:r>
            <w:proofErr w:type="spellStart"/>
            <w:r w:rsidRPr="003C25F2">
              <w:rPr>
                <w:rFonts w:ascii="Times New Roman" w:hAnsi="Times New Roman"/>
                <w:color w:val="000000"/>
                <w:sz w:val="24"/>
                <w:szCs w:val="24"/>
              </w:rPr>
              <w:t>нм</w:t>
            </w:r>
            <w:proofErr w:type="spellEnd"/>
          </w:p>
          <w:p w:rsidR="00DE0051" w:rsidRPr="003C25F2" w:rsidRDefault="00DE0051" w:rsidP="00D27DC4">
            <w:pPr>
              <w:spacing w:after="0" w:line="240" w:lineRule="auto"/>
              <w:rPr>
                <w:rFonts w:ascii="Times New Roman" w:hAnsi="Times New Roman"/>
                <w:sz w:val="24"/>
                <w:szCs w:val="24"/>
              </w:rPr>
            </w:pPr>
            <w:r w:rsidRPr="003C25F2">
              <w:rPr>
                <w:rFonts w:ascii="Times New Roman" w:hAnsi="Times New Roman"/>
                <w:sz w:val="24"/>
                <w:szCs w:val="24"/>
              </w:rPr>
              <w:t>Склад реактиву:</w:t>
            </w:r>
          </w:p>
          <w:p w:rsidR="00DE0051" w:rsidRPr="003C25F2" w:rsidRDefault="00DE0051" w:rsidP="00D27DC4">
            <w:pPr>
              <w:spacing w:after="0" w:line="240" w:lineRule="auto"/>
              <w:rPr>
                <w:rFonts w:ascii="Times New Roman" w:hAnsi="Times New Roman"/>
                <w:sz w:val="24"/>
                <w:szCs w:val="24"/>
              </w:rPr>
            </w:pPr>
            <w:r w:rsidRPr="003C25F2">
              <w:rPr>
                <w:rFonts w:ascii="Times New Roman" w:hAnsi="Times New Roman"/>
                <w:sz w:val="24"/>
                <w:szCs w:val="24"/>
              </w:rPr>
              <w:t xml:space="preserve">1. Реагент глюкози (рідкий): </w:t>
            </w:r>
            <w:proofErr w:type="spellStart"/>
            <w:r w:rsidRPr="003C25F2">
              <w:rPr>
                <w:rFonts w:ascii="Times New Roman" w:hAnsi="Times New Roman"/>
                <w:sz w:val="24"/>
                <w:szCs w:val="24"/>
              </w:rPr>
              <w:t>глюкозооксидаза</w:t>
            </w:r>
            <w:proofErr w:type="spellEnd"/>
            <w:r w:rsidRPr="003C25F2">
              <w:rPr>
                <w:rFonts w:ascii="Times New Roman" w:hAnsi="Times New Roman"/>
                <w:sz w:val="24"/>
                <w:szCs w:val="24"/>
              </w:rPr>
              <w:t xml:space="preserve"> - 15 МЕ/</w:t>
            </w:r>
            <w:proofErr w:type="spellStart"/>
            <w:r w:rsidRPr="003C25F2">
              <w:rPr>
                <w:rFonts w:ascii="Times New Roman" w:hAnsi="Times New Roman"/>
                <w:sz w:val="24"/>
                <w:szCs w:val="24"/>
              </w:rPr>
              <w:t>мл</w:t>
            </w:r>
            <w:proofErr w:type="spellEnd"/>
            <w:r w:rsidRPr="003C25F2">
              <w:rPr>
                <w:rFonts w:ascii="Times New Roman" w:hAnsi="Times New Roman"/>
                <w:sz w:val="24"/>
                <w:szCs w:val="24"/>
              </w:rPr>
              <w:t xml:space="preserve">, </w:t>
            </w:r>
            <w:proofErr w:type="spellStart"/>
            <w:r w:rsidRPr="003C25F2">
              <w:rPr>
                <w:rFonts w:ascii="Times New Roman" w:hAnsi="Times New Roman"/>
                <w:sz w:val="24"/>
                <w:szCs w:val="24"/>
              </w:rPr>
              <w:t>пероксидаза</w:t>
            </w:r>
            <w:proofErr w:type="spellEnd"/>
            <w:r w:rsidRPr="003C25F2">
              <w:rPr>
                <w:rFonts w:ascii="Times New Roman" w:hAnsi="Times New Roman"/>
                <w:sz w:val="24"/>
                <w:szCs w:val="24"/>
              </w:rPr>
              <w:t xml:space="preserve"> (хрону) - 1,2МЕ/</w:t>
            </w:r>
            <w:proofErr w:type="spellStart"/>
            <w:r w:rsidRPr="003C25F2">
              <w:rPr>
                <w:rFonts w:ascii="Times New Roman" w:hAnsi="Times New Roman"/>
                <w:sz w:val="24"/>
                <w:szCs w:val="24"/>
              </w:rPr>
              <w:t>мл</w:t>
            </w:r>
            <w:proofErr w:type="spellEnd"/>
            <w:r w:rsidRPr="003C25F2">
              <w:rPr>
                <w:rFonts w:ascii="Times New Roman" w:hAnsi="Times New Roman"/>
                <w:sz w:val="24"/>
                <w:szCs w:val="24"/>
              </w:rPr>
              <w:t xml:space="preserve">, 4- </w:t>
            </w:r>
            <w:proofErr w:type="spellStart"/>
            <w:r w:rsidRPr="003C25F2">
              <w:rPr>
                <w:rFonts w:ascii="Times New Roman" w:hAnsi="Times New Roman"/>
                <w:sz w:val="24"/>
                <w:szCs w:val="24"/>
              </w:rPr>
              <w:t>аміноантипірину</w:t>
            </w:r>
            <w:proofErr w:type="spellEnd"/>
            <w:r w:rsidRPr="003C25F2">
              <w:rPr>
                <w:rFonts w:ascii="Times New Roman" w:hAnsi="Times New Roman"/>
                <w:sz w:val="24"/>
                <w:szCs w:val="24"/>
              </w:rPr>
              <w:t xml:space="preserve"> - 0,2 </w:t>
            </w:r>
            <w:proofErr w:type="spellStart"/>
            <w:r w:rsidRPr="003C25F2">
              <w:rPr>
                <w:rFonts w:ascii="Times New Roman" w:hAnsi="Times New Roman"/>
                <w:sz w:val="24"/>
                <w:szCs w:val="24"/>
              </w:rPr>
              <w:t>мМ</w:t>
            </w:r>
            <w:proofErr w:type="spellEnd"/>
            <w:r w:rsidRPr="003C25F2">
              <w:rPr>
                <w:rFonts w:ascii="Times New Roman" w:hAnsi="Times New Roman"/>
                <w:sz w:val="24"/>
                <w:szCs w:val="24"/>
              </w:rPr>
              <w:t xml:space="preserve">, фенол - 4 </w:t>
            </w:r>
            <w:proofErr w:type="spellStart"/>
            <w:r w:rsidRPr="003C25F2">
              <w:rPr>
                <w:rFonts w:ascii="Times New Roman" w:hAnsi="Times New Roman"/>
                <w:sz w:val="24"/>
                <w:szCs w:val="24"/>
              </w:rPr>
              <w:t>мМ</w:t>
            </w:r>
            <w:proofErr w:type="spellEnd"/>
            <w:r w:rsidRPr="003C25F2">
              <w:rPr>
                <w:rFonts w:ascii="Times New Roman" w:hAnsi="Times New Roman"/>
                <w:sz w:val="24"/>
                <w:szCs w:val="24"/>
              </w:rPr>
              <w:t xml:space="preserve">, інертні речовини та консерванти. </w:t>
            </w:r>
          </w:p>
          <w:p w:rsidR="00DE0051" w:rsidRPr="003C25F2" w:rsidRDefault="00DE0051" w:rsidP="00D27DC4">
            <w:pPr>
              <w:spacing w:after="0" w:line="240" w:lineRule="auto"/>
              <w:rPr>
                <w:rFonts w:ascii="Times New Roman" w:hAnsi="Times New Roman"/>
                <w:sz w:val="24"/>
                <w:szCs w:val="24"/>
              </w:rPr>
            </w:pPr>
            <w:r w:rsidRPr="003C25F2">
              <w:rPr>
                <w:rFonts w:ascii="Times New Roman" w:hAnsi="Times New Roman"/>
                <w:sz w:val="24"/>
                <w:szCs w:val="24"/>
              </w:rPr>
              <w:t>2. Стандарт глюкози: β-D-глюкози у водному розчині</w:t>
            </w:r>
          </w:p>
          <w:p w:rsidR="00DE0051" w:rsidRPr="003C25F2" w:rsidRDefault="00DE0051" w:rsidP="00D27DC4">
            <w:pPr>
              <w:spacing w:after="0" w:line="240" w:lineRule="auto"/>
              <w:rPr>
                <w:rFonts w:ascii="Times New Roman" w:hAnsi="Times New Roman"/>
                <w:color w:val="000000"/>
              </w:rPr>
            </w:pPr>
          </w:p>
        </w:tc>
        <w:tc>
          <w:tcPr>
            <w:tcW w:w="1701" w:type="dxa"/>
          </w:tcPr>
          <w:p w:rsidR="00DE0051" w:rsidRPr="003C25F2" w:rsidRDefault="00DE0051" w:rsidP="00D27DC4">
            <w:pPr>
              <w:spacing w:after="0" w:line="240" w:lineRule="auto"/>
              <w:rPr>
                <w:rFonts w:ascii="Times New Roman" w:hAnsi="Times New Roman"/>
                <w:sz w:val="24"/>
                <w:szCs w:val="24"/>
              </w:rPr>
            </w:pPr>
          </w:p>
        </w:tc>
      </w:tr>
      <w:tr w:rsidR="00DE0051" w:rsidRPr="003C25F2" w:rsidTr="00D27DC4">
        <w:trPr>
          <w:trHeight w:val="651"/>
        </w:trPr>
        <w:tc>
          <w:tcPr>
            <w:tcW w:w="724" w:type="dxa"/>
            <w:shd w:val="clear" w:color="auto" w:fill="auto"/>
          </w:tcPr>
          <w:p w:rsidR="00DE0051" w:rsidRPr="003C25F2" w:rsidRDefault="00DE0051" w:rsidP="00DE0051">
            <w:pPr>
              <w:numPr>
                <w:ilvl w:val="0"/>
                <w:numId w:val="16"/>
              </w:numPr>
              <w:spacing w:after="0" w:line="240" w:lineRule="auto"/>
              <w:rPr>
                <w:rFonts w:ascii="Times New Roman" w:hAnsi="Times New Roman"/>
                <w:b/>
              </w:rPr>
            </w:pPr>
          </w:p>
        </w:tc>
        <w:tc>
          <w:tcPr>
            <w:tcW w:w="2693" w:type="dxa"/>
            <w:shd w:val="clear" w:color="auto" w:fill="auto"/>
          </w:tcPr>
          <w:p w:rsidR="00DE0051" w:rsidRPr="00CA044C" w:rsidRDefault="00DE0051" w:rsidP="00D27DC4">
            <w:pPr>
              <w:spacing w:after="0" w:line="240" w:lineRule="auto"/>
              <w:rPr>
                <w:rFonts w:ascii="Times New Roman" w:hAnsi="Times New Roman"/>
                <w:lang w:eastAsia="uk-UA"/>
              </w:rPr>
            </w:pPr>
            <w:r w:rsidRPr="002E16CD">
              <w:rPr>
                <w:rFonts w:ascii="Times New Roman" w:hAnsi="Times New Roman"/>
                <w:lang w:eastAsia="uk-UA"/>
              </w:rPr>
              <w:t xml:space="preserve">Смужки діагностичні </w:t>
            </w:r>
            <w:proofErr w:type="spellStart"/>
            <w:r w:rsidRPr="002E16CD">
              <w:rPr>
                <w:rFonts w:ascii="Times New Roman" w:hAnsi="Times New Roman"/>
                <w:lang w:eastAsia="uk-UA"/>
              </w:rPr>
              <w:t>UrineRS</w:t>
            </w:r>
            <w:proofErr w:type="spellEnd"/>
            <w:r w:rsidRPr="002E16CD">
              <w:rPr>
                <w:rFonts w:ascii="Times New Roman" w:hAnsi="Times New Roman"/>
                <w:lang w:eastAsia="uk-UA"/>
              </w:rPr>
              <w:t xml:space="preserve"> H10</w:t>
            </w:r>
          </w:p>
          <w:p w:rsidR="00DE0051" w:rsidRPr="005B190C" w:rsidRDefault="00DE0051" w:rsidP="00D27DC4">
            <w:pPr>
              <w:spacing w:after="0" w:line="240" w:lineRule="auto"/>
              <w:rPr>
                <w:rFonts w:ascii="Times New Roman" w:hAnsi="Times New Roman"/>
                <w:color w:val="000000"/>
                <w:sz w:val="24"/>
                <w:szCs w:val="24"/>
              </w:rPr>
            </w:pPr>
          </w:p>
        </w:tc>
        <w:tc>
          <w:tcPr>
            <w:tcW w:w="5387" w:type="dxa"/>
            <w:shd w:val="clear" w:color="auto" w:fill="auto"/>
          </w:tcPr>
          <w:p w:rsidR="00DE0051" w:rsidRPr="00CA044C" w:rsidRDefault="00DE0051" w:rsidP="00D27DC4">
            <w:pPr>
              <w:rPr>
                <w:rFonts w:ascii="Times New Roman" w:hAnsi="Times New Roman"/>
                <w:b/>
              </w:rPr>
            </w:pPr>
            <w:r w:rsidRPr="00CA044C">
              <w:rPr>
                <w:rFonts w:ascii="Times New Roman" w:hAnsi="Times New Roman"/>
                <w:b/>
              </w:rPr>
              <w:t xml:space="preserve">Смужки діагностичні типу </w:t>
            </w:r>
            <w:proofErr w:type="spellStart"/>
            <w:r w:rsidRPr="00CA044C">
              <w:rPr>
                <w:rFonts w:ascii="Times New Roman" w:hAnsi="Times New Roman"/>
                <w:b/>
              </w:rPr>
              <w:t>UrineRS</w:t>
            </w:r>
            <w:proofErr w:type="spellEnd"/>
            <w:r w:rsidRPr="00CA044C">
              <w:rPr>
                <w:rFonts w:ascii="Times New Roman" w:hAnsi="Times New Roman"/>
                <w:b/>
              </w:rPr>
              <w:t>, модель H10,виробництво США.</w:t>
            </w:r>
          </w:p>
          <w:p w:rsidR="00DE0051" w:rsidRPr="00CA044C" w:rsidRDefault="00DE0051" w:rsidP="00D27DC4">
            <w:pPr>
              <w:rPr>
                <w:rFonts w:ascii="Times New Roman" w:hAnsi="Times New Roman"/>
              </w:rPr>
            </w:pPr>
            <w:r w:rsidRPr="00CA044C">
              <w:rPr>
                <w:rFonts w:ascii="Times New Roman" w:hAnsi="Times New Roman"/>
              </w:rPr>
              <w:t xml:space="preserve">Аналізатор сечі   </w:t>
            </w:r>
            <w:r w:rsidRPr="00CA044C">
              <w:rPr>
                <w:rFonts w:ascii="Times New Roman" w:hAnsi="Times New Roman"/>
                <w:lang w:val="en-US"/>
              </w:rPr>
              <w:t>CL</w:t>
            </w:r>
            <w:r w:rsidRPr="00CA044C">
              <w:rPr>
                <w:rFonts w:ascii="Times New Roman" w:hAnsi="Times New Roman"/>
              </w:rPr>
              <w:t>50</w:t>
            </w:r>
          </w:p>
          <w:p w:rsidR="00DE0051" w:rsidRPr="00CA044C" w:rsidRDefault="00DE0051" w:rsidP="00D27DC4">
            <w:pPr>
              <w:shd w:val="clear" w:color="auto" w:fill="FFFFFF"/>
              <w:ind w:left="351"/>
              <w:rPr>
                <w:rFonts w:ascii="Times New Roman" w:hAnsi="Times New Roman"/>
                <w:color w:val="000000"/>
              </w:rPr>
            </w:pPr>
            <w:r w:rsidRPr="00CA044C">
              <w:rPr>
                <w:rFonts w:ascii="Times New Roman" w:hAnsi="Times New Roman"/>
              </w:rPr>
              <w:lastRenderedPageBreak/>
              <w:t xml:space="preserve">В комплекті 100 шт-1 </w:t>
            </w:r>
            <w:proofErr w:type="spellStart"/>
            <w:r w:rsidRPr="00CA044C">
              <w:rPr>
                <w:rFonts w:ascii="Times New Roman" w:hAnsi="Times New Roman"/>
              </w:rPr>
              <w:t>уп</w:t>
            </w:r>
            <w:proofErr w:type="spellEnd"/>
            <w:r w:rsidRPr="00CA044C">
              <w:rPr>
                <w:rFonts w:ascii="Times New Roman" w:hAnsi="Times New Roman"/>
              </w:rPr>
              <w:t>.</w:t>
            </w:r>
          </w:p>
          <w:p w:rsidR="00DE0051" w:rsidRPr="00CA044C" w:rsidRDefault="00DE0051" w:rsidP="00D27DC4">
            <w:pPr>
              <w:shd w:val="clear" w:color="auto" w:fill="FFFFFF"/>
              <w:ind w:left="351"/>
              <w:rPr>
                <w:rFonts w:ascii="Times New Roman" w:hAnsi="Times New Roman"/>
                <w:color w:val="000000"/>
              </w:rPr>
            </w:pPr>
            <w:proofErr w:type="spellStart"/>
            <w:r w:rsidRPr="00CA044C">
              <w:rPr>
                <w:rFonts w:ascii="Times New Roman" w:hAnsi="Times New Roman"/>
                <w:color w:val="000000"/>
              </w:rPr>
              <w:t>-        Призначе</w:t>
            </w:r>
            <w:proofErr w:type="spellEnd"/>
            <w:r w:rsidRPr="00CA044C">
              <w:rPr>
                <w:rFonts w:ascii="Times New Roman" w:hAnsi="Times New Roman"/>
                <w:color w:val="000000"/>
              </w:rPr>
              <w:t>ні для роботи на аналізаторі сечі та для візуального аналізу.</w:t>
            </w:r>
          </w:p>
          <w:p w:rsidR="00DE0051" w:rsidRPr="00CA044C" w:rsidRDefault="00DE0051" w:rsidP="00D27DC4">
            <w:pPr>
              <w:shd w:val="clear" w:color="auto" w:fill="FFFFFF"/>
              <w:ind w:left="351"/>
              <w:rPr>
                <w:rFonts w:ascii="Times New Roman" w:hAnsi="Times New Roman"/>
                <w:color w:val="000000"/>
              </w:rPr>
            </w:pPr>
            <w:proofErr w:type="spellStart"/>
            <w:r w:rsidRPr="00CA044C">
              <w:rPr>
                <w:rFonts w:ascii="Times New Roman" w:hAnsi="Times New Roman"/>
                <w:color w:val="000000"/>
              </w:rPr>
              <w:t>-        Смуж</w:t>
            </w:r>
            <w:proofErr w:type="spellEnd"/>
            <w:r w:rsidRPr="00CA044C">
              <w:rPr>
                <w:rFonts w:ascii="Times New Roman" w:hAnsi="Times New Roman"/>
                <w:color w:val="000000"/>
              </w:rPr>
              <w:t xml:space="preserve">ки забезпечують випробування для лейкоцитів, кетонів, нітритів, </w:t>
            </w:r>
            <w:proofErr w:type="spellStart"/>
            <w:r w:rsidRPr="00CA044C">
              <w:rPr>
                <w:rFonts w:ascii="Times New Roman" w:hAnsi="Times New Roman"/>
                <w:color w:val="000000"/>
              </w:rPr>
              <w:t>уробіліногену</w:t>
            </w:r>
            <w:proofErr w:type="spellEnd"/>
            <w:r w:rsidRPr="00CA044C">
              <w:rPr>
                <w:rFonts w:ascii="Times New Roman" w:hAnsi="Times New Roman"/>
                <w:color w:val="000000"/>
              </w:rPr>
              <w:t xml:space="preserve">, білірубіну, білку, глюкозі, питомій вазі, крові і </w:t>
            </w:r>
            <w:proofErr w:type="spellStart"/>
            <w:r w:rsidRPr="00CA044C">
              <w:rPr>
                <w:rFonts w:ascii="Times New Roman" w:hAnsi="Times New Roman"/>
                <w:color w:val="000000"/>
              </w:rPr>
              <w:t>рН</w:t>
            </w:r>
            <w:proofErr w:type="spellEnd"/>
            <w:r w:rsidRPr="00CA044C">
              <w:rPr>
                <w:rFonts w:ascii="Times New Roman" w:hAnsi="Times New Roman"/>
                <w:color w:val="000000"/>
              </w:rPr>
              <w:t xml:space="preserve"> в сечі.</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rPr>
              <w:t>Чутливість:</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Лейкоцити</w:t>
            </w:r>
            <w:r w:rsidRPr="00CA044C">
              <w:rPr>
                <w:rFonts w:ascii="Times New Roman" w:hAnsi="Times New Roman"/>
              </w:rPr>
              <w:t> 15-60 клітин/мкл гранулоцитів</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color w:val="000000"/>
                <w:u w:val="single"/>
              </w:rPr>
              <w:t>Кетони</w:t>
            </w:r>
            <w:r w:rsidRPr="00CA044C">
              <w:rPr>
                <w:rFonts w:ascii="Times New Roman" w:hAnsi="Times New Roman"/>
                <w:color w:val="000000"/>
              </w:rPr>
              <w:t> 0,5-1,</w:t>
            </w:r>
            <w:proofErr w:type="spellStart"/>
            <w:r w:rsidRPr="00CA044C">
              <w:rPr>
                <w:rFonts w:ascii="Times New Roman" w:hAnsi="Times New Roman"/>
                <w:color w:val="000000"/>
              </w:rPr>
              <w:t>0</w:t>
            </w:r>
            <w:proofErr w:type="spellEnd"/>
            <w:r w:rsidRPr="00CA044C">
              <w:rPr>
                <w:rFonts w:ascii="Times New Roman" w:hAnsi="Times New Roman"/>
                <w:color w:val="000000"/>
              </w:rPr>
              <w:t xml:space="preserve"> </w:t>
            </w:r>
            <w:proofErr w:type="spellStart"/>
            <w:r w:rsidRPr="00CA044C">
              <w:rPr>
                <w:rFonts w:ascii="Times New Roman" w:hAnsi="Times New Roman"/>
                <w:color w:val="000000"/>
              </w:rPr>
              <w:t>ммоль</w:t>
            </w:r>
            <w:proofErr w:type="spellEnd"/>
            <w:r w:rsidRPr="00CA044C">
              <w:rPr>
                <w:rFonts w:ascii="Times New Roman" w:hAnsi="Times New Roman"/>
                <w:color w:val="000000"/>
              </w:rPr>
              <w:t>/Л ацетооцтової кислоти</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Нітрити </w:t>
            </w:r>
            <w:r w:rsidRPr="00CA044C">
              <w:rPr>
                <w:rFonts w:ascii="Times New Roman" w:hAnsi="Times New Roman"/>
              </w:rPr>
              <w:t>18-26 мкмоль/Л</w:t>
            </w:r>
          </w:p>
          <w:p w:rsidR="00DE0051" w:rsidRPr="00CA044C" w:rsidRDefault="00DE0051" w:rsidP="00D27DC4">
            <w:pPr>
              <w:shd w:val="clear" w:color="auto" w:fill="FFFFFF"/>
              <w:rPr>
                <w:rFonts w:ascii="Times New Roman" w:hAnsi="Times New Roman"/>
                <w:color w:val="000000"/>
              </w:rPr>
            </w:pPr>
            <w:proofErr w:type="spellStart"/>
            <w:r w:rsidRPr="00CA044C">
              <w:rPr>
                <w:rFonts w:ascii="Times New Roman" w:hAnsi="Times New Roman"/>
                <w:u w:val="single"/>
              </w:rPr>
              <w:t>Уробіліноген</w:t>
            </w:r>
            <w:proofErr w:type="spellEnd"/>
            <w:r w:rsidRPr="00CA044C">
              <w:rPr>
                <w:rFonts w:ascii="Times New Roman" w:hAnsi="Times New Roman"/>
              </w:rPr>
              <w:t> 17-33 мкмоль/Л</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Білірубін</w:t>
            </w:r>
            <w:r w:rsidRPr="00CA044C">
              <w:rPr>
                <w:rFonts w:ascii="Times New Roman" w:hAnsi="Times New Roman"/>
              </w:rPr>
              <w:t xml:space="preserve"> 8,6-17 </w:t>
            </w:r>
            <w:proofErr w:type="spellStart"/>
            <w:r w:rsidRPr="00CA044C">
              <w:rPr>
                <w:rFonts w:ascii="Times New Roman" w:hAnsi="Times New Roman"/>
              </w:rPr>
              <w:t>мкмоль</w:t>
            </w:r>
            <w:proofErr w:type="spellEnd"/>
            <w:r w:rsidRPr="00CA044C">
              <w:rPr>
                <w:rFonts w:ascii="Times New Roman" w:hAnsi="Times New Roman"/>
              </w:rPr>
              <w:t>/Л</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Білок</w:t>
            </w:r>
            <w:r w:rsidRPr="00CA044C">
              <w:rPr>
                <w:rFonts w:ascii="Times New Roman" w:hAnsi="Times New Roman"/>
              </w:rPr>
              <w:t> 0,1-0,3 г/Л альбуміну</w:t>
            </w:r>
          </w:p>
          <w:p w:rsidR="00DE0051" w:rsidRPr="00CA044C" w:rsidRDefault="00DE0051" w:rsidP="00D27DC4">
            <w:pPr>
              <w:shd w:val="clear" w:color="auto" w:fill="FFFFFF"/>
              <w:rPr>
                <w:rFonts w:ascii="Times New Roman" w:hAnsi="Times New Roman"/>
                <w:color w:val="000000"/>
              </w:rPr>
            </w:pPr>
            <w:r w:rsidRPr="00CA044C">
              <w:rPr>
                <w:rFonts w:ascii="Times New Roman" w:hAnsi="Times New Roman"/>
                <w:u w:val="single"/>
              </w:rPr>
              <w:t>Глюкоза</w:t>
            </w:r>
            <w:r w:rsidRPr="00CA044C">
              <w:rPr>
                <w:rFonts w:ascii="Times New Roman" w:hAnsi="Times New Roman"/>
              </w:rPr>
              <w:t xml:space="preserve"> 2,2-2,8 </w:t>
            </w:r>
            <w:proofErr w:type="spellStart"/>
            <w:r w:rsidRPr="00CA044C">
              <w:rPr>
                <w:rFonts w:ascii="Times New Roman" w:hAnsi="Times New Roman"/>
              </w:rPr>
              <w:t>ммоль</w:t>
            </w:r>
            <w:proofErr w:type="spellEnd"/>
            <w:r w:rsidRPr="00CA044C">
              <w:rPr>
                <w:rFonts w:ascii="Times New Roman" w:hAnsi="Times New Roman"/>
              </w:rPr>
              <w:t>/Л</w:t>
            </w:r>
          </w:p>
          <w:p w:rsidR="00DE0051" w:rsidRPr="003C25F2" w:rsidRDefault="00DE0051" w:rsidP="00D27DC4">
            <w:pPr>
              <w:spacing w:after="0" w:line="240" w:lineRule="auto"/>
              <w:rPr>
                <w:rFonts w:ascii="Times New Roman" w:hAnsi="Times New Roman"/>
                <w:color w:val="000000"/>
                <w:sz w:val="24"/>
                <w:szCs w:val="24"/>
              </w:rPr>
            </w:pPr>
            <w:r w:rsidRPr="00CA044C">
              <w:rPr>
                <w:rFonts w:ascii="Times New Roman" w:hAnsi="Times New Roman"/>
                <w:color w:val="000000"/>
                <w:u w:val="single"/>
                <w:shd w:val="clear" w:color="auto" w:fill="FFFFFF"/>
              </w:rPr>
              <w:t>Кров</w:t>
            </w:r>
            <w:r w:rsidRPr="00CA044C">
              <w:rPr>
                <w:rFonts w:ascii="Times New Roman" w:hAnsi="Times New Roman"/>
                <w:color w:val="000000"/>
              </w:rPr>
              <w:t> </w:t>
            </w:r>
            <w:r w:rsidRPr="00CA044C">
              <w:rPr>
                <w:rFonts w:ascii="Times New Roman" w:hAnsi="Times New Roman"/>
                <w:color w:val="000000"/>
                <w:shd w:val="clear" w:color="auto" w:fill="FFFFFF"/>
              </w:rPr>
              <w:t>0,15-0,3 мг/Л гемоглобіну (близько 5-10 Ері / мкл)</w:t>
            </w:r>
            <w:r w:rsidRPr="00CA044C">
              <w:rPr>
                <w:rFonts w:ascii="Times New Roman" w:hAnsi="Times New Roman"/>
                <w:color w:val="000000"/>
              </w:rPr>
              <w:t> </w:t>
            </w:r>
            <w:r w:rsidRPr="00CA044C">
              <w:rPr>
                <w:rFonts w:ascii="Times New Roman" w:hAnsi="Times New Roman"/>
                <w:color w:val="000000"/>
                <w:shd w:val="clear" w:color="auto" w:fill="FFFFFF"/>
              </w:rPr>
              <w:t>'</w:t>
            </w:r>
          </w:p>
        </w:tc>
        <w:tc>
          <w:tcPr>
            <w:tcW w:w="1701" w:type="dxa"/>
          </w:tcPr>
          <w:p w:rsidR="00DE0051" w:rsidRPr="003C25F2" w:rsidRDefault="00DE0051" w:rsidP="00D27DC4">
            <w:pPr>
              <w:spacing w:after="0" w:line="240" w:lineRule="auto"/>
              <w:rPr>
                <w:rFonts w:ascii="Times New Roman" w:hAnsi="Times New Roman"/>
                <w:sz w:val="24"/>
                <w:szCs w:val="24"/>
              </w:rPr>
            </w:pPr>
          </w:p>
        </w:tc>
      </w:tr>
    </w:tbl>
    <w:p w:rsidR="00DE0051" w:rsidRDefault="00DE0051" w:rsidP="00DE0051">
      <w:pPr>
        <w:spacing w:after="0" w:line="240" w:lineRule="auto"/>
        <w:rPr>
          <w:rFonts w:ascii="Times New Roman" w:hAnsi="Times New Roman"/>
          <w:sz w:val="24"/>
          <w:szCs w:val="24"/>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E0051" w:rsidRPr="007615D9" w:rsidRDefault="00DE0051" w:rsidP="00DE0051">
      <w:pPr>
        <w:spacing w:after="0" w:line="240" w:lineRule="auto"/>
        <w:ind w:left="567" w:firstLine="709"/>
        <w:rPr>
          <w:rFonts w:ascii="Times New Roman" w:eastAsia="Times New Roman" w:hAnsi="Times New Roman" w:cs="Times New Roman"/>
          <w:sz w:val="26"/>
          <w:szCs w:val="26"/>
          <w:lang w:eastAsia="ru-RU"/>
        </w:rPr>
      </w:pPr>
      <w:r w:rsidRPr="007615D9">
        <w:rPr>
          <w:rFonts w:ascii="Times New Roman" w:eastAsia="Times New Roman" w:hAnsi="Times New Roman" w:cs="Times New Roman"/>
          <w:sz w:val="26"/>
          <w:szCs w:val="26"/>
          <w:lang w:eastAsia="ru-RU"/>
        </w:rPr>
        <w:t xml:space="preserve">Дата____________________                                              </w:t>
      </w:r>
      <w:proofErr w:type="spellStart"/>
      <w:r w:rsidRPr="007615D9">
        <w:rPr>
          <w:rFonts w:ascii="Times New Roman" w:eastAsia="Times New Roman" w:hAnsi="Times New Roman" w:cs="Times New Roman"/>
          <w:sz w:val="26"/>
          <w:szCs w:val="26"/>
          <w:lang w:eastAsia="ru-RU"/>
        </w:rPr>
        <w:t>________________підп</w:t>
      </w:r>
      <w:proofErr w:type="spellEnd"/>
      <w:r w:rsidRPr="007615D9">
        <w:rPr>
          <w:rFonts w:ascii="Times New Roman" w:eastAsia="Times New Roman" w:hAnsi="Times New Roman" w:cs="Times New Roman"/>
          <w:sz w:val="26"/>
          <w:szCs w:val="26"/>
          <w:lang w:eastAsia="ru-RU"/>
        </w:rPr>
        <w:t>ис</w:t>
      </w:r>
    </w:p>
    <w:p w:rsidR="00DE0051" w:rsidRDefault="00DE0051" w:rsidP="00DE0051">
      <w:pPr>
        <w:spacing w:after="0" w:line="240" w:lineRule="auto"/>
        <w:ind w:left="567" w:firstLine="709"/>
        <w:rPr>
          <w:rFonts w:ascii="Times New Roman" w:eastAsia="Times New Roman" w:hAnsi="Times New Roman" w:cs="Times New Roman"/>
          <w:b/>
          <w:sz w:val="26"/>
          <w:szCs w:val="26"/>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8965A5" w:rsidRDefault="008965A5" w:rsidP="003E004A">
      <w:pPr>
        <w:spacing w:after="0" w:line="240" w:lineRule="auto"/>
        <w:ind w:left="5954"/>
        <w:jc w:val="right"/>
        <w:rPr>
          <w:rFonts w:ascii="Times New Roman" w:eastAsia="Times New Roman" w:hAnsi="Times New Roman" w:cs="Times New Roman"/>
          <w:b/>
          <w:sz w:val="24"/>
          <w:szCs w:val="24"/>
          <w:lang w:eastAsia="ru-RU"/>
        </w:rPr>
      </w:pPr>
    </w:p>
    <w:p w:rsidR="004F4308" w:rsidRPr="00A95610" w:rsidRDefault="004F4308" w:rsidP="004F4308">
      <w:pPr>
        <w:spacing w:line="240" w:lineRule="auto"/>
        <w:ind w:firstLine="360"/>
        <w:jc w:val="center"/>
        <w:rPr>
          <w:rFonts w:ascii="Times New Roman" w:eastAsia="SimSun" w:hAnsi="Times New Roman"/>
          <w:b/>
          <w:bCs/>
          <w:sz w:val="24"/>
          <w:szCs w:val="24"/>
          <w:lang w:eastAsia="zh-CN"/>
        </w:rPr>
      </w:pPr>
      <w:r w:rsidRPr="00A95610">
        <w:rPr>
          <w:rFonts w:ascii="Times New Roman" w:eastAsia="SimSun" w:hAnsi="Times New Roman"/>
          <w:b/>
          <w:bCs/>
          <w:sz w:val="24"/>
          <w:szCs w:val="24"/>
          <w:lang w:eastAsia="zh-CN"/>
        </w:rPr>
        <w:lastRenderedPageBreak/>
        <w:t>Специфікація на закупівлю</w:t>
      </w:r>
    </w:p>
    <w:p w:rsidR="004F4308" w:rsidRPr="00A95610" w:rsidRDefault="004F4308" w:rsidP="004F4308">
      <w:pPr>
        <w:spacing w:line="240" w:lineRule="auto"/>
        <w:ind w:firstLine="360"/>
        <w:jc w:val="center"/>
        <w:rPr>
          <w:rFonts w:ascii="Times New Roman" w:eastAsia="SimSun" w:hAnsi="Times New Roman"/>
          <w:b/>
          <w:bCs/>
          <w:sz w:val="24"/>
          <w:szCs w:val="24"/>
          <w:lang w:eastAsia="zh-CN"/>
        </w:rPr>
      </w:pPr>
    </w:p>
    <w:tbl>
      <w:tblPr>
        <w:tblpPr w:leftFromText="180" w:rightFromText="180" w:vertAnchor="text" w:tblpY="1"/>
        <w:tblOverlap w:val="nev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1559"/>
        <w:gridCol w:w="1701"/>
      </w:tblGrid>
      <w:tr w:rsidR="004F4308" w:rsidRPr="00A95610" w:rsidTr="00D27DC4">
        <w:tc>
          <w:tcPr>
            <w:tcW w:w="993" w:type="dxa"/>
            <w:shd w:val="clear" w:color="auto" w:fill="auto"/>
            <w:vAlign w:val="center"/>
          </w:tcPr>
          <w:p w:rsidR="004F4308" w:rsidRPr="00357FB6" w:rsidRDefault="004F4308" w:rsidP="00D27DC4">
            <w:pPr>
              <w:autoSpaceDE w:val="0"/>
              <w:autoSpaceDN w:val="0"/>
              <w:adjustRightInd w:val="0"/>
              <w:spacing w:line="240" w:lineRule="auto"/>
              <w:ind w:left="28" w:right="57" w:firstLine="29"/>
              <w:rPr>
                <w:rFonts w:ascii="Times New Roman" w:eastAsia="Calibri" w:hAnsi="Times New Roman"/>
                <w:b/>
                <w:sz w:val="24"/>
                <w:szCs w:val="24"/>
              </w:rPr>
            </w:pPr>
            <w:r w:rsidRPr="00357FB6">
              <w:rPr>
                <w:rFonts w:ascii="Times New Roman" w:eastAsia="Calibri" w:hAnsi="Times New Roman"/>
                <w:b/>
                <w:sz w:val="24"/>
                <w:szCs w:val="24"/>
              </w:rPr>
              <w:t>№ з/п</w:t>
            </w:r>
          </w:p>
        </w:tc>
        <w:tc>
          <w:tcPr>
            <w:tcW w:w="5103" w:type="dxa"/>
            <w:shd w:val="clear" w:color="auto" w:fill="auto"/>
            <w:vAlign w:val="center"/>
          </w:tcPr>
          <w:p w:rsidR="004F4308" w:rsidRPr="00357FB6" w:rsidRDefault="004F4308" w:rsidP="00D27DC4">
            <w:pPr>
              <w:autoSpaceDE w:val="0"/>
              <w:autoSpaceDN w:val="0"/>
              <w:adjustRightInd w:val="0"/>
              <w:spacing w:line="240" w:lineRule="auto"/>
              <w:ind w:right="57"/>
              <w:jc w:val="center"/>
              <w:rPr>
                <w:rFonts w:ascii="Times New Roman" w:eastAsia="Calibri" w:hAnsi="Times New Roman"/>
                <w:b/>
                <w:sz w:val="24"/>
                <w:szCs w:val="24"/>
              </w:rPr>
            </w:pPr>
            <w:r w:rsidRPr="00357FB6">
              <w:rPr>
                <w:rFonts w:ascii="Times New Roman" w:eastAsia="Calibri" w:hAnsi="Times New Roman"/>
                <w:b/>
                <w:sz w:val="24"/>
                <w:szCs w:val="24"/>
              </w:rPr>
              <w:t>Найменування товару</w:t>
            </w:r>
          </w:p>
        </w:tc>
        <w:tc>
          <w:tcPr>
            <w:tcW w:w="1559" w:type="dxa"/>
            <w:shd w:val="clear" w:color="auto" w:fill="auto"/>
            <w:vAlign w:val="center"/>
          </w:tcPr>
          <w:p w:rsidR="004F4308" w:rsidRPr="00357FB6" w:rsidRDefault="004F4308" w:rsidP="00D27DC4">
            <w:pPr>
              <w:autoSpaceDE w:val="0"/>
              <w:autoSpaceDN w:val="0"/>
              <w:adjustRightInd w:val="0"/>
              <w:spacing w:line="240" w:lineRule="auto"/>
              <w:ind w:left="57" w:right="57"/>
              <w:jc w:val="center"/>
              <w:rPr>
                <w:rFonts w:ascii="Times New Roman" w:eastAsia="Calibri" w:hAnsi="Times New Roman"/>
                <w:b/>
                <w:sz w:val="24"/>
                <w:szCs w:val="24"/>
              </w:rPr>
            </w:pPr>
            <w:r w:rsidRPr="00357FB6">
              <w:rPr>
                <w:rFonts w:ascii="Times New Roman" w:eastAsia="Calibri" w:hAnsi="Times New Roman"/>
                <w:b/>
                <w:sz w:val="24"/>
                <w:szCs w:val="24"/>
              </w:rPr>
              <w:t>Одиниця виміру</w:t>
            </w:r>
          </w:p>
        </w:tc>
        <w:tc>
          <w:tcPr>
            <w:tcW w:w="1701" w:type="dxa"/>
            <w:shd w:val="clear" w:color="auto" w:fill="auto"/>
            <w:vAlign w:val="center"/>
          </w:tcPr>
          <w:p w:rsidR="004F4308" w:rsidRPr="00357FB6" w:rsidRDefault="004F4308" w:rsidP="00D27DC4">
            <w:pPr>
              <w:autoSpaceDE w:val="0"/>
              <w:autoSpaceDN w:val="0"/>
              <w:adjustRightInd w:val="0"/>
              <w:spacing w:line="240" w:lineRule="auto"/>
              <w:ind w:left="57" w:right="57"/>
              <w:jc w:val="center"/>
              <w:rPr>
                <w:rFonts w:ascii="Times New Roman" w:eastAsia="Calibri" w:hAnsi="Times New Roman"/>
                <w:b/>
                <w:sz w:val="24"/>
                <w:szCs w:val="24"/>
              </w:rPr>
            </w:pPr>
            <w:r w:rsidRPr="00357FB6">
              <w:rPr>
                <w:rFonts w:ascii="Times New Roman" w:eastAsia="Calibri" w:hAnsi="Times New Roman"/>
                <w:b/>
                <w:sz w:val="24"/>
                <w:szCs w:val="24"/>
              </w:rPr>
              <w:t>Кількість</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Смужки діагностичні </w:t>
            </w:r>
            <w:proofErr w:type="spellStart"/>
            <w:r w:rsidRPr="005B190C">
              <w:rPr>
                <w:rFonts w:ascii="Arial" w:hAnsi="Arial" w:cs="Arial"/>
                <w:color w:val="000000"/>
                <w:sz w:val="20"/>
                <w:szCs w:val="20"/>
              </w:rPr>
              <w:t>UrineRS</w:t>
            </w:r>
            <w:proofErr w:type="spellEnd"/>
            <w:r w:rsidRPr="005B190C">
              <w:rPr>
                <w:rFonts w:ascii="Arial" w:hAnsi="Arial" w:cs="Arial"/>
                <w:color w:val="000000"/>
                <w:sz w:val="20"/>
                <w:szCs w:val="20"/>
              </w:rPr>
              <w:t xml:space="preserve"> H10</w:t>
            </w:r>
          </w:p>
        </w:tc>
        <w:tc>
          <w:tcPr>
            <w:tcW w:w="1559" w:type="dxa"/>
            <w:shd w:val="clear" w:color="000000" w:fill="FFFFFF"/>
          </w:tcPr>
          <w:p w:rsidR="004F4308" w:rsidRDefault="004F4308" w:rsidP="00D27DC4">
            <w:pPr>
              <w:jc w:val="center"/>
            </w:pPr>
            <w:r>
              <w:rPr>
                <w:rFonts w:ascii="Arial" w:hAnsi="Arial" w:cs="Arial"/>
                <w:color w:val="000000"/>
                <w:sz w:val="20"/>
                <w:szCs w:val="20"/>
                <w:lang w:eastAsia="uk-UA"/>
              </w:rPr>
              <w:t xml:space="preserve">100 </w:t>
            </w:r>
            <w:proofErr w:type="spellStart"/>
            <w:r w:rsidRPr="00B63E8A">
              <w:rPr>
                <w:rFonts w:ascii="Arial" w:hAnsi="Arial" w:cs="Arial"/>
                <w:color w:val="000000"/>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15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Матеріал контролю гематологічний атестований багато параметричний </w:t>
            </w:r>
            <w:proofErr w:type="spellStart"/>
            <w:r w:rsidRPr="005B190C">
              <w:rPr>
                <w:rFonts w:ascii="Arial" w:hAnsi="Arial" w:cs="Arial"/>
                <w:color w:val="000000"/>
                <w:sz w:val="20"/>
                <w:szCs w:val="20"/>
              </w:rPr>
              <w:t>Para</w:t>
            </w:r>
            <w:proofErr w:type="spellEnd"/>
            <w:r w:rsidRPr="005B190C">
              <w:rPr>
                <w:rFonts w:ascii="Arial" w:hAnsi="Arial" w:cs="Arial"/>
                <w:color w:val="000000"/>
                <w:sz w:val="20"/>
                <w:szCs w:val="20"/>
              </w:rPr>
              <w:t xml:space="preserve"> 12 </w:t>
            </w:r>
            <w:proofErr w:type="spellStart"/>
            <w:r w:rsidRPr="005B190C">
              <w:rPr>
                <w:rFonts w:ascii="Arial" w:hAnsi="Arial" w:cs="Arial"/>
                <w:color w:val="000000"/>
                <w:sz w:val="20"/>
                <w:szCs w:val="20"/>
              </w:rPr>
              <w:t>Extend</w:t>
            </w:r>
            <w:proofErr w:type="spellEnd"/>
            <w:r w:rsidRPr="005B190C">
              <w:rPr>
                <w:rFonts w:ascii="Arial" w:hAnsi="Arial" w:cs="Arial"/>
                <w:color w:val="000000"/>
                <w:sz w:val="20"/>
                <w:szCs w:val="20"/>
              </w:rPr>
              <w:t xml:space="preserve">: 1 x 2.5 </w:t>
            </w:r>
            <w:proofErr w:type="spellStart"/>
            <w:r w:rsidRPr="005B190C">
              <w:rPr>
                <w:rFonts w:ascii="Arial" w:hAnsi="Arial" w:cs="Arial"/>
                <w:color w:val="000000"/>
                <w:sz w:val="20"/>
                <w:szCs w:val="20"/>
              </w:rPr>
              <w:t>мл</w:t>
            </w:r>
            <w:proofErr w:type="spellEnd"/>
            <w:r w:rsidRPr="005B190C">
              <w:rPr>
                <w:rFonts w:ascii="Arial" w:hAnsi="Arial" w:cs="Arial"/>
                <w:color w:val="000000"/>
                <w:sz w:val="20"/>
                <w:szCs w:val="20"/>
              </w:rPr>
              <w:t xml:space="preserve"> (1 Норма)</w:t>
            </w:r>
          </w:p>
        </w:tc>
        <w:tc>
          <w:tcPr>
            <w:tcW w:w="1559" w:type="dxa"/>
            <w:shd w:val="clear" w:color="000000" w:fill="FFFFFF"/>
          </w:tcPr>
          <w:p w:rsidR="004F4308" w:rsidRDefault="004F4308" w:rsidP="00D27DC4">
            <w:pPr>
              <w:jc w:val="center"/>
            </w:pPr>
            <w:proofErr w:type="spellStart"/>
            <w:r w:rsidRPr="00B63E8A">
              <w:rPr>
                <w:rFonts w:ascii="Arial" w:hAnsi="Arial" w:cs="Arial"/>
                <w:color w:val="000000"/>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10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Концентрований розчин для промивання, фасування: 50мл</w:t>
            </w:r>
          </w:p>
        </w:tc>
        <w:tc>
          <w:tcPr>
            <w:tcW w:w="1559" w:type="dxa"/>
            <w:shd w:val="clear" w:color="000000" w:fill="FFFFFF"/>
          </w:tcPr>
          <w:p w:rsidR="004F4308" w:rsidRDefault="004F4308" w:rsidP="00D27DC4">
            <w:pPr>
              <w:jc w:val="center"/>
            </w:pPr>
            <w:proofErr w:type="spellStart"/>
            <w:r w:rsidRPr="00B63E8A">
              <w:rPr>
                <w:rFonts w:ascii="Arial" w:hAnsi="Arial" w:cs="Arial"/>
                <w:color w:val="000000"/>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10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Розчин для промивання, фасування: 1л</w:t>
            </w:r>
          </w:p>
        </w:tc>
        <w:tc>
          <w:tcPr>
            <w:tcW w:w="1559" w:type="dxa"/>
            <w:shd w:val="clear" w:color="000000" w:fill="FFFFFF"/>
          </w:tcPr>
          <w:p w:rsidR="004F4308" w:rsidRDefault="004F4308" w:rsidP="00D27DC4">
            <w:pPr>
              <w:jc w:val="center"/>
            </w:pPr>
            <w:proofErr w:type="spellStart"/>
            <w:r w:rsidRPr="00B63E8A">
              <w:rPr>
                <w:rFonts w:ascii="Arial" w:hAnsi="Arial" w:cs="Arial"/>
                <w:color w:val="000000"/>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Лізуючий</w:t>
            </w:r>
            <w:proofErr w:type="spellEnd"/>
            <w:r w:rsidRPr="005B190C">
              <w:rPr>
                <w:rFonts w:ascii="Arial" w:hAnsi="Arial" w:cs="Arial"/>
                <w:color w:val="000000"/>
                <w:sz w:val="20"/>
                <w:szCs w:val="20"/>
              </w:rPr>
              <w:t xml:space="preserve"> розчин, фасування: 1л</w:t>
            </w:r>
          </w:p>
        </w:tc>
        <w:tc>
          <w:tcPr>
            <w:tcW w:w="1559" w:type="dxa"/>
            <w:shd w:val="clear" w:color="000000" w:fill="FFFFFF"/>
          </w:tcPr>
          <w:p w:rsidR="004F4308" w:rsidRDefault="004F4308" w:rsidP="00D27DC4">
            <w:pPr>
              <w:jc w:val="center"/>
            </w:pPr>
            <w:r>
              <w:t xml:space="preserve"> </w:t>
            </w:r>
            <w:proofErr w:type="spellStart"/>
            <w: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Розчин ізотонічний, фасування: 20л</w:t>
            </w:r>
          </w:p>
        </w:tc>
        <w:tc>
          <w:tcPr>
            <w:tcW w:w="1559" w:type="dxa"/>
            <w:shd w:val="clear" w:color="000000" w:fill="FFFFFF"/>
          </w:tcPr>
          <w:p w:rsidR="004F4308" w:rsidRDefault="004F4308" w:rsidP="00D27DC4">
            <w:pPr>
              <w:jc w:val="center"/>
            </w:pPr>
            <w:proofErr w:type="spellStart"/>
            <w: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3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Амілаза Набір реагентів: Реагент1, 1х125мл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Сечовина Набір реагентів: Реагент1, 1х125мл + Реагент2, 1х25мл + Стандарт, 1х5мл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Глюкоза </w:t>
            </w:r>
            <w:proofErr w:type="spellStart"/>
            <w:r w:rsidRPr="005B190C">
              <w:rPr>
                <w:rFonts w:ascii="Arial" w:hAnsi="Arial" w:cs="Arial"/>
                <w:color w:val="000000"/>
                <w:sz w:val="20"/>
                <w:szCs w:val="20"/>
              </w:rPr>
              <w:t>Оксидазна</w:t>
            </w:r>
            <w:proofErr w:type="spellEnd"/>
            <w:r w:rsidRPr="005B190C">
              <w:rPr>
                <w:rFonts w:ascii="Arial" w:hAnsi="Arial" w:cs="Arial"/>
                <w:color w:val="000000"/>
                <w:sz w:val="20"/>
                <w:szCs w:val="20"/>
              </w:rPr>
              <w:t xml:space="preserve"> Набір реагентів: Реагент1, 1х125мл + Стандарт, 1х5мл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Холестерол</w:t>
            </w:r>
            <w:proofErr w:type="spellEnd"/>
            <w:r w:rsidRPr="005B190C">
              <w:rPr>
                <w:rFonts w:ascii="Arial" w:hAnsi="Arial" w:cs="Arial"/>
                <w:color w:val="000000"/>
                <w:sz w:val="20"/>
                <w:szCs w:val="20"/>
              </w:rPr>
              <w:t xml:space="preserve"> Набір реагентів: Реагент1, 1х125мл + Стандарт, 1х5мл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sidRPr="008D0606">
              <w:rPr>
                <w:rFonts w:ascii="Arial" w:hAnsi="Arial" w:cs="Arial"/>
                <w:sz w:val="20"/>
                <w:szCs w:val="20"/>
                <w:highlight w:val="lightGray"/>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Прямий Білірубін (</w:t>
            </w:r>
            <w:proofErr w:type="spellStart"/>
            <w:r w:rsidRPr="005B190C">
              <w:rPr>
                <w:rFonts w:ascii="Arial" w:hAnsi="Arial" w:cs="Arial"/>
                <w:color w:val="000000"/>
                <w:sz w:val="20"/>
                <w:szCs w:val="20"/>
              </w:rPr>
              <w:t>напів-авто</w:t>
            </w:r>
            <w:proofErr w:type="spellEnd"/>
            <w:r w:rsidRPr="005B190C">
              <w:rPr>
                <w:rFonts w:ascii="Arial" w:hAnsi="Arial" w:cs="Arial"/>
                <w:color w:val="000000"/>
                <w:sz w:val="20"/>
                <w:szCs w:val="20"/>
              </w:rPr>
              <w:t xml:space="preserve">) Набір реагентів: Реагент1, 1x250мл + Реагент2, 1x25мл + </w:t>
            </w:r>
            <w:proofErr w:type="spellStart"/>
            <w:r w:rsidRPr="005B190C">
              <w:rPr>
                <w:rFonts w:ascii="Arial" w:hAnsi="Arial" w:cs="Arial"/>
                <w:color w:val="000000"/>
                <w:sz w:val="20"/>
                <w:szCs w:val="20"/>
              </w:rPr>
              <w:t>Калібратор</w:t>
            </w:r>
            <w:proofErr w:type="spellEnd"/>
            <w:r w:rsidRPr="005B190C">
              <w:rPr>
                <w:rFonts w:ascii="Arial" w:hAnsi="Arial" w:cs="Arial"/>
                <w:color w:val="000000"/>
                <w:sz w:val="20"/>
                <w:szCs w:val="20"/>
              </w:rPr>
              <w:t>, 1x3мл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lang w:eastAsia="uk-UA"/>
              </w:rPr>
            </w:pPr>
            <w:r w:rsidRPr="005B190C">
              <w:rPr>
                <w:rFonts w:ascii="Arial" w:hAnsi="Arial" w:cs="Arial"/>
                <w:color w:val="000000"/>
                <w:sz w:val="20"/>
                <w:szCs w:val="20"/>
              </w:rPr>
              <w:t xml:space="preserve"> Білірубін Загальний (</w:t>
            </w:r>
            <w:proofErr w:type="spellStart"/>
            <w:r w:rsidRPr="005B190C">
              <w:rPr>
                <w:rFonts w:ascii="Arial" w:hAnsi="Arial" w:cs="Arial"/>
                <w:color w:val="000000"/>
                <w:sz w:val="20"/>
                <w:szCs w:val="20"/>
              </w:rPr>
              <w:t>напів-авто</w:t>
            </w:r>
            <w:proofErr w:type="spellEnd"/>
            <w:r w:rsidRPr="005B190C">
              <w:rPr>
                <w:rFonts w:ascii="Arial" w:hAnsi="Arial" w:cs="Arial"/>
                <w:color w:val="000000"/>
                <w:sz w:val="20"/>
                <w:szCs w:val="20"/>
              </w:rPr>
              <w:t xml:space="preserve">) Набір реагентів: Реагент1, 1 250мл + Реагент2, 1x25мл, </w:t>
            </w:r>
            <w:proofErr w:type="spellStart"/>
            <w:r w:rsidRPr="005B190C">
              <w:rPr>
                <w:rFonts w:ascii="Arial" w:hAnsi="Arial" w:cs="Arial"/>
                <w:color w:val="000000"/>
                <w:sz w:val="20"/>
                <w:szCs w:val="20"/>
              </w:rPr>
              <w:t>Калібратор</w:t>
            </w:r>
            <w:proofErr w:type="spellEnd"/>
            <w:r w:rsidRPr="005B190C">
              <w:rPr>
                <w:rFonts w:ascii="Arial" w:hAnsi="Arial" w:cs="Arial"/>
                <w:color w:val="000000"/>
                <w:sz w:val="20"/>
                <w:szCs w:val="20"/>
              </w:rPr>
              <w:t>, 1x3мл</w:t>
            </w:r>
          </w:p>
        </w:tc>
        <w:tc>
          <w:tcPr>
            <w:tcW w:w="1559" w:type="dxa"/>
            <w:shd w:val="clear" w:color="000000" w:fill="FFFFFF"/>
          </w:tcPr>
          <w:p w:rsidR="004F4308" w:rsidRPr="002E16CD" w:rsidRDefault="004F4308" w:rsidP="00D27DC4">
            <w:pPr>
              <w:autoSpaceDE w:val="0"/>
              <w:autoSpaceDN w:val="0"/>
              <w:adjustRightInd w:val="0"/>
              <w:jc w:val="center"/>
              <w:rPr>
                <w:rFonts w:ascii="Arial" w:hAnsi="Arial" w:cs="Arial"/>
                <w:sz w:val="20"/>
                <w:szCs w:val="20"/>
                <w:lang w:eastAsia="uk-UA"/>
              </w:rPr>
            </w:pPr>
            <w:proofErr w:type="spellStart"/>
            <w:r w:rsidRPr="00C65DB1">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rPr>
          <w:trHeight w:val="495"/>
        </w:trPr>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rPr>
                <w:rFonts w:ascii="Times New Roman" w:hAnsi="Times New Roman"/>
                <w:sz w:val="20"/>
                <w:szCs w:val="20"/>
                <w:lang w:eastAsia="uk-UA"/>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Аланінамінотрансфераза</w:t>
            </w:r>
            <w:proofErr w:type="spellEnd"/>
            <w:r w:rsidRPr="005B190C">
              <w:rPr>
                <w:rFonts w:ascii="Arial" w:hAnsi="Arial" w:cs="Arial"/>
                <w:color w:val="000000"/>
                <w:sz w:val="20"/>
                <w:szCs w:val="20"/>
              </w:rPr>
              <w:t xml:space="preserve"> (АЛТ) Набір реагентів: Реагент1, 1х100мл + Реагент2, 1х20мл</w:t>
            </w:r>
          </w:p>
        </w:tc>
        <w:tc>
          <w:tcPr>
            <w:tcW w:w="1559" w:type="dxa"/>
            <w:shd w:val="clear" w:color="000000" w:fill="FFFFFF"/>
          </w:tcPr>
          <w:p w:rsidR="004F4308" w:rsidRDefault="004F4308" w:rsidP="00D27DC4">
            <w:pPr>
              <w:autoSpaceDE w:val="0"/>
              <w:autoSpaceDN w:val="0"/>
              <w:adjustRightInd w:val="0"/>
              <w:jc w:val="center"/>
              <w:rPr>
                <w:rFonts w:ascii="Arial" w:hAnsi="Arial" w:cs="Arial"/>
                <w:sz w:val="20"/>
                <w:szCs w:val="20"/>
                <w:lang w:eastAsia="uk-UA"/>
              </w:rPr>
            </w:pPr>
            <w:proofErr w:type="spellStart"/>
            <w:r w:rsidRPr="00C65DB1">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rPr>
                <w:rFonts w:ascii="Times New Roman" w:hAnsi="Times New Roman"/>
                <w:sz w:val="20"/>
                <w:szCs w:val="20"/>
                <w:lang w:eastAsia="uk-UA"/>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Аспартатамінотрансфераза</w:t>
            </w:r>
            <w:proofErr w:type="spellEnd"/>
            <w:r w:rsidRPr="005B190C">
              <w:rPr>
                <w:rFonts w:ascii="Arial" w:hAnsi="Arial" w:cs="Arial"/>
                <w:color w:val="000000"/>
                <w:sz w:val="20"/>
                <w:szCs w:val="20"/>
              </w:rPr>
              <w:t xml:space="preserve"> (АСТ) Набір реагентів: Реагент1, 1х120мл + Реагент2, 1х30мл</w:t>
            </w:r>
          </w:p>
        </w:tc>
        <w:tc>
          <w:tcPr>
            <w:tcW w:w="1559" w:type="dxa"/>
            <w:shd w:val="clear" w:color="000000" w:fill="FFFFFF"/>
          </w:tcPr>
          <w:p w:rsidR="004F4308" w:rsidRPr="00C65DB1"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Pr="002E16CD"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autoSpaceDE w:val="0"/>
              <w:autoSpaceDN w:val="0"/>
              <w:adjustRightInd w:val="0"/>
              <w:rPr>
                <w:rFonts w:ascii="Times New Roman" w:hAnsi="Times New Roman"/>
                <w:sz w:val="20"/>
                <w:szCs w:val="20"/>
              </w:rPr>
            </w:pPr>
            <w:r w:rsidRPr="005B190C">
              <w:rPr>
                <w:rFonts w:ascii="Arial" w:hAnsi="Arial" w:cs="Arial"/>
                <w:color w:val="000000"/>
                <w:sz w:val="20"/>
                <w:szCs w:val="20"/>
              </w:rPr>
              <w:t xml:space="preserve"> Загальний білок Набір реагентів: Реагент1, 1х125мл + Стандарт, 1х5мл</w:t>
            </w:r>
          </w:p>
        </w:tc>
        <w:tc>
          <w:tcPr>
            <w:tcW w:w="1559" w:type="dxa"/>
            <w:shd w:val="clear" w:color="000000" w:fill="FFFFFF"/>
          </w:tcPr>
          <w:p w:rsidR="004F4308"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rPr>
                <w:rFonts w:ascii="Times New Roman" w:hAnsi="Times New Roman"/>
                <w:sz w:val="24"/>
                <w:szCs w:val="24"/>
              </w:rPr>
            </w:pPr>
            <w:r w:rsidRPr="005B190C">
              <w:rPr>
                <w:rFonts w:ascii="Arial" w:hAnsi="Arial" w:cs="Arial"/>
                <w:color w:val="000000"/>
                <w:sz w:val="20"/>
                <w:szCs w:val="20"/>
              </w:rPr>
              <w:t xml:space="preserve"> Сечова кислота Набір реагентів: Реагент1, 1х125мл + Стандарт, 1х5мл</w:t>
            </w:r>
          </w:p>
        </w:tc>
        <w:tc>
          <w:tcPr>
            <w:tcW w:w="1559" w:type="dxa"/>
            <w:shd w:val="clear" w:color="000000" w:fill="FFFFFF"/>
          </w:tcPr>
          <w:p w:rsidR="004F4308"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r w:rsidR="004F4308" w:rsidRPr="00A95610" w:rsidTr="00D27DC4">
        <w:tc>
          <w:tcPr>
            <w:tcW w:w="993" w:type="dxa"/>
            <w:shd w:val="clear" w:color="auto" w:fill="auto"/>
          </w:tcPr>
          <w:p w:rsidR="004F4308" w:rsidRPr="004A52F6" w:rsidRDefault="004F4308" w:rsidP="004F4308">
            <w:pPr>
              <w:pStyle w:val="a6"/>
              <w:numPr>
                <w:ilvl w:val="0"/>
                <w:numId w:val="17"/>
              </w:numPr>
              <w:spacing w:after="0" w:line="240" w:lineRule="auto"/>
              <w:ind w:right="57"/>
              <w:rPr>
                <w:rFonts w:ascii="Times New Roman" w:hAnsi="Times New Roman"/>
                <w:b/>
                <w:sz w:val="20"/>
                <w:szCs w:val="20"/>
              </w:rPr>
            </w:pPr>
          </w:p>
        </w:tc>
        <w:tc>
          <w:tcPr>
            <w:tcW w:w="5103" w:type="dxa"/>
            <w:shd w:val="clear" w:color="auto" w:fill="auto"/>
          </w:tcPr>
          <w:p w:rsidR="004F4308" w:rsidRPr="005B190C" w:rsidRDefault="004F4308" w:rsidP="00D27DC4">
            <w:pPr>
              <w:rPr>
                <w:rFonts w:ascii="Times New Roman" w:hAnsi="Times New Roman"/>
                <w:sz w:val="24"/>
                <w:szCs w:val="24"/>
              </w:rPr>
            </w:pPr>
            <w:r w:rsidRPr="005B190C">
              <w:rPr>
                <w:rFonts w:ascii="Arial" w:hAnsi="Arial" w:cs="Arial"/>
                <w:color w:val="000000"/>
                <w:sz w:val="20"/>
                <w:szCs w:val="20"/>
              </w:rPr>
              <w:t xml:space="preserve"> </w:t>
            </w:r>
            <w:proofErr w:type="spellStart"/>
            <w:r w:rsidRPr="005B190C">
              <w:rPr>
                <w:rFonts w:ascii="Arial" w:hAnsi="Arial" w:cs="Arial"/>
                <w:color w:val="000000"/>
                <w:sz w:val="20"/>
                <w:szCs w:val="20"/>
              </w:rPr>
              <w:t>Креатинін</w:t>
            </w:r>
            <w:proofErr w:type="spellEnd"/>
            <w:r w:rsidRPr="005B190C">
              <w:rPr>
                <w:rFonts w:ascii="Arial" w:hAnsi="Arial" w:cs="Arial"/>
                <w:color w:val="000000"/>
                <w:sz w:val="20"/>
                <w:szCs w:val="20"/>
              </w:rPr>
              <w:t xml:space="preserve"> Набір реагентів: Реагент1, 1х125мл + Реагент2, 1х125мл + Стандарт, 1х5мл</w:t>
            </w:r>
          </w:p>
        </w:tc>
        <w:tc>
          <w:tcPr>
            <w:tcW w:w="1559" w:type="dxa"/>
            <w:shd w:val="clear" w:color="000000" w:fill="FFFFFF"/>
          </w:tcPr>
          <w:p w:rsidR="004F4308" w:rsidRDefault="004F4308" w:rsidP="00D27DC4">
            <w:pPr>
              <w:autoSpaceDE w:val="0"/>
              <w:autoSpaceDN w:val="0"/>
              <w:adjustRightInd w:val="0"/>
              <w:jc w:val="center"/>
              <w:rPr>
                <w:rFonts w:ascii="Arial" w:hAnsi="Arial" w:cs="Arial"/>
                <w:sz w:val="20"/>
                <w:szCs w:val="20"/>
                <w:lang w:eastAsia="uk-UA"/>
              </w:rPr>
            </w:pPr>
            <w:proofErr w:type="spellStart"/>
            <w:r>
              <w:rPr>
                <w:rFonts w:ascii="Arial" w:hAnsi="Arial" w:cs="Arial"/>
                <w:sz w:val="20"/>
                <w:szCs w:val="20"/>
                <w:lang w:eastAsia="uk-UA"/>
              </w:rPr>
              <w:t>шт</w:t>
            </w:r>
            <w:proofErr w:type="spellEnd"/>
          </w:p>
        </w:tc>
        <w:tc>
          <w:tcPr>
            <w:tcW w:w="1701" w:type="dxa"/>
            <w:shd w:val="clear" w:color="000000" w:fill="FFFFFF"/>
          </w:tcPr>
          <w:p w:rsidR="004F4308" w:rsidRDefault="004F4308" w:rsidP="00D27DC4">
            <w:pPr>
              <w:autoSpaceDE w:val="0"/>
              <w:autoSpaceDN w:val="0"/>
              <w:adjustRightInd w:val="0"/>
              <w:jc w:val="right"/>
              <w:rPr>
                <w:rFonts w:ascii="Arial" w:hAnsi="Arial" w:cs="Arial"/>
                <w:sz w:val="20"/>
                <w:szCs w:val="20"/>
                <w:lang w:eastAsia="uk-UA"/>
              </w:rPr>
            </w:pPr>
            <w:r>
              <w:rPr>
                <w:rFonts w:ascii="Arial" w:hAnsi="Arial" w:cs="Arial"/>
                <w:color w:val="000000"/>
                <w:sz w:val="20"/>
                <w:szCs w:val="20"/>
              </w:rPr>
              <w:t xml:space="preserve">5 </w:t>
            </w:r>
          </w:p>
        </w:tc>
      </w:tr>
    </w:tbl>
    <w:p w:rsidR="004F4308" w:rsidRPr="003C25F2" w:rsidRDefault="004F4308" w:rsidP="004F4308">
      <w:pPr>
        <w:spacing w:after="0" w:line="240" w:lineRule="auto"/>
        <w:jc w:val="both"/>
        <w:rPr>
          <w:rFonts w:ascii="Times New Roman" w:hAnsi="Times New Roman"/>
          <w:sz w:val="24"/>
          <w:szCs w:val="24"/>
        </w:rPr>
      </w:pPr>
    </w:p>
    <w:p w:rsidR="004F4308" w:rsidRDefault="004F4308" w:rsidP="004F4308">
      <w:pPr>
        <w:spacing w:after="0" w:line="240" w:lineRule="auto"/>
        <w:ind w:left="-142"/>
        <w:jc w:val="both"/>
        <w:rPr>
          <w:rFonts w:ascii="Times New Roman" w:hAnsi="Times New Roman"/>
          <w:sz w:val="24"/>
          <w:szCs w:val="24"/>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4F4308" w:rsidRDefault="004F4308" w:rsidP="004F4308">
      <w:pPr>
        <w:spacing w:line="240" w:lineRule="auto"/>
        <w:jc w:val="center"/>
        <w:rPr>
          <w:rFonts w:ascii="Times New Roman" w:eastAsia="SimSun" w:hAnsi="Times New Roman"/>
          <w:b/>
          <w:bCs/>
          <w:sz w:val="24"/>
          <w:szCs w:val="24"/>
          <w:lang w:eastAsia="zh-CN"/>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E0051" w:rsidRDefault="00DE0051"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4F4308" w:rsidRDefault="004F4308" w:rsidP="003E004A">
      <w:pPr>
        <w:spacing w:after="0" w:line="240" w:lineRule="auto"/>
        <w:ind w:left="5954"/>
        <w:jc w:val="right"/>
        <w:rPr>
          <w:rFonts w:ascii="Times New Roman" w:eastAsia="Times New Roman" w:hAnsi="Times New Roman" w:cs="Times New Roman"/>
          <w:b/>
          <w:sz w:val="24"/>
          <w:szCs w:val="24"/>
          <w:lang w:eastAsia="ru-RU"/>
        </w:rPr>
      </w:pPr>
    </w:p>
    <w:p w:rsidR="00DE0051" w:rsidRDefault="00DE0051" w:rsidP="004F4308">
      <w:pPr>
        <w:spacing w:after="0" w:line="240" w:lineRule="auto"/>
        <w:rPr>
          <w:rFonts w:ascii="Times New Roman" w:eastAsia="Times New Roman" w:hAnsi="Times New Roman" w:cs="Times New Roman"/>
          <w:b/>
          <w:sz w:val="24"/>
          <w:szCs w:val="24"/>
          <w:lang w:eastAsia="ru-RU"/>
        </w:rPr>
      </w:pPr>
    </w:p>
    <w:p w:rsidR="00DE0051" w:rsidRDefault="00DE0051"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D04CE7" w:rsidRDefault="00D04CE7" w:rsidP="003E004A">
      <w:pPr>
        <w:spacing w:after="0" w:line="240" w:lineRule="auto"/>
        <w:ind w:left="5954"/>
        <w:jc w:val="right"/>
        <w:rPr>
          <w:rFonts w:ascii="Times New Roman" w:eastAsia="Times New Roman" w:hAnsi="Times New Roman" w:cs="Times New Roman"/>
          <w:b/>
          <w:sz w:val="24"/>
          <w:szCs w:val="24"/>
          <w:lang w:eastAsia="ru-RU"/>
        </w:rPr>
      </w:pPr>
    </w:p>
    <w:p w:rsidR="008B4466" w:rsidRDefault="008B4466" w:rsidP="008B4466">
      <w:pPr>
        <w:spacing w:after="0" w:line="240" w:lineRule="auto"/>
        <w:rPr>
          <w:rFonts w:ascii="Times New Roman" w:eastAsia="Times New Roman" w:hAnsi="Times New Roman" w:cs="Times New Roman"/>
          <w:b/>
          <w:sz w:val="24"/>
          <w:szCs w:val="24"/>
          <w:lang w:eastAsia="ru-RU"/>
        </w:rPr>
      </w:pPr>
    </w:p>
    <w:p w:rsidR="000E418F" w:rsidRDefault="000E418F" w:rsidP="008B4466">
      <w:pPr>
        <w:spacing w:after="0" w:line="240" w:lineRule="auto"/>
        <w:rPr>
          <w:rFonts w:ascii="Times New Roman" w:eastAsia="Times New Roman" w:hAnsi="Times New Roman" w:cs="Times New Roman"/>
          <w:b/>
          <w:sz w:val="24"/>
          <w:szCs w:val="24"/>
          <w:lang w:eastAsia="ru-RU"/>
        </w:rPr>
      </w:pPr>
    </w:p>
    <w:p w:rsidR="000E418F" w:rsidRDefault="000E418F" w:rsidP="008B4466">
      <w:pPr>
        <w:spacing w:after="0" w:line="240" w:lineRule="auto"/>
        <w:rPr>
          <w:rFonts w:ascii="Times New Roman" w:eastAsia="Times New Roman" w:hAnsi="Times New Roman" w:cs="Times New Roman"/>
          <w:b/>
          <w:sz w:val="24"/>
          <w:szCs w:val="24"/>
          <w:lang w:eastAsia="ru-RU"/>
        </w:rPr>
      </w:pPr>
    </w:p>
    <w:p w:rsidR="000E418F" w:rsidRDefault="000E418F" w:rsidP="008B4466">
      <w:pPr>
        <w:spacing w:after="0" w:line="240" w:lineRule="auto"/>
        <w:rPr>
          <w:rFonts w:ascii="Times New Roman" w:eastAsia="Times New Roman" w:hAnsi="Times New Roman" w:cs="Times New Roman"/>
          <w:b/>
          <w:sz w:val="24"/>
          <w:szCs w:val="24"/>
          <w:lang w:eastAsia="ru-RU"/>
        </w:rPr>
      </w:pPr>
    </w:p>
    <w:p w:rsidR="000E418F" w:rsidRDefault="000E418F" w:rsidP="008B4466">
      <w:pPr>
        <w:spacing w:after="0" w:line="240" w:lineRule="auto"/>
        <w:rPr>
          <w:rFonts w:ascii="Times New Roman" w:eastAsia="Times New Roman" w:hAnsi="Times New Roman" w:cs="Times New Roman"/>
          <w:b/>
          <w:sz w:val="24"/>
          <w:szCs w:val="24"/>
          <w:lang w:eastAsia="ru-RU"/>
        </w:rPr>
      </w:pPr>
    </w:p>
    <w:p w:rsidR="004F4308" w:rsidRDefault="008B4466" w:rsidP="008B446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F430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F4308">
        <w:rPr>
          <w:rFonts w:ascii="Times New Roman" w:eastAsia="Times New Roman" w:hAnsi="Times New Roman" w:cs="Times New Roman"/>
          <w:b/>
          <w:sz w:val="24"/>
          <w:szCs w:val="24"/>
          <w:lang w:eastAsia="ru-RU"/>
        </w:rPr>
        <w:t xml:space="preserve">                          </w:t>
      </w:r>
    </w:p>
    <w:p w:rsidR="000C6F63" w:rsidRPr="008B044B" w:rsidRDefault="003149B6" w:rsidP="008B446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4F4308">
        <w:rPr>
          <w:rFonts w:ascii="Times New Roman" w:eastAsia="Times New Roman" w:hAnsi="Times New Roman" w:cs="Times New Roman"/>
          <w:b/>
          <w:sz w:val="24"/>
          <w:szCs w:val="24"/>
          <w:lang w:eastAsia="ru-RU"/>
        </w:rPr>
        <w:t xml:space="preserve">                         </w:t>
      </w:r>
      <w:r w:rsidR="008B4466">
        <w:rPr>
          <w:rFonts w:ascii="Times New Roman" w:eastAsia="Times New Roman" w:hAnsi="Times New Roman" w:cs="Times New Roman"/>
          <w:b/>
          <w:sz w:val="24"/>
          <w:szCs w:val="24"/>
          <w:lang w:eastAsia="ru-RU"/>
        </w:rPr>
        <w:t xml:space="preserve"> </w:t>
      </w:r>
      <w:r w:rsidR="000C6F63" w:rsidRPr="008B044B">
        <w:rPr>
          <w:rFonts w:ascii="Times New Roman" w:eastAsia="Times New Roman" w:hAnsi="Times New Roman" w:cs="Times New Roman"/>
          <w:b/>
          <w:sz w:val="24"/>
          <w:szCs w:val="24"/>
          <w:lang w:eastAsia="ru-RU"/>
        </w:rPr>
        <w:t>ДОДАТОК 3</w:t>
      </w:r>
    </w:p>
    <w:p w:rsidR="005B0F85" w:rsidRPr="008B044B" w:rsidRDefault="00893A19" w:rsidP="003E004A">
      <w:pPr>
        <w:spacing w:after="0" w:line="240" w:lineRule="auto"/>
        <w:ind w:left="5954"/>
        <w:jc w:val="right"/>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до оголошення про проведення </w:t>
      </w:r>
    </w:p>
    <w:p w:rsidR="00893A19" w:rsidRPr="008B044B" w:rsidRDefault="00893A19" w:rsidP="003E004A">
      <w:pPr>
        <w:spacing w:after="0" w:line="240" w:lineRule="auto"/>
        <w:ind w:left="5954"/>
        <w:jc w:val="right"/>
        <w:rPr>
          <w:rFonts w:ascii="Times New Roman" w:eastAsia="Times New Roman" w:hAnsi="Times New Roman" w:cs="Times New Roman"/>
          <w:i/>
          <w:sz w:val="20"/>
          <w:szCs w:val="20"/>
          <w:lang w:eastAsia="ru-RU"/>
        </w:rPr>
      </w:pPr>
      <w:r w:rsidRPr="008B044B">
        <w:rPr>
          <w:rFonts w:ascii="Times New Roman CYR" w:eastAsia="Times New Roman" w:hAnsi="Times New Roman CYR" w:cs="Times New Roman"/>
          <w:sz w:val="24"/>
          <w:szCs w:val="24"/>
          <w:lang w:eastAsia="ru-RU"/>
        </w:rPr>
        <w:t>спрощеної закупівлі</w:t>
      </w:r>
    </w:p>
    <w:p w:rsidR="000C6F63" w:rsidRPr="008B044B" w:rsidRDefault="000C6F63" w:rsidP="00893A19">
      <w:pPr>
        <w:spacing w:after="0" w:line="240" w:lineRule="auto"/>
        <w:ind w:left="5387"/>
        <w:jc w:val="right"/>
        <w:rPr>
          <w:rFonts w:ascii="Times New Roman" w:eastAsia="Times New Roman" w:hAnsi="Times New Roman" w:cs="Times New Roman"/>
          <w:b/>
          <w:sz w:val="16"/>
          <w:szCs w:val="16"/>
          <w:lang w:eastAsia="ru-RU"/>
        </w:rPr>
      </w:pPr>
      <w:r w:rsidRPr="008B044B">
        <w:rPr>
          <w:rFonts w:ascii="Times New Roman" w:eastAsia="Times New Roman" w:hAnsi="Times New Roman" w:cs="Times New Roman"/>
          <w:i/>
          <w:sz w:val="20"/>
          <w:szCs w:val="20"/>
          <w:lang w:eastAsia="ru-RU"/>
        </w:rPr>
        <w:t>(учасник повинен дотримуватись нижченаведеної форми)</w:t>
      </w:r>
    </w:p>
    <w:p w:rsidR="00893A19" w:rsidRPr="008B044B" w:rsidRDefault="00893A19" w:rsidP="000C6F63">
      <w:pPr>
        <w:widowControl w:val="0"/>
        <w:autoSpaceDE w:val="0"/>
        <w:autoSpaceDN w:val="0"/>
        <w:adjustRightInd w:val="0"/>
        <w:spacing w:after="0" w:line="240" w:lineRule="auto"/>
        <w:jc w:val="center"/>
        <w:rPr>
          <w:rFonts w:ascii="Times New Roman CYR" w:eastAsia="Times New Roman" w:hAnsi="Times New Roman CYR" w:cs="Times New Roman"/>
          <w:b/>
          <w:sz w:val="24"/>
          <w:szCs w:val="24"/>
          <w:lang w:eastAsia="ru-RU"/>
        </w:rPr>
      </w:pP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ФОРМА «ЦІНОВА ПРОПОЗИЦІЯ»  НА ЗАКУПІВЛЮ</w:t>
      </w: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i/>
          <w:iCs/>
          <w:sz w:val="24"/>
          <w:szCs w:val="24"/>
          <w:lang w:eastAsia="ru-RU"/>
        </w:rPr>
      </w:pPr>
      <w:r w:rsidRPr="008B044B">
        <w:rPr>
          <w:rFonts w:ascii="Times New Roman CYR" w:eastAsia="Times New Roman" w:hAnsi="Times New Roman CYR" w:cs="Times New Roman"/>
          <w:i/>
          <w:iCs/>
          <w:sz w:val="24"/>
          <w:szCs w:val="24"/>
          <w:lang w:eastAsia="ru-RU"/>
        </w:rPr>
        <w:t>(форма, яка подається Учасником на фірмовому бланку)</w:t>
      </w:r>
    </w:p>
    <w:p w:rsidR="000C6F63" w:rsidRPr="008B044B" w:rsidRDefault="000C6F63" w:rsidP="000C6F63">
      <w:pPr>
        <w:widowControl w:val="0"/>
        <w:autoSpaceDE w:val="0"/>
        <w:autoSpaceDN w:val="0"/>
        <w:adjustRightInd w:val="0"/>
        <w:spacing w:after="0" w:line="240" w:lineRule="auto"/>
        <w:jc w:val="center"/>
        <w:outlineLvl w:val="0"/>
        <w:rPr>
          <w:rFonts w:ascii="Times New Roman CYR" w:eastAsia="Times New Roman" w:hAnsi="Times New Roman CYR" w:cs="Times New Roman"/>
          <w:i/>
          <w:sz w:val="20"/>
          <w:szCs w:val="20"/>
          <w:lang w:eastAsia="ru-RU"/>
        </w:rPr>
      </w:pPr>
    </w:p>
    <w:p w:rsidR="00321D89" w:rsidRDefault="000C6F63" w:rsidP="00321D89">
      <w:pPr>
        <w:keepNext/>
        <w:keepLines/>
        <w:widowControl w:val="0"/>
        <w:autoSpaceDE w:val="0"/>
        <w:autoSpaceDN w:val="0"/>
        <w:adjustRightInd w:val="0"/>
        <w:spacing w:after="0" w:line="240" w:lineRule="auto"/>
        <w:ind w:left="567" w:firstLine="709"/>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Вивчивши </w:t>
      </w:r>
      <w:r w:rsidRPr="008E047E">
        <w:rPr>
          <w:rFonts w:ascii="Times New Roman CYR" w:eastAsia="Times New Roman" w:hAnsi="Times New Roman CYR" w:cs="Times New Roman"/>
          <w:sz w:val="24"/>
          <w:szCs w:val="24"/>
          <w:lang w:eastAsia="ru-RU"/>
        </w:rPr>
        <w:t>документацію електронних торгів, подаємо на участь у</w:t>
      </w:r>
      <w:r w:rsidR="008A1068">
        <w:rPr>
          <w:rFonts w:ascii="Times New Roman CYR" w:eastAsia="Times New Roman" w:hAnsi="Times New Roman CYR" w:cs="Times New Roman"/>
          <w:sz w:val="24"/>
          <w:szCs w:val="24"/>
          <w:lang w:eastAsia="ru-RU"/>
        </w:rPr>
        <w:t xml:space="preserve"> торгах свою цінову пропозицію:</w:t>
      </w:r>
      <w:r w:rsidR="00807089" w:rsidRPr="00807089">
        <w:t xml:space="preserve"> </w:t>
      </w:r>
      <w:r w:rsidR="008D7F77">
        <w:rPr>
          <w:rFonts w:ascii="Arial" w:hAnsi="Arial" w:cs="Arial"/>
          <w:color w:val="000000"/>
          <w:sz w:val="21"/>
          <w:szCs w:val="21"/>
          <w:shd w:val="clear" w:color="auto" w:fill="FDFEFD"/>
        </w:rPr>
        <w:t xml:space="preserve">:  </w:t>
      </w:r>
      <w:r w:rsidR="00F54C41">
        <w:rPr>
          <w:rFonts w:ascii="Arial" w:hAnsi="Arial" w:cs="Arial"/>
          <w:color w:val="000000"/>
          <w:sz w:val="21"/>
          <w:szCs w:val="21"/>
          <w:shd w:val="clear" w:color="auto" w:fill="FDFEFD"/>
        </w:rPr>
        <w:t xml:space="preserve"> </w:t>
      </w:r>
      <w:r w:rsidR="008B4466" w:rsidRPr="008B4466">
        <w:rPr>
          <w:rFonts w:ascii="Arial" w:hAnsi="Arial" w:cs="Arial"/>
          <w:color w:val="000000"/>
          <w:sz w:val="21"/>
          <w:szCs w:val="21"/>
          <w:shd w:val="clear" w:color="auto" w:fill="FDFEFD"/>
        </w:rPr>
        <w:t>Класифікація за Код ДК 021:2015-33690000-3 - Лікарські засоби різні (Лабораторні реактиви</w:t>
      </w:r>
      <w:r w:rsidR="008B4466">
        <w:rPr>
          <w:rFonts w:ascii="Arial" w:hAnsi="Arial" w:cs="Arial"/>
          <w:color w:val="000000"/>
          <w:sz w:val="21"/>
          <w:szCs w:val="21"/>
          <w:shd w:val="clear" w:color="auto" w:fill="FDFEFD"/>
        </w:rPr>
        <w:t>)</w:t>
      </w:r>
    </w:p>
    <w:p w:rsidR="000C6F63" w:rsidRPr="008B044B" w:rsidRDefault="00321D89" w:rsidP="00321D89">
      <w:pPr>
        <w:keepNext/>
        <w:keepLines/>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 xml:space="preserve">                   </w:t>
      </w:r>
      <w:r w:rsidR="0021277A" w:rsidRPr="008B044B">
        <w:rPr>
          <w:rFonts w:ascii="Times New Roman CYR" w:eastAsia="Times New Roman" w:hAnsi="Times New Roman CYR" w:cs="Times New Roman"/>
          <w:sz w:val="24"/>
          <w:szCs w:val="24"/>
          <w:lang w:eastAsia="ru-RU"/>
        </w:rPr>
        <w:t xml:space="preserve">1. Повне найменування Учасника </w:t>
      </w:r>
    </w:p>
    <w:p w:rsidR="00E24553" w:rsidRPr="008B044B" w:rsidRDefault="00E24553" w:rsidP="004C16A6">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2. Код ЄДРПОУ </w:t>
      </w:r>
      <w:r w:rsidR="0021277A" w:rsidRPr="008B044B">
        <w:rPr>
          <w:rFonts w:ascii="Times New Roman CYR" w:eastAsia="Times New Roman" w:hAnsi="Times New Roman CYR" w:cs="Times New Roman"/>
          <w:sz w:val="24"/>
          <w:szCs w:val="24"/>
          <w:lang w:eastAsia="ru-RU"/>
        </w:rPr>
        <w:t xml:space="preserve"> </w:t>
      </w:r>
    </w:p>
    <w:p w:rsidR="000C6F63" w:rsidRPr="008B044B" w:rsidRDefault="00E24553" w:rsidP="003E004A">
      <w:pPr>
        <w:spacing w:after="0" w:line="240" w:lineRule="auto"/>
        <w:ind w:left="567"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t>3</w:t>
      </w:r>
      <w:r w:rsidR="000C6F63" w:rsidRPr="008B044B">
        <w:rPr>
          <w:rFonts w:ascii="Times New Roman" w:eastAsia="Times New Roman" w:hAnsi="Times New Roman" w:cs="Times New Roman"/>
          <w:sz w:val="24"/>
          <w:szCs w:val="24"/>
          <w:lang w:eastAsia="ru-RU"/>
        </w:rPr>
        <w:t xml:space="preserve">. Адреса </w:t>
      </w:r>
      <w:r w:rsidRPr="008B044B">
        <w:rPr>
          <w:rFonts w:ascii="Times New Roman" w:eastAsia="Times New Roman" w:hAnsi="Times New Roman" w:cs="Times New Roman"/>
          <w:sz w:val="24"/>
          <w:szCs w:val="24"/>
          <w:lang w:eastAsia="ru-RU"/>
        </w:rPr>
        <w:t xml:space="preserve">юридична, фактична  </w:t>
      </w:r>
    </w:p>
    <w:p w:rsidR="00E24553" w:rsidRPr="008B044B" w:rsidRDefault="00E24553" w:rsidP="00E24553">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4</w:t>
      </w:r>
      <w:r w:rsidR="000C6F63" w:rsidRPr="008B044B">
        <w:rPr>
          <w:rFonts w:ascii="Times New Roman CYR" w:eastAsia="Times New Roman" w:hAnsi="Times New Roman CYR" w:cs="Times New Roman"/>
          <w:sz w:val="24"/>
          <w:szCs w:val="24"/>
          <w:lang w:eastAsia="ru-RU"/>
        </w:rPr>
        <w:t>.</w:t>
      </w:r>
      <w:proofErr w:type="spellStart"/>
      <w:r w:rsidRPr="008B044B">
        <w:rPr>
          <w:rFonts w:ascii="Times New Roman CYR" w:eastAsia="Times New Roman" w:hAnsi="Times New Roman CYR" w:cs="Times New Roman"/>
          <w:sz w:val="24"/>
          <w:szCs w:val="24"/>
          <w:lang w:val="ru-RU" w:eastAsia="ru-RU"/>
        </w:rPr>
        <w:t>Контактні</w:t>
      </w:r>
      <w:proofErr w:type="spellEnd"/>
      <w:r w:rsidR="0021277A" w:rsidRPr="008B044B">
        <w:rPr>
          <w:rFonts w:ascii="Times New Roman CYR" w:eastAsia="Times New Roman" w:hAnsi="Times New Roman CYR" w:cs="Times New Roman"/>
          <w:sz w:val="24"/>
          <w:szCs w:val="24"/>
          <w:lang w:val="ru-RU" w:eastAsia="ru-RU"/>
        </w:rPr>
        <w:t xml:space="preserve"> </w:t>
      </w:r>
      <w:proofErr w:type="spellStart"/>
      <w:r w:rsidRPr="008B044B">
        <w:rPr>
          <w:rFonts w:ascii="Times New Roman CYR" w:eastAsia="Times New Roman" w:hAnsi="Times New Roman CYR" w:cs="Times New Roman"/>
          <w:sz w:val="24"/>
          <w:szCs w:val="24"/>
          <w:lang w:val="ru-RU" w:eastAsia="ru-RU"/>
        </w:rPr>
        <w:t>дані</w:t>
      </w:r>
      <w:proofErr w:type="spellEnd"/>
      <w:r w:rsidRPr="008B044B">
        <w:rPr>
          <w:rFonts w:ascii="Times New Roman CYR" w:eastAsia="Times New Roman" w:hAnsi="Times New Roman CYR" w:cs="Times New Roman"/>
          <w:sz w:val="24"/>
          <w:szCs w:val="24"/>
          <w:lang w:val="ru-RU" w:eastAsia="ru-RU"/>
        </w:rPr>
        <w:t>: т</w:t>
      </w:r>
      <w:proofErr w:type="spellStart"/>
      <w:r w:rsidRPr="008B044B">
        <w:rPr>
          <w:rFonts w:ascii="Times New Roman CYR" w:eastAsia="Times New Roman" w:hAnsi="Times New Roman CYR" w:cs="Times New Roman"/>
          <w:sz w:val="24"/>
          <w:szCs w:val="24"/>
          <w:lang w:eastAsia="ru-RU"/>
        </w:rPr>
        <w:t>елефон</w:t>
      </w:r>
      <w:proofErr w:type="spellEnd"/>
      <w:r w:rsidRPr="008B044B">
        <w:rPr>
          <w:rFonts w:ascii="Times New Roman CYR" w:eastAsia="Times New Roman" w:hAnsi="Times New Roman CYR" w:cs="Times New Roman"/>
          <w:sz w:val="24"/>
          <w:szCs w:val="24"/>
          <w:lang w:eastAsia="ru-RU"/>
        </w:rPr>
        <w:t xml:space="preserve">, </w:t>
      </w:r>
      <w:r w:rsidR="000C6F63" w:rsidRPr="008B044B">
        <w:rPr>
          <w:rFonts w:ascii="Times New Roman CYR" w:eastAsia="Times New Roman" w:hAnsi="Times New Roman CYR" w:cs="Times New Roman"/>
          <w:sz w:val="24"/>
          <w:szCs w:val="24"/>
          <w:lang w:eastAsia="ru-RU"/>
        </w:rPr>
        <w:t>факс</w:t>
      </w:r>
      <w:r w:rsidRPr="008B044B">
        <w:rPr>
          <w:rFonts w:ascii="Times New Roman CYR" w:eastAsia="Times New Roman" w:hAnsi="Times New Roman CYR" w:cs="Times New Roman"/>
          <w:sz w:val="24"/>
          <w:szCs w:val="24"/>
          <w:lang w:eastAsia="ru-RU"/>
        </w:rPr>
        <w:t>, електронна адреса</w:t>
      </w:r>
      <w:r w:rsidR="0021277A" w:rsidRPr="008B044B">
        <w:rPr>
          <w:rFonts w:ascii="Times New Roman CYR" w:eastAsia="Times New Roman" w:hAnsi="Times New Roman CYR" w:cs="Times New Roman"/>
          <w:sz w:val="24"/>
          <w:szCs w:val="24"/>
          <w:lang w:eastAsia="ru-RU"/>
        </w:rPr>
        <w:t xml:space="preserve"> </w:t>
      </w:r>
    </w:p>
    <w:p w:rsidR="00E24553" w:rsidRPr="008B044B" w:rsidRDefault="000270C4" w:rsidP="00461D66">
      <w:pPr>
        <w:widowControl w:val="0"/>
        <w:autoSpaceDE w:val="0"/>
        <w:autoSpaceDN w:val="0"/>
        <w:adjustRightInd w:val="0"/>
        <w:spacing w:after="0" w:line="240" w:lineRule="auto"/>
        <w:jc w:val="both"/>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sz w:val="24"/>
          <w:szCs w:val="24"/>
          <w:lang w:eastAsia="ru-RU"/>
        </w:rPr>
        <w:t xml:space="preserve">                  </w:t>
      </w:r>
      <w:r w:rsidR="00462EA5">
        <w:rPr>
          <w:rFonts w:ascii="Times New Roman CYR" w:eastAsia="Times New Roman" w:hAnsi="Times New Roman CYR" w:cs="Times New Roman"/>
          <w:sz w:val="24"/>
          <w:szCs w:val="24"/>
          <w:lang w:eastAsia="ru-RU"/>
        </w:rPr>
        <w:t xml:space="preserve"> </w:t>
      </w:r>
      <w:r w:rsidR="00E24553" w:rsidRPr="008B044B">
        <w:rPr>
          <w:rFonts w:ascii="Times New Roman CYR" w:eastAsia="Times New Roman" w:hAnsi="Times New Roman CYR" w:cs="Times New Roman"/>
          <w:sz w:val="24"/>
          <w:szCs w:val="24"/>
          <w:lang w:eastAsia="ru-RU"/>
        </w:rPr>
        <w:t xml:space="preserve">5. Банківські реквізити </w:t>
      </w:r>
    </w:p>
    <w:p w:rsidR="000C6F63" w:rsidRPr="008B044B" w:rsidRDefault="00E24553" w:rsidP="003E004A">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6</w:t>
      </w:r>
      <w:r w:rsidR="000C6F63" w:rsidRPr="008B044B">
        <w:rPr>
          <w:rFonts w:ascii="Times New Roman CYR" w:eastAsia="Times New Roman" w:hAnsi="Times New Roman CYR" w:cs="Times New Roman"/>
          <w:sz w:val="24"/>
          <w:szCs w:val="24"/>
          <w:lang w:eastAsia="ru-RU"/>
        </w:rPr>
        <w:t xml:space="preserve">. Керівництво (прізвище, ім’я по батькові) </w:t>
      </w:r>
    </w:p>
    <w:p w:rsidR="000270C4" w:rsidRPr="008B044B" w:rsidRDefault="00E24553" w:rsidP="000270C4">
      <w:pPr>
        <w:spacing w:after="0"/>
        <w:ind w:left="708" w:firstLine="426"/>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7. Коротка довідка про діяльність Учасника </w:t>
      </w:r>
    </w:p>
    <w:p w:rsidR="000C6F63" w:rsidRPr="008B044B" w:rsidRDefault="00E24553" w:rsidP="003E004A">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8</w:t>
      </w:r>
      <w:r w:rsidR="000C6F63" w:rsidRPr="008B044B">
        <w:rPr>
          <w:rFonts w:ascii="Times New Roman CYR" w:eastAsia="Times New Roman" w:hAnsi="Times New Roman CYR" w:cs="Times New Roman"/>
          <w:sz w:val="24"/>
          <w:szCs w:val="24"/>
          <w:lang w:eastAsia="ru-RU"/>
        </w:rPr>
        <w:t xml:space="preserve">. Інформація щодо загальної ціни пропозиції: ___________________ </w:t>
      </w:r>
      <w:r w:rsidR="000C6F63" w:rsidRPr="008B044B">
        <w:rPr>
          <w:rFonts w:ascii="Times New Roman CYR" w:eastAsia="Times New Roman" w:hAnsi="Times New Roman CYR" w:cs="Times New Roman"/>
          <w:i/>
          <w:sz w:val="24"/>
          <w:szCs w:val="24"/>
          <w:lang w:eastAsia="ru-RU"/>
        </w:rPr>
        <w:t>(цифрами та словами)</w:t>
      </w:r>
      <w:r w:rsidR="000C6F63" w:rsidRPr="008B044B">
        <w:rPr>
          <w:rFonts w:ascii="Times New Roman CYR" w:eastAsia="Times New Roman" w:hAnsi="Times New Roman CYR" w:cs="Times New Roman"/>
          <w:sz w:val="24"/>
          <w:szCs w:val="24"/>
          <w:lang w:eastAsia="ru-RU"/>
        </w:rPr>
        <w:t xml:space="preserve"> з урахуванням ___________ </w:t>
      </w:r>
      <w:r w:rsidR="000C6F63" w:rsidRPr="008B044B">
        <w:rPr>
          <w:rFonts w:ascii="Times New Roman CYR" w:eastAsia="Times New Roman" w:hAnsi="Times New Roman CYR" w:cs="Times New Roman"/>
          <w:i/>
          <w:sz w:val="24"/>
          <w:szCs w:val="24"/>
          <w:lang w:eastAsia="ru-RU"/>
        </w:rPr>
        <w:t>(учасником зазначається вид податку та його ставка)</w:t>
      </w:r>
      <w:r w:rsidR="000C6F63" w:rsidRPr="008B044B">
        <w:rPr>
          <w:rFonts w:ascii="Times New Roman CYR" w:eastAsia="Times New Roman" w:hAnsi="Times New Roman CYR" w:cs="Times New Roman"/>
          <w:sz w:val="24"/>
          <w:szCs w:val="24"/>
          <w:lang w:eastAsia="ru-RU"/>
        </w:rPr>
        <w:t xml:space="preserve">; </w:t>
      </w:r>
    </w:p>
    <w:p w:rsidR="00D719D4" w:rsidRPr="008B044B" w:rsidRDefault="00E24553" w:rsidP="00D719D4">
      <w:pPr>
        <w:widowControl w:val="0"/>
        <w:autoSpaceDE w:val="0"/>
        <w:autoSpaceDN w:val="0"/>
        <w:adjustRightInd w:val="0"/>
        <w:spacing w:after="0" w:line="240" w:lineRule="auto"/>
        <w:ind w:left="567" w:firstLine="567"/>
        <w:jc w:val="both"/>
        <w:rPr>
          <w:rFonts w:ascii="Times New Roman" w:eastAsia="Times New Roman" w:hAnsi="Times New Roman" w:cs="Times New Roman"/>
          <w:color w:val="000000"/>
          <w:sz w:val="24"/>
          <w:szCs w:val="24"/>
          <w:lang w:eastAsia="ru-RU"/>
        </w:rPr>
      </w:pPr>
      <w:r w:rsidRPr="008B044B">
        <w:rPr>
          <w:rFonts w:ascii="Times New Roman CYR" w:eastAsia="Times New Roman" w:hAnsi="Times New Roman CYR" w:cs="Times New Roman"/>
          <w:sz w:val="24"/>
          <w:szCs w:val="24"/>
          <w:lang w:eastAsia="ru-RU"/>
        </w:rPr>
        <w:t>9</w:t>
      </w:r>
      <w:r w:rsidR="000C6F63" w:rsidRPr="008B044B">
        <w:rPr>
          <w:rFonts w:ascii="Times New Roman CYR" w:eastAsia="Times New Roman" w:hAnsi="Times New Roman CYR" w:cs="Times New Roman"/>
          <w:sz w:val="24"/>
          <w:szCs w:val="24"/>
          <w:lang w:eastAsia="ru-RU"/>
        </w:rPr>
        <w:t>. Умови розрахунків</w:t>
      </w:r>
      <w:r w:rsidR="00940E50" w:rsidRPr="008B044B">
        <w:rPr>
          <w:rFonts w:ascii="Times New Roman CYR" w:eastAsia="Times New Roman" w:hAnsi="Times New Roman CYR" w:cs="Times New Roman"/>
          <w:sz w:val="24"/>
          <w:szCs w:val="24"/>
          <w:lang w:eastAsia="ru-RU"/>
        </w:rPr>
        <w:t xml:space="preserve"> </w:t>
      </w:r>
      <w:r w:rsidR="007E7E27" w:rsidRPr="008B044B">
        <w:rPr>
          <w:rFonts w:ascii="Times New Roman CYR" w:eastAsia="Times New Roman" w:hAnsi="Times New Roman CYR" w:cs="Times New Roman"/>
          <w:sz w:val="24"/>
          <w:szCs w:val="24"/>
          <w:lang w:eastAsia="ru-RU"/>
        </w:rPr>
        <w:t>:</w:t>
      </w:r>
      <w:r w:rsidR="00D719D4" w:rsidRPr="008B044B">
        <w:rPr>
          <w:rFonts w:ascii="Times New Roman" w:eastAsia="Times New Roman" w:hAnsi="Times New Roman" w:cs="Times New Roman"/>
          <w:color w:val="000000"/>
          <w:sz w:val="24"/>
          <w:szCs w:val="24"/>
          <w:lang w:eastAsia="ru-RU"/>
        </w:rPr>
        <w:t>Оплату вартості використання електричної енергії Споживач здійснює лише за фактично використану електричну енергію, на підставі Акта прийняття-передавання товарної продукції за розрахунковий період, отриманого Споживачем не пізніше 25 числа поточного місяця.</w:t>
      </w:r>
    </w:p>
    <w:p w:rsidR="00C945B4" w:rsidRPr="008B044B" w:rsidRDefault="00E24553" w:rsidP="003E004A">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10</w:t>
      </w:r>
      <w:r w:rsidR="000C6F63" w:rsidRPr="008B044B">
        <w:rPr>
          <w:rFonts w:ascii="Times New Roman CYR" w:eastAsia="Times New Roman" w:hAnsi="Times New Roman CYR" w:cs="Times New Roman"/>
          <w:sz w:val="24"/>
          <w:szCs w:val="24"/>
          <w:lang w:eastAsia="ru-RU"/>
        </w:rPr>
        <w:t xml:space="preserve">. Строк </w:t>
      </w:r>
      <w:r w:rsidR="007A0651" w:rsidRPr="008B044B">
        <w:rPr>
          <w:rFonts w:ascii="Times New Roman CYR" w:eastAsia="Times New Roman" w:hAnsi="Times New Roman CYR" w:cs="Times New Roman"/>
          <w:sz w:val="24"/>
          <w:szCs w:val="24"/>
          <w:lang w:eastAsia="ru-RU"/>
        </w:rPr>
        <w:t>постачання товару</w:t>
      </w:r>
      <w:r w:rsidR="00185301" w:rsidRPr="008B044B">
        <w:rPr>
          <w:rFonts w:ascii="Times New Roman CYR" w:eastAsia="Times New Roman" w:hAnsi="Times New Roman CYR" w:cs="Times New Roman"/>
          <w:sz w:val="24"/>
          <w:szCs w:val="24"/>
          <w:lang w:eastAsia="ru-RU"/>
        </w:rPr>
        <w:t>:</w:t>
      </w:r>
      <w:r w:rsidR="00C945B4" w:rsidRPr="008B044B">
        <w:rPr>
          <w:rFonts w:ascii="Times New Roman CYR" w:eastAsia="Times New Roman" w:hAnsi="Times New Roman CYR" w:cs="Times New Roman"/>
          <w:sz w:val="24"/>
          <w:szCs w:val="24"/>
          <w:lang w:eastAsia="ru-RU"/>
        </w:rPr>
        <w:t xml:space="preserve"> </w:t>
      </w:r>
    </w:p>
    <w:p w:rsidR="000C6F63" w:rsidRPr="008B044B" w:rsidRDefault="00E24553" w:rsidP="003E004A">
      <w:pPr>
        <w:widowControl w:val="0"/>
        <w:autoSpaceDE w:val="0"/>
        <w:autoSpaceDN w:val="0"/>
        <w:adjustRightInd w:val="0"/>
        <w:spacing w:after="0" w:line="240" w:lineRule="auto"/>
        <w:ind w:left="56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11</w:t>
      </w:r>
      <w:r w:rsidR="000C6F63" w:rsidRPr="008B044B">
        <w:rPr>
          <w:rFonts w:ascii="Times New Roman CYR" w:eastAsia="Times New Roman" w:hAnsi="Times New Roman CYR" w:cs="Times New Roman"/>
          <w:sz w:val="24"/>
          <w:szCs w:val="24"/>
          <w:lang w:eastAsia="ru-RU"/>
        </w:rPr>
        <w:t>. Цінова пропозиція (заповнити таблицю):</w:t>
      </w:r>
    </w:p>
    <w:tbl>
      <w:tblPr>
        <w:tblW w:w="992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018"/>
        <w:gridCol w:w="1140"/>
        <w:gridCol w:w="561"/>
        <w:gridCol w:w="1424"/>
        <w:gridCol w:w="1559"/>
        <w:gridCol w:w="1134"/>
        <w:gridCol w:w="1417"/>
      </w:tblGrid>
      <w:tr w:rsidR="000C6F63" w:rsidRPr="008B044B" w:rsidTr="001C54AB">
        <w:trPr>
          <w:trHeight w:val="284"/>
        </w:trPr>
        <w:tc>
          <w:tcPr>
            <w:tcW w:w="675"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w:t>
            </w: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п/</w:t>
            </w:r>
            <w:proofErr w:type="spellStart"/>
            <w:r w:rsidRPr="008B044B">
              <w:rPr>
                <w:rFonts w:ascii="Times New Roman CYR" w:eastAsia="Times New Roman" w:hAnsi="Times New Roman CYR" w:cs="Times New Roman"/>
                <w:b/>
                <w:sz w:val="20"/>
                <w:szCs w:val="20"/>
                <w:lang w:eastAsia="ru-RU"/>
              </w:rPr>
              <w:t>п</w:t>
            </w:r>
            <w:proofErr w:type="spellEnd"/>
          </w:p>
        </w:tc>
        <w:tc>
          <w:tcPr>
            <w:tcW w:w="2018" w:type="dxa"/>
            <w:shd w:val="clear" w:color="auto" w:fill="auto"/>
            <w:vAlign w:val="center"/>
          </w:tcPr>
          <w:p w:rsidR="000C6F63" w:rsidRPr="008B044B" w:rsidRDefault="000C6F63" w:rsidP="00E94DFF">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 xml:space="preserve">Найменування </w:t>
            </w:r>
            <w:r w:rsidR="00E94DFF" w:rsidRPr="008B044B">
              <w:rPr>
                <w:rFonts w:ascii="Times New Roman CYR" w:eastAsia="Times New Roman" w:hAnsi="Times New Roman CYR" w:cs="Times New Roman"/>
                <w:b/>
                <w:sz w:val="20"/>
                <w:szCs w:val="20"/>
                <w:lang w:eastAsia="ru-RU"/>
              </w:rPr>
              <w:t>товару</w:t>
            </w:r>
          </w:p>
        </w:tc>
        <w:tc>
          <w:tcPr>
            <w:tcW w:w="1140"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Одиниця виміру</w:t>
            </w:r>
          </w:p>
        </w:tc>
        <w:tc>
          <w:tcPr>
            <w:tcW w:w="561"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Кількість</w:t>
            </w:r>
          </w:p>
        </w:tc>
        <w:tc>
          <w:tcPr>
            <w:tcW w:w="1424"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 xml:space="preserve">Ціна за одиницю </w:t>
            </w:r>
          </w:p>
        </w:tc>
        <w:tc>
          <w:tcPr>
            <w:tcW w:w="1559"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 xml:space="preserve">Ціна за одиницю з урахуванням ___________ </w:t>
            </w:r>
            <w:r w:rsidRPr="008B044B">
              <w:rPr>
                <w:rFonts w:ascii="Times New Roman CYR" w:eastAsia="Times New Roman" w:hAnsi="Times New Roman CYR" w:cs="Times New Roman"/>
                <w:i/>
                <w:sz w:val="20"/>
                <w:szCs w:val="20"/>
                <w:lang w:eastAsia="ru-RU"/>
              </w:rPr>
              <w:t>(учасником зазначається вид податку та його ставка)</w:t>
            </w:r>
            <w:r w:rsidRPr="008B044B">
              <w:rPr>
                <w:rFonts w:ascii="Times New Roman CYR" w:eastAsia="Times New Roman" w:hAnsi="Times New Roman CYR" w:cs="Times New Roman"/>
                <w:b/>
                <w:sz w:val="20"/>
                <w:szCs w:val="20"/>
                <w:lang w:eastAsia="ru-RU"/>
              </w:rPr>
              <w:t>*</w:t>
            </w:r>
          </w:p>
        </w:tc>
        <w:tc>
          <w:tcPr>
            <w:tcW w:w="1134"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Сума</w:t>
            </w:r>
          </w:p>
        </w:tc>
        <w:tc>
          <w:tcPr>
            <w:tcW w:w="1417" w:type="dxa"/>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8B044B">
              <w:rPr>
                <w:rFonts w:ascii="Times New Roman CYR" w:eastAsia="Times New Roman" w:hAnsi="Times New Roman CYR" w:cs="Times New Roman"/>
                <w:b/>
                <w:sz w:val="20"/>
                <w:szCs w:val="20"/>
                <w:lang w:eastAsia="ru-RU"/>
              </w:rPr>
              <w:t xml:space="preserve">Сума з урахуванням ___________ </w:t>
            </w:r>
            <w:r w:rsidRPr="008B044B">
              <w:rPr>
                <w:rFonts w:ascii="Times New Roman CYR" w:eastAsia="Times New Roman" w:hAnsi="Times New Roman CYR" w:cs="Times New Roman"/>
                <w:i/>
                <w:sz w:val="20"/>
                <w:szCs w:val="20"/>
                <w:lang w:eastAsia="ru-RU"/>
              </w:rPr>
              <w:t>(учасником зазначається вид податку та його ставка)</w:t>
            </w:r>
            <w:r w:rsidRPr="008B044B">
              <w:rPr>
                <w:rFonts w:ascii="Times New Roman CYR" w:eastAsia="Times New Roman" w:hAnsi="Times New Roman CYR" w:cs="Times New Roman"/>
                <w:b/>
                <w:sz w:val="20"/>
                <w:szCs w:val="20"/>
                <w:lang w:eastAsia="ru-RU"/>
              </w:rPr>
              <w:t>*</w:t>
            </w:r>
          </w:p>
        </w:tc>
      </w:tr>
      <w:tr w:rsidR="000C6F63" w:rsidRPr="008B044B" w:rsidTr="00E15F92">
        <w:trPr>
          <w:trHeight w:val="179"/>
        </w:trPr>
        <w:tc>
          <w:tcPr>
            <w:tcW w:w="675"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r w:rsidRPr="008B044B">
              <w:rPr>
                <w:rFonts w:ascii="Times New Roman CYR" w:eastAsia="Times New Roman" w:hAnsi="Times New Roman CYR" w:cs="Times New Roman"/>
                <w:sz w:val="20"/>
                <w:szCs w:val="20"/>
                <w:lang w:eastAsia="ru-RU"/>
              </w:rPr>
              <w:t>1</w:t>
            </w:r>
          </w:p>
        </w:tc>
        <w:tc>
          <w:tcPr>
            <w:tcW w:w="2018"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2</w:t>
            </w:r>
          </w:p>
        </w:tc>
        <w:tc>
          <w:tcPr>
            <w:tcW w:w="1140"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3</w:t>
            </w:r>
          </w:p>
        </w:tc>
        <w:tc>
          <w:tcPr>
            <w:tcW w:w="561"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4</w:t>
            </w:r>
          </w:p>
        </w:tc>
        <w:tc>
          <w:tcPr>
            <w:tcW w:w="1424"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5</w:t>
            </w:r>
          </w:p>
        </w:tc>
        <w:tc>
          <w:tcPr>
            <w:tcW w:w="1559"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6</w:t>
            </w:r>
          </w:p>
        </w:tc>
        <w:tc>
          <w:tcPr>
            <w:tcW w:w="1134"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7</w:t>
            </w:r>
          </w:p>
        </w:tc>
        <w:tc>
          <w:tcPr>
            <w:tcW w:w="1417" w:type="dxa"/>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0"/>
                <w:szCs w:val="20"/>
                <w:lang w:eastAsia="ru-RU"/>
              </w:rPr>
            </w:pPr>
            <w:r w:rsidRPr="008B044B">
              <w:rPr>
                <w:rFonts w:ascii="Times New Roman CYR" w:eastAsia="Times New Roman" w:hAnsi="Times New Roman CYR" w:cs="Times New Roman"/>
                <w:bCs/>
                <w:sz w:val="20"/>
                <w:szCs w:val="20"/>
                <w:lang w:eastAsia="ru-RU"/>
              </w:rPr>
              <w:t>8</w:t>
            </w:r>
          </w:p>
        </w:tc>
      </w:tr>
      <w:tr w:rsidR="000C6F63" w:rsidRPr="008B044B" w:rsidTr="001C54AB">
        <w:trPr>
          <w:trHeight w:val="284"/>
        </w:trPr>
        <w:tc>
          <w:tcPr>
            <w:tcW w:w="675"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p>
        </w:tc>
        <w:tc>
          <w:tcPr>
            <w:tcW w:w="2018" w:type="dxa"/>
            <w:shd w:val="clear" w:color="auto" w:fill="auto"/>
            <w:vAlign w:val="center"/>
          </w:tcPr>
          <w:p w:rsidR="000C6F63" w:rsidRPr="008B044B" w:rsidRDefault="000C6F63" w:rsidP="00CD0238">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140"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4"/>
                <w:szCs w:val="24"/>
                <w:lang w:eastAsia="ru-RU"/>
              </w:rPr>
            </w:pPr>
          </w:p>
        </w:tc>
        <w:tc>
          <w:tcPr>
            <w:tcW w:w="561"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4"/>
                <w:szCs w:val="24"/>
                <w:lang w:eastAsia="ru-RU"/>
              </w:rPr>
            </w:pPr>
          </w:p>
        </w:tc>
        <w:tc>
          <w:tcPr>
            <w:tcW w:w="1424" w:type="dxa"/>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559"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134"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417" w:type="dxa"/>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r>
      <w:tr w:rsidR="000C6F63" w:rsidRPr="008B044B" w:rsidTr="001C54AB">
        <w:trPr>
          <w:trHeight w:val="284"/>
        </w:trPr>
        <w:tc>
          <w:tcPr>
            <w:tcW w:w="675" w:type="dxa"/>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sz w:val="24"/>
                <w:szCs w:val="24"/>
                <w:lang w:eastAsia="ru-RU"/>
              </w:rPr>
            </w:pPr>
          </w:p>
        </w:tc>
        <w:tc>
          <w:tcPr>
            <w:tcW w:w="2018"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140"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561" w:type="dxa"/>
            <w:shd w:val="clear" w:color="auto" w:fill="auto"/>
            <w:vAlign w:val="center"/>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Cs/>
                <w:sz w:val="24"/>
                <w:szCs w:val="24"/>
                <w:lang w:eastAsia="ru-RU"/>
              </w:rPr>
            </w:pPr>
          </w:p>
        </w:tc>
        <w:tc>
          <w:tcPr>
            <w:tcW w:w="1424" w:type="dxa"/>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559"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134" w:type="dxa"/>
            <w:shd w:val="clear" w:color="auto" w:fill="auto"/>
            <w:vAlign w:val="center"/>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c>
          <w:tcPr>
            <w:tcW w:w="1417" w:type="dxa"/>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Cs/>
                <w:sz w:val="24"/>
                <w:szCs w:val="24"/>
                <w:lang w:eastAsia="ru-RU"/>
              </w:rPr>
            </w:pPr>
          </w:p>
        </w:tc>
      </w:tr>
      <w:tr w:rsidR="000C6F63" w:rsidRPr="008B044B" w:rsidTr="0082244D">
        <w:trPr>
          <w:trHeight w:val="284"/>
        </w:trPr>
        <w:tc>
          <w:tcPr>
            <w:tcW w:w="7377" w:type="dxa"/>
            <w:gridSpan w:val="6"/>
          </w:tcPr>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
                <w:bCs/>
                <w:sz w:val="24"/>
                <w:szCs w:val="24"/>
                <w:lang w:eastAsia="ru-RU"/>
              </w:rPr>
            </w:pPr>
            <w:r w:rsidRPr="008B044B">
              <w:rPr>
                <w:rFonts w:ascii="Times New Roman CYR" w:eastAsia="Times New Roman" w:hAnsi="Times New Roman CYR" w:cs="Times New Roman"/>
                <w:b/>
                <w:bCs/>
                <w:sz w:val="24"/>
                <w:szCs w:val="24"/>
                <w:lang w:eastAsia="ru-RU"/>
              </w:rPr>
              <w:t>Вартість пропозиції</w:t>
            </w:r>
          </w:p>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b/>
                <w:sz w:val="24"/>
                <w:szCs w:val="24"/>
                <w:lang w:eastAsia="ru-RU"/>
              </w:rPr>
              <w:t xml:space="preserve">   Загалом:</w:t>
            </w:r>
            <w:r w:rsidRPr="008B044B">
              <w:rPr>
                <w:rFonts w:ascii="Times New Roman CYR" w:eastAsia="Times New Roman" w:hAnsi="Times New Roman CYR" w:cs="Times New Roman"/>
                <w:sz w:val="24"/>
                <w:szCs w:val="24"/>
                <w:lang w:eastAsia="ru-RU"/>
              </w:rPr>
              <w:t xml:space="preserve">_______________________________________________ </w:t>
            </w:r>
          </w:p>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i/>
                <w:sz w:val="24"/>
                <w:szCs w:val="24"/>
                <w:lang w:eastAsia="ru-RU"/>
              </w:rPr>
            </w:pPr>
            <w:r w:rsidRPr="008B044B">
              <w:rPr>
                <w:rFonts w:ascii="Times New Roman CYR" w:eastAsia="Times New Roman" w:hAnsi="Times New Roman CYR" w:cs="Times New Roman"/>
                <w:i/>
                <w:sz w:val="24"/>
                <w:szCs w:val="24"/>
                <w:lang w:eastAsia="ru-RU"/>
              </w:rPr>
              <w:t xml:space="preserve">                                                           (прописом)</w:t>
            </w:r>
          </w:p>
          <w:p w:rsidR="000C6F63" w:rsidRPr="008B044B" w:rsidRDefault="000C6F63" w:rsidP="000C6F63">
            <w:pPr>
              <w:widowControl w:val="0"/>
              <w:autoSpaceDE w:val="0"/>
              <w:autoSpaceDN w:val="0"/>
              <w:adjustRightInd w:val="0"/>
              <w:spacing w:after="0" w:line="240" w:lineRule="auto"/>
              <w:rPr>
                <w:rFonts w:ascii="Times New Roman CYR" w:eastAsia="Times New Roman" w:hAnsi="Times New Roman CYR" w:cs="Times New Roman"/>
                <w:b/>
                <w:bCs/>
                <w:i/>
                <w:sz w:val="24"/>
                <w:szCs w:val="24"/>
                <w:lang w:eastAsia="ru-RU"/>
              </w:rPr>
            </w:pPr>
            <w:r w:rsidRPr="008B044B">
              <w:rPr>
                <w:rFonts w:ascii="Times New Roman CYR" w:eastAsia="Times New Roman" w:hAnsi="Times New Roman CYR" w:cs="Times New Roman"/>
                <w:b/>
                <w:sz w:val="24"/>
                <w:szCs w:val="24"/>
                <w:lang w:eastAsia="ru-RU"/>
              </w:rPr>
              <w:t>Загалом з урахуванням</w:t>
            </w:r>
            <w:r w:rsidRPr="008B044B">
              <w:rPr>
                <w:rFonts w:ascii="Times New Roman CYR" w:eastAsia="Times New Roman" w:hAnsi="Times New Roman CYR" w:cs="Times New Roman"/>
                <w:sz w:val="24"/>
                <w:szCs w:val="24"/>
                <w:lang w:eastAsia="ru-RU"/>
              </w:rPr>
              <w:t xml:space="preserve"> ___________ </w:t>
            </w:r>
            <w:r w:rsidRPr="008B044B">
              <w:rPr>
                <w:rFonts w:ascii="Times New Roman CYR" w:eastAsia="Times New Roman" w:hAnsi="Times New Roman CYR" w:cs="Times New Roman"/>
                <w:i/>
                <w:sz w:val="24"/>
                <w:szCs w:val="24"/>
                <w:lang w:eastAsia="ru-RU"/>
              </w:rPr>
              <w:t>(учасником зазначається вид податку та його ставка)*_____________________(прописом)</w:t>
            </w:r>
          </w:p>
        </w:tc>
        <w:tc>
          <w:tcPr>
            <w:tcW w:w="1134" w:type="dxa"/>
            <w:shd w:val="clear" w:color="auto" w:fill="auto"/>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bCs/>
                <w:i/>
                <w:sz w:val="24"/>
                <w:szCs w:val="24"/>
                <w:lang w:eastAsia="ru-RU"/>
              </w:rPr>
            </w:pPr>
          </w:p>
        </w:tc>
        <w:tc>
          <w:tcPr>
            <w:tcW w:w="1417" w:type="dxa"/>
          </w:tcPr>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w:b/>
                <w:bCs/>
                <w:i/>
                <w:sz w:val="24"/>
                <w:szCs w:val="24"/>
                <w:lang w:eastAsia="ru-RU"/>
              </w:rPr>
            </w:pPr>
          </w:p>
        </w:tc>
      </w:tr>
    </w:tbl>
    <w:p w:rsidR="000C6F63" w:rsidRPr="008B044B" w:rsidRDefault="000C6F63" w:rsidP="000C6F63">
      <w:pPr>
        <w:widowControl w:val="0"/>
        <w:autoSpaceDE w:val="0"/>
        <w:autoSpaceDN w:val="0"/>
        <w:adjustRightInd w:val="0"/>
        <w:spacing w:after="0" w:line="240" w:lineRule="auto"/>
        <w:ind w:firstLine="426"/>
        <w:jc w:val="both"/>
        <w:rPr>
          <w:rFonts w:ascii="Times New Roman CYR" w:eastAsia="Times New Roman" w:hAnsi="Times New Roman CYR" w:cs="Times New Roman"/>
          <w:sz w:val="24"/>
          <w:szCs w:val="24"/>
          <w:lang w:eastAsia="ru-RU"/>
        </w:rPr>
      </w:pP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1</w:t>
      </w:r>
      <w:r w:rsidR="00E24553" w:rsidRPr="008B044B">
        <w:rPr>
          <w:rFonts w:ascii="Times New Roman CYR" w:eastAsia="Times New Roman" w:hAnsi="Times New Roman CYR" w:cs="Times New Roman"/>
          <w:sz w:val="24"/>
          <w:szCs w:val="24"/>
          <w:lang w:eastAsia="ru-RU"/>
        </w:rPr>
        <w:t>2</w:t>
      </w:r>
      <w:r w:rsidRPr="008B044B">
        <w:rPr>
          <w:rFonts w:ascii="Times New Roman CYR" w:eastAsia="Times New Roman" w:hAnsi="Times New Roman CYR" w:cs="Times New Roman"/>
          <w:sz w:val="24"/>
          <w:szCs w:val="24"/>
          <w:lang w:eastAsia="ru-RU"/>
        </w:rPr>
        <w:t xml:space="preserve">. Інша інформація:__________________ </w:t>
      </w:r>
      <w:r w:rsidRPr="008B044B">
        <w:rPr>
          <w:rFonts w:ascii="Times New Roman CYR" w:eastAsia="Times New Roman" w:hAnsi="Times New Roman CYR" w:cs="Times New Roman"/>
          <w:i/>
          <w:sz w:val="24"/>
          <w:szCs w:val="24"/>
          <w:lang w:eastAsia="ru-RU"/>
        </w:rPr>
        <w:t>(за потреби).</w:t>
      </w: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В ціну пропозиції включені витрати на </w:t>
      </w:r>
      <w:r w:rsidR="00E15F92" w:rsidRPr="008B044B">
        <w:rPr>
          <w:rFonts w:ascii="Times New Roman CYR" w:eastAsia="Times New Roman" w:hAnsi="Times New Roman CYR" w:cs="Times New Roman"/>
          <w:sz w:val="24"/>
          <w:szCs w:val="24"/>
          <w:lang w:eastAsia="ru-RU"/>
        </w:rPr>
        <w:t xml:space="preserve">обладнання, витратні матеріали, </w:t>
      </w:r>
      <w:r w:rsidRPr="008B044B">
        <w:rPr>
          <w:rFonts w:ascii="Times New Roman CYR" w:eastAsia="Times New Roman" w:hAnsi="Times New Roman CYR" w:cs="Times New Roman"/>
          <w:sz w:val="24"/>
          <w:szCs w:val="24"/>
          <w:lang w:eastAsia="ru-RU"/>
        </w:rPr>
        <w:t>страхування, сплату податків та інш</w:t>
      </w:r>
      <w:r w:rsidR="00893A19" w:rsidRPr="008B044B">
        <w:rPr>
          <w:rFonts w:ascii="Times New Roman CYR" w:eastAsia="Times New Roman" w:hAnsi="Times New Roman CYR" w:cs="Times New Roman"/>
          <w:sz w:val="24"/>
          <w:szCs w:val="24"/>
          <w:lang w:eastAsia="ru-RU"/>
        </w:rPr>
        <w:t>і</w:t>
      </w:r>
      <w:r w:rsidRPr="008B044B">
        <w:rPr>
          <w:rFonts w:ascii="Times New Roman CYR" w:eastAsia="Times New Roman" w:hAnsi="Times New Roman CYR" w:cs="Times New Roman"/>
          <w:sz w:val="24"/>
          <w:szCs w:val="24"/>
          <w:lang w:eastAsia="ru-RU"/>
        </w:rPr>
        <w:t xml:space="preserve"> обов`язков</w:t>
      </w:r>
      <w:r w:rsidR="00893A19" w:rsidRPr="008B044B">
        <w:rPr>
          <w:rFonts w:ascii="Times New Roman CYR" w:eastAsia="Times New Roman" w:hAnsi="Times New Roman CYR" w:cs="Times New Roman"/>
          <w:sz w:val="24"/>
          <w:szCs w:val="24"/>
          <w:lang w:eastAsia="ru-RU"/>
        </w:rPr>
        <w:t>і</w:t>
      </w:r>
      <w:r w:rsidRPr="008B044B">
        <w:rPr>
          <w:rFonts w:ascii="Times New Roman CYR" w:eastAsia="Times New Roman" w:hAnsi="Times New Roman CYR" w:cs="Times New Roman"/>
          <w:sz w:val="24"/>
          <w:szCs w:val="24"/>
          <w:lang w:eastAsia="ru-RU"/>
        </w:rPr>
        <w:t xml:space="preserve"> платежі.</w:t>
      </w:r>
    </w:p>
    <w:p w:rsidR="000C6F63" w:rsidRPr="008B044B" w:rsidRDefault="000C6F63" w:rsidP="00893A19">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r w:rsidRPr="008B044B">
        <w:rPr>
          <w:rFonts w:ascii="Times New Roman" w:eastAsia="Times New Roman" w:hAnsi="Times New Roman" w:cs="Times New Roman"/>
          <w:sz w:val="24"/>
          <w:szCs w:val="24"/>
          <w:lang w:eastAsia="ru-RU"/>
        </w:rPr>
        <w:t xml:space="preserve">Ознайомившись з </w:t>
      </w:r>
      <w:r w:rsidR="00893A19" w:rsidRPr="008B044B">
        <w:rPr>
          <w:rFonts w:ascii="Times New Roman" w:eastAsia="Times New Roman" w:hAnsi="Times New Roman" w:cs="Times New Roman"/>
          <w:sz w:val="24"/>
          <w:szCs w:val="24"/>
          <w:lang w:eastAsia="ru-RU"/>
        </w:rPr>
        <w:t>інформацією про необхідні технічні, якісні та кількісні характеристики предмета закупівлі</w:t>
      </w:r>
      <w:r w:rsidRPr="008B044B">
        <w:rPr>
          <w:rFonts w:ascii="Times New Roman" w:eastAsia="Times New Roman" w:hAnsi="Times New Roman" w:cs="Times New Roman"/>
          <w:sz w:val="24"/>
          <w:szCs w:val="24"/>
          <w:lang w:eastAsia="ru-RU"/>
        </w:rPr>
        <w:t xml:space="preserve"> та термінів </w:t>
      </w:r>
      <w:r w:rsidR="007A0651" w:rsidRPr="008B044B">
        <w:rPr>
          <w:rFonts w:ascii="Times New Roman" w:eastAsia="Times New Roman" w:hAnsi="Times New Roman" w:cs="Times New Roman"/>
          <w:sz w:val="24"/>
          <w:szCs w:val="24"/>
          <w:lang w:eastAsia="ru-RU"/>
        </w:rPr>
        <w:t>постачання товару</w:t>
      </w:r>
      <w:r w:rsidRPr="008B044B">
        <w:rPr>
          <w:rFonts w:ascii="Times New Roman" w:eastAsia="Times New Roman" w:hAnsi="Times New Roman" w:cs="Times New Roman"/>
          <w:sz w:val="24"/>
          <w:szCs w:val="24"/>
          <w:lang w:eastAsia="ru-RU"/>
        </w:rPr>
        <w:t xml:space="preserve">, що </w:t>
      </w:r>
      <w:proofErr w:type="spellStart"/>
      <w:r w:rsidRPr="008B044B">
        <w:rPr>
          <w:rFonts w:ascii="Times New Roman" w:eastAsia="Times New Roman" w:hAnsi="Times New Roman" w:cs="Times New Roman"/>
          <w:sz w:val="24"/>
          <w:szCs w:val="24"/>
          <w:lang w:eastAsia="ru-RU"/>
        </w:rPr>
        <w:t>закупову</w:t>
      </w:r>
      <w:r w:rsidR="007B7116" w:rsidRPr="008B044B">
        <w:rPr>
          <w:rFonts w:ascii="Times New Roman" w:eastAsia="Times New Roman" w:hAnsi="Times New Roman" w:cs="Times New Roman"/>
          <w:sz w:val="24"/>
          <w:szCs w:val="24"/>
          <w:lang w:eastAsia="ru-RU"/>
        </w:rPr>
        <w:t>ю</w:t>
      </w:r>
      <w:r w:rsidRPr="008B044B">
        <w:rPr>
          <w:rFonts w:ascii="Times New Roman" w:eastAsia="Times New Roman" w:hAnsi="Times New Roman" w:cs="Times New Roman"/>
          <w:sz w:val="24"/>
          <w:szCs w:val="24"/>
          <w:lang w:eastAsia="ru-RU"/>
        </w:rPr>
        <w:t>ться</w:t>
      </w:r>
      <w:proofErr w:type="spellEnd"/>
      <w:r w:rsidRPr="008B044B">
        <w:rPr>
          <w:rFonts w:ascii="Times New Roman" w:eastAsia="Times New Roman" w:hAnsi="Times New Roman" w:cs="Times New Roman"/>
          <w:sz w:val="24"/>
          <w:szCs w:val="24"/>
          <w:lang w:eastAsia="ru-RU"/>
        </w:rPr>
        <w:t xml:space="preserve">, ми маємо можливість і погоджуємось забезпечити </w:t>
      </w:r>
      <w:r w:rsidR="00461D66" w:rsidRPr="008B044B">
        <w:rPr>
          <w:rFonts w:ascii="Times New Roman" w:eastAsia="Times New Roman" w:hAnsi="Times New Roman" w:cs="Times New Roman"/>
          <w:sz w:val="24"/>
          <w:szCs w:val="24"/>
          <w:lang w:eastAsia="ru-RU"/>
        </w:rPr>
        <w:t>_______________</w:t>
      </w:r>
      <w:r w:rsidR="00461D66" w:rsidRPr="008B044B">
        <w:rPr>
          <w:rFonts w:ascii="Times New Roman" w:eastAsia="Times New Roman" w:hAnsi="Times New Roman" w:cs="Times New Roman"/>
          <w:b/>
          <w:sz w:val="24"/>
          <w:szCs w:val="24"/>
          <w:lang w:eastAsia="ru-RU"/>
        </w:rPr>
        <w:t xml:space="preserve">(споживач) </w:t>
      </w:r>
      <w:r w:rsidR="007A0651" w:rsidRPr="008B044B">
        <w:rPr>
          <w:rFonts w:ascii="Times New Roman" w:eastAsia="Times New Roman" w:hAnsi="Times New Roman" w:cs="Times New Roman"/>
          <w:sz w:val="24"/>
          <w:szCs w:val="24"/>
          <w:lang w:eastAsia="ru-RU"/>
        </w:rPr>
        <w:t>товаром</w:t>
      </w:r>
      <w:r w:rsidRPr="008B044B">
        <w:rPr>
          <w:rFonts w:ascii="Times New Roman" w:eastAsia="Times New Roman" w:hAnsi="Times New Roman" w:cs="Times New Roman"/>
          <w:sz w:val="24"/>
          <w:szCs w:val="24"/>
          <w:lang w:eastAsia="ru-RU"/>
        </w:rPr>
        <w:t xml:space="preserve"> відповідної якості, в необхідній кількості та в установлені Замовником строки.</w:t>
      </w: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w:eastAsia="Times New Roman" w:hAnsi="Times New Roman" w:cs="Times New Roman"/>
          <w:sz w:val="24"/>
          <w:szCs w:val="24"/>
          <w:lang w:eastAsia="ru-RU"/>
        </w:rPr>
      </w:pPr>
      <w:r w:rsidRPr="008B044B">
        <w:rPr>
          <w:rFonts w:ascii="Times New Roman" w:eastAsia="Times New Roman" w:hAnsi="Times New Roman" w:cs="Times New Roman"/>
          <w:sz w:val="24"/>
          <w:szCs w:val="24"/>
          <w:lang w:eastAsia="ru-RU"/>
        </w:rPr>
        <w:lastRenderedPageBreak/>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0C6F63" w:rsidRPr="008B044B" w:rsidRDefault="000C6F63" w:rsidP="003E004A">
      <w:pPr>
        <w:widowControl w:val="0"/>
        <w:autoSpaceDE w:val="0"/>
        <w:autoSpaceDN w:val="0"/>
        <w:adjustRightInd w:val="0"/>
        <w:spacing w:after="0" w:line="240" w:lineRule="auto"/>
        <w:ind w:left="567" w:right="-7" w:firstLine="567"/>
        <w:jc w:val="both"/>
        <w:rPr>
          <w:rFonts w:ascii="Times New Roman CYR" w:eastAsia="Times New Roman" w:hAnsi="Times New Roman CYR" w:cs="Times New Roman"/>
          <w:sz w:val="24"/>
          <w:szCs w:val="24"/>
          <w:lang w:eastAsia="ru-RU"/>
        </w:rPr>
      </w:pPr>
      <w:r w:rsidRPr="008B044B">
        <w:rPr>
          <w:rFonts w:ascii="Times New Roman" w:eastAsia="Times New Roman" w:hAnsi="Times New Roman" w:cs="Times New Roman"/>
          <w:sz w:val="24"/>
          <w:szCs w:val="24"/>
          <w:lang w:eastAsia="ru-RU"/>
        </w:rPr>
        <w:t xml:space="preserve">Ми погоджуємося з основними та істотними умовами проекту договору, наведеними в додатку 4 до </w:t>
      </w:r>
      <w:r w:rsidR="00D14262" w:rsidRPr="008B044B">
        <w:rPr>
          <w:rFonts w:ascii="Times New Roman" w:eastAsia="Times New Roman" w:hAnsi="Times New Roman" w:cs="Times New Roman"/>
          <w:sz w:val="24"/>
          <w:szCs w:val="24"/>
          <w:lang w:eastAsia="ru-RU"/>
        </w:rPr>
        <w:t>оголошення</w:t>
      </w:r>
      <w:r w:rsidRPr="008B044B">
        <w:rPr>
          <w:rFonts w:ascii="Times New Roman" w:eastAsia="Times New Roman" w:hAnsi="Times New Roman" w:cs="Times New Roman"/>
          <w:sz w:val="24"/>
          <w:szCs w:val="24"/>
          <w:lang w:eastAsia="ru-RU"/>
        </w:rPr>
        <w:t>.</w:t>
      </w:r>
    </w:p>
    <w:p w:rsidR="000C6F63" w:rsidRPr="008B044B" w:rsidRDefault="000C6F63" w:rsidP="000C6F63">
      <w:pPr>
        <w:widowControl w:val="0"/>
        <w:autoSpaceDE w:val="0"/>
        <w:autoSpaceDN w:val="0"/>
        <w:adjustRightInd w:val="0"/>
        <w:spacing w:after="0" w:line="240" w:lineRule="auto"/>
        <w:jc w:val="both"/>
        <w:rPr>
          <w:rFonts w:ascii="Verdana" w:eastAsia="Times New Roman" w:hAnsi="Verdana" w:cs="Times New Roman"/>
          <w:sz w:val="18"/>
          <w:szCs w:val="18"/>
          <w:lang w:val="ru-RU" w:eastAsia="ru-RU"/>
        </w:rPr>
      </w:pPr>
      <w:r w:rsidRPr="008B044B">
        <w:rPr>
          <w:rFonts w:ascii="Times New Roman CYR" w:eastAsia="Times New Roman" w:hAnsi="Times New Roman CYR" w:cs="Times New Roman"/>
          <w:sz w:val="24"/>
          <w:szCs w:val="24"/>
          <w:lang w:val="ru-RU" w:eastAsia="ru-RU"/>
        </w:rPr>
        <w:tab/>
      </w:r>
      <w:r w:rsidRPr="008B044B">
        <w:rPr>
          <w:rFonts w:ascii="Times New Roman CYR" w:eastAsia="Times New Roman" w:hAnsi="Times New Roman CYR" w:cs="Times New Roman"/>
          <w:sz w:val="24"/>
          <w:szCs w:val="24"/>
          <w:lang w:val="ru-RU" w:eastAsia="ru-RU"/>
        </w:rPr>
        <w:tab/>
      </w:r>
      <w:r w:rsidRPr="008B044B">
        <w:rPr>
          <w:rFonts w:ascii="Times New Roman CYR" w:eastAsia="Times New Roman" w:hAnsi="Times New Roman CYR" w:cs="Times New Roman"/>
          <w:sz w:val="24"/>
          <w:szCs w:val="24"/>
          <w:lang w:val="ru-RU" w:eastAsia="ru-RU"/>
        </w:rPr>
        <w:tab/>
      </w:r>
      <w:r w:rsidRPr="008B044B">
        <w:rPr>
          <w:rFonts w:ascii="Times New Roman CYR" w:eastAsia="Times New Roman" w:hAnsi="Times New Roman CYR" w:cs="Times New Roman"/>
          <w:sz w:val="24"/>
          <w:szCs w:val="24"/>
          <w:lang w:val="ru-RU" w:eastAsia="ru-RU"/>
        </w:rPr>
        <w:tab/>
      </w:r>
      <w:r w:rsidRPr="008B044B">
        <w:rPr>
          <w:rFonts w:ascii="Verdana" w:eastAsia="Times New Roman" w:hAnsi="Verdana" w:cs="Times New Roman"/>
          <w:sz w:val="18"/>
          <w:szCs w:val="18"/>
          <w:lang w:val="ru-RU" w:eastAsia="ru-RU"/>
        </w:rPr>
        <w:tab/>
      </w:r>
      <w:r w:rsidRPr="008B044B">
        <w:rPr>
          <w:rFonts w:ascii="Verdana" w:eastAsia="Times New Roman" w:hAnsi="Verdana" w:cs="Times New Roman"/>
          <w:sz w:val="18"/>
          <w:szCs w:val="18"/>
          <w:lang w:val="ru-RU" w:eastAsia="ru-RU"/>
        </w:rPr>
        <w:tab/>
      </w:r>
    </w:p>
    <w:p w:rsidR="000C6F63" w:rsidRPr="008B044B" w:rsidRDefault="000C6F63" w:rsidP="000C6F63">
      <w:pPr>
        <w:widowControl w:val="0"/>
        <w:autoSpaceDE w:val="0"/>
        <w:autoSpaceDN w:val="0"/>
        <w:adjustRightInd w:val="0"/>
        <w:spacing w:after="0" w:line="240" w:lineRule="auto"/>
        <w:ind w:firstLine="540"/>
        <w:jc w:val="both"/>
        <w:rPr>
          <w:rFonts w:ascii="Times New Roman CYR" w:eastAsia="Times New Roman" w:hAnsi="Times New Roman CYR" w:cs="Times New Roman"/>
          <w:sz w:val="24"/>
          <w:szCs w:val="24"/>
          <w:lang w:eastAsia="ru-RU"/>
        </w:rPr>
      </w:pPr>
    </w:p>
    <w:p w:rsidR="00461D66"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sz w:val="24"/>
          <w:szCs w:val="24"/>
          <w:lang w:eastAsia="ru-RU"/>
        </w:rPr>
        <w:t xml:space="preserve">                            МП</w:t>
      </w:r>
      <w:r w:rsidRPr="008B044B">
        <w:rPr>
          <w:rFonts w:ascii="Times New Roman CYR" w:eastAsia="Times New Roman" w:hAnsi="Times New Roman CYR" w:cs="Times New Roman"/>
          <w:sz w:val="24"/>
          <w:szCs w:val="24"/>
          <w:lang w:eastAsia="ru-RU"/>
        </w:rPr>
        <w:tab/>
      </w:r>
      <w:r w:rsidRPr="008B044B">
        <w:rPr>
          <w:rFonts w:ascii="Times New Roman CYR" w:eastAsia="Times New Roman" w:hAnsi="Times New Roman CYR" w:cs="Times New Roman"/>
          <w:sz w:val="24"/>
          <w:szCs w:val="24"/>
          <w:lang w:eastAsia="ru-RU"/>
        </w:rPr>
        <w:tab/>
      </w:r>
      <w:r w:rsidRPr="008B044B">
        <w:rPr>
          <w:rFonts w:ascii="Times New Roman CYR" w:eastAsia="Times New Roman" w:hAnsi="Times New Roman CYR" w:cs="Times New Roman"/>
          <w:sz w:val="24"/>
          <w:szCs w:val="24"/>
          <w:lang w:eastAsia="ru-RU"/>
        </w:rPr>
        <w:tab/>
        <w:t>____________________________</w:t>
      </w: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sz w:val="24"/>
          <w:szCs w:val="24"/>
          <w:lang w:eastAsia="ru-RU"/>
        </w:rPr>
      </w:pPr>
      <w:r w:rsidRPr="008B044B">
        <w:rPr>
          <w:rFonts w:ascii="Times New Roman CYR" w:eastAsia="Times New Roman" w:hAnsi="Times New Roman CYR" w:cs="Times New Roman"/>
          <w:sz w:val="24"/>
          <w:szCs w:val="24"/>
          <w:lang w:eastAsia="ru-RU"/>
        </w:rPr>
        <w:t xml:space="preserve">                                                           (Підпис керівника підприємства, організації, установи)</w:t>
      </w: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
          <w:sz w:val="24"/>
          <w:szCs w:val="24"/>
          <w:lang w:eastAsia="ru-RU"/>
        </w:rPr>
      </w:pP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
          <w:sz w:val="24"/>
          <w:szCs w:val="24"/>
          <w:lang w:eastAsia="ru-RU"/>
        </w:rPr>
      </w:pPr>
    </w:p>
    <w:p w:rsidR="000C6F63" w:rsidRPr="008B044B" w:rsidRDefault="000C6F63" w:rsidP="003E004A">
      <w:pPr>
        <w:widowControl w:val="0"/>
        <w:autoSpaceDE w:val="0"/>
        <w:autoSpaceDN w:val="0"/>
        <w:adjustRightInd w:val="0"/>
        <w:spacing w:after="0" w:line="240" w:lineRule="auto"/>
        <w:ind w:left="567"/>
        <w:jc w:val="both"/>
        <w:rPr>
          <w:rFonts w:ascii="Times New Roman CYR" w:eastAsia="Times New Roman" w:hAnsi="Times New Roman CYR" w:cs="Times New Roman"/>
          <w:b/>
          <w:sz w:val="24"/>
          <w:szCs w:val="24"/>
          <w:lang w:eastAsia="ru-RU"/>
        </w:rPr>
      </w:pPr>
      <w:r w:rsidRPr="008B044B">
        <w:rPr>
          <w:rFonts w:ascii="Times New Roman CYR" w:eastAsia="Times New Roman" w:hAnsi="Times New Roman CYR" w:cs="Times New Roman"/>
          <w:b/>
          <w:sz w:val="24"/>
          <w:szCs w:val="24"/>
          <w:lang w:eastAsia="ru-RU"/>
        </w:rPr>
        <w:t xml:space="preserve">* – Учасником зазначається ціна з урахуванням ставки відповідного податку, платником якого є учасник на період дії цінової пропозиції.  У разі, якщо учасник є платником податку за нульовою ставкою (або операції, пов’язані з поставкою товару, підлягають оподаткуванню за нульовою ставкою/звільнені від оподаткування) зазначається ціна з приміткою «без ПДВ». </w:t>
      </w:r>
    </w:p>
    <w:p w:rsidR="000C6F63" w:rsidRPr="008B044B" w:rsidRDefault="000C6F63" w:rsidP="003E004A">
      <w:pPr>
        <w:widowControl w:val="0"/>
        <w:autoSpaceDE w:val="0"/>
        <w:autoSpaceDN w:val="0"/>
        <w:adjustRightInd w:val="0"/>
        <w:spacing w:after="0" w:line="240" w:lineRule="auto"/>
        <w:ind w:left="567"/>
        <w:jc w:val="both"/>
        <w:rPr>
          <w:rFonts w:ascii="Times New Roman CYR" w:eastAsia="Times New Roman" w:hAnsi="Times New Roman CYR" w:cs="Times New Roman"/>
          <w:sz w:val="25"/>
          <w:szCs w:val="25"/>
          <w:lang w:eastAsia="ru-RU"/>
        </w:rPr>
      </w:pPr>
    </w:p>
    <w:p w:rsidR="000C6F63" w:rsidRPr="008B044B" w:rsidRDefault="000C6F63" w:rsidP="003E004A">
      <w:pPr>
        <w:widowControl w:val="0"/>
        <w:spacing w:after="0" w:line="240" w:lineRule="auto"/>
        <w:ind w:left="567"/>
        <w:jc w:val="both"/>
        <w:rPr>
          <w:rFonts w:ascii="Times New Roman" w:eastAsia="Times New Roman" w:hAnsi="Times New Roman" w:cs="Times New Roman"/>
          <w:color w:val="FF0000"/>
          <w:spacing w:val="10"/>
          <w:sz w:val="24"/>
          <w:szCs w:val="24"/>
          <w:lang w:eastAsia="ru-RU"/>
        </w:rPr>
      </w:pPr>
      <w:r w:rsidRPr="008B044B">
        <w:rPr>
          <w:rFonts w:ascii="Times New Roman" w:eastAsia="Times New Roman" w:hAnsi="Times New Roman" w:cs="Times New Roman"/>
          <w:color w:val="FF0000"/>
          <w:spacing w:val="10"/>
          <w:sz w:val="24"/>
          <w:szCs w:val="24"/>
          <w:lang w:eastAsia="ru-RU"/>
        </w:rPr>
        <w:t>(Зверніть увагу!!! Без цінової пропозиції</w:t>
      </w:r>
      <w:r w:rsidR="00893A19" w:rsidRPr="008B044B">
        <w:rPr>
          <w:rFonts w:ascii="Times New Roman" w:eastAsia="Times New Roman" w:hAnsi="Times New Roman" w:cs="Times New Roman"/>
          <w:color w:val="FF0000"/>
          <w:spacing w:val="10"/>
          <w:sz w:val="24"/>
          <w:szCs w:val="24"/>
          <w:lang w:eastAsia="ru-RU"/>
        </w:rPr>
        <w:t>,</w:t>
      </w:r>
      <w:r w:rsidRPr="008B044B">
        <w:rPr>
          <w:rFonts w:ascii="Times New Roman" w:eastAsia="Times New Roman" w:hAnsi="Times New Roman" w:cs="Times New Roman"/>
          <w:color w:val="FF0000"/>
          <w:spacing w:val="10"/>
          <w:sz w:val="24"/>
          <w:szCs w:val="24"/>
          <w:lang w:eastAsia="ru-RU"/>
        </w:rPr>
        <w:t xml:space="preserve"> розміщеної на електронному майданчику, яка повинна бути в сканованому вигляді від Учасника розміщена в розділі</w:t>
      </w:r>
      <w:r w:rsidRPr="008B044B">
        <w:rPr>
          <w:rFonts w:ascii="Arial" w:eastAsia="Times New Roman" w:hAnsi="Arial" w:cs="Times New Roman"/>
          <w:color w:val="FF0000"/>
          <w:spacing w:val="10"/>
          <w:sz w:val="24"/>
          <w:szCs w:val="24"/>
          <w:lang w:eastAsia="ru-RU"/>
        </w:rPr>
        <w:t xml:space="preserve"> «</w:t>
      </w:r>
      <w:r w:rsidRPr="008B044B">
        <w:rPr>
          <w:rFonts w:ascii="Times New Roman" w:eastAsia="Times New Roman" w:hAnsi="Times New Roman" w:cs="Times New Roman"/>
          <w:color w:val="FF0000"/>
          <w:spacing w:val="10"/>
          <w:sz w:val="24"/>
          <w:szCs w:val="24"/>
          <w:lang w:eastAsia="ru-RU"/>
        </w:rPr>
        <w:t>ДОКУМЕНТИ ПРОПОЗИЦІЇ» розгляд пропозиції стає неможливий).</w:t>
      </w:r>
    </w:p>
    <w:p w:rsidR="000C6F63" w:rsidRPr="008B044B" w:rsidRDefault="000C6F63" w:rsidP="000C6F63">
      <w:pPr>
        <w:widowControl w:val="0"/>
        <w:autoSpaceDE w:val="0"/>
        <w:autoSpaceDN w:val="0"/>
        <w:adjustRightInd w:val="0"/>
        <w:spacing w:after="0" w:line="240" w:lineRule="auto"/>
        <w:jc w:val="both"/>
        <w:rPr>
          <w:rFonts w:ascii="Times New Roman CYR" w:eastAsia="Times New Roman" w:hAnsi="Times New Roman CYR" w:cs="Times New Roman"/>
          <w:b/>
          <w:lang w:eastAsia="ru-RU"/>
        </w:rPr>
      </w:pPr>
    </w:p>
    <w:p w:rsidR="00C945B4" w:rsidRPr="008B044B" w:rsidRDefault="00C945B4"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945B4" w:rsidRPr="008B044B" w:rsidRDefault="00C945B4"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945B4" w:rsidRPr="008B044B" w:rsidRDefault="00C945B4"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945B4" w:rsidRPr="008B044B" w:rsidRDefault="00C945B4"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C945B4" w:rsidRPr="008B044B" w:rsidRDefault="00C945B4" w:rsidP="00C945B4">
      <w:pPr>
        <w:jc w:val="center"/>
        <w:rPr>
          <w:rFonts w:ascii="Times New Roman" w:hAnsi="Times New Roman"/>
          <w:b/>
          <w:sz w:val="24"/>
          <w:szCs w:val="24"/>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keepNext/>
        <w:keepLines/>
        <w:widowControl w:val="0"/>
        <w:tabs>
          <w:tab w:val="left" w:pos="2160"/>
          <w:tab w:val="left" w:pos="3600"/>
        </w:tabs>
        <w:autoSpaceDE w:val="0"/>
        <w:autoSpaceDN w:val="0"/>
        <w:adjustRightInd w:val="0"/>
        <w:spacing w:after="0" w:line="240" w:lineRule="auto"/>
        <w:jc w:val="right"/>
        <w:rPr>
          <w:rFonts w:ascii="Times New Roman CYR" w:eastAsia="Times New Roman" w:hAnsi="Times New Roman CYR" w:cs="Times New Roman CYR"/>
          <w:b/>
          <w:bCs/>
          <w:sz w:val="24"/>
          <w:szCs w:val="24"/>
          <w:lang w:eastAsia="ru-RU"/>
        </w:rPr>
      </w:pP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0C6F63" w:rsidRPr="008B044B" w:rsidRDefault="000C6F63" w:rsidP="000C6F63">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3577F7" w:rsidRDefault="000C6F63" w:rsidP="00241BC8">
      <w:pPr>
        <w:ind w:left="-360" w:firstLine="360"/>
        <w:jc w:val="center"/>
        <w:rPr>
          <w:rFonts w:ascii="Times New Roman CYR" w:eastAsia="Times New Roman" w:hAnsi="Times New Roman CYR" w:cs="Times New Roman CYR"/>
          <w:b/>
          <w:bCs/>
          <w:sz w:val="24"/>
          <w:szCs w:val="24"/>
          <w:lang w:eastAsia="ru-RU"/>
        </w:rPr>
      </w:pPr>
      <w:r w:rsidRPr="008B044B">
        <w:rPr>
          <w:rFonts w:ascii="Times New Roman CYR" w:eastAsia="Times New Roman" w:hAnsi="Times New Roman CYR" w:cs="Times New Roman CYR"/>
          <w:b/>
          <w:bCs/>
          <w:sz w:val="24"/>
          <w:szCs w:val="24"/>
          <w:lang w:eastAsia="ru-RU"/>
        </w:rPr>
        <w:br w:type="page"/>
      </w:r>
    </w:p>
    <w:p w:rsidR="003577F7" w:rsidRDefault="003577F7" w:rsidP="00241BC8">
      <w:pPr>
        <w:ind w:left="-360" w:firstLine="360"/>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lastRenderedPageBreak/>
        <w:t xml:space="preserve">                                                                                                                                                   Додаток №4</w:t>
      </w:r>
    </w:p>
    <w:p w:rsidR="003577F7" w:rsidRDefault="003577F7" w:rsidP="00241BC8">
      <w:pPr>
        <w:ind w:left="-360" w:firstLine="360"/>
        <w:jc w:val="center"/>
        <w:rPr>
          <w:rFonts w:ascii="Times New Roman CYR" w:eastAsia="Times New Roman" w:hAnsi="Times New Roman CYR" w:cs="Times New Roman CYR"/>
          <w:b/>
          <w:bCs/>
          <w:sz w:val="24"/>
          <w:szCs w:val="24"/>
          <w:lang w:eastAsia="ru-RU"/>
        </w:rPr>
      </w:pPr>
    </w:p>
    <w:p w:rsidR="003577F7" w:rsidRDefault="003577F7" w:rsidP="00241BC8">
      <w:pPr>
        <w:ind w:left="-360" w:firstLine="360"/>
        <w:jc w:val="center"/>
        <w:rPr>
          <w:rFonts w:ascii="Times New Roman CYR" w:eastAsia="Times New Roman" w:hAnsi="Times New Roman CYR" w:cs="Times New Roman CYR"/>
          <w:b/>
          <w:bCs/>
          <w:sz w:val="24"/>
          <w:szCs w:val="24"/>
          <w:lang w:eastAsia="ru-RU"/>
        </w:rPr>
      </w:pPr>
    </w:p>
    <w:p w:rsidR="00241BC8" w:rsidRPr="008B044B" w:rsidRDefault="00241BC8" w:rsidP="00241BC8">
      <w:pPr>
        <w:ind w:left="-360" w:firstLine="360"/>
        <w:jc w:val="center"/>
        <w:rPr>
          <w:b/>
          <w:bCs/>
          <w:color w:val="000000"/>
        </w:rPr>
      </w:pPr>
      <w:r w:rsidRPr="008B044B">
        <w:rPr>
          <w:b/>
          <w:bCs/>
          <w:color w:val="000000"/>
        </w:rPr>
        <w:t xml:space="preserve">ДОГОВІР </w:t>
      </w:r>
    </w:p>
    <w:p w:rsidR="00241BC8" w:rsidRPr="008B044B" w:rsidRDefault="00241BC8" w:rsidP="00241BC8">
      <w:pPr>
        <w:ind w:left="-360" w:hanging="66"/>
        <w:jc w:val="center"/>
        <w:rPr>
          <w:b/>
          <w:bCs/>
          <w:color w:val="000000"/>
        </w:rPr>
      </w:pPr>
      <w:r w:rsidRPr="008B044B">
        <w:rPr>
          <w:b/>
          <w:bCs/>
          <w:color w:val="000000"/>
        </w:rPr>
        <w:t xml:space="preserve">       Купівлі-продажу </w:t>
      </w:r>
    </w:p>
    <w:p w:rsidR="00241BC8" w:rsidRPr="008B044B" w:rsidRDefault="00241BC8" w:rsidP="00241BC8">
      <w:pPr>
        <w:ind w:left="-360" w:firstLine="360"/>
        <w:jc w:val="center"/>
        <w:rPr>
          <w:b/>
          <w:bCs/>
          <w:color w:val="000000"/>
        </w:rPr>
      </w:pPr>
    </w:p>
    <w:p w:rsidR="00241BC8" w:rsidRPr="008B044B" w:rsidRDefault="00241BC8" w:rsidP="00241BC8">
      <w:pPr>
        <w:tabs>
          <w:tab w:val="left" w:pos="5484"/>
          <w:tab w:val="left" w:pos="5832"/>
        </w:tabs>
        <w:rPr>
          <w:szCs w:val="28"/>
        </w:rPr>
      </w:pPr>
      <w:r w:rsidRPr="008B044B">
        <w:rPr>
          <w:szCs w:val="28"/>
        </w:rPr>
        <w:t>с. Нові Петрівці</w:t>
      </w:r>
    </w:p>
    <w:p w:rsidR="00241BC8" w:rsidRPr="008B044B" w:rsidRDefault="00241BC8" w:rsidP="00241BC8">
      <w:pPr>
        <w:rPr>
          <w:b/>
          <w:bCs/>
          <w:color w:val="000000"/>
        </w:rPr>
      </w:pPr>
      <w:r w:rsidRPr="008B044B">
        <w:rPr>
          <w:b/>
          <w:bCs/>
          <w:color w:val="000000"/>
        </w:rPr>
        <w:t xml:space="preserve">                                                                                                      «____» ____________2021 р.</w:t>
      </w:r>
    </w:p>
    <w:p w:rsidR="00241BC8" w:rsidRPr="008B044B" w:rsidRDefault="00241BC8" w:rsidP="00241BC8">
      <w:pPr>
        <w:ind w:left="-360" w:firstLine="360"/>
        <w:jc w:val="both"/>
        <w:rPr>
          <w:b/>
          <w:bCs/>
          <w:color w:val="000000"/>
        </w:rPr>
      </w:pPr>
      <w:r w:rsidRPr="008B044B">
        <w:rPr>
          <w:b/>
          <w:bCs/>
          <w:color w:val="000000"/>
        </w:rPr>
        <w:t xml:space="preserve">                  </w:t>
      </w:r>
    </w:p>
    <w:p w:rsidR="00241BC8" w:rsidRPr="008B044B" w:rsidRDefault="00241BC8" w:rsidP="00241BC8">
      <w:pPr>
        <w:ind w:left="-360" w:firstLine="360"/>
        <w:jc w:val="both"/>
        <w:rPr>
          <w:b/>
          <w:bCs/>
          <w:color w:val="000000"/>
        </w:rPr>
      </w:pP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color w:val="000000"/>
        </w:rPr>
        <w:softHyphen/>
      </w:r>
      <w:r w:rsidRPr="008B044B">
        <w:rPr>
          <w:b/>
          <w:bCs/>
          <w:sz w:val="18"/>
        </w:rPr>
        <w:t xml:space="preserve"> КОМУНАЛЬНЕ НЕКОМЕРЦІЙНЕ ПІДПРИЄМСТВО «ЦЕНТР ПЕРВИННОЇ МЕДИКО-САНІТАРНОЇ ДОПОМОГИ» ПЕТРІВСЬКОЇ СІЛЬСЬКОЇ РАДИ</w:t>
      </w:r>
      <w:r w:rsidRPr="008B044B">
        <w:t xml:space="preserve">, в особі виконуючого обов’язки </w:t>
      </w:r>
      <w:r w:rsidR="008114D7">
        <w:t xml:space="preserve">в/о </w:t>
      </w:r>
      <w:r w:rsidRPr="008114D7">
        <w:t xml:space="preserve">директора </w:t>
      </w:r>
      <w:r w:rsidR="008114D7">
        <w:t>Ніколаєнко</w:t>
      </w:r>
      <w:r w:rsidRPr="008114D7">
        <w:t xml:space="preserve"> </w:t>
      </w:r>
      <w:r w:rsidR="008114D7">
        <w:t>Людмила</w:t>
      </w:r>
      <w:r w:rsidRPr="008114D7">
        <w:t xml:space="preserve"> </w:t>
      </w:r>
      <w:r w:rsidR="008114D7">
        <w:t>Олександрівна</w:t>
      </w:r>
      <w:r w:rsidRPr="008B044B">
        <w:t>, що діє на підставі Статуту </w:t>
      </w:r>
      <w:r w:rsidRPr="008B044B">
        <w:rPr>
          <w:b/>
          <w:bCs/>
        </w:rPr>
        <w:t>(далі - Замовник),</w:t>
      </w:r>
      <w:r w:rsidRPr="008B044B">
        <w:t xml:space="preserve"> з однієї сторони, і</w:t>
      </w:r>
      <w:r w:rsidRPr="008B044B">
        <w:rPr>
          <w:b/>
        </w:rPr>
        <w:t>_____________________________</w:t>
      </w:r>
      <w:r w:rsidRPr="008B044B">
        <w:rPr>
          <w:b/>
          <w:bCs/>
        </w:rPr>
        <w:t xml:space="preserve">, </w:t>
      </w:r>
      <w:r w:rsidRPr="008B044B">
        <w:t xml:space="preserve">в </w:t>
      </w:r>
      <w:proofErr w:type="spellStart"/>
      <w:r w:rsidRPr="008B044B">
        <w:t>особі____________________________</w:t>
      </w:r>
      <w:proofErr w:type="spellEnd"/>
      <w:r w:rsidRPr="008B044B">
        <w:t>______</w:t>
      </w:r>
      <w:r w:rsidRPr="008B044B">
        <w:rPr>
          <w:b/>
          <w:bCs/>
        </w:rPr>
        <w:t>,</w:t>
      </w:r>
      <w:r w:rsidRPr="008B044B">
        <w:t xml:space="preserve"> що діє на підставі______________________  </w:t>
      </w:r>
      <w:r w:rsidRPr="008B044B">
        <w:rPr>
          <w:b/>
          <w:bCs/>
        </w:rPr>
        <w:t>(далі - Постачальник),</w:t>
      </w:r>
      <w:r w:rsidRPr="008B044B">
        <w:t xml:space="preserve"> з іншої сторони, разом - </w:t>
      </w:r>
      <w:r w:rsidRPr="008B044B">
        <w:rPr>
          <w:b/>
          <w:bCs/>
        </w:rPr>
        <w:t>Сторони</w:t>
      </w:r>
      <w:r w:rsidRPr="008B044B">
        <w:t xml:space="preserve">, уклали цей договір про </w:t>
      </w:r>
      <w:r w:rsidRPr="008B044B">
        <w:rPr>
          <w:b/>
        </w:rPr>
        <w:t>таке (далі - Договір):</w:t>
      </w:r>
    </w:p>
    <w:p w:rsidR="00091212" w:rsidRDefault="00241BC8" w:rsidP="00091212">
      <w:pPr>
        <w:ind w:left="-360" w:firstLine="360"/>
        <w:jc w:val="center"/>
      </w:pPr>
      <w:r w:rsidRPr="008B044B">
        <w:rPr>
          <w:b/>
          <w:bCs/>
          <w:color w:val="000000"/>
        </w:rPr>
        <w:t>I. Предмет договору</w:t>
      </w:r>
    </w:p>
    <w:p w:rsidR="00241BC8" w:rsidRPr="00091212" w:rsidRDefault="00241BC8" w:rsidP="00160998">
      <w:pPr>
        <w:ind w:left="-360" w:firstLine="360"/>
      </w:pPr>
      <w:r w:rsidRPr="004A659C">
        <w:rPr>
          <w:color w:val="000000"/>
        </w:rPr>
        <w:t xml:space="preserve">1.1. Постачальник </w:t>
      </w:r>
      <w:r w:rsidRPr="004A659C">
        <w:t xml:space="preserve">зобов’язується поставити Замовникові </w:t>
      </w:r>
      <w:r w:rsidR="008D7F77" w:rsidRPr="004A659C">
        <w:t>:</w:t>
      </w:r>
      <w:r w:rsidR="00CC4270" w:rsidRPr="004A659C">
        <w:t xml:space="preserve"> </w:t>
      </w:r>
      <w:r w:rsidR="003149B6" w:rsidRPr="003149B6">
        <w:t>Класифікація за Код ДК 021:2015-33690000-3 - Лікарські засоби різні (Лабораторні реактиви)</w:t>
      </w:r>
      <w:r w:rsidR="003149B6">
        <w:t xml:space="preserve"> </w:t>
      </w:r>
      <w:r w:rsidR="00CC4270">
        <w:t>Додаток № 2</w:t>
      </w:r>
      <w:r w:rsidRPr="00091212">
        <w:t xml:space="preserve"> до Договору), що є невід`ємною частиною договору, а Замовник</w:t>
      </w:r>
      <w:r w:rsidRPr="008B044B">
        <w:rPr>
          <w:color w:val="000000"/>
        </w:rPr>
        <w:t xml:space="preserve"> - прийняти і оплатити такий товар.</w:t>
      </w:r>
    </w:p>
    <w:p w:rsidR="00241BC8" w:rsidRPr="008B044B" w:rsidRDefault="00241BC8" w:rsidP="00241BC8">
      <w:pPr>
        <w:ind w:left="-284"/>
        <w:jc w:val="both"/>
        <w:rPr>
          <w:color w:val="000000"/>
        </w:rPr>
      </w:pPr>
      <w:r w:rsidRPr="008B044B">
        <w:rPr>
          <w:color w:val="000000"/>
        </w:rPr>
        <w:t>1.2. Ціна та кількість товару кожного найменування зазначено у специфікації (Додаток №1), яка додається до договору.</w:t>
      </w:r>
    </w:p>
    <w:p w:rsidR="00241BC8" w:rsidRPr="008B044B" w:rsidRDefault="00241BC8" w:rsidP="00241BC8">
      <w:pPr>
        <w:ind w:left="-360"/>
        <w:jc w:val="center"/>
        <w:rPr>
          <w:color w:val="000000"/>
        </w:rPr>
      </w:pPr>
    </w:p>
    <w:p w:rsidR="00241BC8" w:rsidRPr="008B044B" w:rsidRDefault="00241BC8" w:rsidP="00241BC8">
      <w:pPr>
        <w:ind w:left="-360"/>
        <w:jc w:val="center"/>
      </w:pPr>
      <w:r w:rsidRPr="008B044B">
        <w:rPr>
          <w:b/>
          <w:bCs/>
          <w:color w:val="000000"/>
        </w:rPr>
        <w:t>II. Якість товару</w:t>
      </w:r>
    </w:p>
    <w:p w:rsidR="00241BC8" w:rsidRPr="008B044B" w:rsidRDefault="00241BC8" w:rsidP="00241BC8">
      <w:pPr>
        <w:ind w:left="-360" w:firstLine="360"/>
        <w:jc w:val="both"/>
      </w:pPr>
      <w:r w:rsidRPr="008B044B">
        <w:rPr>
          <w:color w:val="000000"/>
        </w:rPr>
        <w:t>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41BC8" w:rsidRPr="008B044B" w:rsidRDefault="00241BC8" w:rsidP="00241BC8">
      <w:pPr>
        <w:ind w:left="-360" w:firstLine="360"/>
        <w:jc w:val="both"/>
      </w:pPr>
      <w:r w:rsidRPr="008B044B">
        <w:rPr>
          <w:color w:val="000000"/>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241BC8" w:rsidRPr="008B044B" w:rsidRDefault="00241BC8" w:rsidP="00241BC8">
      <w:pPr>
        <w:ind w:left="-360" w:firstLine="360"/>
        <w:jc w:val="both"/>
      </w:pPr>
      <w:r w:rsidRPr="008B044B">
        <w:rPr>
          <w:color w:val="000000"/>
        </w:rPr>
        <w:t>2.3.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Товар належної якості.</w:t>
      </w:r>
    </w:p>
    <w:p w:rsidR="00241BC8" w:rsidRPr="008B044B" w:rsidRDefault="00241BC8" w:rsidP="00241BC8">
      <w:pPr>
        <w:ind w:left="-360" w:firstLine="360"/>
        <w:jc w:val="center"/>
        <w:rPr>
          <w:b/>
          <w:bCs/>
          <w:color w:val="000000"/>
        </w:rPr>
      </w:pPr>
    </w:p>
    <w:p w:rsidR="00241BC8" w:rsidRPr="008B044B" w:rsidRDefault="00241BC8" w:rsidP="00241BC8">
      <w:pPr>
        <w:ind w:left="-360" w:firstLine="360"/>
        <w:jc w:val="center"/>
      </w:pPr>
      <w:r w:rsidRPr="008B044B">
        <w:rPr>
          <w:b/>
          <w:bCs/>
          <w:color w:val="000000"/>
        </w:rPr>
        <w:t>III. Сума договору</w:t>
      </w:r>
    </w:p>
    <w:p w:rsidR="00241BC8" w:rsidRPr="008B044B" w:rsidRDefault="00241BC8" w:rsidP="00241BC8">
      <w:pPr>
        <w:jc w:val="both"/>
        <w:rPr>
          <w:color w:val="000000"/>
        </w:rPr>
      </w:pPr>
      <w:r w:rsidRPr="008B044B">
        <w:rPr>
          <w:color w:val="000000"/>
        </w:rPr>
        <w:t xml:space="preserve">3.1. Сума Договору з урахуванням всіх витрат, зборів та податків Постачальника становить: </w:t>
      </w:r>
    </w:p>
    <w:p w:rsidR="00241BC8" w:rsidRPr="008B044B" w:rsidRDefault="00241BC8" w:rsidP="00241BC8">
      <w:pPr>
        <w:ind w:left="-360" w:firstLine="360"/>
        <w:jc w:val="both"/>
      </w:pPr>
      <w:r w:rsidRPr="008B044B">
        <w:rPr>
          <w:color w:val="000000"/>
        </w:rPr>
        <w:t>_________________________________________________________________________________3</w:t>
      </w:r>
      <w:r w:rsidRPr="008B044B">
        <w:rPr>
          <w:color w:val="FF0000"/>
        </w:rPr>
        <w:t>.</w:t>
      </w:r>
      <w:r w:rsidRPr="008B044B">
        <w:rPr>
          <w:color w:val="000000"/>
        </w:rPr>
        <w:t>2. Сума визначена у Договорі може бути зменшена за взаємною згодою Сторін (</w:t>
      </w:r>
      <w:r w:rsidRPr="008B044B">
        <w:rPr>
          <w:b/>
          <w:bCs/>
          <w:color w:val="000000"/>
        </w:rPr>
        <w:t>відповідно до діючого законодавства)</w:t>
      </w:r>
      <w:r w:rsidRPr="008B044B">
        <w:rPr>
          <w:color w:val="000000"/>
        </w:rPr>
        <w:t>.</w:t>
      </w:r>
    </w:p>
    <w:p w:rsidR="00241BC8" w:rsidRPr="008B044B" w:rsidRDefault="00241BC8" w:rsidP="00241BC8">
      <w:pPr>
        <w:ind w:left="-360" w:firstLine="360"/>
        <w:jc w:val="both"/>
      </w:pPr>
      <w:r w:rsidRPr="008B044B">
        <w:rPr>
          <w:color w:val="000000"/>
        </w:rPr>
        <w:t>3.3. Покращення якості предмета закупівлі не є підставою для збільшення суми, визначеної в договорі.</w:t>
      </w:r>
    </w:p>
    <w:p w:rsidR="00241BC8" w:rsidRPr="008B044B" w:rsidRDefault="00241BC8" w:rsidP="00241BC8">
      <w:pPr>
        <w:ind w:left="-360" w:firstLine="360"/>
        <w:jc w:val="center"/>
        <w:rPr>
          <w:b/>
          <w:bCs/>
          <w:color w:val="000000"/>
        </w:rPr>
      </w:pPr>
    </w:p>
    <w:p w:rsidR="00241BC8" w:rsidRPr="008B044B" w:rsidRDefault="00241BC8" w:rsidP="00241BC8">
      <w:pPr>
        <w:ind w:left="-360" w:firstLine="360"/>
        <w:jc w:val="center"/>
      </w:pPr>
      <w:r w:rsidRPr="008B044B">
        <w:rPr>
          <w:b/>
          <w:bCs/>
          <w:color w:val="000000"/>
        </w:rPr>
        <w:lastRenderedPageBreak/>
        <w:t>IV. Порядок здійснення оплати</w:t>
      </w:r>
    </w:p>
    <w:p w:rsidR="00241BC8" w:rsidRPr="008B044B" w:rsidRDefault="00241BC8" w:rsidP="00241BC8">
      <w:pPr>
        <w:ind w:left="-360" w:firstLine="360"/>
        <w:jc w:val="both"/>
        <w:rPr>
          <w:color w:val="000000"/>
        </w:rPr>
      </w:pPr>
      <w:r w:rsidRPr="008B044B">
        <w:rPr>
          <w:color w:val="000000"/>
        </w:rPr>
        <w:t>4.1. Оплата за поставлений товар здійснюється Замовником безготівковим платежем, шляхом перерахування коштів на розрахунковий рахунок Постачальника згідно видаткових накладних після отримання товару.</w:t>
      </w:r>
    </w:p>
    <w:p w:rsidR="00241BC8" w:rsidRPr="008B044B" w:rsidRDefault="00241BC8" w:rsidP="00241BC8">
      <w:pPr>
        <w:ind w:left="-360" w:firstLine="360"/>
        <w:jc w:val="both"/>
      </w:pPr>
      <w:r w:rsidRPr="008B044B">
        <w:rPr>
          <w:color w:val="000000"/>
        </w:rPr>
        <w:t>4.2. Строк оплати поставленого Постачальником товару протягом 10-ти банківських днів.</w:t>
      </w: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V. Поставка Товару</w:t>
      </w:r>
    </w:p>
    <w:p w:rsidR="00241BC8" w:rsidRPr="008B044B" w:rsidRDefault="00241BC8" w:rsidP="00241BC8">
      <w:pPr>
        <w:ind w:left="-360" w:firstLine="360"/>
        <w:rPr>
          <w:color w:val="000000"/>
        </w:rPr>
      </w:pPr>
      <w:r w:rsidRPr="008B044B">
        <w:rPr>
          <w:color w:val="000000"/>
        </w:rPr>
        <w:t>5.1. Місце поставки товару:</w:t>
      </w:r>
      <w:r w:rsidRPr="008B044B">
        <w:rPr>
          <w:bCs/>
          <w:sz w:val="18"/>
          <w:szCs w:val="18"/>
        </w:rPr>
        <w:t xml:space="preserve"> </w:t>
      </w:r>
      <w:r w:rsidRPr="008B044B">
        <w:rPr>
          <w:color w:val="000000"/>
        </w:rPr>
        <w:t xml:space="preserve">07354, Київська </w:t>
      </w:r>
      <w:proofErr w:type="spellStart"/>
      <w:r w:rsidRPr="008B044B">
        <w:rPr>
          <w:color w:val="000000"/>
        </w:rPr>
        <w:t>обл</w:t>
      </w:r>
      <w:proofErr w:type="spellEnd"/>
      <w:r w:rsidRPr="008B044B">
        <w:rPr>
          <w:color w:val="000000"/>
        </w:rPr>
        <w:t xml:space="preserve">, Вишгородський р-н., с. Нові Петрівці, </w:t>
      </w:r>
      <w:proofErr w:type="spellStart"/>
      <w:r w:rsidRPr="008B044B">
        <w:rPr>
          <w:color w:val="000000"/>
        </w:rPr>
        <w:t>вул.Соборна</w:t>
      </w:r>
      <w:proofErr w:type="spellEnd"/>
      <w:r w:rsidRPr="008B044B">
        <w:rPr>
          <w:color w:val="000000"/>
        </w:rPr>
        <w:t>, будинок № 78</w:t>
      </w:r>
    </w:p>
    <w:p w:rsidR="00241BC8" w:rsidRPr="008B044B" w:rsidRDefault="00241BC8" w:rsidP="00241BC8">
      <w:pPr>
        <w:ind w:left="-360" w:firstLine="360"/>
      </w:pPr>
      <w:r w:rsidRPr="008B044B">
        <w:rPr>
          <w:color w:val="000000"/>
        </w:rPr>
        <w:t>5.2. Передача-приймання товару здійснюється у присутності представників Учасника та Замовника.</w:t>
      </w:r>
    </w:p>
    <w:p w:rsidR="00241BC8" w:rsidRPr="008B044B" w:rsidRDefault="00241BC8" w:rsidP="00241BC8">
      <w:pPr>
        <w:ind w:left="-360" w:firstLine="360"/>
        <w:jc w:val="both"/>
      </w:pPr>
      <w:r w:rsidRPr="008B044B">
        <w:rPr>
          <w:color w:val="000000"/>
        </w:rPr>
        <w:t>5.3. Право власності на поставлений товар переходить від Учасника до Замовника в момент підписання останнім накладної.</w:t>
      </w:r>
    </w:p>
    <w:p w:rsidR="00241BC8" w:rsidRPr="008B044B" w:rsidRDefault="00241BC8" w:rsidP="00241BC8">
      <w:pPr>
        <w:ind w:left="-360" w:firstLine="360"/>
        <w:jc w:val="both"/>
        <w:rPr>
          <w:color w:val="000000"/>
        </w:rPr>
      </w:pPr>
      <w:r w:rsidRPr="008B044B">
        <w:rPr>
          <w:color w:val="000000"/>
        </w:rPr>
        <w:t>5.4. У випадку встановлення порушення якості товару відповідно до встановлених супровідних документів на нього або нестачі будь-яких його складових Замовником та Учасником складається окремий Акт, на підставі якого Замовник пред’являє претензію винній Стороні.</w:t>
      </w: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VI. Права та обов’язки сторін</w:t>
      </w:r>
    </w:p>
    <w:p w:rsidR="00241BC8" w:rsidRPr="008B044B" w:rsidRDefault="00241BC8" w:rsidP="00241BC8">
      <w:pPr>
        <w:ind w:left="-360" w:firstLine="360"/>
        <w:jc w:val="both"/>
      </w:pPr>
      <w:r w:rsidRPr="008B044B">
        <w:rPr>
          <w:color w:val="000000"/>
        </w:rPr>
        <w:t>6.1. Замовник зобов'язаний:</w:t>
      </w:r>
    </w:p>
    <w:p w:rsidR="00241BC8" w:rsidRPr="008B044B" w:rsidRDefault="00241BC8" w:rsidP="00241BC8">
      <w:pPr>
        <w:ind w:left="-360" w:firstLine="360"/>
        <w:jc w:val="both"/>
      </w:pPr>
      <w:r w:rsidRPr="008B044B">
        <w:rPr>
          <w:color w:val="000000"/>
        </w:rPr>
        <w:t>6.1.1. Своєчасно та в повному обсязі сплачувати за поставлений товар;</w:t>
      </w:r>
    </w:p>
    <w:p w:rsidR="00241BC8" w:rsidRPr="008B044B" w:rsidRDefault="00241BC8" w:rsidP="00241BC8">
      <w:pPr>
        <w:ind w:left="-360" w:firstLine="360"/>
        <w:jc w:val="both"/>
        <w:rPr>
          <w:color w:val="000000"/>
        </w:rPr>
      </w:pPr>
      <w:r w:rsidRPr="008B044B">
        <w:rPr>
          <w:color w:val="000000"/>
        </w:rPr>
        <w:t>6.1.2. Приймати поставлений товар за кількістю, якістю, в порядку і терміни, установлені цим Договором.</w:t>
      </w:r>
    </w:p>
    <w:p w:rsidR="00241BC8" w:rsidRPr="008B044B" w:rsidRDefault="00241BC8" w:rsidP="00241BC8">
      <w:pPr>
        <w:ind w:left="-360" w:firstLine="360"/>
        <w:jc w:val="both"/>
        <w:rPr>
          <w:color w:val="000000"/>
        </w:rPr>
      </w:pPr>
      <w:r w:rsidRPr="008B044B">
        <w:rPr>
          <w:color w:val="000000"/>
        </w:rPr>
        <w:t>6.1.3. При встановленні неякісності товару повідомити про це Постачальника протягом 1-го дня з моменту складання акта про неналежну якість товару.</w:t>
      </w:r>
    </w:p>
    <w:p w:rsidR="00241BC8" w:rsidRPr="008B044B" w:rsidRDefault="00241BC8" w:rsidP="00241BC8">
      <w:pPr>
        <w:ind w:left="-360" w:firstLine="360"/>
        <w:jc w:val="both"/>
      </w:pPr>
      <w:r w:rsidRPr="008B044B">
        <w:rPr>
          <w:color w:val="000000"/>
        </w:rPr>
        <w:t>6.1.4. Дотриматися умов зберігання товару у відповідності з вимогами виробника.</w:t>
      </w:r>
    </w:p>
    <w:p w:rsidR="00241BC8" w:rsidRPr="008B044B" w:rsidRDefault="00241BC8" w:rsidP="00241BC8">
      <w:pPr>
        <w:ind w:left="-360" w:firstLine="360"/>
        <w:jc w:val="both"/>
      </w:pPr>
      <w:r w:rsidRPr="008B044B">
        <w:rPr>
          <w:color w:val="000000"/>
        </w:rPr>
        <w:t>6.2. Замовник має право:</w:t>
      </w:r>
    </w:p>
    <w:p w:rsidR="00241BC8" w:rsidRPr="008B044B" w:rsidRDefault="00241BC8" w:rsidP="00241BC8">
      <w:pPr>
        <w:ind w:left="-360" w:firstLine="360"/>
        <w:jc w:val="both"/>
      </w:pPr>
      <w:r w:rsidRPr="008B044B">
        <w:rPr>
          <w:color w:val="000000"/>
        </w:rPr>
        <w:t>6.2.1. Достроково розірвати цей Договір у разі невиконання зобов'язань Постачальником, повідомивши про це його у строк 20 днів з дня прийняття такого рішення;</w:t>
      </w:r>
    </w:p>
    <w:p w:rsidR="00241BC8" w:rsidRPr="008B044B" w:rsidRDefault="00241BC8" w:rsidP="00241BC8">
      <w:pPr>
        <w:ind w:left="-360" w:firstLine="360"/>
        <w:jc w:val="both"/>
      </w:pPr>
      <w:r w:rsidRPr="008B044B">
        <w:rPr>
          <w:color w:val="000000"/>
        </w:rPr>
        <w:t>6.3. Постачальник зобов'язаний:</w:t>
      </w:r>
    </w:p>
    <w:p w:rsidR="00241BC8" w:rsidRPr="008B044B" w:rsidRDefault="00241BC8" w:rsidP="00241BC8">
      <w:pPr>
        <w:ind w:left="-360" w:firstLine="360"/>
        <w:jc w:val="both"/>
      </w:pPr>
      <w:r w:rsidRPr="008B044B">
        <w:rPr>
          <w:color w:val="000000"/>
        </w:rPr>
        <w:t xml:space="preserve">6.3.1. Забезпечити поставку товару протягом 10 днів з дня  підписання </w:t>
      </w:r>
      <w:proofErr w:type="spellStart"/>
      <w:r w:rsidRPr="008B044B">
        <w:rPr>
          <w:color w:val="000000"/>
        </w:rPr>
        <w:t>данного</w:t>
      </w:r>
      <w:proofErr w:type="spellEnd"/>
      <w:r w:rsidRPr="008B044B">
        <w:rPr>
          <w:color w:val="000000"/>
        </w:rPr>
        <w:t xml:space="preserve"> договору ;</w:t>
      </w:r>
    </w:p>
    <w:p w:rsidR="00241BC8" w:rsidRPr="008B044B" w:rsidRDefault="00241BC8" w:rsidP="00241BC8">
      <w:pPr>
        <w:ind w:left="-360" w:firstLine="360"/>
        <w:jc w:val="both"/>
        <w:rPr>
          <w:color w:val="000000"/>
        </w:rPr>
      </w:pPr>
      <w:r w:rsidRPr="008B044B">
        <w:rPr>
          <w:color w:val="000000"/>
        </w:rPr>
        <w:t>6.3.2. Забезпечити поставку товару, якість яких відповідає умовам, встановленим розділом II цього Договору;</w:t>
      </w:r>
    </w:p>
    <w:p w:rsidR="00241BC8" w:rsidRPr="008B044B" w:rsidRDefault="00241BC8" w:rsidP="00241BC8">
      <w:pPr>
        <w:ind w:left="-360" w:firstLine="360"/>
        <w:jc w:val="both"/>
        <w:rPr>
          <w:color w:val="000000"/>
        </w:rPr>
      </w:pPr>
      <w:r w:rsidRPr="008B044B">
        <w:rPr>
          <w:color w:val="000000"/>
        </w:rPr>
        <w:t>6.3.3. Забезпечити дотримання санітарних норм і правил підчас поставки товару. Включити у ціну товару всі свої витрати;</w:t>
      </w:r>
    </w:p>
    <w:p w:rsidR="00241BC8" w:rsidRPr="008B044B" w:rsidRDefault="00241BC8" w:rsidP="00241BC8">
      <w:pPr>
        <w:ind w:left="-360" w:firstLine="360"/>
        <w:jc w:val="both"/>
      </w:pPr>
      <w:r w:rsidRPr="008B044B">
        <w:rPr>
          <w:color w:val="000000"/>
        </w:rPr>
        <w:t>6.3.4. Належним чином оформлювати документи на товар, проводити звірку взаєморозрахунки із Замовником.</w:t>
      </w:r>
    </w:p>
    <w:p w:rsidR="00241BC8" w:rsidRPr="008B044B" w:rsidRDefault="00241BC8" w:rsidP="00241BC8">
      <w:pPr>
        <w:ind w:left="-360" w:firstLine="360"/>
        <w:jc w:val="both"/>
      </w:pPr>
      <w:r w:rsidRPr="008B044B">
        <w:rPr>
          <w:color w:val="000000"/>
        </w:rPr>
        <w:t>6.4. Постачальник має право:</w:t>
      </w:r>
    </w:p>
    <w:p w:rsidR="00241BC8" w:rsidRPr="008B044B" w:rsidRDefault="00241BC8" w:rsidP="00241BC8">
      <w:pPr>
        <w:ind w:left="-360" w:firstLine="360"/>
        <w:jc w:val="both"/>
      </w:pPr>
      <w:r w:rsidRPr="008B044B">
        <w:rPr>
          <w:color w:val="000000"/>
        </w:rPr>
        <w:t>6.4.1. Своєчасно та в повному обсязі отримувати плату за поставлений товар ;</w:t>
      </w:r>
    </w:p>
    <w:p w:rsidR="00241BC8" w:rsidRPr="008B044B" w:rsidRDefault="00241BC8" w:rsidP="00241BC8">
      <w:pPr>
        <w:ind w:left="-360" w:firstLine="360"/>
        <w:jc w:val="both"/>
        <w:rPr>
          <w:color w:val="000000"/>
        </w:rPr>
      </w:pPr>
      <w:r w:rsidRPr="008B044B">
        <w:rPr>
          <w:color w:val="000000"/>
        </w:rPr>
        <w:t>6.4.2. На дострокову поставку товару за письмовим погодженням Замовника;</w:t>
      </w:r>
    </w:p>
    <w:p w:rsidR="00241BC8" w:rsidRPr="008B044B" w:rsidRDefault="00241BC8" w:rsidP="00241BC8">
      <w:pPr>
        <w:ind w:left="-360" w:firstLine="360"/>
        <w:jc w:val="both"/>
      </w:pPr>
      <w:r w:rsidRPr="008B044B">
        <w:rPr>
          <w:color w:val="000000"/>
        </w:rPr>
        <w:t>6.4.3.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rsidR="00241BC8" w:rsidRPr="008B044B" w:rsidRDefault="00241BC8" w:rsidP="00241BC8">
      <w:pPr>
        <w:ind w:left="-360" w:firstLine="360"/>
        <w:jc w:val="center"/>
      </w:pPr>
      <w:r w:rsidRPr="008B044B">
        <w:rPr>
          <w:b/>
          <w:bCs/>
          <w:color w:val="000000"/>
        </w:rPr>
        <w:lastRenderedPageBreak/>
        <w:t>VII. Відповідальність Сторін</w:t>
      </w:r>
    </w:p>
    <w:p w:rsidR="00241BC8" w:rsidRPr="008B044B" w:rsidRDefault="00241BC8" w:rsidP="00241BC8">
      <w:pPr>
        <w:ind w:left="-360" w:firstLine="360"/>
        <w:jc w:val="both"/>
      </w:pPr>
      <w:r w:rsidRPr="008B044B">
        <w:rPr>
          <w:color w:val="000000"/>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241BC8" w:rsidRPr="008B044B" w:rsidRDefault="00241BC8" w:rsidP="00241BC8">
      <w:pPr>
        <w:ind w:left="-360" w:firstLine="360"/>
        <w:jc w:val="both"/>
      </w:pPr>
      <w:r w:rsidRPr="008B044B">
        <w:rPr>
          <w:color w:val="000000"/>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241BC8" w:rsidRPr="008B044B" w:rsidRDefault="00241BC8" w:rsidP="00241BC8">
      <w:pPr>
        <w:ind w:left="-360" w:firstLine="360"/>
        <w:jc w:val="both"/>
      </w:pPr>
      <w:r w:rsidRPr="008B044B">
        <w:rPr>
          <w:color w:val="000000"/>
        </w:rPr>
        <w:t>7.3. Оплата штрафних санкцій не звільняє винну Сторону від обов'язку виконати всі свої зобов'язання за Договором.</w:t>
      </w:r>
    </w:p>
    <w:p w:rsidR="00241BC8" w:rsidRPr="008B044B" w:rsidRDefault="00241BC8" w:rsidP="00241BC8">
      <w:pPr>
        <w:ind w:left="-360" w:firstLine="360"/>
        <w:jc w:val="both"/>
      </w:pPr>
      <w:r w:rsidRPr="008B044B">
        <w:rPr>
          <w:color w:val="000000"/>
        </w:rPr>
        <w:t>7.4. Одностороння відмова від виконання зобов’язань за договором не допускається, крім випадків, передбачених Договором.</w:t>
      </w:r>
    </w:p>
    <w:p w:rsidR="00241BC8" w:rsidRPr="008B044B" w:rsidRDefault="00241BC8" w:rsidP="00241BC8">
      <w:pPr>
        <w:ind w:left="-360" w:firstLine="360"/>
        <w:jc w:val="center"/>
      </w:pPr>
      <w:r w:rsidRPr="008B044B">
        <w:rPr>
          <w:b/>
          <w:bCs/>
          <w:color w:val="000000"/>
        </w:rPr>
        <w:t>VIII. Обставини непереборної сили</w:t>
      </w:r>
    </w:p>
    <w:p w:rsidR="00241BC8" w:rsidRPr="008B044B" w:rsidRDefault="00241BC8" w:rsidP="00241BC8">
      <w:pPr>
        <w:ind w:left="-360" w:firstLine="360"/>
        <w:jc w:val="both"/>
      </w:pPr>
      <w:r w:rsidRPr="008B044B">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241BC8" w:rsidRPr="008B044B" w:rsidRDefault="00241BC8" w:rsidP="00241BC8">
      <w:pPr>
        <w:ind w:left="-360" w:firstLine="360"/>
        <w:jc w:val="both"/>
      </w:pPr>
      <w:r w:rsidRPr="008B044B">
        <w:rPr>
          <w:color w:val="000000"/>
        </w:rPr>
        <w:t>8.2. 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241BC8" w:rsidRPr="008B044B" w:rsidRDefault="00241BC8" w:rsidP="00241BC8">
      <w:pPr>
        <w:ind w:left="-360" w:firstLine="360"/>
        <w:jc w:val="both"/>
      </w:pPr>
      <w:r w:rsidRPr="008B044B">
        <w:rPr>
          <w:color w:val="000000"/>
        </w:rPr>
        <w:t>8.3. Доказом виникнення обставин непереборної сили та строку їх дії є відповідні документи, які видаються уповноваженими на це органами.</w:t>
      </w:r>
    </w:p>
    <w:p w:rsidR="00241BC8" w:rsidRPr="008B044B" w:rsidRDefault="00241BC8" w:rsidP="00241BC8">
      <w:pPr>
        <w:ind w:left="-360" w:firstLine="360"/>
        <w:jc w:val="both"/>
        <w:rPr>
          <w:color w:val="000000"/>
        </w:rPr>
      </w:pPr>
      <w:r w:rsidRPr="008B044B">
        <w:rPr>
          <w:color w:val="000000"/>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241BC8" w:rsidRPr="008B044B" w:rsidRDefault="00241BC8" w:rsidP="00241BC8">
      <w:pPr>
        <w:ind w:left="-360" w:firstLine="360"/>
        <w:jc w:val="both"/>
        <w:rPr>
          <w:color w:val="000000"/>
        </w:rPr>
      </w:pPr>
    </w:p>
    <w:p w:rsidR="00241BC8" w:rsidRPr="008B044B" w:rsidRDefault="00241BC8" w:rsidP="00241BC8">
      <w:pPr>
        <w:ind w:left="-360" w:firstLine="360"/>
        <w:jc w:val="both"/>
        <w:rPr>
          <w:color w:val="000000"/>
        </w:rPr>
      </w:pP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IX. Вирішення спорів</w:t>
      </w:r>
    </w:p>
    <w:p w:rsidR="00241BC8" w:rsidRPr="008B044B" w:rsidRDefault="00241BC8" w:rsidP="00241BC8">
      <w:pPr>
        <w:ind w:left="-360" w:firstLine="360"/>
        <w:jc w:val="both"/>
      </w:pPr>
      <w:r w:rsidRPr="008B044B">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241BC8" w:rsidRPr="008B044B" w:rsidRDefault="00241BC8" w:rsidP="00241BC8">
      <w:pPr>
        <w:ind w:left="-360" w:firstLine="360"/>
        <w:jc w:val="both"/>
      </w:pPr>
      <w:r w:rsidRPr="008B044B">
        <w:rPr>
          <w:color w:val="000000"/>
        </w:rPr>
        <w:t>9.2. У разі недосягнення Сторонами згоди спори (розбіжності) вирішуються у судовому порядку.</w:t>
      </w:r>
    </w:p>
    <w:p w:rsidR="00241BC8" w:rsidRPr="008B044B" w:rsidRDefault="00241BC8" w:rsidP="00241BC8">
      <w:pPr>
        <w:ind w:left="-360" w:firstLine="360"/>
        <w:jc w:val="both"/>
        <w:rPr>
          <w:color w:val="000000"/>
        </w:rPr>
      </w:pPr>
      <w:r w:rsidRPr="008B044B">
        <w:rPr>
          <w:color w:val="000000"/>
        </w:rPr>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X. Строк дії договору</w:t>
      </w:r>
    </w:p>
    <w:p w:rsidR="00241BC8" w:rsidRPr="008B044B" w:rsidRDefault="00241BC8" w:rsidP="00241BC8">
      <w:pPr>
        <w:ind w:left="-360" w:firstLine="360"/>
        <w:jc w:val="both"/>
        <w:rPr>
          <w:u w:val="single"/>
        </w:rPr>
      </w:pPr>
      <w:r w:rsidRPr="008B044B">
        <w:rPr>
          <w:color w:val="000000"/>
        </w:rPr>
        <w:t xml:space="preserve">10.1. Цей Договір вважається укладеним і набирає чинності з моменту його підписання Сторонами, скріплення </w:t>
      </w:r>
      <w:r w:rsidRPr="008114D7">
        <w:rPr>
          <w:color w:val="000000"/>
        </w:rPr>
        <w:t xml:space="preserve">печатками та діє до </w:t>
      </w:r>
      <w:r w:rsidRPr="008114D7">
        <w:rPr>
          <w:color w:val="000000"/>
          <w:u w:val="single"/>
        </w:rPr>
        <w:t>31</w:t>
      </w:r>
      <w:r w:rsidRPr="008114D7">
        <w:rPr>
          <w:color w:val="000000"/>
        </w:rPr>
        <w:t xml:space="preserve"> </w:t>
      </w:r>
      <w:r w:rsidRPr="008114D7">
        <w:rPr>
          <w:color w:val="000000"/>
          <w:u w:val="single"/>
        </w:rPr>
        <w:t>грудня 202</w:t>
      </w:r>
      <w:r w:rsidR="008114D7" w:rsidRPr="008114D7">
        <w:rPr>
          <w:color w:val="000000"/>
          <w:u w:val="single"/>
        </w:rPr>
        <w:t>2</w:t>
      </w:r>
      <w:r w:rsidRPr="008B044B">
        <w:rPr>
          <w:color w:val="000000"/>
          <w:u w:val="single"/>
        </w:rPr>
        <w:t xml:space="preserve"> р</w:t>
      </w:r>
      <w:r w:rsidRPr="008B044B">
        <w:rPr>
          <w:color w:val="000000"/>
        </w:rPr>
        <w:t>.,  а в частині розрахунків до повного його виконання.</w:t>
      </w:r>
    </w:p>
    <w:p w:rsidR="00241BC8" w:rsidRPr="008B044B" w:rsidRDefault="00241BC8" w:rsidP="00241BC8">
      <w:pPr>
        <w:ind w:left="-360" w:firstLine="360"/>
        <w:jc w:val="both"/>
      </w:pPr>
      <w:r w:rsidRPr="008B044B">
        <w:rPr>
          <w:color w:val="000000"/>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241BC8" w:rsidRPr="008B044B" w:rsidRDefault="00241BC8" w:rsidP="00241BC8">
      <w:pPr>
        <w:ind w:left="-360" w:firstLine="360"/>
        <w:jc w:val="center"/>
      </w:pPr>
      <w:r w:rsidRPr="008B044B">
        <w:rPr>
          <w:b/>
          <w:bCs/>
          <w:color w:val="000000"/>
        </w:rPr>
        <w:t>XI. Інші умови</w:t>
      </w:r>
    </w:p>
    <w:p w:rsidR="00241BC8" w:rsidRPr="008B044B" w:rsidRDefault="00241BC8" w:rsidP="00241BC8">
      <w:pPr>
        <w:ind w:left="-360" w:firstLine="360"/>
        <w:jc w:val="both"/>
      </w:pPr>
      <w:r w:rsidRPr="008B044B">
        <w:rPr>
          <w:color w:val="000000"/>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241BC8" w:rsidRPr="008B044B" w:rsidRDefault="00241BC8" w:rsidP="00241BC8">
      <w:pPr>
        <w:ind w:left="-360" w:firstLine="360"/>
        <w:jc w:val="both"/>
        <w:rPr>
          <w:color w:val="000000"/>
        </w:rPr>
      </w:pPr>
      <w:r w:rsidRPr="008B044B">
        <w:rPr>
          <w:color w:val="000000"/>
        </w:rPr>
        <w:lastRenderedPageBreak/>
        <w:t>11.2. Істотні умови договору про закупівлю не можуть змінюватись після його підписання до виконання зобов’язань сторонами в повному обсязі, крім випадків, зазначених у частині п’ятої статті 41 Закону України «Про публічні закупівлі».</w:t>
      </w:r>
    </w:p>
    <w:p w:rsidR="00241BC8" w:rsidRPr="008B044B" w:rsidRDefault="00241BC8" w:rsidP="00241BC8">
      <w:pPr>
        <w:ind w:left="-360" w:firstLine="360"/>
        <w:jc w:val="both"/>
      </w:pPr>
    </w:p>
    <w:p w:rsidR="00241BC8" w:rsidRPr="008B044B" w:rsidRDefault="00241BC8" w:rsidP="00241BC8">
      <w:pPr>
        <w:ind w:left="-360" w:firstLine="360"/>
        <w:jc w:val="center"/>
      </w:pPr>
      <w:r w:rsidRPr="008B044B">
        <w:rPr>
          <w:b/>
          <w:bCs/>
          <w:color w:val="000000"/>
        </w:rPr>
        <w:t>XII. Додатки до договору</w:t>
      </w:r>
    </w:p>
    <w:p w:rsidR="00241BC8" w:rsidRPr="008B044B" w:rsidRDefault="00241BC8" w:rsidP="00241BC8">
      <w:pPr>
        <w:ind w:left="-360" w:firstLine="360"/>
      </w:pPr>
      <w:r w:rsidRPr="008B044B">
        <w:rPr>
          <w:color w:val="000000"/>
        </w:rPr>
        <w:t>12. Невід'ємною частиною цього Договору є:</w:t>
      </w:r>
      <w:r w:rsidRPr="008B044B">
        <w:rPr>
          <w:b/>
          <w:bCs/>
          <w:color w:val="000000"/>
        </w:rPr>
        <w:t xml:space="preserve"> </w:t>
      </w:r>
      <w:r w:rsidRPr="008B044B">
        <w:rPr>
          <w:bCs/>
          <w:color w:val="000000"/>
        </w:rPr>
        <w:t>Специфікація (Додаток</w:t>
      </w:r>
      <w:r w:rsidRPr="008B044B">
        <w:rPr>
          <w:b/>
          <w:bCs/>
          <w:color w:val="000000"/>
        </w:rPr>
        <w:t xml:space="preserve"> </w:t>
      </w:r>
      <w:r w:rsidR="00CC4270">
        <w:rPr>
          <w:bCs/>
          <w:color w:val="000000"/>
        </w:rPr>
        <w:t>№ 2</w:t>
      </w:r>
      <w:r w:rsidRPr="008B044B">
        <w:rPr>
          <w:bCs/>
          <w:color w:val="000000"/>
        </w:rPr>
        <w:t>).</w:t>
      </w:r>
    </w:p>
    <w:p w:rsidR="00241BC8" w:rsidRPr="008B044B" w:rsidRDefault="00241BC8" w:rsidP="00241BC8">
      <w:pPr>
        <w:ind w:left="-360" w:firstLine="360"/>
        <w:jc w:val="center"/>
        <w:rPr>
          <w:b/>
          <w:bCs/>
          <w:color w:val="000000"/>
        </w:rPr>
      </w:pPr>
    </w:p>
    <w:p w:rsidR="00241BC8" w:rsidRPr="008B044B" w:rsidRDefault="00241BC8" w:rsidP="00241BC8">
      <w:pPr>
        <w:ind w:left="-360" w:firstLine="360"/>
        <w:jc w:val="center"/>
      </w:pPr>
      <w:r w:rsidRPr="008B044B">
        <w:rPr>
          <w:b/>
          <w:bCs/>
          <w:color w:val="000000"/>
        </w:rPr>
        <w:t>XІІІ. Місцезнаходження та банківські реквізити Сторін</w:t>
      </w:r>
    </w:p>
    <w:p w:rsidR="00241BC8" w:rsidRPr="008B044B" w:rsidRDefault="00241BC8" w:rsidP="00241BC8">
      <w:pPr>
        <w:rPr>
          <w:rFonts w:ascii="Arial" w:hAnsi="Arial" w:cs="Arial"/>
          <w:b/>
          <w:bCs/>
          <w:color w:val="000000"/>
          <w:sz w:val="29"/>
          <w:szCs w:val="29"/>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241BC8" w:rsidRPr="008B044B" w:rsidTr="00D13EED">
        <w:tc>
          <w:tcPr>
            <w:tcW w:w="4819" w:type="dxa"/>
            <w:tcBorders>
              <w:top w:val="single" w:sz="1" w:space="0" w:color="000000"/>
              <w:left w:val="single" w:sz="1" w:space="0" w:color="000000"/>
              <w:bottom w:val="single" w:sz="1" w:space="0" w:color="000000"/>
            </w:tcBorders>
            <w:shd w:val="clear" w:color="auto" w:fill="auto"/>
          </w:tcPr>
          <w:p w:rsidR="00241BC8" w:rsidRPr="008B044B" w:rsidRDefault="00241BC8" w:rsidP="00D13EED">
            <w:pPr>
              <w:widowControl w:val="0"/>
              <w:suppressLineNumbers/>
              <w:suppressAutoHyphens/>
              <w:rPr>
                <w:rFonts w:eastAsia="Lucida Sans Unicode"/>
                <w:b/>
                <w:bCs/>
                <w:kern w:val="1"/>
                <w:sz w:val="26"/>
                <w:szCs w:val="26"/>
                <w:lang w:eastAsia="zh-CN" w:bidi="hi-IN"/>
              </w:rPr>
            </w:pPr>
            <w:r w:rsidRPr="008B044B">
              <w:rPr>
                <w:rFonts w:eastAsia="Lucida Sans Unicode"/>
                <w:b/>
                <w:bCs/>
                <w:kern w:val="1"/>
                <w:sz w:val="26"/>
                <w:szCs w:val="26"/>
                <w:lang w:eastAsia="zh-CN" w:bidi="hi-IN"/>
              </w:rPr>
              <w:t>Постачальник:</w:t>
            </w:r>
          </w:p>
        </w:tc>
        <w:tc>
          <w:tcPr>
            <w:tcW w:w="4829" w:type="dxa"/>
            <w:tcBorders>
              <w:top w:val="single" w:sz="1" w:space="0" w:color="000000"/>
              <w:left w:val="single" w:sz="1" w:space="0" w:color="000000"/>
              <w:bottom w:val="single" w:sz="1" w:space="0" w:color="000000"/>
              <w:right w:val="single" w:sz="1" w:space="0" w:color="000000"/>
            </w:tcBorders>
            <w:shd w:val="clear" w:color="auto" w:fill="auto"/>
          </w:tcPr>
          <w:p w:rsidR="00241BC8" w:rsidRPr="008B044B" w:rsidRDefault="00241BC8" w:rsidP="00D13EED">
            <w:pPr>
              <w:widowControl w:val="0"/>
              <w:suppressLineNumbers/>
              <w:suppressAutoHyphens/>
              <w:rPr>
                <w:rFonts w:ascii="Liberation Serif" w:eastAsia="Lucida Sans Unicode" w:hAnsi="Liberation Serif" w:cs="Mangal"/>
                <w:kern w:val="1"/>
                <w:lang w:eastAsia="zh-CN" w:bidi="hi-IN"/>
              </w:rPr>
            </w:pPr>
            <w:r w:rsidRPr="008B044B">
              <w:rPr>
                <w:rFonts w:eastAsia="Lucida Sans Unicode"/>
                <w:b/>
                <w:bCs/>
                <w:kern w:val="1"/>
                <w:sz w:val="26"/>
                <w:szCs w:val="26"/>
                <w:lang w:eastAsia="zh-CN" w:bidi="hi-IN"/>
              </w:rPr>
              <w:t>Замовник:</w:t>
            </w:r>
          </w:p>
        </w:tc>
      </w:tr>
      <w:tr w:rsidR="00241BC8" w:rsidRPr="008B044B" w:rsidTr="00D13EED">
        <w:trPr>
          <w:trHeight w:val="3696"/>
        </w:trPr>
        <w:tc>
          <w:tcPr>
            <w:tcW w:w="4819" w:type="dxa"/>
            <w:tcBorders>
              <w:left w:val="single" w:sz="1" w:space="0" w:color="000000"/>
              <w:bottom w:val="single" w:sz="1" w:space="0" w:color="000000"/>
            </w:tcBorders>
            <w:shd w:val="clear" w:color="auto" w:fill="auto"/>
          </w:tcPr>
          <w:p w:rsidR="00241BC8" w:rsidRPr="008B044B" w:rsidRDefault="00241BC8" w:rsidP="00D13EED">
            <w:pPr>
              <w:tabs>
                <w:tab w:val="left" w:pos="1102"/>
              </w:tabs>
              <w:rPr>
                <w:rFonts w:eastAsia="Lucida Sans Unicode"/>
                <w:sz w:val="26"/>
                <w:szCs w:val="26"/>
                <w:lang w:eastAsia="zh-CN" w:bidi="hi-IN"/>
              </w:rPr>
            </w:pPr>
            <w:r w:rsidRPr="008B044B">
              <w:rPr>
                <w:rFonts w:eastAsia="Lucida Sans Unicode"/>
                <w:sz w:val="26"/>
                <w:szCs w:val="26"/>
                <w:lang w:eastAsia="zh-CN" w:bidi="hi-IN"/>
              </w:rPr>
              <w:tab/>
            </w:r>
          </w:p>
        </w:tc>
        <w:tc>
          <w:tcPr>
            <w:tcW w:w="4829" w:type="dxa"/>
            <w:tcBorders>
              <w:left w:val="single" w:sz="1" w:space="0" w:color="000000"/>
              <w:bottom w:val="single" w:sz="1" w:space="0" w:color="000000"/>
              <w:right w:val="single" w:sz="1" w:space="0" w:color="000000"/>
            </w:tcBorders>
            <w:shd w:val="clear" w:color="auto" w:fill="auto"/>
          </w:tcPr>
          <w:p w:rsidR="00241BC8" w:rsidRPr="008B044B" w:rsidRDefault="00241BC8" w:rsidP="00D13EED">
            <w:pPr>
              <w:widowControl w:val="0"/>
              <w:tabs>
                <w:tab w:val="left" w:pos="709"/>
                <w:tab w:val="left" w:pos="851"/>
              </w:tabs>
              <w:rPr>
                <w:bCs/>
              </w:rPr>
            </w:pPr>
          </w:p>
          <w:p w:rsidR="001D062B" w:rsidRPr="001D062B" w:rsidRDefault="001D062B" w:rsidP="001D062B">
            <w:pPr>
              <w:suppressAutoHyphens/>
              <w:rPr>
                <w:bCs/>
                <w:sz w:val="18"/>
                <w:szCs w:val="18"/>
              </w:rPr>
            </w:pPr>
            <w:r w:rsidRPr="001D062B">
              <w:rPr>
                <w:bCs/>
                <w:sz w:val="18"/>
                <w:szCs w:val="18"/>
              </w:rPr>
              <w:t>КОМУНАЛЬНЕ НЕКОМЕРЦІЙНЕ ПІДПРИЄМСТВО "ЦЕНТР ПЕРВИННОЇ МЕДИКО-САНІТАРНОЇ ДОПОМОГИ" ПЕТРІВСЬКОЇ СІЛЬСЬКОЇ РАДИ</w:t>
            </w:r>
          </w:p>
          <w:p w:rsidR="001D062B" w:rsidRPr="001D062B" w:rsidRDefault="001D062B" w:rsidP="001D062B">
            <w:pPr>
              <w:suppressAutoHyphens/>
              <w:rPr>
                <w:bCs/>
                <w:sz w:val="18"/>
                <w:szCs w:val="18"/>
              </w:rPr>
            </w:pPr>
            <w:r w:rsidRPr="001D062B">
              <w:rPr>
                <w:bCs/>
                <w:sz w:val="18"/>
                <w:szCs w:val="18"/>
              </w:rPr>
              <w:t>Код ЄДРПОУ 43950040</w:t>
            </w:r>
          </w:p>
          <w:p w:rsidR="001D062B" w:rsidRPr="001D062B" w:rsidRDefault="001D062B" w:rsidP="001D062B">
            <w:pPr>
              <w:suppressAutoHyphens/>
              <w:rPr>
                <w:bCs/>
                <w:sz w:val="18"/>
                <w:szCs w:val="18"/>
              </w:rPr>
            </w:pPr>
            <w:r w:rsidRPr="001D062B">
              <w:rPr>
                <w:bCs/>
                <w:sz w:val="18"/>
                <w:szCs w:val="18"/>
              </w:rPr>
              <w:t xml:space="preserve">Юридична адреса: 07354, Київська обл., Вишгородський р-н, с. Нові Петрівці, </w:t>
            </w:r>
          </w:p>
          <w:p w:rsidR="001D062B" w:rsidRPr="001D062B" w:rsidRDefault="001D062B" w:rsidP="001D062B">
            <w:pPr>
              <w:suppressAutoHyphens/>
              <w:rPr>
                <w:bCs/>
                <w:sz w:val="18"/>
                <w:szCs w:val="18"/>
              </w:rPr>
            </w:pPr>
            <w:r w:rsidRPr="001D062B">
              <w:rPr>
                <w:bCs/>
                <w:sz w:val="18"/>
                <w:szCs w:val="18"/>
              </w:rPr>
              <w:t>вул. Соборна, будинок № 78</w:t>
            </w:r>
          </w:p>
          <w:p w:rsidR="001D062B" w:rsidRPr="001D062B" w:rsidRDefault="001D062B" w:rsidP="001D062B">
            <w:pPr>
              <w:suppressAutoHyphens/>
              <w:rPr>
                <w:bCs/>
                <w:sz w:val="18"/>
                <w:szCs w:val="18"/>
              </w:rPr>
            </w:pPr>
            <w:r w:rsidRPr="001D062B">
              <w:rPr>
                <w:bCs/>
                <w:sz w:val="18"/>
                <w:szCs w:val="18"/>
              </w:rPr>
              <w:t>Р/</w:t>
            </w:r>
            <w:proofErr w:type="spellStart"/>
            <w:r w:rsidRPr="001D062B">
              <w:rPr>
                <w:bCs/>
                <w:sz w:val="18"/>
                <w:szCs w:val="18"/>
              </w:rPr>
              <w:t>р</w:t>
            </w:r>
            <w:proofErr w:type="spellEnd"/>
            <w:r w:rsidRPr="001D062B">
              <w:rPr>
                <w:bCs/>
                <w:sz w:val="18"/>
                <w:szCs w:val="18"/>
              </w:rPr>
              <w:t xml:space="preserve"> UA188201720344390001000063120</w:t>
            </w:r>
          </w:p>
          <w:p w:rsidR="001D062B" w:rsidRPr="001D062B" w:rsidRDefault="001D062B" w:rsidP="001D062B">
            <w:pPr>
              <w:suppressAutoHyphens/>
              <w:rPr>
                <w:bCs/>
                <w:sz w:val="18"/>
                <w:szCs w:val="18"/>
              </w:rPr>
            </w:pPr>
            <w:r w:rsidRPr="001D062B">
              <w:rPr>
                <w:bCs/>
                <w:sz w:val="18"/>
                <w:szCs w:val="18"/>
              </w:rPr>
              <w:t>в ДЕРЖКАЗНАЧЕЙСЬКА СЛУЖБА УКРАЇНИ, М. КИЇВ</w:t>
            </w:r>
          </w:p>
          <w:p w:rsidR="001D062B" w:rsidRPr="001D062B" w:rsidRDefault="001D062B" w:rsidP="001D062B">
            <w:pPr>
              <w:suppressAutoHyphens/>
              <w:rPr>
                <w:bCs/>
                <w:sz w:val="18"/>
                <w:szCs w:val="18"/>
              </w:rPr>
            </w:pPr>
            <w:r w:rsidRPr="001D062B">
              <w:rPr>
                <w:bCs/>
                <w:sz w:val="18"/>
                <w:szCs w:val="18"/>
              </w:rPr>
              <w:t>Статус платника податку на прибуток:</w:t>
            </w:r>
          </w:p>
          <w:p w:rsidR="001D062B" w:rsidRPr="001D062B" w:rsidRDefault="001D062B" w:rsidP="001D062B">
            <w:pPr>
              <w:suppressAutoHyphens/>
              <w:rPr>
                <w:bCs/>
                <w:sz w:val="18"/>
                <w:szCs w:val="18"/>
              </w:rPr>
            </w:pPr>
            <w:r w:rsidRPr="001D062B">
              <w:rPr>
                <w:bCs/>
                <w:sz w:val="18"/>
                <w:szCs w:val="18"/>
              </w:rPr>
              <w:t>ознака неприбутковості – 0031 (бюджетні установи)</w:t>
            </w:r>
          </w:p>
          <w:p w:rsidR="001D062B" w:rsidRPr="001D062B" w:rsidRDefault="001D062B" w:rsidP="001D062B">
            <w:pPr>
              <w:suppressAutoHyphens/>
              <w:rPr>
                <w:bCs/>
                <w:sz w:val="18"/>
                <w:szCs w:val="18"/>
              </w:rPr>
            </w:pPr>
            <w:r w:rsidRPr="001D062B">
              <w:rPr>
                <w:bCs/>
                <w:sz w:val="18"/>
                <w:szCs w:val="18"/>
              </w:rPr>
              <w:t>Тел./факс: (044) 290-57-10</w:t>
            </w:r>
          </w:p>
          <w:p w:rsidR="001D062B" w:rsidRPr="001D062B" w:rsidRDefault="001D062B" w:rsidP="001D062B">
            <w:pPr>
              <w:suppressAutoHyphens/>
              <w:rPr>
                <w:bCs/>
                <w:sz w:val="18"/>
                <w:szCs w:val="18"/>
              </w:rPr>
            </w:pPr>
            <w:r w:rsidRPr="001D062B">
              <w:rPr>
                <w:bCs/>
                <w:sz w:val="18"/>
                <w:szCs w:val="18"/>
              </w:rPr>
              <w:t>E-</w:t>
            </w:r>
            <w:proofErr w:type="spellStart"/>
            <w:r w:rsidRPr="001D062B">
              <w:rPr>
                <w:bCs/>
                <w:sz w:val="18"/>
                <w:szCs w:val="18"/>
              </w:rPr>
              <w:t>mail</w:t>
            </w:r>
            <w:proofErr w:type="spellEnd"/>
            <w:r w:rsidRPr="001D062B">
              <w:rPr>
                <w:bCs/>
                <w:sz w:val="18"/>
                <w:szCs w:val="18"/>
              </w:rPr>
              <w:t>: petrivci-zpsm@ukr.net</w:t>
            </w:r>
          </w:p>
          <w:p w:rsidR="001D062B" w:rsidRPr="001D062B" w:rsidRDefault="001D062B" w:rsidP="001D062B">
            <w:pPr>
              <w:suppressAutoHyphens/>
              <w:rPr>
                <w:bCs/>
                <w:sz w:val="18"/>
                <w:szCs w:val="18"/>
              </w:rPr>
            </w:pPr>
          </w:p>
          <w:p w:rsidR="001D062B" w:rsidRPr="001D062B" w:rsidRDefault="001D062B" w:rsidP="001D062B">
            <w:pPr>
              <w:suppressAutoHyphens/>
              <w:rPr>
                <w:bCs/>
                <w:sz w:val="18"/>
                <w:szCs w:val="18"/>
              </w:rPr>
            </w:pPr>
            <w:proofErr w:type="spellStart"/>
            <w:r w:rsidRPr="001D062B">
              <w:rPr>
                <w:bCs/>
                <w:sz w:val="18"/>
                <w:szCs w:val="18"/>
              </w:rPr>
              <w:t>В.о</w:t>
            </w:r>
            <w:proofErr w:type="spellEnd"/>
            <w:r w:rsidRPr="001D062B">
              <w:rPr>
                <w:bCs/>
                <w:sz w:val="18"/>
                <w:szCs w:val="18"/>
              </w:rPr>
              <w:t>. директора</w:t>
            </w:r>
          </w:p>
          <w:p w:rsidR="001D062B" w:rsidRPr="001D062B" w:rsidRDefault="001D062B" w:rsidP="001D062B">
            <w:pPr>
              <w:suppressAutoHyphens/>
              <w:rPr>
                <w:bCs/>
                <w:sz w:val="18"/>
                <w:szCs w:val="18"/>
              </w:rPr>
            </w:pPr>
            <w:r w:rsidRPr="001D062B">
              <w:rPr>
                <w:bCs/>
                <w:sz w:val="18"/>
                <w:szCs w:val="18"/>
              </w:rPr>
              <w:t xml:space="preserve">_______________    </w:t>
            </w:r>
            <w:r w:rsidR="008114D7">
              <w:rPr>
                <w:bCs/>
                <w:sz w:val="18"/>
                <w:szCs w:val="18"/>
              </w:rPr>
              <w:t>Ніколаєнко</w:t>
            </w:r>
            <w:r w:rsidRPr="001D062B">
              <w:rPr>
                <w:bCs/>
                <w:sz w:val="18"/>
                <w:szCs w:val="18"/>
              </w:rPr>
              <w:t xml:space="preserve"> </w:t>
            </w:r>
            <w:r w:rsidR="008114D7">
              <w:rPr>
                <w:bCs/>
                <w:sz w:val="18"/>
                <w:szCs w:val="18"/>
              </w:rPr>
              <w:t>Л</w:t>
            </w:r>
            <w:r w:rsidRPr="001D062B">
              <w:rPr>
                <w:bCs/>
                <w:sz w:val="18"/>
                <w:szCs w:val="18"/>
              </w:rPr>
              <w:t>.</w:t>
            </w:r>
            <w:r w:rsidR="008114D7">
              <w:rPr>
                <w:bCs/>
                <w:sz w:val="18"/>
                <w:szCs w:val="18"/>
              </w:rPr>
              <w:t>О</w:t>
            </w:r>
            <w:r w:rsidRPr="001D062B">
              <w:rPr>
                <w:bCs/>
                <w:sz w:val="18"/>
                <w:szCs w:val="18"/>
              </w:rPr>
              <w:t>.</w:t>
            </w:r>
          </w:p>
          <w:p w:rsidR="00241BC8" w:rsidRPr="008B044B" w:rsidRDefault="00241BC8" w:rsidP="00D13EED">
            <w:pPr>
              <w:suppressAutoHyphens/>
              <w:rPr>
                <w:bCs/>
                <w:sz w:val="18"/>
                <w:szCs w:val="18"/>
              </w:rPr>
            </w:pPr>
          </w:p>
        </w:tc>
      </w:tr>
    </w:tbl>
    <w:p w:rsidR="00241BC8" w:rsidRPr="008B044B" w:rsidRDefault="00241BC8" w:rsidP="00241BC8">
      <w:pPr>
        <w:rPr>
          <w:b/>
          <w:color w:val="000000"/>
        </w:rPr>
      </w:pPr>
      <w:r w:rsidRPr="008B044B">
        <w:rPr>
          <w:b/>
          <w:color w:val="000000"/>
        </w:rPr>
        <w:t xml:space="preserve">     </w:t>
      </w:r>
    </w:p>
    <w:p w:rsidR="00241BC8" w:rsidRPr="008B044B" w:rsidRDefault="00241BC8" w:rsidP="00241BC8">
      <w:pPr>
        <w:rPr>
          <w:b/>
          <w:color w:val="000000"/>
        </w:rPr>
      </w:pPr>
    </w:p>
    <w:p w:rsidR="00241BC8" w:rsidRPr="008B044B" w:rsidRDefault="00241BC8" w:rsidP="00241BC8">
      <w:pPr>
        <w:rPr>
          <w:b/>
          <w:color w:val="000000"/>
        </w:rPr>
      </w:pPr>
    </w:p>
    <w:p w:rsidR="00CC4270" w:rsidRDefault="00CC4270" w:rsidP="00241BC8">
      <w:pPr>
        <w:rPr>
          <w:b/>
          <w:color w:val="000000"/>
        </w:rPr>
      </w:pPr>
    </w:p>
    <w:p w:rsidR="001D062B" w:rsidRDefault="001D062B" w:rsidP="00241BC8">
      <w:pPr>
        <w:rPr>
          <w:b/>
          <w:color w:val="000000"/>
        </w:rPr>
      </w:pPr>
    </w:p>
    <w:p w:rsidR="008965A5" w:rsidRDefault="008965A5" w:rsidP="00241BC8">
      <w:pPr>
        <w:rPr>
          <w:b/>
          <w:color w:val="000000"/>
        </w:rPr>
      </w:pPr>
    </w:p>
    <w:p w:rsidR="008965A5" w:rsidRDefault="008965A5" w:rsidP="00241BC8">
      <w:pPr>
        <w:rPr>
          <w:b/>
          <w:color w:val="000000"/>
        </w:rPr>
      </w:pPr>
    </w:p>
    <w:p w:rsidR="008965A5" w:rsidRDefault="008965A5" w:rsidP="00241BC8">
      <w:pPr>
        <w:rPr>
          <w:b/>
          <w:color w:val="000000"/>
        </w:rPr>
      </w:pPr>
    </w:p>
    <w:p w:rsidR="00241BC8" w:rsidRPr="008B044B" w:rsidRDefault="00241BC8" w:rsidP="00241BC8">
      <w:pPr>
        <w:rPr>
          <w:b/>
          <w:color w:val="000000"/>
        </w:rPr>
      </w:pPr>
      <w:r w:rsidRPr="008B044B">
        <w:rPr>
          <w:b/>
          <w:color w:val="000000"/>
        </w:rPr>
        <w:lastRenderedPageBreak/>
        <w:t>Додаток №1</w:t>
      </w:r>
    </w:p>
    <w:p w:rsidR="00241BC8" w:rsidRPr="008B044B" w:rsidRDefault="00241BC8" w:rsidP="00241BC8">
      <w:pPr>
        <w:rPr>
          <w:b/>
          <w:color w:val="000000"/>
        </w:rPr>
      </w:pP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t xml:space="preserve">До договору  № </w:t>
      </w:r>
    </w:p>
    <w:p w:rsidR="00241BC8" w:rsidRPr="008B044B" w:rsidRDefault="00241BC8" w:rsidP="00241BC8">
      <w:pPr>
        <w:rPr>
          <w:b/>
          <w:color w:val="000000"/>
        </w:rPr>
      </w:pP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r>
      <w:r w:rsidRPr="008B044B">
        <w:rPr>
          <w:b/>
          <w:color w:val="000000"/>
        </w:rPr>
        <w:tab/>
        <w:t>від ____ «____________»2021 р.</w:t>
      </w:r>
    </w:p>
    <w:p w:rsidR="00241BC8" w:rsidRPr="008B044B" w:rsidRDefault="00241BC8" w:rsidP="00241BC8">
      <w:pPr>
        <w:jc w:val="center"/>
        <w:rPr>
          <w:b/>
          <w:color w:val="000000"/>
        </w:rPr>
      </w:pPr>
    </w:p>
    <w:p w:rsidR="00241BC8" w:rsidRPr="008B044B" w:rsidRDefault="00241BC8" w:rsidP="00241BC8">
      <w:pPr>
        <w:jc w:val="center"/>
        <w:rPr>
          <w:b/>
          <w:color w:val="000000"/>
        </w:rPr>
      </w:pPr>
      <w:r w:rsidRPr="008B044B">
        <w:rPr>
          <w:b/>
          <w:color w:val="000000"/>
        </w:rPr>
        <w:t>СПЕЦИФІКАЦІЯ</w:t>
      </w:r>
    </w:p>
    <w:tbl>
      <w:tblPr>
        <w:tblW w:w="4422" w:type="pct"/>
        <w:jc w:val="center"/>
        <w:tblLook w:val="04A0" w:firstRow="1" w:lastRow="0" w:firstColumn="1" w:lastColumn="0" w:noHBand="0" w:noVBand="1"/>
      </w:tblPr>
      <w:tblGrid>
        <w:gridCol w:w="911"/>
        <w:gridCol w:w="3632"/>
        <w:gridCol w:w="903"/>
        <w:gridCol w:w="1399"/>
        <w:gridCol w:w="1096"/>
        <w:gridCol w:w="1526"/>
      </w:tblGrid>
      <w:tr w:rsidR="00241BC8" w:rsidRPr="008B044B" w:rsidTr="00D13EED">
        <w:trPr>
          <w:trHeight w:val="1041"/>
          <w:jc w:val="center"/>
        </w:trPr>
        <w:tc>
          <w:tcPr>
            <w:tcW w:w="481" w:type="pct"/>
            <w:tcBorders>
              <w:top w:val="single" w:sz="8" w:space="0" w:color="auto"/>
              <w:left w:val="single" w:sz="8" w:space="0" w:color="auto"/>
              <w:bottom w:val="single" w:sz="4" w:space="0" w:color="auto"/>
              <w:right w:val="single" w:sz="4" w:space="0" w:color="auto"/>
            </w:tcBorders>
            <w:shd w:val="clear" w:color="000000" w:fill="FCFAEB"/>
            <w:noWrap/>
            <w:vAlign w:val="center"/>
          </w:tcPr>
          <w:p w:rsidR="00241BC8" w:rsidRPr="008B044B" w:rsidRDefault="00241BC8" w:rsidP="00D13EED">
            <w:pPr>
              <w:jc w:val="center"/>
              <w:rPr>
                <w:b/>
                <w:bCs/>
                <w:color w:val="000000"/>
                <w:lang w:val="en-US"/>
              </w:rPr>
            </w:pPr>
            <w:r w:rsidRPr="008B044B">
              <w:rPr>
                <w:b/>
                <w:bCs/>
                <w:color w:val="000000"/>
                <w:lang w:val="en-US"/>
              </w:rPr>
              <w:t>№</w:t>
            </w:r>
          </w:p>
        </w:tc>
        <w:tc>
          <w:tcPr>
            <w:tcW w:w="1918" w:type="pct"/>
            <w:tcBorders>
              <w:top w:val="single" w:sz="8" w:space="0" w:color="auto"/>
              <w:left w:val="single" w:sz="4" w:space="0" w:color="auto"/>
              <w:bottom w:val="single" w:sz="4" w:space="0" w:color="auto"/>
              <w:right w:val="single" w:sz="4" w:space="0" w:color="auto"/>
            </w:tcBorders>
            <w:shd w:val="clear" w:color="000000" w:fill="FCFAEB"/>
            <w:noWrap/>
            <w:vAlign w:val="center"/>
          </w:tcPr>
          <w:p w:rsidR="00241BC8" w:rsidRPr="008B044B" w:rsidRDefault="00241BC8" w:rsidP="00D13EED">
            <w:pPr>
              <w:jc w:val="center"/>
              <w:rPr>
                <w:b/>
                <w:bCs/>
                <w:color w:val="000000"/>
                <w:lang w:val="en-US"/>
              </w:rPr>
            </w:pPr>
            <w:proofErr w:type="spellStart"/>
            <w:r w:rsidRPr="008B044B">
              <w:rPr>
                <w:b/>
                <w:bCs/>
                <w:color w:val="000000"/>
                <w:lang w:val="en-US"/>
              </w:rPr>
              <w:t>Товар</w:t>
            </w:r>
            <w:proofErr w:type="spellEnd"/>
          </w:p>
        </w:tc>
        <w:tc>
          <w:tcPr>
            <w:tcW w:w="477" w:type="pct"/>
            <w:tcBorders>
              <w:top w:val="single" w:sz="8" w:space="0" w:color="auto"/>
              <w:left w:val="single" w:sz="4" w:space="0" w:color="auto"/>
              <w:bottom w:val="single" w:sz="4" w:space="0" w:color="auto"/>
              <w:right w:val="single" w:sz="4" w:space="0" w:color="auto"/>
            </w:tcBorders>
            <w:shd w:val="clear" w:color="000000" w:fill="FCFAEB"/>
            <w:noWrap/>
            <w:vAlign w:val="center"/>
          </w:tcPr>
          <w:p w:rsidR="00241BC8" w:rsidRPr="008B044B" w:rsidRDefault="00241BC8" w:rsidP="00D13EED">
            <w:pPr>
              <w:jc w:val="center"/>
              <w:rPr>
                <w:b/>
                <w:bCs/>
                <w:color w:val="000000"/>
              </w:rPr>
            </w:pPr>
            <w:r w:rsidRPr="008B044B">
              <w:rPr>
                <w:b/>
                <w:bCs/>
                <w:color w:val="000000"/>
              </w:rPr>
              <w:t>Од.</w:t>
            </w:r>
          </w:p>
          <w:p w:rsidR="00241BC8" w:rsidRPr="008B044B" w:rsidRDefault="00241BC8" w:rsidP="00D13EED">
            <w:pPr>
              <w:jc w:val="center"/>
              <w:rPr>
                <w:b/>
                <w:bCs/>
                <w:color w:val="000000"/>
              </w:rPr>
            </w:pPr>
            <w:proofErr w:type="spellStart"/>
            <w:r w:rsidRPr="008B044B">
              <w:rPr>
                <w:b/>
                <w:bCs/>
                <w:color w:val="000000"/>
              </w:rPr>
              <w:t>вим</w:t>
            </w:r>
            <w:proofErr w:type="spellEnd"/>
            <w:r w:rsidRPr="008B044B">
              <w:rPr>
                <w:b/>
                <w:bCs/>
                <w:color w:val="000000"/>
              </w:rPr>
              <w:t>.</w:t>
            </w:r>
            <w:r w:rsidRPr="008B044B">
              <w:rPr>
                <w:b/>
                <w:color w:val="000000"/>
              </w:rPr>
              <w:t xml:space="preserve"> </w:t>
            </w:r>
          </w:p>
        </w:tc>
        <w:tc>
          <w:tcPr>
            <w:tcW w:w="739" w:type="pct"/>
            <w:tcBorders>
              <w:top w:val="single" w:sz="8" w:space="0" w:color="auto"/>
              <w:left w:val="single" w:sz="4" w:space="0" w:color="auto"/>
              <w:bottom w:val="single" w:sz="4" w:space="0" w:color="auto"/>
              <w:right w:val="single" w:sz="4" w:space="0" w:color="auto"/>
            </w:tcBorders>
            <w:shd w:val="clear" w:color="000000" w:fill="FCFAEB"/>
            <w:noWrap/>
            <w:vAlign w:val="center"/>
          </w:tcPr>
          <w:p w:rsidR="00241BC8" w:rsidRPr="008B044B" w:rsidRDefault="00241BC8" w:rsidP="00D13EED">
            <w:pPr>
              <w:jc w:val="center"/>
              <w:rPr>
                <w:b/>
                <w:bCs/>
                <w:color w:val="000000"/>
              </w:rPr>
            </w:pPr>
            <w:r w:rsidRPr="008B044B">
              <w:rPr>
                <w:b/>
                <w:bCs/>
                <w:color w:val="000000"/>
              </w:rPr>
              <w:t>Кількість</w:t>
            </w:r>
          </w:p>
        </w:tc>
        <w:tc>
          <w:tcPr>
            <w:tcW w:w="579" w:type="pct"/>
            <w:tcBorders>
              <w:top w:val="single" w:sz="8" w:space="0" w:color="auto"/>
              <w:left w:val="single" w:sz="4" w:space="0" w:color="auto"/>
              <w:bottom w:val="single" w:sz="4" w:space="0" w:color="auto"/>
              <w:right w:val="single" w:sz="4" w:space="0" w:color="auto"/>
            </w:tcBorders>
            <w:shd w:val="clear" w:color="000000" w:fill="FCFAEB"/>
            <w:vAlign w:val="center"/>
          </w:tcPr>
          <w:p w:rsidR="00241BC8" w:rsidRPr="008B044B" w:rsidRDefault="00241BC8" w:rsidP="00D13EED">
            <w:pPr>
              <w:jc w:val="center"/>
              <w:rPr>
                <w:b/>
                <w:bCs/>
                <w:color w:val="000000"/>
              </w:rPr>
            </w:pPr>
            <w:proofErr w:type="spellStart"/>
            <w:r w:rsidRPr="008B044B">
              <w:rPr>
                <w:b/>
                <w:bCs/>
                <w:color w:val="000000"/>
                <w:lang w:val="en-US"/>
              </w:rPr>
              <w:t>Ціна</w:t>
            </w:r>
            <w:proofErr w:type="spellEnd"/>
          </w:p>
          <w:p w:rsidR="00241BC8" w:rsidRPr="008B044B" w:rsidRDefault="00241BC8" w:rsidP="00D13EED">
            <w:pPr>
              <w:ind w:left="-187" w:firstLine="61"/>
              <w:jc w:val="center"/>
              <w:rPr>
                <w:b/>
                <w:bCs/>
                <w:color w:val="000000"/>
                <w:lang w:val="en-US"/>
              </w:rPr>
            </w:pPr>
            <w:proofErr w:type="spellStart"/>
            <w:r w:rsidRPr="008B044B">
              <w:rPr>
                <w:b/>
                <w:bCs/>
                <w:color w:val="000000"/>
                <w:lang w:val="en-US"/>
              </w:rPr>
              <w:t>без</w:t>
            </w:r>
            <w:proofErr w:type="spellEnd"/>
            <w:r w:rsidRPr="008B044B">
              <w:rPr>
                <w:b/>
                <w:bCs/>
                <w:color w:val="000000"/>
                <w:lang w:val="en-US"/>
              </w:rPr>
              <w:t xml:space="preserve"> ПДВ</w:t>
            </w:r>
          </w:p>
        </w:tc>
        <w:tc>
          <w:tcPr>
            <w:tcW w:w="806" w:type="pct"/>
            <w:tcBorders>
              <w:top w:val="single" w:sz="8" w:space="0" w:color="auto"/>
              <w:left w:val="single" w:sz="4" w:space="0" w:color="auto"/>
              <w:bottom w:val="single" w:sz="4" w:space="0" w:color="auto"/>
              <w:right w:val="single" w:sz="8" w:space="0" w:color="000000"/>
            </w:tcBorders>
            <w:shd w:val="clear" w:color="000000" w:fill="FCFAEB"/>
            <w:vAlign w:val="center"/>
          </w:tcPr>
          <w:p w:rsidR="00241BC8" w:rsidRPr="008B044B" w:rsidRDefault="00241BC8" w:rsidP="00D13EED">
            <w:pPr>
              <w:jc w:val="center"/>
              <w:rPr>
                <w:b/>
                <w:bCs/>
                <w:color w:val="000000"/>
              </w:rPr>
            </w:pPr>
            <w:proofErr w:type="spellStart"/>
            <w:r w:rsidRPr="008B044B">
              <w:rPr>
                <w:b/>
                <w:bCs/>
                <w:color w:val="000000"/>
                <w:lang w:val="en-US"/>
              </w:rPr>
              <w:t>Сума</w:t>
            </w:r>
            <w:proofErr w:type="spellEnd"/>
            <w:r w:rsidRPr="008B044B">
              <w:rPr>
                <w:b/>
                <w:bCs/>
                <w:color w:val="000000"/>
                <w:lang w:val="en-US"/>
              </w:rPr>
              <w:t xml:space="preserve"> </w:t>
            </w:r>
          </w:p>
          <w:p w:rsidR="00241BC8" w:rsidRPr="008B044B" w:rsidRDefault="00241BC8" w:rsidP="00D13EED">
            <w:pPr>
              <w:jc w:val="center"/>
              <w:rPr>
                <w:b/>
                <w:bCs/>
                <w:color w:val="000000"/>
                <w:lang w:val="en-US"/>
              </w:rPr>
            </w:pPr>
            <w:proofErr w:type="spellStart"/>
            <w:r w:rsidRPr="008B044B">
              <w:rPr>
                <w:b/>
                <w:bCs/>
                <w:color w:val="000000"/>
                <w:lang w:val="en-US"/>
              </w:rPr>
              <w:t>без</w:t>
            </w:r>
            <w:proofErr w:type="spellEnd"/>
            <w:r w:rsidRPr="008B044B">
              <w:rPr>
                <w:b/>
                <w:bCs/>
                <w:color w:val="000000"/>
                <w:lang w:val="en-US"/>
              </w:rPr>
              <w:t xml:space="preserve"> ПДВ</w:t>
            </w:r>
          </w:p>
        </w:tc>
      </w:tr>
      <w:tr w:rsidR="00241BC8" w:rsidRPr="008B044B" w:rsidTr="00D13EED">
        <w:trPr>
          <w:trHeight w:val="70"/>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rFonts w:ascii="Arial" w:hAnsi="Arial" w:cs="Arial"/>
              </w:rPr>
            </w:pPr>
            <w:r w:rsidRPr="008B044B">
              <w:rPr>
                <w:rFonts w:ascii="Arial" w:hAnsi="Arial" w:cs="Arial"/>
              </w:rPr>
              <w:t>1</w:t>
            </w:r>
          </w:p>
        </w:tc>
        <w:tc>
          <w:tcPr>
            <w:tcW w:w="1918" w:type="pct"/>
            <w:tcBorders>
              <w:top w:val="single" w:sz="4" w:space="0" w:color="auto"/>
              <w:left w:val="nil"/>
              <w:bottom w:val="single" w:sz="4" w:space="0" w:color="auto"/>
              <w:right w:val="single" w:sz="4" w:space="0" w:color="auto"/>
            </w:tcBorders>
            <w:shd w:val="clear" w:color="auto" w:fill="auto"/>
          </w:tcPr>
          <w:p w:rsidR="00241BC8" w:rsidRPr="008B044B" w:rsidRDefault="00241BC8" w:rsidP="00D13EED">
            <w:pPr>
              <w:rPr>
                <w:color w:val="000000"/>
              </w:rPr>
            </w:pPr>
          </w:p>
        </w:tc>
        <w:tc>
          <w:tcPr>
            <w:tcW w:w="477"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rPr>
                <w:color w:val="000000"/>
              </w:rPr>
            </w:pPr>
            <w:proofErr w:type="spellStart"/>
            <w:r w:rsidRPr="008B044B">
              <w:rPr>
                <w:color w:val="000000"/>
              </w:rPr>
              <w:t>шт</w:t>
            </w:r>
            <w:proofErr w:type="spellEnd"/>
          </w:p>
        </w:tc>
        <w:tc>
          <w:tcPr>
            <w:tcW w:w="739"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jc w:val="center"/>
              <w:rPr>
                <w:color w:val="000000"/>
              </w:rPr>
            </w:pPr>
          </w:p>
        </w:tc>
        <w:tc>
          <w:tcPr>
            <w:tcW w:w="579" w:type="pct"/>
            <w:tcBorders>
              <w:top w:val="single" w:sz="4" w:space="0" w:color="auto"/>
              <w:left w:val="nil"/>
              <w:bottom w:val="single" w:sz="4" w:space="0" w:color="auto"/>
              <w:right w:val="single" w:sz="4" w:space="0" w:color="000000"/>
            </w:tcBorders>
            <w:shd w:val="clear" w:color="auto" w:fill="auto"/>
            <w:noWrap/>
          </w:tcPr>
          <w:p w:rsidR="00241BC8" w:rsidRPr="008B044B" w:rsidRDefault="00241BC8" w:rsidP="00D13EED">
            <w:pPr>
              <w:jc w:val="center"/>
              <w:rPr>
                <w:color w:val="000000"/>
              </w:rPr>
            </w:pP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70"/>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rFonts w:ascii="Arial" w:hAnsi="Arial" w:cs="Arial"/>
              </w:rPr>
            </w:pPr>
            <w:r w:rsidRPr="008B044B">
              <w:rPr>
                <w:rFonts w:ascii="Arial" w:hAnsi="Arial" w:cs="Arial"/>
              </w:rPr>
              <w:t>2</w:t>
            </w:r>
          </w:p>
        </w:tc>
        <w:tc>
          <w:tcPr>
            <w:tcW w:w="1918" w:type="pct"/>
            <w:tcBorders>
              <w:top w:val="single" w:sz="4" w:space="0" w:color="auto"/>
              <w:left w:val="nil"/>
              <w:bottom w:val="single" w:sz="4" w:space="0" w:color="auto"/>
              <w:right w:val="single" w:sz="4" w:space="0" w:color="auto"/>
            </w:tcBorders>
            <w:shd w:val="clear" w:color="auto" w:fill="auto"/>
          </w:tcPr>
          <w:p w:rsidR="00241BC8" w:rsidRPr="008B044B" w:rsidRDefault="00241BC8" w:rsidP="00D13EED">
            <w:pPr>
              <w:rPr>
                <w:color w:val="000000"/>
              </w:rPr>
            </w:pPr>
          </w:p>
        </w:tc>
        <w:tc>
          <w:tcPr>
            <w:tcW w:w="477"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rPr>
                <w:color w:val="000000"/>
              </w:rPr>
            </w:pPr>
            <w:proofErr w:type="spellStart"/>
            <w:r w:rsidRPr="008B044B">
              <w:rPr>
                <w:color w:val="000000"/>
              </w:rPr>
              <w:t>шт</w:t>
            </w:r>
            <w:proofErr w:type="spellEnd"/>
          </w:p>
        </w:tc>
        <w:tc>
          <w:tcPr>
            <w:tcW w:w="739"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jc w:val="center"/>
              <w:rPr>
                <w:color w:val="000000"/>
              </w:rPr>
            </w:pPr>
          </w:p>
        </w:tc>
        <w:tc>
          <w:tcPr>
            <w:tcW w:w="579" w:type="pct"/>
            <w:tcBorders>
              <w:top w:val="single" w:sz="4" w:space="0" w:color="auto"/>
              <w:left w:val="nil"/>
              <w:bottom w:val="single" w:sz="4" w:space="0" w:color="auto"/>
              <w:right w:val="single" w:sz="4" w:space="0" w:color="000000"/>
            </w:tcBorders>
            <w:shd w:val="clear" w:color="auto" w:fill="auto"/>
            <w:noWrap/>
          </w:tcPr>
          <w:p w:rsidR="00241BC8" w:rsidRPr="008B044B" w:rsidRDefault="00241BC8" w:rsidP="00D13EED">
            <w:pPr>
              <w:jc w:val="center"/>
              <w:rPr>
                <w:color w:val="000000"/>
              </w:rPr>
            </w:pP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70"/>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rFonts w:ascii="Arial" w:hAnsi="Arial" w:cs="Arial"/>
              </w:rPr>
            </w:pPr>
            <w:r w:rsidRPr="008B044B">
              <w:rPr>
                <w:rFonts w:ascii="Arial" w:hAnsi="Arial" w:cs="Arial"/>
              </w:rPr>
              <w:t>3</w:t>
            </w:r>
          </w:p>
        </w:tc>
        <w:tc>
          <w:tcPr>
            <w:tcW w:w="1918" w:type="pct"/>
            <w:tcBorders>
              <w:top w:val="single" w:sz="4" w:space="0" w:color="auto"/>
              <w:left w:val="nil"/>
              <w:bottom w:val="single" w:sz="4" w:space="0" w:color="auto"/>
              <w:right w:val="single" w:sz="4" w:space="0" w:color="auto"/>
            </w:tcBorders>
            <w:shd w:val="clear" w:color="auto" w:fill="auto"/>
          </w:tcPr>
          <w:p w:rsidR="00241BC8" w:rsidRPr="008B044B" w:rsidRDefault="00241BC8" w:rsidP="00D13EED">
            <w:pPr>
              <w:rPr>
                <w:color w:val="000000"/>
              </w:rPr>
            </w:pPr>
          </w:p>
        </w:tc>
        <w:tc>
          <w:tcPr>
            <w:tcW w:w="477"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rPr>
                <w:color w:val="000000"/>
              </w:rPr>
            </w:pPr>
            <w:proofErr w:type="spellStart"/>
            <w:r w:rsidRPr="008B044B">
              <w:rPr>
                <w:color w:val="000000"/>
              </w:rPr>
              <w:t>шт</w:t>
            </w:r>
            <w:proofErr w:type="spellEnd"/>
          </w:p>
        </w:tc>
        <w:tc>
          <w:tcPr>
            <w:tcW w:w="739"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jc w:val="center"/>
              <w:rPr>
                <w:color w:val="000000"/>
              </w:rPr>
            </w:pPr>
          </w:p>
        </w:tc>
        <w:tc>
          <w:tcPr>
            <w:tcW w:w="579" w:type="pct"/>
            <w:tcBorders>
              <w:top w:val="single" w:sz="4" w:space="0" w:color="auto"/>
              <w:left w:val="nil"/>
              <w:bottom w:val="single" w:sz="4" w:space="0" w:color="auto"/>
              <w:right w:val="single" w:sz="4" w:space="0" w:color="000000"/>
            </w:tcBorders>
            <w:shd w:val="clear" w:color="auto" w:fill="auto"/>
            <w:noWrap/>
          </w:tcPr>
          <w:p w:rsidR="00241BC8" w:rsidRPr="008B044B" w:rsidRDefault="00241BC8" w:rsidP="00D13EED">
            <w:pPr>
              <w:jc w:val="center"/>
              <w:rPr>
                <w:color w:val="000000"/>
              </w:rPr>
            </w:pP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70"/>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rFonts w:ascii="Arial" w:hAnsi="Arial" w:cs="Arial"/>
              </w:rPr>
            </w:pPr>
            <w:r w:rsidRPr="008B044B">
              <w:rPr>
                <w:rFonts w:ascii="Arial" w:hAnsi="Arial" w:cs="Arial"/>
              </w:rPr>
              <w:t>4</w:t>
            </w:r>
          </w:p>
        </w:tc>
        <w:tc>
          <w:tcPr>
            <w:tcW w:w="1918" w:type="pct"/>
            <w:tcBorders>
              <w:top w:val="single" w:sz="4" w:space="0" w:color="auto"/>
              <w:left w:val="nil"/>
              <w:bottom w:val="single" w:sz="4" w:space="0" w:color="auto"/>
              <w:right w:val="single" w:sz="4" w:space="0" w:color="auto"/>
            </w:tcBorders>
            <w:shd w:val="clear" w:color="auto" w:fill="auto"/>
          </w:tcPr>
          <w:p w:rsidR="00241BC8" w:rsidRPr="008B044B" w:rsidRDefault="00241BC8" w:rsidP="00D13EED">
            <w:pPr>
              <w:rPr>
                <w:color w:val="000000"/>
              </w:rPr>
            </w:pPr>
          </w:p>
        </w:tc>
        <w:tc>
          <w:tcPr>
            <w:tcW w:w="477"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rPr>
                <w:color w:val="000000"/>
              </w:rPr>
            </w:pPr>
            <w:proofErr w:type="spellStart"/>
            <w:r w:rsidRPr="008B044B">
              <w:rPr>
                <w:color w:val="000000"/>
              </w:rPr>
              <w:t>шт</w:t>
            </w:r>
            <w:proofErr w:type="spellEnd"/>
          </w:p>
        </w:tc>
        <w:tc>
          <w:tcPr>
            <w:tcW w:w="739" w:type="pct"/>
            <w:tcBorders>
              <w:top w:val="single" w:sz="4" w:space="0" w:color="auto"/>
              <w:left w:val="nil"/>
              <w:bottom w:val="single" w:sz="4" w:space="0" w:color="auto"/>
              <w:right w:val="single" w:sz="4" w:space="0" w:color="auto"/>
            </w:tcBorders>
            <w:shd w:val="clear" w:color="auto" w:fill="auto"/>
            <w:noWrap/>
          </w:tcPr>
          <w:p w:rsidR="00241BC8" w:rsidRPr="008B044B" w:rsidRDefault="00241BC8" w:rsidP="00D13EED">
            <w:pPr>
              <w:jc w:val="center"/>
              <w:rPr>
                <w:color w:val="000000"/>
              </w:rPr>
            </w:pPr>
          </w:p>
        </w:tc>
        <w:tc>
          <w:tcPr>
            <w:tcW w:w="579" w:type="pct"/>
            <w:tcBorders>
              <w:top w:val="single" w:sz="4" w:space="0" w:color="auto"/>
              <w:left w:val="nil"/>
              <w:bottom w:val="single" w:sz="4" w:space="0" w:color="auto"/>
              <w:right w:val="single" w:sz="4" w:space="0" w:color="000000"/>
            </w:tcBorders>
            <w:shd w:val="clear" w:color="auto" w:fill="auto"/>
            <w:noWrap/>
          </w:tcPr>
          <w:p w:rsidR="00241BC8" w:rsidRPr="008B044B" w:rsidRDefault="00241BC8" w:rsidP="00D13EED">
            <w:pPr>
              <w:jc w:val="center"/>
              <w:rPr>
                <w:color w:val="000000"/>
              </w:rPr>
            </w:pP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216"/>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color w:val="000000"/>
              </w:rPr>
            </w:pPr>
          </w:p>
        </w:tc>
        <w:tc>
          <w:tcPr>
            <w:tcW w:w="3713" w:type="pct"/>
            <w:gridSpan w:val="4"/>
            <w:tcBorders>
              <w:top w:val="single" w:sz="4" w:space="0" w:color="auto"/>
              <w:left w:val="nil"/>
              <w:bottom w:val="single" w:sz="4" w:space="0" w:color="auto"/>
              <w:right w:val="single" w:sz="4" w:space="0" w:color="000000"/>
            </w:tcBorders>
            <w:shd w:val="clear" w:color="auto" w:fill="auto"/>
          </w:tcPr>
          <w:p w:rsidR="00241BC8" w:rsidRPr="008B044B" w:rsidRDefault="00241BC8" w:rsidP="00D13EED">
            <w:pPr>
              <w:rPr>
                <w:color w:val="000000"/>
              </w:rPr>
            </w:pPr>
            <w:r w:rsidRPr="008B044B">
              <w:rPr>
                <w:b/>
                <w:bCs/>
                <w:color w:val="000000"/>
              </w:rPr>
              <w:t>Всього без ПДВ:</w:t>
            </w: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216"/>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color w:val="000000"/>
              </w:rPr>
            </w:pPr>
          </w:p>
        </w:tc>
        <w:tc>
          <w:tcPr>
            <w:tcW w:w="3713" w:type="pct"/>
            <w:gridSpan w:val="4"/>
            <w:tcBorders>
              <w:top w:val="single" w:sz="4" w:space="0" w:color="auto"/>
              <w:left w:val="nil"/>
              <w:bottom w:val="single" w:sz="4" w:space="0" w:color="auto"/>
              <w:right w:val="single" w:sz="4" w:space="0" w:color="000000"/>
            </w:tcBorders>
            <w:shd w:val="clear" w:color="auto" w:fill="auto"/>
          </w:tcPr>
          <w:p w:rsidR="00241BC8" w:rsidRPr="008B044B" w:rsidRDefault="00241BC8" w:rsidP="00D13EED">
            <w:pPr>
              <w:rPr>
                <w:color w:val="000000"/>
              </w:rPr>
            </w:pPr>
            <w:r w:rsidRPr="008B044B">
              <w:rPr>
                <w:b/>
                <w:bCs/>
                <w:color w:val="000000"/>
              </w:rPr>
              <w:t>ПДВ:</w:t>
            </w: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r w:rsidR="00241BC8" w:rsidRPr="008B044B" w:rsidTr="00D13EED">
        <w:trPr>
          <w:trHeight w:val="216"/>
          <w:jc w:val="center"/>
        </w:trPr>
        <w:tc>
          <w:tcPr>
            <w:tcW w:w="481" w:type="pct"/>
            <w:tcBorders>
              <w:top w:val="single" w:sz="4" w:space="0" w:color="auto"/>
              <w:left w:val="single" w:sz="8" w:space="0" w:color="auto"/>
              <w:bottom w:val="single" w:sz="4" w:space="0" w:color="auto"/>
              <w:right w:val="single" w:sz="4" w:space="0" w:color="auto"/>
            </w:tcBorders>
            <w:shd w:val="clear" w:color="auto" w:fill="auto"/>
            <w:noWrap/>
          </w:tcPr>
          <w:p w:rsidR="00241BC8" w:rsidRPr="008B044B" w:rsidRDefault="00241BC8" w:rsidP="00D13EED">
            <w:pPr>
              <w:rPr>
                <w:color w:val="000000"/>
              </w:rPr>
            </w:pPr>
          </w:p>
        </w:tc>
        <w:tc>
          <w:tcPr>
            <w:tcW w:w="3713" w:type="pct"/>
            <w:gridSpan w:val="4"/>
            <w:tcBorders>
              <w:top w:val="single" w:sz="4" w:space="0" w:color="auto"/>
              <w:left w:val="nil"/>
              <w:bottom w:val="single" w:sz="4" w:space="0" w:color="auto"/>
              <w:right w:val="single" w:sz="4" w:space="0" w:color="000000"/>
            </w:tcBorders>
            <w:shd w:val="clear" w:color="auto" w:fill="auto"/>
          </w:tcPr>
          <w:p w:rsidR="00241BC8" w:rsidRPr="008B044B" w:rsidRDefault="00241BC8" w:rsidP="00D13EED">
            <w:pPr>
              <w:rPr>
                <w:color w:val="000000"/>
              </w:rPr>
            </w:pPr>
            <w:r w:rsidRPr="008B044B">
              <w:rPr>
                <w:b/>
                <w:bCs/>
                <w:color w:val="000000"/>
              </w:rPr>
              <w:t>Сума з ПДВ:</w:t>
            </w:r>
          </w:p>
        </w:tc>
        <w:tc>
          <w:tcPr>
            <w:tcW w:w="806" w:type="pct"/>
            <w:tcBorders>
              <w:top w:val="single" w:sz="4" w:space="0" w:color="auto"/>
              <w:left w:val="nil"/>
              <w:bottom w:val="single" w:sz="4" w:space="0" w:color="auto"/>
              <w:right w:val="single" w:sz="8" w:space="0" w:color="000000"/>
            </w:tcBorders>
            <w:shd w:val="clear" w:color="auto" w:fill="auto"/>
            <w:noWrap/>
          </w:tcPr>
          <w:p w:rsidR="00241BC8" w:rsidRPr="008B044B" w:rsidRDefault="00241BC8" w:rsidP="00D13EED">
            <w:pPr>
              <w:jc w:val="center"/>
              <w:rPr>
                <w:color w:val="000000"/>
              </w:rPr>
            </w:pPr>
          </w:p>
        </w:tc>
      </w:tr>
    </w:tbl>
    <w:p w:rsidR="00241BC8" w:rsidRPr="008B044B" w:rsidRDefault="00296EFC" w:rsidP="00241BC8">
      <w:pPr>
        <w:rPr>
          <w:rFonts w:ascii="Arial" w:hAnsi="Arial" w:cs="Arial"/>
          <w:b/>
          <w:bCs/>
          <w:color w:val="000000"/>
          <w:sz w:val="29"/>
          <w:szCs w:val="29"/>
        </w:rPr>
      </w:pPr>
      <w:r>
        <w:rPr>
          <w:rFonts w:ascii="Arial" w:hAnsi="Arial" w:cs="Arial"/>
          <w:b/>
          <w:bCs/>
          <w:color w:val="000000"/>
          <w:sz w:val="29"/>
          <w:szCs w:val="29"/>
        </w:rPr>
        <w:t>Сума специфікації прописом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241BC8" w:rsidRPr="008B044B" w:rsidTr="00D13EED">
        <w:tc>
          <w:tcPr>
            <w:tcW w:w="4819" w:type="dxa"/>
            <w:tcBorders>
              <w:top w:val="single" w:sz="1" w:space="0" w:color="000000"/>
              <w:left w:val="single" w:sz="1" w:space="0" w:color="000000"/>
              <w:bottom w:val="single" w:sz="1" w:space="0" w:color="000000"/>
            </w:tcBorders>
            <w:shd w:val="clear" w:color="auto" w:fill="auto"/>
          </w:tcPr>
          <w:p w:rsidR="00241BC8" w:rsidRPr="008B044B" w:rsidRDefault="00241BC8" w:rsidP="00D13EED">
            <w:pPr>
              <w:widowControl w:val="0"/>
              <w:suppressLineNumbers/>
              <w:suppressAutoHyphens/>
              <w:rPr>
                <w:rFonts w:eastAsia="Lucida Sans Unicode"/>
                <w:b/>
                <w:bCs/>
                <w:kern w:val="1"/>
                <w:sz w:val="26"/>
                <w:szCs w:val="26"/>
                <w:lang w:eastAsia="zh-CN" w:bidi="hi-IN"/>
              </w:rPr>
            </w:pPr>
            <w:r w:rsidRPr="008B044B">
              <w:rPr>
                <w:rFonts w:eastAsia="Lucida Sans Unicode"/>
                <w:b/>
                <w:bCs/>
                <w:kern w:val="1"/>
                <w:sz w:val="26"/>
                <w:szCs w:val="26"/>
                <w:lang w:eastAsia="zh-CN" w:bidi="hi-IN"/>
              </w:rPr>
              <w:t>Постачальник:</w:t>
            </w:r>
          </w:p>
        </w:tc>
        <w:tc>
          <w:tcPr>
            <w:tcW w:w="4829" w:type="dxa"/>
            <w:tcBorders>
              <w:top w:val="single" w:sz="1" w:space="0" w:color="000000"/>
              <w:left w:val="single" w:sz="1" w:space="0" w:color="000000"/>
              <w:bottom w:val="single" w:sz="1" w:space="0" w:color="000000"/>
              <w:right w:val="single" w:sz="1" w:space="0" w:color="000000"/>
            </w:tcBorders>
            <w:shd w:val="clear" w:color="auto" w:fill="auto"/>
          </w:tcPr>
          <w:p w:rsidR="00241BC8" w:rsidRPr="008B044B" w:rsidRDefault="00241BC8" w:rsidP="00D13EED">
            <w:pPr>
              <w:widowControl w:val="0"/>
              <w:suppressLineNumbers/>
              <w:suppressAutoHyphens/>
              <w:rPr>
                <w:rFonts w:ascii="Liberation Serif" w:eastAsia="Lucida Sans Unicode" w:hAnsi="Liberation Serif" w:cs="Mangal"/>
                <w:kern w:val="1"/>
                <w:lang w:eastAsia="zh-CN" w:bidi="hi-IN"/>
              </w:rPr>
            </w:pPr>
            <w:r w:rsidRPr="008B044B">
              <w:rPr>
                <w:rFonts w:eastAsia="Lucida Sans Unicode"/>
                <w:b/>
                <w:bCs/>
                <w:kern w:val="1"/>
                <w:sz w:val="26"/>
                <w:szCs w:val="26"/>
                <w:lang w:eastAsia="zh-CN" w:bidi="hi-IN"/>
              </w:rPr>
              <w:t>Замовник:</w:t>
            </w:r>
          </w:p>
        </w:tc>
      </w:tr>
      <w:tr w:rsidR="00241BC8" w:rsidRPr="00F2750A" w:rsidTr="00D13EED">
        <w:trPr>
          <w:trHeight w:val="3696"/>
        </w:trPr>
        <w:tc>
          <w:tcPr>
            <w:tcW w:w="4819" w:type="dxa"/>
            <w:tcBorders>
              <w:left w:val="single" w:sz="1" w:space="0" w:color="000000"/>
              <w:bottom w:val="single" w:sz="1" w:space="0" w:color="000000"/>
            </w:tcBorders>
            <w:shd w:val="clear" w:color="auto" w:fill="auto"/>
          </w:tcPr>
          <w:p w:rsidR="00241BC8" w:rsidRPr="008B044B" w:rsidRDefault="00241BC8" w:rsidP="00D13EED">
            <w:pPr>
              <w:tabs>
                <w:tab w:val="left" w:pos="1102"/>
              </w:tabs>
              <w:rPr>
                <w:rFonts w:eastAsia="Lucida Sans Unicode"/>
                <w:sz w:val="26"/>
                <w:szCs w:val="26"/>
                <w:lang w:eastAsia="zh-CN" w:bidi="hi-IN"/>
              </w:rPr>
            </w:pPr>
            <w:r w:rsidRPr="008B044B">
              <w:rPr>
                <w:rFonts w:eastAsia="Lucida Sans Unicode"/>
                <w:sz w:val="26"/>
                <w:szCs w:val="26"/>
                <w:lang w:eastAsia="zh-CN" w:bidi="hi-IN"/>
              </w:rPr>
              <w:tab/>
            </w:r>
          </w:p>
        </w:tc>
        <w:tc>
          <w:tcPr>
            <w:tcW w:w="4829" w:type="dxa"/>
            <w:tcBorders>
              <w:left w:val="single" w:sz="1" w:space="0" w:color="000000"/>
              <w:bottom w:val="single" w:sz="1" w:space="0" w:color="000000"/>
              <w:right w:val="single" w:sz="1" w:space="0" w:color="000000"/>
            </w:tcBorders>
            <w:shd w:val="clear" w:color="auto" w:fill="auto"/>
          </w:tcPr>
          <w:p w:rsidR="001D062B" w:rsidRPr="001D062B" w:rsidRDefault="001D062B" w:rsidP="001D062B">
            <w:pPr>
              <w:widowControl w:val="0"/>
              <w:tabs>
                <w:tab w:val="left" w:pos="709"/>
                <w:tab w:val="left" w:pos="851"/>
              </w:tabs>
              <w:rPr>
                <w:bCs/>
                <w:sz w:val="18"/>
                <w:szCs w:val="18"/>
              </w:rPr>
            </w:pPr>
            <w:r w:rsidRPr="001D062B">
              <w:rPr>
                <w:bCs/>
                <w:sz w:val="18"/>
                <w:szCs w:val="18"/>
              </w:rPr>
              <w:t>КОМУНАЛЬНЕ НЕКОМЕРЦІЙНЕ ПІДПРИЄМСТВО "ЦЕНТР ПЕРВИННОЇ МЕДИКО-САНІТАРНОЇ ДОПОМОГИ" ПЕТРІВСЬКОЇ СІЛЬСЬКОЇ РАДИ</w:t>
            </w:r>
          </w:p>
          <w:p w:rsidR="001D062B" w:rsidRPr="001D062B" w:rsidRDefault="001D062B" w:rsidP="001D062B">
            <w:pPr>
              <w:widowControl w:val="0"/>
              <w:tabs>
                <w:tab w:val="left" w:pos="709"/>
                <w:tab w:val="left" w:pos="851"/>
              </w:tabs>
              <w:rPr>
                <w:bCs/>
                <w:sz w:val="18"/>
                <w:szCs w:val="18"/>
              </w:rPr>
            </w:pPr>
            <w:r w:rsidRPr="001D062B">
              <w:rPr>
                <w:bCs/>
                <w:sz w:val="18"/>
                <w:szCs w:val="18"/>
              </w:rPr>
              <w:t>Код ЄДРПОУ 43950040</w:t>
            </w:r>
          </w:p>
          <w:p w:rsidR="001D062B" w:rsidRPr="001D062B" w:rsidRDefault="001D062B" w:rsidP="001D062B">
            <w:pPr>
              <w:widowControl w:val="0"/>
              <w:tabs>
                <w:tab w:val="left" w:pos="709"/>
                <w:tab w:val="left" w:pos="851"/>
              </w:tabs>
              <w:rPr>
                <w:bCs/>
                <w:sz w:val="18"/>
                <w:szCs w:val="18"/>
              </w:rPr>
            </w:pPr>
            <w:r w:rsidRPr="001D062B">
              <w:rPr>
                <w:bCs/>
                <w:sz w:val="18"/>
                <w:szCs w:val="18"/>
              </w:rPr>
              <w:t xml:space="preserve">Юридична адреса: 07354, Київська обл., Вишгородський р-н, с. Нові Петрівці, </w:t>
            </w:r>
          </w:p>
          <w:p w:rsidR="001D062B" w:rsidRPr="001D062B" w:rsidRDefault="001D062B" w:rsidP="001D062B">
            <w:pPr>
              <w:widowControl w:val="0"/>
              <w:tabs>
                <w:tab w:val="left" w:pos="709"/>
                <w:tab w:val="left" w:pos="851"/>
              </w:tabs>
              <w:rPr>
                <w:bCs/>
                <w:sz w:val="18"/>
                <w:szCs w:val="18"/>
              </w:rPr>
            </w:pPr>
            <w:r w:rsidRPr="001D062B">
              <w:rPr>
                <w:bCs/>
                <w:sz w:val="18"/>
                <w:szCs w:val="18"/>
              </w:rPr>
              <w:t>вул. Соборна, будинок № 78</w:t>
            </w:r>
          </w:p>
          <w:p w:rsidR="001D062B" w:rsidRPr="001D062B" w:rsidRDefault="001D062B" w:rsidP="001D062B">
            <w:pPr>
              <w:widowControl w:val="0"/>
              <w:tabs>
                <w:tab w:val="left" w:pos="709"/>
                <w:tab w:val="left" w:pos="851"/>
              </w:tabs>
              <w:rPr>
                <w:bCs/>
                <w:sz w:val="18"/>
                <w:szCs w:val="18"/>
              </w:rPr>
            </w:pPr>
            <w:r w:rsidRPr="001D062B">
              <w:rPr>
                <w:bCs/>
                <w:sz w:val="18"/>
                <w:szCs w:val="18"/>
              </w:rPr>
              <w:t>Р/</w:t>
            </w:r>
            <w:proofErr w:type="spellStart"/>
            <w:r w:rsidRPr="001D062B">
              <w:rPr>
                <w:bCs/>
                <w:sz w:val="18"/>
                <w:szCs w:val="18"/>
              </w:rPr>
              <w:t>р</w:t>
            </w:r>
            <w:proofErr w:type="spellEnd"/>
            <w:r w:rsidRPr="001D062B">
              <w:rPr>
                <w:bCs/>
                <w:sz w:val="18"/>
                <w:szCs w:val="18"/>
              </w:rPr>
              <w:t xml:space="preserve"> UA188201720344390001000063120</w:t>
            </w:r>
          </w:p>
          <w:p w:rsidR="001D062B" w:rsidRPr="001D062B" w:rsidRDefault="001D062B" w:rsidP="001D062B">
            <w:pPr>
              <w:widowControl w:val="0"/>
              <w:tabs>
                <w:tab w:val="left" w:pos="709"/>
                <w:tab w:val="left" w:pos="851"/>
              </w:tabs>
              <w:rPr>
                <w:bCs/>
                <w:sz w:val="18"/>
                <w:szCs w:val="18"/>
              </w:rPr>
            </w:pPr>
            <w:r w:rsidRPr="001D062B">
              <w:rPr>
                <w:bCs/>
                <w:sz w:val="18"/>
                <w:szCs w:val="18"/>
              </w:rPr>
              <w:t>в ДЕРЖКАЗНАЧЕЙСЬКА СЛУЖБА УКРАЇНИ, М. КИЇВ</w:t>
            </w:r>
          </w:p>
          <w:p w:rsidR="001D062B" w:rsidRPr="001D062B" w:rsidRDefault="001D062B" w:rsidP="001D062B">
            <w:pPr>
              <w:widowControl w:val="0"/>
              <w:tabs>
                <w:tab w:val="left" w:pos="709"/>
                <w:tab w:val="left" w:pos="851"/>
              </w:tabs>
              <w:rPr>
                <w:bCs/>
                <w:sz w:val="18"/>
                <w:szCs w:val="18"/>
              </w:rPr>
            </w:pPr>
            <w:r w:rsidRPr="001D062B">
              <w:rPr>
                <w:bCs/>
                <w:sz w:val="18"/>
                <w:szCs w:val="18"/>
              </w:rPr>
              <w:t>Статус платника податку на прибуток:</w:t>
            </w:r>
          </w:p>
          <w:p w:rsidR="001D062B" w:rsidRPr="001D062B" w:rsidRDefault="001D062B" w:rsidP="001D062B">
            <w:pPr>
              <w:widowControl w:val="0"/>
              <w:tabs>
                <w:tab w:val="left" w:pos="709"/>
                <w:tab w:val="left" w:pos="851"/>
              </w:tabs>
              <w:rPr>
                <w:bCs/>
                <w:sz w:val="18"/>
                <w:szCs w:val="18"/>
              </w:rPr>
            </w:pPr>
            <w:r w:rsidRPr="001D062B">
              <w:rPr>
                <w:bCs/>
                <w:sz w:val="18"/>
                <w:szCs w:val="18"/>
              </w:rPr>
              <w:t>ознака неприбутковості – 0031 (бюджетні установи)</w:t>
            </w:r>
          </w:p>
          <w:p w:rsidR="001D062B" w:rsidRPr="001D062B" w:rsidRDefault="001D062B" w:rsidP="001D062B">
            <w:pPr>
              <w:widowControl w:val="0"/>
              <w:tabs>
                <w:tab w:val="left" w:pos="709"/>
                <w:tab w:val="left" w:pos="851"/>
              </w:tabs>
              <w:rPr>
                <w:bCs/>
                <w:sz w:val="18"/>
                <w:szCs w:val="18"/>
              </w:rPr>
            </w:pPr>
            <w:r w:rsidRPr="001D062B">
              <w:rPr>
                <w:bCs/>
                <w:sz w:val="18"/>
                <w:szCs w:val="18"/>
              </w:rPr>
              <w:t>Тел./факс: (044) 290-57-10</w:t>
            </w:r>
          </w:p>
          <w:p w:rsidR="001D062B" w:rsidRPr="001D062B" w:rsidRDefault="001D062B" w:rsidP="001D062B">
            <w:pPr>
              <w:widowControl w:val="0"/>
              <w:tabs>
                <w:tab w:val="left" w:pos="709"/>
                <w:tab w:val="left" w:pos="851"/>
              </w:tabs>
              <w:rPr>
                <w:bCs/>
                <w:sz w:val="18"/>
                <w:szCs w:val="18"/>
              </w:rPr>
            </w:pPr>
            <w:r w:rsidRPr="001D062B">
              <w:rPr>
                <w:bCs/>
                <w:sz w:val="18"/>
                <w:szCs w:val="18"/>
              </w:rPr>
              <w:t>E-</w:t>
            </w:r>
            <w:proofErr w:type="spellStart"/>
            <w:r w:rsidRPr="001D062B">
              <w:rPr>
                <w:bCs/>
                <w:sz w:val="18"/>
                <w:szCs w:val="18"/>
              </w:rPr>
              <w:t>mail</w:t>
            </w:r>
            <w:proofErr w:type="spellEnd"/>
            <w:r w:rsidRPr="001D062B">
              <w:rPr>
                <w:bCs/>
                <w:sz w:val="18"/>
                <w:szCs w:val="18"/>
              </w:rPr>
              <w:t>: petrivci-zpsm@ukr.net</w:t>
            </w:r>
          </w:p>
          <w:p w:rsidR="001D062B" w:rsidRPr="001D062B" w:rsidRDefault="001D062B" w:rsidP="001D062B">
            <w:pPr>
              <w:widowControl w:val="0"/>
              <w:tabs>
                <w:tab w:val="left" w:pos="709"/>
                <w:tab w:val="left" w:pos="851"/>
              </w:tabs>
              <w:rPr>
                <w:bCs/>
                <w:sz w:val="18"/>
                <w:szCs w:val="18"/>
              </w:rPr>
            </w:pPr>
          </w:p>
          <w:p w:rsidR="001D062B" w:rsidRPr="001D062B" w:rsidRDefault="001D062B" w:rsidP="001D062B">
            <w:pPr>
              <w:widowControl w:val="0"/>
              <w:tabs>
                <w:tab w:val="left" w:pos="709"/>
                <w:tab w:val="left" w:pos="851"/>
              </w:tabs>
              <w:rPr>
                <w:bCs/>
                <w:sz w:val="18"/>
                <w:szCs w:val="18"/>
              </w:rPr>
            </w:pPr>
            <w:proofErr w:type="spellStart"/>
            <w:r w:rsidRPr="001D062B">
              <w:rPr>
                <w:bCs/>
                <w:sz w:val="18"/>
                <w:szCs w:val="18"/>
              </w:rPr>
              <w:t>В.о</w:t>
            </w:r>
            <w:proofErr w:type="spellEnd"/>
            <w:r w:rsidRPr="001D062B">
              <w:rPr>
                <w:bCs/>
                <w:sz w:val="18"/>
                <w:szCs w:val="18"/>
              </w:rPr>
              <w:t>. директора</w:t>
            </w:r>
          </w:p>
          <w:p w:rsidR="008114D7" w:rsidRPr="001D062B" w:rsidRDefault="001D062B" w:rsidP="008114D7">
            <w:pPr>
              <w:suppressAutoHyphens/>
              <w:rPr>
                <w:bCs/>
                <w:sz w:val="18"/>
                <w:szCs w:val="18"/>
              </w:rPr>
            </w:pPr>
            <w:r w:rsidRPr="001D062B">
              <w:rPr>
                <w:bCs/>
                <w:sz w:val="18"/>
                <w:szCs w:val="18"/>
              </w:rPr>
              <w:t xml:space="preserve">_______________    </w:t>
            </w:r>
            <w:r w:rsidR="008114D7">
              <w:rPr>
                <w:bCs/>
                <w:sz w:val="18"/>
                <w:szCs w:val="18"/>
              </w:rPr>
              <w:t>Ніколаєнко</w:t>
            </w:r>
            <w:r w:rsidR="008114D7" w:rsidRPr="001D062B">
              <w:rPr>
                <w:bCs/>
                <w:sz w:val="18"/>
                <w:szCs w:val="18"/>
              </w:rPr>
              <w:t xml:space="preserve"> </w:t>
            </w:r>
            <w:r w:rsidR="008114D7">
              <w:rPr>
                <w:bCs/>
                <w:sz w:val="18"/>
                <w:szCs w:val="18"/>
              </w:rPr>
              <w:t>Л</w:t>
            </w:r>
            <w:r w:rsidR="008114D7" w:rsidRPr="001D062B">
              <w:rPr>
                <w:bCs/>
                <w:sz w:val="18"/>
                <w:szCs w:val="18"/>
              </w:rPr>
              <w:t>.</w:t>
            </w:r>
            <w:r w:rsidR="008114D7">
              <w:rPr>
                <w:bCs/>
                <w:sz w:val="18"/>
                <w:szCs w:val="18"/>
              </w:rPr>
              <w:t>О</w:t>
            </w:r>
            <w:r w:rsidR="008114D7" w:rsidRPr="001D062B">
              <w:rPr>
                <w:bCs/>
                <w:sz w:val="18"/>
                <w:szCs w:val="18"/>
              </w:rPr>
              <w:t>.</w:t>
            </w:r>
          </w:p>
          <w:p w:rsidR="001D062B" w:rsidRPr="001D062B" w:rsidRDefault="001D062B" w:rsidP="001D062B">
            <w:pPr>
              <w:widowControl w:val="0"/>
              <w:tabs>
                <w:tab w:val="left" w:pos="709"/>
                <w:tab w:val="left" w:pos="851"/>
              </w:tabs>
              <w:rPr>
                <w:bCs/>
                <w:sz w:val="18"/>
                <w:szCs w:val="18"/>
              </w:rPr>
            </w:pPr>
            <w:r w:rsidRPr="001D062B">
              <w:rPr>
                <w:bCs/>
                <w:sz w:val="18"/>
                <w:szCs w:val="18"/>
              </w:rPr>
              <w:t>.</w:t>
            </w:r>
          </w:p>
          <w:p w:rsidR="00241BC8" w:rsidRPr="006D5EDD" w:rsidRDefault="00241BC8" w:rsidP="001D062B">
            <w:pPr>
              <w:widowControl w:val="0"/>
              <w:tabs>
                <w:tab w:val="left" w:pos="709"/>
                <w:tab w:val="left" w:pos="851"/>
              </w:tabs>
              <w:rPr>
                <w:bCs/>
                <w:sz w:val="18"/>
                <w:szCs w:val="18"/>
              </w:rPr>
            </w:pPr>
          </w:p>
        </w:tc>
      </w:tr>
    </w:tbl>
    <w:p w:rsidR="00D01F2E" w:rsidRPr="000C6F63" w:rsidRDefault="00D01F2E" w:rsidP="008114D7">
      <w:pPr>
        <w:widowControl w:val="0"/>
        <w:autoSpaceDE w:val="0"/>
        <w:autoSpaceDN w:val="0"/>
        <w:adjustRightInd w:val="0"/>
        <w:spacing w:after="0" w:line="240" w:lineRule="auto"/>
        <w:ind w:left="567" w:right="-7"/>
        <w:jc w:val="right"/>
        <w:rPr>
          <w:rFonts w:ascii="Times New Roman CYR" w:eastAsia="Times New Roman" w:hAnsi="Times New Roman CYR" w:cs="Times New Roman CYR"/>
          <w:b/>
          <w:bCs/>
          <w:sz w:val="24"/>
          <w:szCs w:val="24"/>
          <w:lang w:eastAsia="ru-RU"/>
        </w:rPr>
      </w:pPr>
    </w:p>
    <w:sectPr w:rsidR="00D01F2E" w:rsidRPr="000C6F63" w:rsidSect="008114D7">
      <w:headerReference w:type="default" r:id="rId9"/>
      <w:pgSz w:w="11900" w:h="16840" w:code="9"/>
      <w:pgMar w:top="851" w:right="703" w:bottom="709" w:left="709"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B5" w:rsidRDefault="002374B5" w:rsidP="006D3B9E">
      <w:pPr>
        <w:spacing w:after="0" w:line="240" w:lineRule="auto"/>
      </w:pPr>
      <w:r>
        <w:separator/>
      </w:r>
    </w:p>
  </w:endnote>
  <w:endnote w:type="continuationSeparator" w:id="0">
    <w:p w:rsidR="002374B5" w:rsidRDefault="002374B5" w:rsidP="006D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SimSun"/>
    <w:panose1 w:val="02010600030101010101"/>
    <w:charset w:val="86"/>
    <w:family w:val="auto"/>
    <w:pitch w:val="variable"/>
    <w:sig w:usb0="00000203" w:usb1="288F0000" w:usb2="00000016" w:usb3="00000000" w:csb0="00040001" w:csb1="00000000"/>
  </w:font>
  <w:font w:name="ArialMT">
    <w:altName w:val="MS Gothic"/>
    <w:panose1 w:val="00000000000000000000"/>
    <w:charset w:val="80"/>
    <w:family w:val="auto"/>
    <w:notTrueType/>
    <w:pitch w:val="default"/>
    <w:sig w:usb0="00000003" w:usb1="08070000" w:usb2="00000010" w:usb3="00000000" w:csb0="00020001" w:csb1="00000000"/>
  </w:font>
  <w:font w:name="Arial-BoldMT">
    <w:altName w:val="MS Gothic"/>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B5" w:rsidRDefault="002374B5" w:rsidP="006D3B9E">
      <w:pPr>
        <w:spacing w:after="0" w:line="240" w:lineRule="auto"/>
      </w:pPr>
      <w:r>
        <w:separator/>
      </w:r>
    </w:p>
  </w:footnote>
  <w:footnote w:type="continuationSeparator" w:id="0">
    <w:p w:rsidR="002374B5" w:rsidRDefault="002374B5" w:rsidP="006D3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ED" w:rsidRDefault="00D13EED" w:rsidP="006D3B9E">
    <w:pPr>
      <w:pStyle w:val="af1"/>
    </w:pPr>
  </w:p>
  <w:p w:rsidR="00D13EED" w:rsidRPr="006D3B9E" w:rsidRDefault="00D13EED" w:rsidP="006D3B9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5508B0"/>
    <w:multiLevelType w:val="hybridMultilevel"/>
    <w:tmpl w:val="0A105A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190B50"/>
    <w:multiLevelType w:val="hybridMultilevel"/>
    <w:tmpl w:val="20F81358"/>
    <w:lvl w:ilvl="0" w:tplc="CA0238B6">
      <w:start w:val="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C5F22A7"/>
    <w:multiLevelType w:val="hybridMultilevel"/>
    <w:tmpl w:val="3A928544"/>
    <w:lvl w:ilvl="0" w:tplc="D54C6D7A">
      <w:start w:val="8"/>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23E701D7"/>
    <w:multiLevelType w:val="multilevel"/>
    <w:tmpl w:val="66AE8362"/>
    <w:lvl w:ilvl="0">
      <w:start w:val="1"/>
      <w:numFmt w:val="decimal"/>
      <w:lvlText w:val="%1."/>
      <w:lvlJc w:val="left"/>
      <w:pPr>
        <w:ind w:left="284" w:hanging="284"/>
      </w:pPr>
      <w:rPr>
        <w:rFonts w:hint="default"/>
      </w:rPr>
    </w:lvl>
    <w:lvl w:ilvl="1">
      <w:start w:val="1"/>
      <w:numFmt w:val="decimal"/>
      <w:lvlText w:val="%1.%2."/>
      <w:lvlJc w:val="left"/>
      <w:pPr>
        <w:tabs>
          <w:tab w:val="num" w:pos="993"/>
        </w:tabs>
        <w:ind w:left="-14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EC3513"/>
    <w:multiLevelType w:val="multilevel"/>
    <w:tmpl w:val="EAD227D8"/>
    <w:lvl w:ilvl="0">
      <w:start w:val="8"/>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B081819"/>
    <w:multiLevelType w:val="multilevel"/>
    <w:tmpl w:val="755E2838"/>
    <w:lvl w:ilvl="0">
      <w:start w:val="3"/>
      <w:numFmt w:val="decimal"/>
      <w:lvlText w:val="%1."/>
      <w:lvlJc w:val="left"/>
      <w:pPr>
        <w:ind w:left="720" w:hanging="360"/>
      </w:pPr>
      <w:rPr>
        <w:rFonts w:ascii="Times New Roman" w:hAnsi="Times New Roman" w:cs="Times New Roman" w:hint="default"/>
        <w:color w:val="000000"/>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8">
    <w:nsid w:val="2D3459CE"/>
    <w:multiLevelType w:val="hybridMultilevel"/>
    <w:tmpl w:val="C932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CE27DD"/>
    <w:multiLevelType w:val="multilevel"/>
    <w:tmpl w:val="5CA6D28C"/>
    <w:lvl w:ilvl="0">
      <w:start w:val="5"/>
      <w:numFmt w:val="decimal"/>
      <w:lvlText w:val="%1"/>
      <w:lvlJc w:val="left"/>
      <w:pPr>
        <w:ind w:left="480" w:hanging="480"/>
      </w:pPr>
    </w:lvl>
    <w:lvl w:ilvl="1">
      <w:start w:val="3"/>
      <w:numFmt w:val="decimal"/>
      <w:lvlText w:val="%1.%2"/>
      <w:lvlJc w:val="left"/>
      <w:pPr>
        <w:ind w:left="1331" w:hanging="480"/>
      </w:pPr>
      <w:rPr>
        <w:b w:val="0"/>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0">
    <w:nsid w:val="4E9917CB"/>
    <w:multiLevelType w:val="multilevel"/>
    <w:tmpl w:val="141AB1E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70B76B9"/>
    <w:multiLevelType w:val="hybridMultilevel"/>
    <w:tmpl w:val="DCC2A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4024F9"/>
    <w:multiLevelType w:val="multilevel"/>
    <w:tmpl w:val="35426B46"/>
    <w:lvl w:ilvl="0">
      <w:start w:val="5"/>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A592237"/>
    <w:multiLevelType w:val="hybridMultilevel"/>
    <w:tmpl w:val="8CAE9192"/>
    <w:lvl w:ilvl="0" w:tplc="C2FE1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FE5E53"/>
    <w:multiLevelType w:val="hybridMultilevel"/>
    <w:tmpl w:val="B37E8C18"/>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791D1074"/>
    <w:multiLevelType w:val="hybridMultilevel"/>
    <w:tmpl w:val="D8EA2A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A4152AD"/>
    <w:multiLevelType w:val="hybridMultilevel"/>
    <w:tmpl w:val="67DE0C9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6">
    <w:abstractNumId w:val="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8"/>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num>
  <w:num w:numId="9">
    <w:abstractNumId w:val="13"/>
  </w:num>
  <w:num w:numId="10">
    <w:abstractNumId w:val="14"/>
  </w:num>
  <w:num w:numId="11">
    <w:abstractNumId w:val="4"/>
  </w:num>
  <w:num w:numId="12">
    <w:abstractNumId w:val="2"/>
  </w:num>
  <w:num w:numId="13">
    <w:abstractNumId w:val="3"/>
  </w:num>
  <w:num w:numId="14">
    <w:abstractNumId w:val="0"/>
  </w:num>
  <w:num w:numId="15">
    <w:abstractNumId w:val="1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E5"/>
    <w:rsid w:val="00003F4B"/>
    <w:rsid w:val="00006770"/>
    <w:rsid w:val="0001143F"/>
    <w:rsid w:val="000130B0"/>
    <w:rsid w:val="000211FD"/>
    <w:rsid w:val="000270C4"/>
    <w:rsid w:val="00036912"/>
    <w:rsid w:val="00044D14"/>
    <w:rsid w:val="00046A5F"/>
    <w:rsid w:val="0005007D"/>
    <w:rsid w:val="0005394E"/>
    <w:rsid w:val="000679D9"/>
    <w:rsid w:val="00075DF3"/>
    <w:rsid w:val="0007693D"/>
    <w:rsid w:val="00077843"/>
    <w:rsid w:val="000854A9"/>
    <w:rsid w:val="0008628A"/>
    <w:rsid w:val="000906F2"/>
    <w:rsid w:val="00091212"/>
    <w:rsid w:val="000A430B"/>
    <w:rsid w:val="000C4337"/>
    <w:rsid w:val="000C6F63"/>
    <w:rsid w:val="000E2621"/>
    <w:rsid w:val="000E418F"/>
    <w:rsid w:val="000E6496"/>
    <w:rsid w:val="000F06AB"/>
    <w:rsid w:val="000F3431"/>
    <w:rsid w:val="000F3B23"/>
    <w:rsid w:val="000F5095"/>
    <w:rsid w:val="000F737E"/>
    <w:rsid w:val="00104317"/>
    <w:rsid w:val="001076DC"/>
    <w:rsid w:val="00112C19"/>
    <w:rsid w:val="0012033D"/>
    <w:rsid w:val="001222C6"/>
    <w:rsid w:val="0013010E"/>
    <w:rsid w:val="00135235"/>
    <w:rsid w:val="00135556"/>
    <w:rsid w:val="00141FD9"/>
    <w:rsid w:val="00150063"/>
    <w:rsid w:val="00155447"/>
    <w:rsid w:val="00155DEE"/>
    <w:rsid w:val="00160998"/>
    <w:rsid w:val="0016183A"/>
    <w:rsid w:val="001741CF"/>
    <w:rsid w:val="00175625"/>
    <w:rsid w:val="00181E8F"/>
    <w:rsid w:val="00185301"/>
    <w:rsid w:val="0019064D"/>
    <w:rsid w:val="00191C18"/>
    <w:rsid w:val="001A4B0F"/>
    <w:rsid w:val="001A7318"/>
    <w:rsid w:val="001B0F6A"/>
    <w:rsid w:val="001B4AFD"/>
    <w:rsid w:val="001B7ED9"/>
    <w:rsid w:val="001C54AB"/>
    <w:rsid w:val="001C7968"/>
    <w:rsid w:val="001D062B"/>
    <w:rsid w:val="001D2E52"/>
    <w:rsid w:val="001D7AA4"/>
    <w:rsid w:val="001F273B"/>
    <w:rsid w:val="001F59CD"/>
    <w:rsid w:val="002015AB"/>
    <w:rsid w:val="00206865"/>
    <w:rsid w:val="00210C2D"/>
    <w:rsid w:val="00210ED8"/>
    <w:rsid w:val="002116C5"/>
    <w:rsid w:val="0021277A"/>
    <w:rsid w:val="002259E7"/>
    <w:rsid w:val="002374B5"/>
    <w:rsid w:val="00241BC8"/>
    <w:rsid w:val="00244873"/>
    <w:rsid w:val="00244F6E"/>
    <w:rsid w:val="00254681"/>
    <w:rsid w:val="00262F8C"/>
    <w:rsid w:val="00266550"/>
    <w:rsid w:val="00266BE2"/>
    <w:rsid w:val="002758B0"/>
    <w:rsid w:val="00277E43"/>
    <w:rsid w:val="00281425"/>
    <w:rsid w:val="00286369"/>
    <w:rsid w:val="00287B78"/>
    <w:rsid w:val="002903EE"/>
    <w:rsid w:val="00296006"/>
    <w:rsid w:val="00296EFC"/>
    <w:rsid w:val="002A2D97"/>
    <w:rsid w:val="002A4238"/>
    <w:rsid w:val="002B09BE"/>
    <w:rsid w:val="002B7E6D"/>
    <w:rsid w:val="002B7F10"/>
    <w:rsid w:val="002C6D4C"/>
    <w:rsid w:val="002D4C8B"/>
    <w:rsid w:val="002E3CE2"/>
    <w:rsid w:val="002F07F7"/>
    <w:rsid w:val="002F2960"/>
    <w:rsid w:val="002F30B7"/>
    <w:rsid w:val="00301530"/>
    <w:rsid w:val="00303E77"/>
    <w:rsid w:val="0031200B"/>
    <w:rsid w:val="00314778"/>
    <w:rsid w:val="003149B6"/>
    <w:rsid w:val="0031718B"/>
    <w:rsid w:val="00321702"/>
    <w:rsid w:val="00321D89"/>
    <w:rsid w:val="00324BCE"/>
    <w:rsid w:val="00326070"/>
    <w:rsid w:val="003325CA"/>
    <w:rsid w:val="00335938"/>
    <w:rsid w:val="00350FA1"/>
    <w:rsid w:val="00354556"/>
    <w:rsid w:val="003577F7"/>
    <w:rsid w:val="00357FF6"/>
    <w:rsid w:val="00363117"/>
    <w:rsid w:val="00363842"/>
    <w:rsid w:val="003705F1"/>
    <w:rsid w:val="0038523F"/>
    <w:rsid w:val="00392AF0"/>
    <w:rsid w:val="00395884"/>
    <w:rsid w:val="003959FF"/>
    <w:rsid w:val="003B2676"/>
    <w:rsid w:val="003B2CB0"/>
    <w:rsid w:val="003C1414"/>
    <w:rsid w:val="003D10E7"/>
    <w:rsid w:val="003D2807"/>
    <w:rsid w:val="003D774A"/>
    <w:rsid w:val="003E004A"/>
    <w:rsid w:val="003E311D"/>
    <w:rsid w:val="003F0250"/>
    <w:rsid w:val="003F0FFF"/>
    <w:rsid w:val="003F2640"/>
    <w:rsid w:val="00400302"/>
    <w:rsid w:val="00404828"/>
    <w:rsid w:val="004063C0"/>
    <w:rsid w:val="00410D2E"/>
    <w:rsid w:val="004159B7"/>
    <w:rsid w:val="00422741"/>
    <w:rsid w:val="00424EC7"/>
    <w:rsid w:val="0043010E"/>
    <w:rsid w:val="00430675"/>
    <w:rsid w:val="00431CD8"/>
    <w:rsid w:val="00437C0C"/>
    <w:rsid w:val="00446BDA"/>
    <w:rsid w:val="00447AE0"/>
    <w:rsid w:val="00450569"/>
    <w:rsid w:val="004531D2"/>
    <w:rsid w:val="00455FFF"/>
    <w:rsid w:val="00457C90"/>
    <w:rsid w:val="00461D66"/>
    <w:rsid w:val="00462EA5"/>
    <w:rsid w:val="00476D8E"/>
    <w:rsid w:val="00486576"/>
    <w:rsid w:val="004874EB"/>
    <w:rsid w:val="00487A4A"/>
    <w:rsid w:val="00495F59"/>
    <w:rsid w:val="004A030C"/>
    <w:rsid w:val="004A4E2E"/>
    <w:rsid w:val="004A659C"/>
    <w:rsid w:val="004A7B9F"/>
    <w:rsid w:val="004B1227"/>
    <w:rsid w:val="004C16A6"/>
    <w:rsid w:val="004C2C94"/>
    <w:rsid w:val="004C6EFF"/>
    <w:rsid w:val="004D6F70"/>
    <w:rsid w:val="004E7C92"/>
    <w:rsid w:val="004E7EE5"/>
    <w:rsid w:val="004F4308"/>
    <w:rsid w:val="004F5934"/>
    <w:rsid w:val="004F638C"/>
    <w:rsid w:val="004F6F00"/>
    <w:rsid w:val="004F790D"/>
    <w:rsid w:val="0050371F"/>
    <w:rsid w:val="00506F8C"/>
    <w:rsid w:val="0051007C"/>
    <w:rsid w:val="005126E4"/>
    <w:rsid w:val="005225FE"/>
    <w:rsid w:val="005235D4"/>
    <w:rsid w:val="005309A1"/>
    <w:rsid w:val="00531F8C"/>
    <w:rsid w:val="005329AF"/>
    <w:rsid w:val="00537FA2"/>
    <w:rsid w:val="00542C02"/>
    <w:rsid w:val="00546D02"/>
    <w:rsid w:val="0054724B"/>
    <w:rsid w:val="00547B61"/>
    <w:rsid w:val="00552371"/>
    <w:rsid w:val="00556416"/>
    <w:rsid w:val="00560682"/>
    <w:rsid w:val="0056780B"/>
    <w:rsid w:val="00573EE9"/>
    <w:rsid w:val="00580526"/>
    <w:rsid w:val="0058058F"/>
    <w:rsid w:val="00586E0C"/>
    <w:rsid w:val="00596E62"/>
    <w:rsid w:val="005A1D28"/>
    <w:rsid w:val="005B0F85"/>
    <w:rsid w:val="005C516B"/>
    <w:rsid w:val="005C73DF"/>
    <w:rsid w:val="005E6C83"/>
    <w:rsid w:val="005F2056"/>
    <w:rsid w:val="005F2A07"/>
    <w:rsid w:val="005F5272"/>
    <w:rsid w:val="00601606"/>
    <w:rsid w:val="006019D4"/>
    <w:rsid w:val="006047B6"/>
    <w:rsid w:val="00605088"/>
    <w:rsid w:val="00605F9A"/>
    <w:rsid w:val="006120F8"/>
    <w:rsid w:val="00612EF1"/>
    <w:rsid w:val="006154F4"/>
    <w:rsid w:val="00616AD1"/>
    <w:rsid w:val="00620A5D"/>
    <w:rsid w:val="00620F7B"/>
    <w:rsid w:val="0063029B"/>
    <w:rsid w:val="0063411D"/>
    <w:rsid w:val="006407BE"/>
    <w:rsid w:val="006453A5"/>
    <w:rsid w:val="006464AA"/>
    <w:rsid w:val="00653E2D"/>
    <w:rsid w:val="00654FF3"/>
    <w:rsid w:val="006607CB"/>
    <w:rsid w:val="00662B51"/>
    <w:rsid w:val="00670DF0"/>
    <w:rsid w:val="00673A18"/>
    <w:rsid w:val="00681C51"/>
    <w:rsid w:val="00691C7C"/>
    <w:rsid w:val="00691C80"/>
    <w:rsid w:val="00692FB2"/>
    <w:rsid w:val="00696BFA"/>
    <w:rsid w:val="0069790D"/>
    <w:rsid w:val="006B7B58"/>
    <w:rsid w:val="006C08E2"/>
    <w:rsid w:val="006C3A12"/>
    <w:rsid w:val="006C40C0"/>
    <w:rsid w:val="006D3B9E"/>
    <w:rsid w:val="006D5F03"/>
    <w:rsid w:val="006D7D31"/>
    <w:rsid w:val="00700211"/>
    <w:rsid w:val="00703B18"/>
    <w:rsid w:val="00705F9E"/>
    <w:rsid w:val="00707537"/>
    <w:rsid w:val="00707C4F"/>
    <w:rsid w:val="007119AE"/>
    <w:rsid w:val="007276AD"/>
    <w:rsid w:val="007301D6"/>
    <w:rsid w:val="007324C2"/>
    <w:rsid w:val="007374B6"/>
    <w:rsid w:val="0074427E"/>
    <w:rsid w:val="007474BA"/>
    <w:rsid w:val="007536A7"/>
    <w:rsid w:val="00755765"/>
    <w:rsid w:val="00760667"/>
    <w:rsid w:val="007615D9"/>
    <w:rsid w:val="00765415"/>
    <w:rsid w:val="00774EB1"/>
    <w:rsid w:val="00783AEF"/>
    <w:rsid w:val="0078795E"/>
    <w:rsid w:val="0079289D"/>
    <w:rsid w:val="00796F08"/>
    <w:rsid w:val="007A0651"/>
    <w:rsid w:val="007A0C2A"/>
    <w:rsid w:val="007A292F"/>
    <w:rsid w:val="007A2A6C"/>
    <w:rsid w:val="007A67EC"/>
    <w:rsid w:val="007B00E4"/>
    <w:rsid w:val="007B22A7"/>
    <w:rsid w:val="007B24BC"/>
    <w:rsid w:val="007B5ABF"/>
    <w:rsid w:val="007B7116"/>
    <w:rsid w:val="007C1F63"/>
    <w:rsid w:val="007D6DF1"/>
    <w:rsid w:val="007E04B9"/>
    <w:rsid w:val="007E7E27"/>
    <w:rsid w:val="00805AC7"/>
    <w:rsid w:val="00807089"/>
    <w:rsid w:val="00810080"/>
    <w:rsid w:val="008114D7"/>
    <w:rsid w:val="0081181A"/>
    <w:rsid w:val="0082244D"/>
    <w:rsid w:val="008232EB"/>
    <w:rsid w:val="00823500"/>
    <w:rsid w:val="008333A1"/>
    <w:rsid w:val="00834628"/>
    <w:rsid w:val="00834A5E"/>
    <w:rsid w:val="0083532B"/>
    <w:rsid w:val="00836CC8"/>
    <w:rsid w:val="008379FE"/>
    <w:rsid w:val="0084145F"/>
    <w:rsid w:val="0084216D"/>
    <w:rsid w:val="00854535"/>
    <w:rsid w:val="00861384"/>
    <w:rsid w:val="00864324"/>
    <w:rsid w:val="008831D8"/>
    <w:rsid w:val="0088538D"/>
    <w:rsid w:val="00893A19"/>
    <w:rsid w:val="008965A5"/>
    <w:rsid w:val="008A1068"/>
    <w:rsid w:val="008A360A"/>
    <w:rsid w:val="008B044B"/>
    <w:rsid w:val="008B4466"/>
    <w:rsid w:val="008C02D7"/>
    <w:rsid w:val="008C0A84"/>
    <w:rsid w:val="008D7F77"/>
    <w:rsid w:val="008E047E"/>
    <w:rsid w:val="008E298A"/>
    <w:rsid w:val="008E637B"/>
    <w:rsid w:val="008F00D2"/>
    <w:rsid w:val="008F04C1"/>
    <w:rsid w:val="0091537D"/>
    <w:rsid w:val="0093062F"/>
    <w:rsid w:val="0093566E"/>
    <w:rsid w:val="00936E52"/>
    <w:rsid w:val="00940E50"/>
    <w:rsid w:val="00942DEB"/>
    <w:rsid w:val="00942E38"/>
    <w:rsid w:val="00944F3A"/>
    <w:rsid w:val="00947215"/>
    <w:rsid w:val="00951DBC"/>
    <w:rsid w:val="0096033E"/>
    <w:rsid w:val="00960CB9"/>
    <w:rsid w:val="0096439E"/>
    <w:rsid w:val="00966C88"/>
    <w:rsid w:val="0097617F"/>
    <w:rsid w:val="00977FEC"/>
    <w:rsid w:val="009925EC"/>
    <w:rsid w:val="009A00B5"/>
    <w:rsid w:val="009A6EC0"/>
    <w:rsid w:val="009B2023"/>
    <w:rsid w:val="009C2EEE"/>
    <w:rsid w:val="009C32FA"/>
    <w:rsid w:val="009D0249"/>
    <w:rsid w:val="009E3F64"/>
    <w:rsid w:val="009E5E4B"/>
    <w:rsid w:val="009E66B1"/>
    <w:rsid w:val="009F0EF4"/>
    <w:rsid w:val="00A0244B"/>
    <w:rsid w:val="00A05891"/>
    <w:rsid w:val="00A217C2"/>
    <w:rsid w:val="00A23ED8"/>
    <w:rsid w:val="00A33BF6"/>
    <w:rsid w:val="00A44BF5"/>
    <w:rsid w:val="00A45DD7"/>
    <w:rsid w:val="00A52423"/>
    <w:rsid w:val="00A6088C"/>
    <w:rsid w:val="00A6205E"/>
    <w:rsid w:val="00A65C58"/>
    <w:rsid w:val="00A66FC5"/>
    <w:rsid w:val="00A67D20"/>
    <w:rsid w:val="00A75FC2"/>
    <w:rsid w:val="00A85A95"/>
    <w:rsid w:val="00A86FC5"/>
    <w:rsid w:val="00A943FD"/>
    <w:rsid w:val="00A94413"/>
    <w:rsid w:val="00A9573E"/>
    <w:rsid w:val="00AA3187"/>
    <w:rsid w:val="00AA7109"/>
    <w:rsid w:val="00AB13CC"/>
    <w:rsid w:val="00AB1C11"/>
    <w:rsid w:val="00AB4600"/>
    <w:rsid w:val="00AB50BD"/>
    <w:rsid w:val="00AB595C"/>
    <w:rsid w:val="00AB5D44"/>
    <w:rsid w:val="00AC40DA"/>
    <w:rsid w:val="00AC5D4B"/>
    <w:rsid w:val="00AE3878"/>
    <w:rsid w:val="00B03C89"/>
    <w:rsid w:val="00B11DD6"/>
    <w:rsid w:val="00B242F3"/>
    <w:rsid w:val="00B26E6E"/>
    <w:rsid w:val="00B35703"/>
    <w:rsid w:val="00B413FC"/>
    <w:rsid w:val="00B42216"/>
    <w:rsid w:val="00B51FD2"/>
    <w:rsid w:val="00B5252A"/>
    <w:rsid w:val="00B60336"/>
    <w:rsid w:val="00B81AF0"/>
    <w:rsid w:val="00BA064E"/>
    <w:rsid w:val="00BA15C6"/>
    <w:rsid w:val="00BA27A3"/>
    <w:rsid w:val="00BA45CE"/>
    <w:rsid w:val="00BA6761"/>
    <w:rsid w:val="00BA68F1"/>
    <w:rsid w:val="00BA796E"/>
    <w:rsid w:val="00BB393B"/>
    <w:rsid w:val="00BC13A0"/>
    <w:rsid w:val="00BC2EB5"/>
    <w:rsid w:val="00BE6831"/>
    <w:rsid w:val="00BF5D50"/>
    <w:rsid w:val="00BF6E99"/>
    <w:rsid w:val="00C005E0"/>
    <w:rsid w:val="00C032AB"/>
    <w:rsid w:val="00C03666"/>
    <w:rsid w:val="00C12F06"/>
    <w:rsid w:val="00C14733"/>
    <w:rsid w:val="00C241E0"/>
    <w:rsid w:val="00C27BC5"/>
    <w:rsid w:val="00C40F30"/>
    <w:rsid w:val="00C50451"/>
    <w:rsid w:val="00C54A84"/>
    <w:rsid w:val="00C569AA"/>
    <w:rsid w:val="00C62BD3"/>
    <w:rsid w:val="00C67DE5"/>
    <w:rsid w:val="00C7559B"/>
    <w:rsid w:val="00C82279"/>
    <w:rsid w:val="00C84902"/>
    <w:rsid w:val="00C945B4"/>
    <w:rsid w:val="00CA1B01"/>
    <w:rsid w:val="00CA4EF3"/>
    <w:rsid w:val="00CA5049"/>
    <w:rsid w:val="00CB0B44"/>
    <w:rsid w:val="00CB3D3D"/>
    <w:rsid w:val="00CC4270"/>
    <w:rsid w:val="00CC4AB3"/>
    <w:rsid w:val="00CC4D3E"/>
    <w:rsid w:val="00CC7071"/>
    <w:rsid w:val="00CC7550"/>
    <w:rsid w:val="00CD0238"/>
    <w:rsid w:val="00CD16E2"/>
    <w:rsid w:val="00CD2EF6"/>
    <w:rsid w:val="00CD5D80"/>
    <w:rsid w:val="00CD7466"/>
    <w:rsid w:val="00CD7A0B"/>
    <w:rsid w:val="00CE4714"/>
    <w:rsid w:val="00CE5F1A"/>
    <w:rsid w:val="00CE7221"/>
    <w:rsid w:val="00CF0CF3"/>
    <w:rsid w:val="00CF1822"/>
    <w:rsid w:val="00CF2664"/>
    <w:rsid w:val="00CF4527"/>
    <w:rsid w:val="00CF7713"/>
    <w:rsid w:val="00D016A8"/>
    <w:rsid w:val="00D01F2E"/>
    <w:rsid w:val="00D023DF"/>
    <w:rsid w:val="00D04CE7"/>
    <w:rsid w:val="00D13EED"/>
    <w:rsid w:val="00D14262"/>
    <w:rsid w:val="00D22018"/>
    <w:rsid w:val="00D3487B"/>
    <w:rsid w:val="00D350FF"/>
    <w:rsid w:val="00D36DCA"/>
    <w:rsid w:val="00D4512E"/>
    <w:rsid w:val="00D605DF"/>
    <w:rsid w:val="00D617CD"/>
    <w:rsid w:val="00D63ED0"/>
    <w:rsid w:val="00D66140"/>
    <w:rsid w:val="00D719D4"/>
    <w:rsid w:val="00D748CD"/>
    <w:rsid w:val="00D76C1A"/>
    <w:rsid w:val="00D77EB4"/>
    <w:rsid w:val="00D858AA"/>
    <w:rsid w:val="00D87120"/>
    <w:rsid w:val="00D958DF"/>
    <w:rsid w:val="00D972CD"/>
    <w:rsid w:val="00DA3E1E"/>
    <w:rsid w:val="00DA5202"/>
    <w:rsid w:val="00DA67C9"/>
    <w:rsid w:val="00DB29DC"/>
    <w:rsid w:val="00DB3AF4"/>
    <w:rsid w:val="00DB40A1"/>
    <w:rsid w:val="00DB6DFC"/>
    <w:rsid w:val="00DB77CA"/>
    <w:rsid w:val="00DC03A3"/>
    <w:rsid w:val="00DD64B5"/>
    <w:rsid w:val="00DE0051"/>
    <w:rsid w:val="00DE2CFB"/>
    <w:rsid w:val="00DE580D"/>
    <w:rsid w:val="00DE5F99"/>
    <w:rsid w:val="00DE61C9"/>
    <w:rsid w:val="00DF3624"/>
    <w:rsid w:val="00E003A6"/>
    <w:rsid w:val="00E05B2B"/>
    <w:rsid w:val="00E10287"/>
    <w:rsid w:val="00E13FCB"/>
    <w:rsid w:val="00E15F92"/>
    <w:rsid w:val="00E16056"/>
    <w:rsid w:val="00E16FD8"/>
    <w:rsid w:val="00E23404"/>
    <w:rsid w:val="00E241AF"/>
    <w:rsid w:val="00E24553"/>
    <w:rsid w:val="00E24DE3"/>
    <w:rsid w:val="00E25458"/>
    <w:rsid w:val="00E30AB1"/>
    <w:rsid w:val="00E30ED8"/>
    <w:rsid w:val="00E33434"/>
    <w:rsid w:val="00E33742"/>
    <w:rsid w:val="00E351C8"/>
    <w:rsid w:val="00E45411"/>
    <w:rsid w:val="00E468CB"/>
    <w:rsid w:val="00E557DB"/>
    <w:rsid w:val="00E60F8F"/>
    <w:rsid w:val="00E66462"/>
    <w:rsid w:val="00E71081"/>
    <w:rsid w:val="00E76BAF"/>
    <w:rsid w:val="00E77040"/>
    <w:rsid w:val="00E82054"/>
    <w:rsid w:val="00E922D1"/>
    <w:rsid w:val="00E94DFF"/>
    <w:rsid w:val="00E96D79"/>
    <w:rsid w:val="00EB062F"/>
    <w:rsid w:val="00EB173C"/>
    <w:rsid w:val="00EB1829"/>
    <w:rsid w:val="00EB37F7"/>
    <w:rsid w:val="00EB72DB"/>
    <w:rsid w:val="00EC171E"/>
    <w:rsid w:val="00EC1CF8"/>
    <w:rsid w:val="00EC709B"/>
    <w:rsid w:val="00ED4324"/>
    <w:rsid w:val="00ED5CB9"/>
    <w:rsid w:val="00ED7E2F"/>
    <w:rsid w:val="00EE71B1"/>
    <w:rsid w:val="00EF1314"/>
    <w:rsid w:val="00EF22EC"/>
    <w:rsid w:val="00EF54D9"/>
    <w:rsid w:val="00EF5FE3"/>
    <w:rsid w:val="00EF6ABB"/>
    <w:rsid w:val="00F005E1"/>
    <w:rsid w:val="00F1760D"/>
    <w:rsid w:val="00F17DBB"/>
    <w:rsid w:val="00F24900"/>
    <w:rsid w:val="00F34458"/>
    <w:rsid w:val="00F40BEE"/>
    <w:rsid w:val="00F43128"/>
    <w:rsid w:val="00F4342C"/>
    <w:rsid w:val="00F50096"/>
    <w:rsid w:val="00F5168C"/>
    <w:rsid w:val="00F53930"/>
    <w:rsid w:val="00F54C41"/>
    <w:rsid w:val="00F556E8"/>
    <w:rsid w:val="00F762F0"/>
    <w:rsid w:val="00F84A6E"/>
    <w:rsid w:val="00F874E8"/>
    <w:rsid w:val="00FA6648"/>
    <w:rsid w:val="00FB1A5B"/>
    <w:rsid w:val="00FB6B90"/>
    <w:rsid w:val="00FB73C6"/>
    <w:rsid w:val="00FB7B6B"/>
    <w:rsid w:val="00FC095C"/>
    <w:rsid w:val="00FC5891"/>
    <w:rsid w:val="00FD25B1"/>
    <w:rsid w:val="00FD61B6"/>
    <w:rsid w:val="00FF1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41"/>
  </w:style>
  <w:style w:type="paragraph" w:styleId="1">
    <w:name w:val="heading 1"/>
    <w:basedOn w:val="a"/>
    <w:next w:val="a0"/>
    <w:link w:val="10"/>
    <w:uiPriority w:val="1"/>
    <w:qFormat/>
    <w:rsid w:val="00D01F2E"/>
    <w:pPr>
      <w:numPr>
        <w:numId w:val="14"/>
      </w:numPr>
      <w:suppressAutoHyphens/>
      <w:spacing w:before="280" w:after="280" w:line="240" w:lineRule="auto"/>
      <w:outlineLvl w:val="0"/>
    </w:pPr>
    <w:rPr>
      <w:rFonts w:ascii="Times New Roman" w:eastAsia="Times New Roman" w:hAnsi="Times New Roman" w:cs="Times New Roman"/>
      <w:b/>
      <w:bCs/>
      <w:kern w:val="1"/>
      <w:sz w:val="48"/>
      <w:szCs w:val="4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B5ABF"/>
    <w:rPr>
      <w:color w:val="0563C1" w:themeColor="hyperlink"/>
      <w:u w:val="single"/>
    </w:rPr>
  </w:style>
  <w:style w:type="paragraph" w:styleId="a5">
    <w:name w:val="Normal (Web)"/>
    <w:basedOn w:val="a"/>
    <w:unhideWhenUsed/>
    <w:rsid w:val="00DE58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37C0C"/>
    <w:pPr>
      <w:ind w:left="720"/>
      <w:contextualSpacing/>
    </w:pPr>
  </w:style>
  <w:style w:type="character" w:styleId="a7">
    <w:name w:val="annotation reference"/>
    <w:basedOn w:val="a1"/>
    <w:uiPriority w:val="99"/>
    <w:semiHidden/>
    <w:unhideWhenUsed/>
    <w:rsid w:val="004A4E2E"/>
    <w:rPr>
      <w:sz w:val="16"/>
      <w:szCs w:val="16"/>
    </w:rPr>
  </w:style>
  <w:style w:type="paragraph" w:styleId="a8">
    <w:name w:val="annotation text"/>
    <w:basedOn w:val="a"/>
    <w:link w:val="a9"/>
    <w:uiPriority w:val="99"/>
    <w:semiHidden/>
    <w:unhideWhenUsed/>
    <w:rsid w:val="004A4E2E"/>
    <w:pPr>
      <w:spacing w:line="240" w:lineRule="auto"/>
    </w:pPr>
    <w:rPr>
      <w:sz w:val="20"/>
      <w:szCs w:val="20"/>
    </w:rPr>
  </w:style>
  <w:style w:type="character" w:customStyle="1" w:styleId="a9">
    <w:name w:val="Текст примечания Знак"/>
    <w:basedOn w:val="a1"/>
    <w:link w:val="a8"/>
    <w:uiPriority w:val="99"/>
    <w:semiHidden/>
    <w:rsid w:val="004A4E2E"/>
    <w:rPr>
      <w:sz w:val="20"/>
      <w:szCs w:val="20"/>
    </w:rPr>
  </w:style>
  <w:style w:type="paragraph" w:styleId="aa">
    <w:name w:val="annotation subject"/>
    <w:basedOn w:val="a8"/>
    <w:next w:val="a8"/>
    <w:link w:val="ab"/>
    <w:uiPriority w:val="99"/>
    <w:semiHidden/>
    <w:unhideWhenUsed/>
    <w:rsid w:val="004A4E2E"/>
    <w:rPr>
      <w:b/>
      <w:bCs/>
    </w:rPr>
  </w:style>
  <w:style w:type="character" w:customStyle="1" w:styleId="ab">
    <w:name w:val="Тема примечания Знак"/>
    <w:basedOn w:val="a9"/>
    <w:link w:val="aa"/>
    <w:uiPriority w:val="99"/>
    <w:semiHidden/>
    <w:rsid w:val="004A4E2E"/>
    <w:rPr>
      <w:b/>
      <w:bCs/>
      <w:sz w:val="20"/>
      <w:szCs w:val="20"/>
    </w:rPr>
  </w:style>
  <w:style w:type="paragraph" w:styleId="ac">
    <w:name w:val="Balloon Text"/>
    <w:basedOn w:val="a"/>
    <w:link w:val="ad"/>
    <w:uiPriority w:val="99"/>
    <w:semiHidden/>
    <w:unhideWhenUsed/>
    <w:rsid w:val="004A4E2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A4E2E"/>
    <w:rPr>
      <w:rFonts w:ascii="Tahoma" w:hAnsi="Tahoma" w:cs="Tahoma"/>
      <w:sz w:val="16"/>
      <w:szCs w:val="16"/>
    </w:rPr>
  </w:style>
  <w:style w:type="paragraph" w:styleId="ae">
    <w:name w:val="Revision"/>
    <w:hidden/>
    <w:uiPriority w:val="99"/>
    <w:semiHidden/>
    <w:rsid w:val="00D617CD"/>
    <w:pPr>
      <w:spacing w:after="0" w:line="240" w:lineRule="auto"/>
    </w:pPr>
  </w:style>
  <w:style w:type="paragraph" w:styleId="af">
    <w:name w:val="No Spacing"/>
    <w:link w:val="af0"/>
    <w:uiPriority w:val="1"/>
    <w:qFormat/>
    <w:rsid w:val="005B0F85"/>
    <w:pPr>
      <w:spacing w:after="0" w:line="240" w:lineRule="auto"/>
    </w:pPr>
    <w:rPr>
      <w:rFonts w:ascii="Times New Roman" w:eastAsia="Times New Roman" w:hAnsi="Times New Roman" w:cs="Times New Roman"/>
      <w:sz w:val="28"/>
      <w:szCs w:val="20"/>
      <w:lang w:eastAsia="ru-RU"/>
    </w:rPr>
  </w:style>
  <w:style w:type="character" w:customStyle="1" w:styleId="af0">
    <w:name w:val="Без интервала Знак"/>
    <w:link w:val="af"/>
    <w:uiPriority w:val="1"/>
    <w:locked/>
    <w:rsid w:val="005B0F85"/>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D3B9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D3B9E"/>
  </w:style>
  <w:style w:type="paragraph" w:styleId="af3">
    <w:name w:val="footer"/>
    <w:basedOn w:val="a"/>
    <w:link w:val="af4"/>
    <w:uiPriority w:val="99"/>
    <w:unhideWhenUsed/>
    <w:rsid w:val="006D3B9E"/>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D3B9E"/>
  </w:style>
  <w:style w:type="character" w:customStyle="1" w:styleId="10">
    <w:name w:val="Заголовок 1 Знак"/>
    <w:basedOn w:val="a1"/>
    <w:link w:val="1"/>
    <w:uiPriority w:val="1"/>
    <w:rsid w:val="00D01F2E"/>
    <w:rPr>
      <w:rFonts w:ascii="Times New Roman" w:eastAsia="Times New Roman" w:hAnsi="Times New Roman" w:cs="Times New Roman"/>
      <w:b/>
      <w:bCs/>
      <w:kern w:val="1"/>
      <w:sz w:val="48"/>
      <w:szCs w:val="48"/>
      <w:lang w:val="ru-RU" w:eastAsia="ar-SA"/>
    </w:rPr>
  </w:style>
  <w:style w:type="table" w:customStyle="1" w:styleId="TableNormal">
    <w:name w:val="Table Normal"/>
    <w:uiPriority w:val="2"/>
    <w:semiHidden/>
    <w:unhideWhenUsed/>
    <w:qFormat/>
    <w:rsid w:val="00D01F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0">
    <w:name w:val="Body Text"/>
    <w:basedOn w:val="a"/>
    <w:link w:val="af5"/>
    <w:uiPriority w:val="99"/>
    <w:semiHidden/>
    <w:unhideWhenUsed/>
    <w:rsid w:val="00D01F2E"/>
    <w:pPr>
      <w:spacing w:after="120"/>
    </w:pPr>
  </w:style>
  <w:style w:type="character" w:customStyle="1" w:styleId="af5">
    <w:name w:val="Основной текст Знак"/>
    <w:basedOn w:val="a1"/>
    <w:link w:val="a0"/>
    <w:uiPriority w:val="99"/>
    <w:semiHidden/>
    <w:rsid w:val="00D01F2E"/>
  </w:style>
  <w:style w:type="table" w:styleId="af6">
    <w:name w:val="Table Grid"/>
    <w:basedOn w:val="a2"/>
    <w:uiPriority w:val="39"/>
    <w:rsid w:val="001F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0F3B23"/>
    <w:rPr>
      <w:rFonts w:cs="Times New Roman"/>
      <w:b/>
      <w:bCs/>
    </w:rPr>
  </w:style>
  <w:style w:type="paragraph" w:styleId="2">
    <w:name w:val="Body Text Indent 2"/>
    <w:basedOn w:val="a"/>
    <w:link w:val="20"/>
    <w:uiPriority w:val="99"/>
    <w:unhideWhenUsed/>
    <w:qFormat/>
    <w:rsid w:val="0028142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1"/>
    <w:link w:val="2"/>
    <w:uiPriority w:val="99"/>
    <w:rsid w:val="0028142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41"/>
  </w:style>
  <w:style w:type="paragraph" w:styleId="1">
    <w:name w:val="heading 1"/>
    <w:basedOn w:val="a"/>
    <w:next w:val="a0"/>
    <w:link w:val="10"/>
    <w:uiPriority w:val="1"/>
    <w:qFormat/>
    <w:rsid w:val="00D01F2E"/>
    <w:pPr>
      <w:numPr>
        <w:numId w:val="14"/>
      </w:numPr>
      <w:suppressAutoHyphens/>
      <w:spacing w:before="280" w:after="280" w:line="240" w:lineRule="auto"/>
      <w:outlineLvl w:val="0"/>
    </w:pPr>
    <w:rPr>
      <w:rFonts w:ascii="Times New Roman" w:eastAsia="Times New Roman" w:hAnsi="Times New Roman" w:cs="Times New Roman"/>
      <w:b/>
      <w:bCs/>
      <w:kern w:val="1"/>
      <w:sz w:val="48"/>
      <w:szCs w:val="48"/>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B5ABF"/>
    <w:rPr>
      <w:color w:val="0563C1" w:themeColor="hyperlink"/>
      <w:u w:val="single"/>
    </w:rPr>
  </w:style>
  <w:style w:type="paragraph" w:styleId="a5">
    <w:name w:val="Normal (Web)"/>
    <w:basedOn w:val="a"/>
    <w:unhideWhenUsed/>
    <w:rsid w:val="00DE58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437C0C"/>
    <w:pPr>
      <w:ind w:left="720"/>
      <w:contextualSpacing/>
    </w:pPr>
  </w:style>
  <w:style w:type="character" w:styleId="a7">
    <w:name w:val="annotation reference"/>
    <w:basedOn w:val="a1"/>
    <w:uiPriority w:val="99"/>
    <w:semiHidden/>
    <w:unhideWhenUsed/>
    <w:rsid w:val="004A4E2E"/>
    <w:rPr>
      <w:sz w:val="16"/>
      <w:szCs w:val="16"/>
    </w:rPr>
  </w:style>
  <w:style w:type="paragraph" w:styleId="a8">
    <w:name w:val="annotation text"/>
    <w:basedOn w:val="a"/>
    <w:link w:val="a9"/>
    <w:uiPriority w:val="99"/>
    <w:semiHidden/>
    <w:unhideWhenUsed/>
    <w:rsid w:val="004A4E2E"/>
    <w:pPr>
      <w:spacing w:line="240" w:lineRule="auto"/>
    </w:pPr>
    <w:rPr>
      <w:sz w:val="20"/>
      <w:szCs w:val="20"/>
    </w:rPr>
  </w:style>
  <w:style w:type="character" w:customStyle="1" w:styleId="a9">
    <w:name w:val="Текст примечания Знак"/>
    <w:basedOn w:val="a1"/>
    <w:link w:val="a8"/>
    <w:uiPriority w:val="99"/>
    <w:semiHidden/>
    <w:rsid w:val="004A4E2E"/>
    <w:rPr>
      <w:sz w:val="20"/>
      <w:szCs w:val="20"/>
    </w:rPr>
  </w:style>
  <w:style w:type="paragraph" w:styleId="aa">
    <w:name w:val="annotation subject"/>
    <w:basedOn w:val="a8"/>
    <w:next w:val="a8"/>
    <w:link w:val="ab"/>
    <w:uiPriority w:val="99"/>
    <w:semiHidden/>
    <w:unhideWhenUsed/>
    <w:rsid w:val="004A4E2E"/>
    <w:rPr>
      <w:b/>
      <w:bCs/>
    </w:rPr>
  </w:style>
  <w:style w:type="character" w:customStyle="1" w:styleId="ab">
    <w:name w:val="Тема примечания Знак"/>
    <w:basedOn w:val="a9"/>
    <w:link w:val="aa"/>
    <w:uiPriority w:val="99"/>
    <w:semiHidden/>
    <w:rsid w:val="004A4E2E"/>
    <w:rPr>
      <w:b/>
      <w:bCs/>
      <w:sz w:val="20"/>
      <w:szCs w:val="20"/>
    </w:rPr>
  </w:style>
  <w:style w:type="paragraph" w:styleId="ac">
    <w:name w:val="Balloon Text"/>
    <w:basedOn w:val="a"/>
    <w:link w:val="ad"/>
    <w:uiPriority w:val="99"/>
    <w:semiHidden/>
    <w:unhideWhenUsed/>
    <w:rsid w:val="004A4E2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4A4E2E"/>
    <w:rPr>
      <w:rFonts w:ascii="Tahoma" w:hAnsi="Tahoma" w:cs="Tahoma"/>
      <w:sz w:val="16"/>
      <w:szCs w:val="16"/>
    </w:rPr>
  </w:style>
  <w:style w:type="paragraph" w:styleId="ae">
    <w:name w:val="Revision"/>
    <w:hidden/>
    <w:uiPriority w:val="99"/>
    <w:semiHidden/>
    <w:rsid w:val="00D617CD"/>
    <w:pPr>
      <w:spacing w:after="0" w:line="240" w:lineRule="auto"/>
    </w:pPr>
  </w:style>
  <w:style w:type="paragraph" w:styleId="af">
    <w:name w:val="No Spacing"/>
    <w:link w:val="af0"/>
    <w:uiPriority w:val="1"/>
    <w:qFormat/>
    <w:rsid w:val="005B0F85"/>
    <w:pPr>
      <w:spacing w:after="0" w:line="240" w:lineRule="auto"/>
    </w:pPr>
    <w:rPr>
      <w:rFonts w:ascii="Times New Roman" w:eastAsia="Times New Roman" w:hAnsi="Times New Roman" w:cs="Times New Roman"/>
      <w:sz w:val="28"/>
      <w:szCs w:val="20"/>
      <w:lang w:eastAsia="ru-RU"/>
    </w:rPr>
  </w:style>
  <w:style w:type="character" w:customStyle="1" w:styleId="af0">
    <w:name w:val="Без интервала Знак"/>
    <w:link w:val="af"/>
    <w:uiPriority w:val="1"/>
    <w:locked/>
    <w:rsid w:val="005B0F85"/>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6D3B9E"/>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D3B9E"/>
  </w:style>
  <w:style w:type="paragraph" w:styleId="af3">
    <w:name w:val="footer"/>
    <w:basedOn w:val="a"/>
    <w:link w:val="af4"/>
    <w:uiPriority w:val="99"/>
    <w:unhideWhenUsed/>
    <w:rsid w:val="006D3B9E"/>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D3B9E"/>
  </w:style>
  <w:style w:type="character" w:customStyle="1" w:styleId="10">
    <w:name w:val="Заголовок 1 Знак"/>
    <w:basedOn w:val="a1"/>
    <w:link w:val="1"/>
    <w:uiPriority w:val="1"/>
    <w:rsid w:val="00D01F2E"/>
    <w:rPr>
      <w:rFonts w:ascii="Times New Roman" w:eastAsia="Times New Roman" w:hAnsi="Times New Roman" w:cs="Times New Roman"/>
      <w:b/>
      <w:bCs/>
      <w:kern w:val="1"/>
      <w:sz w:val="48"/>
      <w:szCs w:val="48"/>
      <w:lang w:val="ru-RU" w:eastAsia="ar-SA"/>
    </w:rPr>
  </w:style>
  <w:style w:type="table" w:customStyle="1" w:styleId="TableNormal">
    <w:name w:val="Table Normal"/>
    <w:uiPriority w:val="2"/>
    <w:semiHidden/>
    <w:unhideWhenUsed/>
    <w:qFormat/>
    <w:rsid w:val="00D01F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0">
    <w:name w:val="Body Text"/>
    <w:basedOn w:val="a"/>
    <w:link w:val="af5"/>
    <w:uiPriority w:val="99"/>
    <w:semiHidden/>
    <w:unhideWhenUsed/>
    <w:rsid w:val="00D01F2E"/>
    <w:pPr>
      <w:spacing w:after="120"/>
    </w:pPr>
  </w:style>
  <w:style w:type="character" w:customStyle="1" w:styleId="af5">
    <w:name w:val="Основной текст Знак"/>
    <w:basedOn w:val="a1"/>
    <w:link w:val="a0"/>
    <w:uiPriority w:val="99"/>
    <w:semiHidden/>
    <w:rsid w:val="00D01F2E"/>
  </w:style>
  <w:style w:type="table" w:styleId="af6">
    <w:name w:val="Table Grid"/>
    <w:basedOn w:val="a2"/>
    <w:uiPriority w:val="39"/>
    <w:rsid w:val="001F2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0F3B23"/>
    <w:rPr>
      <w:rFonts w:cs="Times New Roman"/>
      <w:b/>
      <w:bCs/>
    </w:rPr>
  </w:style>
  <w:style w:type="paragraph" w:styleId="2">
    <w:name w:val="Body Text Indent 2"/>
    <w:basedOn w:val="a"/>
    <w:link w:val="20"/>
    <w:uiPriority w:val="99"/>
    <w:unhideWhenUsed/>
    <w:qFormat/>
    <w:rsid w:val="0028142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1"/>
    <w:link w:val="2"/>
    <w:uiPriority w:val="99"/>
    <w:rsid w:val="0028142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9282">
      <w:bodyDiv w:val="1"/>
      <w:marLeft w:val="0"/>
      <w:marRight w:val="0"/>
      <w:marTop w:val="0"/>
      <w:marBottom w:val="0"/>
      <w:divBdr>
        <w:top w:val="none" w:sz="0" w:space="0" w:color="auto"/>
        <w:left w:val="none" w:sz="0" w:space="0" w:color="auto"/>
        <w:bottom w:val="none" w:sz="0" w:space="0" w:color="auto"/>
        <w:right w:val="none" w:sz="0" w:space="0" w:color="auto"/>
      </w:divBdr>
    </w:div>
    <w:div w:id="1701590927">
      <w:bodyDiv w:val="1"/>
      <w:marLeft w:val="0"/>
      <w:marRight w:val="0"/>
      <w:marTop w:val="0"/>
      <w:marBottom w:val="0"/>
      <w:divBdr>
        <w:top w:val="none" w:sz="0" w:space="0" w:color="auto"/>
        <w:left w:val="none" w:sz="0" w:space="0" w:color="auto"/>
        <w:bottom w:val="none" w:sz="0" w:space="0" w:color="auto"/>
        <w:right w:val="none" w:sz="0" w:space="0" w:color="auto"/>
      </w:divBdr>
      <w:divsChild>
        <w:div w:id="1242451063">
          <w:marLeft w:val="0"/>
          <w:marRight w:val="0"/>
          <w:marTop w:val="0"/>
          <w:marBottom w:val="0"/>
          <w:divBdr>
            <w:top w:val="none" w:sz="0" w:space="0" w:color="auto"/>
            <w:left w:val="none" w:sz="0" w:space="0" w:color="auto"/>
            <w:bottom w:val="none" w:sz="0" w:space="0" w:color="auto"/>
            <w:right w:val="none" w:sz="0" w:space="0" w:color="auto"/>
          </w:divBdr>
          <w:divsChild>
            <w:div w:id="1634554811">
              <w:marLeft w:val="0"/>
              <w:marRight w:val="0"/>
              <w:marTop w:val="0"/>
              <w:marBottom w:val="0"/>
              <w:divBdr>
                <w:top w:val="none" w:sz="0" w:space="0" w:color="auto"/>
                <w:left w:val="none" w:sz="0" w:space="0" w:color="auto"/>
                <w:bottom w:val="none" w:sz="0" w:space="0" w:color="auto"/>
                <w:right w:val="none" w:sz="0" w:space="0" w:color="auto"/>
              </w:divBdr>
              <w:divsChild>
                <w:div w:id="791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22359">
      <w:bodyDiv w:val="1"/>
      <w:marLeft w:val="0"/>
      <w:marRight w:val="0"/>
      <w:marTop w:val="0"/>
      <w:marBottom w:val="0"/>
      <w:divBdr>
        <w:top w:val="none" w:sz="0" w:space="0" w:color="auto"/>
        <w:left w:val="none" w:sz="0" w:space="0" w:color="auto"/>
        <w:bottom w:val="none" w:sz="0" w:space="0" w:color="auto"/>
        <w:right w:val="none" w:sz="0" w:space="0" w:color="auto"/>
      </w:divBdr>
    </w:div>
    <w:div w:id="1885631059">
      <w:bodyDiv w:val="1"/>
      <w:marLeft w:val="0"/>
      <w:marRight w:val="0"/>
      <w:marTop w:val="0"/>
      <w:marBottom w:val="0"/>
      <w:divBdr>
        <w:top w:val="none" w:sz="0" w:space="0" w:color="auto"/>
        <w:left w:val="none" w:sz="0" w:space="0" w:color="auto"/>
        <w:bottom w:val="none" w:sz="0" w:space="0" w:color="auto"/>
        <w:right w:val="none" w:sz="0" w:space="0" w:color="auto"/>
      </w:divBdr>
      <w:divsChild>
        <w:div w:id="1816069450">
          <w:marLeft w:val="0"/>
          <w:marRight w:val="0"/>
          <w:marTop w:val="0"/>
          <w:marBottom w:val="0"/>
          <w:divBdr>
            <w:top w:val="none" w:sz="0" w:space="0" w:color="auto"/>
            <w:left w:val="none" w:sz="0" w:space="0" w:color="auto"/>
            <w:bottom w:val="none" w:sz="0" w:space="0" w:color="auto"/>
            <w:right w:val="none" w:sz="0" w:space="0" w:color="auto"/>
          </w:divBdr>
          <w:divsChild>
            <w:div w:id="1985809949">
              <w:marLeft w:val="0"/>
              <w:marRight w:val="0"/>
              <w:marTop w:val="0"/>
              <w:marBottom w:val="0"/>
              <w:divBdr>
                <w:top w:val="none" w:sz="0" w:space="0" w:color="auto"/>
                <w:left w:val="none" w:sz="0" w:space="0" w:color="auto"/>
                <w:bottom w:val="none" w:sz="0" w:space="0" w:color="auto"/>
                <w:right w:val="none" w:sz="0" w:space="0" w:color="auto"/>
              </w:divBdr>
              <w:divsChild>
                <w:div w:id="4250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7E3DB-62FD-4601-A0D0-7C11729E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22592</Words>
  <Characters>12879</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Єгор Ларіонов</dc:creator>
  <cp:lastModifiedBy>Admin</cp:lastModifiedBy>
  <cp:revision>17</cp:revision>
  <cp:lastPrinted>2021-09-27T09:12:00Z</cp:lastPrinted>
  <dcterms:created xsi:type="dcterms:W3CDTF">2021-11-24T08:31:00Z</dcterms:created>
  <dcterms:modified xsi:type="dcterms:W3CDTF">2022-07-05T06:23:00Z</dcterms:modified>
</cp:coreProperties>
</file>