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664" w:hanging="0"/>
        <w:rPr>
          <w:sz w:val="24"/>
          <w:szCs w:val="24"/>
        </w:rPr>
      </w:pPr>
      <w:r>
        <w:rPr>
          <w:rFonts w:cs="Times New Roman" w:ascii="Times New Roman" w:hAnsi="Times New Roman"/>
          <w:b/>
          <w:bCs/>
          <w:sz w:val="24"/>
          <w:szCs w:val="24"/>
        </w:rPr>
        <w:t>«ЗАТВЕРДЖЕНО»</w:t>
      </w:r>
    </w:p>
    <w:p>
      <w:pPr>
        <w:pStyle w:val="Normal"/>
        <w:widowControl w:val="false"/>
        <w:ind w:left="5664" w:hanging="0"/>
        <w:rPr>
          <w:sz w:val="24"/>
          <w:szCs w:val="24"/>
        </w:rPr>
      </w:pPr>
      <w:r>
        <w:rPr>
          <w:rFonts w:cs="Times New Roman" w:ascii="Times New Roman" w:hAnsi="Times New Roman"/>
          <w:sz w:val="24"/>
          <w:szCs w:val="24"/>
        </w:rPr>
        <w:t xml:space="preserve">УПОВНОВАЖЕНОЮ ОСОБОЮ </w:t>
      </w:r>
    </w:p>
    <w:p>
      <w:pPr>
        <w:pStyle w:val="Normal"/>
        <w:ind w:left="5664" w:hanging="0"/>
        <w:rPr>
          <w:sz w:val="24"/>
          <w:szCs w:val="24"/>
        </w:rPr>
      </w:pPr>
      <w:r>
        <w:rPr>
          <w:rFonts w:eastAsia="Calibri" w:cs="Times New Roman" w:ascii="Times New Roman" w:hAnsi="Times New Roman"/>
          <w:color w:val="auto"/>
          <w:kern w:val="0"/>
          <w:sz w:val="24"/>
          <w:szCs w:val="24"/>
          <w:lang w:val="uk-UA" w:eastAsia="en-US" w:bidi="ar-SA"/>
        </w:rPr>
        <w:t>Варениця О.Я.</w:t>
      </w:r>
      <w:r>
        <w:rPr>
          <w:rFonts w:cs="Times New Roman" w:ascii="Times New Roman" w:hAnsi="Times New Roman"/>
          <w:sz w:val="24"/>
          <w:szCs w:val="24"/>
        </w:rPr>
        <w:t xml:space="preserve"> /______________/</w:t>
      </w:r>
    </w:p>
    <w:p>
      <w:pPr>
        <w:pStyle w:val="Normal"/>
        <w:ind w:hanging="0"/>
        <w:jc w:val="center"/>
        <w:rPr>
          <w:sz w:val="24"/>
          <w:szCs w:val="24"/>
        </w:rPr>
      </w:pPr>
      <w:r>
        <w:rPr>
          <w:rFonts w:cs="Times New Roman" w:ascii="Times New Roman" w:hAnsi="Times New Roman"/>
          <w:b/>
          <w:bCs/>
          <w:color w:val="000000"/>
          <w:sz w:val="24"/>
          <w:szCs w:val="24"/>
          <w:lang w:eastAsia="ar-SA"/>
        </w:rPr>
        <w:t xml:space="preserve">                                                                                 </w:t>
      </w:r>
      <w:r>
        <w:rPr>
          <w:rFonts w:cs="Times New Roman" w:ascii="Times New Roman" w:hAnsi="Times New Roman"/>
          <w:b/>
          <w:bCs/>
          <w:color w:val="000000"/>
          <w:sz w:val="24"/>
          <w:szCs w:val="24"/>
          <w:lang w:eastAsia="ar-SA"/>
        </w:rPr>
        <w:t>протокол №4 від 27.03.2023р.</w:t>
      </w:r>
    </w:p>
    <w:p>
      <w:pPr>
        <w:pStyle w:val="Normal"/>
        <w:jc w:val="center"/>
        <w:rPr>
          <w:sz w:val="24"/>
          <w:szCs w:val="24"/>
        </w:rPr>
      </w:pPr>
      <w:r>
        <w:rPr>
          <w:rFonts w:cs="Times New Roman" w:ascii="Times New Roman" w:hAnsi="Times New Roman"/>
          <w:b/>
          <w:bCs/>
          <w:color w:val="000000"/>
          <w:sz w:val="24"/>
          <w:szCs w:val="24"/>
          <w:lang w:eastAsia="ar-SA"/>
        </w:rPr>
        <w:t>ОГОЛОШЕННЯ</w:t>
      </w:r>
    </w:p>
    <w:p>
      <w:pPr>
        <w:pStyle w:val="Normal"/>
        <w:tabs>
          <w:tab w:val="clear" w:pos="708"/>
          <w:tab w:val="left" w:pos="720" w:leader="none"/>
        </w:tabs>
        <w:spacing w:before="0" w:after="0"/>
        <w:ind w:firstLine="567"/>
        <w:jc w:val="center"/>
        <w:rPr>
          <w:sz w:val="24"/>
          <w:szCs w:val="24"/>
        </w:rPr>
      </w:pPr>
      <w:r>
        <w:rPr>
          <w:rFonts w:cs="Times New Roman" w:ascii="Times New Roman" w:hAnsi="Times New Roman"/>
          <w:b/>
          <w:bCs/>
          <w:color w:val="000000"/>
          <w:sz w:val="24"/>
          <w:szCs w:val="24"/>
          <w:lang w:eastAsia="ar-SA"/>
        </w:rPr>
        <w:t xml:space="preserve">ПРО ПРОВЕДЕННЯ СПРОЩЕНОЇ ЗАКУПІВЛІ </w:t>
      </w:r>
    </w:p>
    <w:p>
      <w:pPr>
        <w:pStyle w:val="3"/>
        <w:tabs>
          <w:tab w:val="clear" w:pos="708"/>
          <w:tab w:val="left" w:pos="720" w:leader="none"/>
        </w:tabs>
        <w:spacing w:before="0" w:after="0"/>
        <w:ind w:firstLine="567"/>
        <w:jc w:val="center"/>
        <w:rPr>
          <w:sz w:val="24"/>
          <w:szCs w:val="24"/>
        </w:rPr>
      </w:pPr>
      <w:r>
        <w:rPr>
          <w:rFonts w:cs="Times New Roman" w:ascii="Times New Roman" w:hAnsi="Times New Roman"/>
          <w:sz w:val="24"/>
          <w:szCs w:val="24"/>
        </w:rPr>
        <w:t xml:space="preserve">     </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pPr>
        <w:pStyle w:val="Normal"/>
        <w:tabs>
          <w:tab w:val="clear" w:pos="708"/>
          <w:tab w:val="left" w:pos="0" w:leader="none"/>
          <w:tab w:val="left" w:pos="284" w:leader="none"/>
          <w:tab w:val="left" w:pos="360" w:leader="none"/>
          <w:tab w:val="left" w:pos="851" w:leader="none"/>
        </w:tabs>
        <w:ind w:hanging="11"/>
        <w:jc w:val="both"/>
        <w:rPr>
          <w:sz w:val="24"/>
          <w:szCs w:val="24"/>
        </w:rPr>
      </w:pPr>
      <w:r>
        <w:rPr>
          <w:rFonts w:cs="Times New Roman" w:ascii="Times New Roman" w:hAnsi="Times New Roman"/>
          <w:sz w:val="24"/>
          <w:szCs w:val="24"/>
        </w:rPr>
        <w:t xml:space="preserve">1.1.Найменування: </w:t>
      </w:r>
      <w:r>
        <w:rPr>
          <w:rFonts w:cs="Times New Roman" w:ascii="Times New Roman" w:hAnsi="Times New Roman"/>
          <w:b/>
          <w:bCs/>
          <w:sz w:val="24"/>
          <w:szCs w:val="24"/>
        </w:rPr>
        <w:t>Державний професійно-технічний навчальний заклад «Сокальський професійний ліцей»</w:t>
      </w:r>
    </w:p>
    <w:p>
      <w:pPr>
        <w:pStyle w:val="Normal"/>
        <w:tabs>
          <w:tab w:val="clear" w:pos="708"/>
          <w:tab w:val="left" w:pos="0" w:leader="none"/>
          <w:tab w:val="left" w:pos="284" w:leader="none"/>
          <w:tab w:val="left" w:pos="360" w:leader="none"/>
          <w:tab w:val="left" w:pos="851" w:leader="none"/>
        </w:tabs>
        <w:ind w:hanging="11"/>
        <w:jc w:val="both"/>
        <w:rPr>
          <w:sz w:val="24"/>
          <w:szCs w:val="24"/>
        </w:rPr>
      </w:pPr>
      <w:r>
        <w:rPr>
          <w:rFonts w:cs="Times New Roman" w:ascii="Times New Roman" w:hAnsi="Times New Roman"/>
          <w:sz w:val="24"/>
          <w:szCs w:val="24"/>
        </w:rPr>
        <w:t xml:space="preserve">1.2. Місцезнаходження: </w:t>
      </w:r>
      <w:r>
        <w:rPr>
          <w:rFonts w:cs="Times New Roman" w:ascii="Times New Roman" w:hAnsi="Times New Roman"/>
          <w:b/>
          <w:bCs/>
          <w:i/>
          <w:iCs/>
          <w:sz w:val="24"/>
          <w:szCs w:val="24"/>
        </w:rPr>
        <w:t>80001, вул.. І.Підкови,1, м.Сокаль, Львівська область</w:t>
      </w:r>
    </w:p>
    <w:p>
      <w:pPr>
        <w:pStyle w:val="Normal"/>
        <w:tabs>
          <w:tab w:val="clear" w:pos="708"/>
          <w:tab w:val="left" w:pos="0" w:leader="none"/>
          <w:tab w:val="left" w:pos="284" w:leader="none"/>
          <w:tab w:val="left" w:pos="360" w:leader="none"/>
        </w:tabs>
        <w:ind w:hanging="11"/>
        <w:jc w:val="both"/>
        <w:rPr>
          <w:sz w:val="24"/>
          <w:szCs w:val="24"/>
        </w:rPr>
      </w:pPr>
      <w:r>
        <w:rPr>
          <w:rFonts w:cs="Times New Roman" w:ascii="Times New Roman" w:hAnsi="Times New Roman"/>
          <w:sz w:val="24"/>
          <w:szCs w:val="24"/>
        </w:rPr>
        <w:t xml:space="preserve">1.3. Код за ЄДРПОУ: </w:t>
      </w:r>
      <w:r>
        <w:rPr>
          <w:rFonts w:cs="Times New Roman" w:ascii="Times New Roman" w:hAnsi="Times New Roman"/>
          <w:b/>
          <w:bCs/>
          <w:sz w:val="24"/>
          <w:szCs w:val="24"/>
        </w:rPr>
        <w:t>02545726</w:t>
      </w:r>
    </w:p>
    <w:p>
      <w:pPr>
        <w:pStyle w:val="Normal"/>
        <w:jc w:val="both"/>
        <w:rPr>
          <w:sz w:val="24"/>
          <w:szCs w:val="24"/>
        </w:rPr>
      </w:pPr>
      <w:r>
        <w:rPr>
          <w:rFonts w:cs="Times New Roman" w:ascii="Times New Roman" w:hAnsi="Times New Roman"/>
          <w:sz w:val="24"/>
          <w:szCs w:val="24"/>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е-mail): </w:t>
      </w:r>
    </w:p>
    <w:p>
      <w:pPr>
        <w:pStyle w:val="Normal"/>
        <w:widowControl w:val="false"/>
        <w:jc w:val="both"/>
        <w:rPr>
          <w:sz w:val="24"/>
          <w:szCs w:val="24"/>
        </w:rPr>
      </w:pPr>
      <w:r>
        <w:rPr>
          <w:rFonts w:eastAsia="Calibri" w:cs="Times New Roman" w:ascii="Times New Roman" w:hAnsi="Times New Roman"/>
          <w:color w:val="auto"/>
          <w:kern w:val="0"/>
          <w:sz w:val="24"/>
          <w:szCs w:val="24"/>
          <w:u w:val="single"/>
          <w:lang w:val="uk-UA" w:eastAsia="en-US" w:bidi="ar-SA"/>
        </w:rPr>
        <w:t>Варениця Ольга Ярославівна</w:t>
      </w:r>
      <w:r>
        <w:rPr>
          <w:rFonts w:cs="Times New Roman" w:ascii="Times New Roman" w:hAnsi="Times New Roman"/>
          <w:sz w:val="24"/>
          <w:szCs w:val="24"/>
          <w:u w:val="single"/>
        </w:rPr>
        <w:t xml:space="preserve"> уповноважена особа з проведення публічних закупівель, тел.: </w:t>
      </w:r>
      <w:r>
        <w:rPr>
          <w:rFonts w:eastAsia="Calibri" w:cs="Times New Roman" w:ascii="robotoregular;Arial;sans-serif" w:hAnsi="robotoregular;Arial;sans-serif"/>
          <w:b w:val="false"/>
          <w:i w:val="false"/>
          <w:caps w:val="false"/>
          <w:smallCaps w:val="false"/>
          <w:color w:val="000000"/>
          <w:spacing w:val="0"/>
          <w:kern w:val="0"/>
          <w:sz w:val="21"/>
          <w:szCs w:val="24"/>
          <w:u w:val="single"/>
          <w:lang w:val="uk-UA" w:eastAsia="en-US" w:bidi="ar-SA"/>
        </w:rPr>
        <w:t>+380325773043</w:t>
      </w:r>
      <w:r>
        <w:rPr>
          <w:rFonts w:cs="Times New Roman" w:ascii="Times New Roman" w:hAnsi="Times New Roman"/>
          <w:sz w:val="24"/>
          <w:szCs w:val="24"/>
          <w:u w:val="single"/>
        </w:rPr>
        <w:t xml:space="preserve">, ел. адреса: </w:t>
      </w:r>
      <w:r>
        <w:rPr>
          <w:rFonts w:cs="Times New Roman" w:ascii="Times New Roman" w:hAnsi="Times New Roman"/>
          <w:sz w:val="24"/>
          <w:szCs w:val="24"/>
          <w:u w:val="single"/>
          <w:lang w:val="en-US"/>
        </w:rPr>
        <w:t>sokallicey</w:t>
      </w:r>
      <w:r>
        <w:rPr>
          <w:rFonts w:cs="Times New Roman" w:ascii="Times New Roman" w:hAnsi="Times New Roman"/>
          <w:sz w:val="24"/>
          <w:szCs w:val="24"/>
          <w:u w:val="single"/>
        </w:rPr>
        <w:t>@</w:t>
      </w:r>
      <w:r>
        <w:rPr>
          <w:rFonts w:cs="Times New Roman" w:ascii="Times New Roman" w:hAnsi="Times New Roman"/>
          <w:sz w:val="24"/>
          <w:szCs w:val="24"/>
          <w:u w:val="single"/>
          <w:lang w:val="en-US"/>
        </w:rPr>
        <w:t>ukr</w:t>
      </w:r>
      <w:r>
        <w:rPr>
          <w:rFonts w:cs="Times New Roman" w:ascii="Times New Roman" w:hAnsi="Times New Roman"/>
          <w:sz w:val="24"/>
          <w:szCs w:val="24"/>
          <w:u w:val="single"/>
        </w:rPr>
        <w:t>.</w:t>
      </w:r>
      <w:r>
        <w:rPr>
          <w:rFonts w:cs="Times New Roman" w:ascii="Times New Roman" w:hAnsi="Times New Roman"/>
          <w:sz w:val="24"/>
          <w:szCs w:val="24"/>
          <w:u w:val="single"/>
          <w:lang w:val="en-US"/>
        </w:rPr>
        <w:t>net</w:t>
      </w:r>
    </w:p>
    <w:p>
      <w:pPr>
        <w:pStyle w:val="Normal"/>
        <w:numPr>
          <w:ilvl w:val="0"/>
          <w:numId w:val="1"/>
        </w:numPr>
        <w:spacing w:lineRule="auto" w:line="240" w:before="0" w:after="0"/>
        <w:jc w:val="both"/>
        <w:rPr>
          <w:sz w:val="24"/>
          <w:szCs w:val="24"/>
        </w:rPr>
      </w:pPr>
      <w:r>
        <w:rPr>
          <w:rFonts w:cs="Times New Roman" w:ascii="Times New Roman" w:hAnsi="Times New Roman"/>
          <w:spacing w:val="2"/>
          <w:sz w:val="24"/>
          <w:szCs w:val="24"/>
        </w:rPr>
        <w:t>Назва предмета закупівлі із зазначенням коду за Єдиним закупівельним словником:</w:t>
      </w:r>
    </w:p>
    <w:p>
      <w:pPr>
        <w:pStyle w:val="Normal"/>
        <w:jc w:val="both"/>
        <w:rPr>
          <w:sz w:val="24"/>
          <w:szCs w:val="24"/>
        </w:rPr>
      </w:pPr>
      <w:r>
        <w:rPr>
          <w:rFonts w:cs="Times New Roman" w:ascii="Times New Roman" w:hAnsi="Times New Roman"/>
          <w:sz w:val="24"/>
          <w:szCs w:val="24"/>
        </w:rPr>
        <w:t>2.1. Узагальнена назва закупівлі:</w:t>
      </w:r>
      <w:r>
        <w:rPr>
          <w:rFonts w:cs="Times New Roman" w:ascii="Times New Roman" w:hAnsi="Times New Roman"/>
          <w:b/>
          <w:bCs/>
          <w:i w:val="false"/>
          <w:caps w:val="false"/>
          <w:smallCaps w:val="false"/>
          <w:color w:val="454545"/>
          <w:spacing w:val="0"/>
          <w:sz w:val="21"/>
          <w:szCs w:val="24"/>
        </w:rPr>
        <w:t xml:space="preserve"> </w:t>
      </w:r>
      <w:r>
        <w:rPr>
          <w:rFonts w:eastAsia="Times New Roman" w:cs="Times New Roman" w:ascii="Times New Roman" w:hAnsi="Times New Roman"/>
          <w:b/>
          <w:bCs/>
          <w:i w:val="false"/>
          <w:caps w:val="false"/>
          <w:smallCaps w:val="false"/>
          <w:strike w:val="false"/>
          <w:dstrike w:val="false"/>
          <w:color w:val="454545"/>
          <w:spacing w:val="0"/>
          <w:sz w:val="21"/>
          <w:szCs w:val="24"/>
          <w:u w:val="none"/>
          <w:effect w:val="none"/>
          <w:shd w:fill="FFFFFF" w:val="clear"/>
        </w:rPr>
        <w:t>ДК 021:2015: 42513210-0</w:t>
      </w:r>
      <w:r>
        <w:rPr>
          <w:rFonts w:eastAsia="Times New Roman" w:cs="Times New Roman" w:ascii="Times New Roman" w:hAnsi="Times New Roman"/>
          <w:b/>
          <w:bCs/>
          <w:i w:val="false"/>
          <w:iCs/>
          <w:caps w:val="false"/>
          <w:smallCaps w:val="false"/>
          <w:strike w:val="false"/>
          <w:dstrike w:val="false"/>
          <w:color w:val="454545"/>
          <w:spacing w:val="0"/>
          <w:sz w:val="21"/>
          <w:szCs w:val="24"/>
          <w:u w:val="none"/>
          <w:effect w:val="none"/>
          <w:shd w:fill="FFFFFF" w:val="clear"/>
        </w:rPr>
        <w:t xml:space="preserve"> — Холодильна вітрина </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rPr>
        <w:t>(Холодильна вітрина</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lang w:val="en-US"/>
        </w:rPr>
        <w:t xml:space="preserve"> 160L </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rPr>
        <w:t>874x568x686 мм )</w:t>
      </w:r>
    </w:p>
    <w:p>
      <w:pPr>
        <w:pStyle w:val="Normal"/>
        <w:jc w:val="both"/>
        <w:rPr>
          <w:sz w:val="24"/>
          <w:szCs w:val="24"/>
        </w:rPr>
      </w:pPr>
      <w:r>
        <w:rPr>
          <w:rFonts w:cs="Times New Roman" w:ascii="Times New Roman" w:hAnsi="Times New Roman"/>
          <w:sz w:val="24"/>
          <w:szCs w:val="24"/>
        </w:rPr>
        <w:t xml:space="preserve">2.2. Код згідно національного класифікатора (Єдиний закупівельний словник) </w:t>
      </w:r>
      <w:r>
        <w:rPr>
          <w:rFonts w:eastAsia="Times New Roman" w:cs="Times New Roman" w:ascii="Times New Roman" w:hAnsi="Times New Roman"/>
          <w:b/>
          <w:bCs/>
          <w:i w:val="false"/>
          <w:caps w:val="false"/>
          <w:smallCaps w:val="false"/>
          <w:strike w:val="false"/>
          <w:dstrike w:val="false"/>
          <w:color w:val="454545"/>
          <w:spacing w:val="0"/>
          <w:sz w:val="21"/>
          <w:szCs w:val="24"/>
          <w:u w:val="none"/>
          <w:effect w:val="none"/>
          <w:shd w:fill="FFFFFF" w:val="clear"/>
        </w:rPr>
        <w:t>ДК 021:2015:</w:t>
      </w:r>
      <w:r>
        <w:rPr>
          <w:rFonts w:eastAsia="Times New Roman" w:cs="Times New Roman" w:ascii="Times New Roman" w:hAnsi="Times New Roman"/>
          <w:b/>
          <w:bCs/>
          <w:i w:val="false"/>
          <w:caps w:val="false"/>
          <w:smallCaps w:val="false"/>
          <w:strike w:val="false"/>
          <w:dstrike w:val="false"/>
          <w:color w:val="454545"/>
          <w:spacing w:val="0"/>
          <w:sz w:val="21"/>
          <w:szCs w:val="24"/>
          <w:u w:val="none"/>
          <w:effect w:val="none"/>
          <w:shd w:fill="FFFFFF" w:val="clear"/>
          <w:lang w:val="en-US"/>
        </w:rPr>
        <w:t xml:space="preserve"> 42513210-0 </w:t>
      </w:r>
      <w:r>
        <w:rPr>
          <w:rFonts w:eastAsia="Times New Roman" w:cs="Times New Roman" w:ascii="Times New Roman" w:hAnsi="Times New Roman"/>
          <w:b/>
          <w:bCs/>
          <w:i w:val="false"/>
          <w:caps w:val="false"/>
          <w:smallCaps w:val="false"/>
          <w:strike w:val="false"/>
          <w:dstrike w:val="false"/>
          <w:color w:val="454545"/>
          <w:spacing w:val="0"/>
          <w:sz w:val="21"/>
          <w:szCs w:val="24"/>
          <w:u w:val="none"/>
          <w:effect w:val="none"/>
          <w:shd w:fill="FFFFFF" w:val="clear"/>
        </w:rPr>
        <w:t>— Холодильна вітрина</w:t>
      </w:r>
    </w:p>
    <w:p>
      <w:pPr>
        <w:pStyle w:val="Normal"/>
        <w:jc w:val="both"/>
        <w:rPr>
          <w:sz w:val="24"/>
          <w:szCs w:val="24"/>
        </w:rPr>
      </w:pPr>
      <w:r>
        <w:rPr>
          <w:rFonts w:cs="Times New Roman" w:ascii="Times New Roman" w:hAnsi="Times New Roman"/>
          <w:sz w:val="24"/>
          <w:szCs w:val="24"/>
        </w:rPr>
        <w:t>Інформація про технічні, якісні, та інші характеристики предмета закупівлі:</w:t>
      </w:r>
      <w:r>
        <w:rPr>
          <w:rFonts w:cs="Times New Roman" w:ascii="Times New Roman" w:hAnsi="Times New Roman"/>
          <w:spacing w:val="2"/>
          <w:sz w:val="24"/>
          <w:szCs w:val="24"/>
        </w:rPr>
        <w:t xml:space="preserve"> </w:t>
      </w:r>
      <w:r>
        <w:rPr>
          <w:rFonts w:cs="Times New Roman" w:ascii="Times New Roman" w:hAnsi="Times New Roman"/>
          <w:i/>
          <w:iCs/>
          <w:sz w:val="24"/>
          <w:szCs w:val="24"/>
        </w:rPr>
        <w:t>Детальний опис предмета закупівлі та технічні вимоги наведені у додатку №1</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Умови оплати договору (порядок здійснення розрахунків): </w:t>
      </w:r>
    </w:p>
    <w:tbl>
      <w:tblPr>
        <w:tblW w:w="9629" w:type="dxa"/>
        <w:jc w:val="left"/>
        <w:tblInd w:w="-106" w:type="dxa"/>
        <w:tblLayout w:type="fixed"/>
        <w:tblCellMar>
          <w:top w:w="0" w:type="dxa"/>
          <w:left w:w="108" w:type="dxa"/>
          <w:bottom w:w="0" w:type="dxa"/>
          <w:right w:w="108" w:type="dxa"/>
        </w:tblCellMar>
        <w:tblLook w:val="00a0"/>
      </w:tblPr>
      <w:tblGrid>
        <w:gridCol w:w="2068"/>
        <w:gridCol w:w="1337"/>
        <w:gridCol w:w="1906"/>
        <w:gridCol w:w="1104"/>
        <w:gridCol w:w="1526"/>
        <w:gridCol w:w="1687"/>
      </w:tblGrid>
      <w:tr>
        <w:trPr/>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Подія</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Опис</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Тип оплати</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jc w:val="center"/>
              <w:rPr>
                <w:rFonts w:ascii="Times New Roman" w:hAnsi="Times New Roman" w:cs="Times New Roman"/>
                <w:sz w:val="24"/>
                <w:szCs w:val="24"/>
              </w:rPr>
            </w:pPr>
            <w:r>
              <w:rPr>
                <w:rFonts w:cs="Times New Roman" w:ascii="Times New Roman" w:hAnsi="Times New Roman"/>
                <w:sz w:val="24"/>
                <w:szCs w:val="24"/>
              </w:rPr>
              <w:t>Період,</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(днів)</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jc w:val="center"/>
              <w:rPr>
                <w:rFonts w:ascii="Times New Roman" w:hAnsi="Times New Roman" w:cs="Times New Roman"/>
                <w:sz w:val="24"/>
                <w:szCs w:val="24"/>
              </w:rPr>
            </w:pPr>
            <w:r>
              <w:rPr>
                <w:rFonts w:cs="Times New Roman" w:ascii="Times New Roman" w:hAnsi="Times New Roman"/>
                <w:sz w:val="24"/>
                <w:szCs w:val="24"/>
              </w:rPr>
              <w:t>Тип</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днів</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rPr>
                <w:rFonts w:ascii="Times New Roman" w:hAnsi="Times New Roman" w:cs="Times New Roman"/>
                <w:sz w:val="24"/>
                <w:szCs w:val="24"/>
              </w:rPr>
            </w:pPr>
            <w:r>
              <w:rPr>
                <w:rFonts w:cs="Times New Roman" w:ascii="Times New Roman" w:hAnsi="Times New Roman"/>
                <w:sz w:val="24"/>
                <w:szCs w:val="24"/>
              </w:rPr>
              <w:t>Розмір оплати,</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Поставка товару</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Післяоплата</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14</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Календарні</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100</w:t>
            </w:r>
          </w:p>
        </w:tc>
      </w:tr>
    </w:tbl>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Очікувана вартість предмета закупівлі:</w:t>
      </w:r>
      <w:r>
        <w:rPr>
          <w:rFonts w:cs="Times New Roman" w:ascii="Times New Roman" w:hAnsi="Times New Roman"/>
          <w:sz w:val="24"/>
          <w:szCs w:val="24"/>
          <w:shd w:fill="FFFFFF" w:val="clear"/>
        </w:rPr>
        <w:t xml:space="preserve"> </w:t>
      </w:r>
      <w:r>
        <w:rPr>
          <w:rFonts w:cs="Times New Roman" w:ascii="Times New Roman" w:hAnsi="Times New Roman"/>
          <w:b/>
          <w:bCs/>
          <w:sz w:val="24"/>
          <w:szCs w:val="24"/>
          <w:u w:val="single"/>
          <w:shd w:fill="FFFFFF" w:val="clear"/>
        </w:rPr>
        <w:t>28000</w:t>
      </w:r>
      <w:r>
        <w:rPr>
          <w:rFonts w:cs="Times New Roman" w:ascii="Times New Roman" w:hAnsi="Times New Roman"/>
          <w:b/>
          <w:bCs/>
          <w:i/>
          <w:iCs/>
          <w:sz w:val="24"/>
          <w:szCs w:val="24"/>
          <w:u w:val="single"/>
          <w:shd w:fill="FFFFFF" w:val="clear"/>
        </w:rPr>
        <w:t xml:space="preserve"> грн. 00 коп. (двадцять вісім тисяч гривень 00 коп.) з урахуванням  ПДВ</w:t>
      </w:r>
      <w:r>
        <w:rPr>
          <w:rFonts w:cs="Times New Roman" w:ascii="Times New Roman" w:hAnsi="Times New Roman"/>
          <w:i/>
          <w:iCs/>
          <w:sz w:val="24"/>
          <w:szCs w:val="24"/>
          <w:u w:val="single"/>
          <w:shd w:fill="FFFFFF" w:val="clear"/>
        </w:rPr>
        <w:t>.</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Період уточнення інформації про закупівлю: </w:t>
      </w:r>
      <w:r>
        <w:rPr>
          <w:rFonts w:cs="Times New Roman" w:ascii="Times New Roman" w:hAnsi="Times New Roman"/>
          <w:color w:val="000000"/>
          <w:sz w:val="24"/>
          <w:szCs w:val="24"/>
        </w:rPr>
        <w:t>З моменту оприлюднення оголошення про проведення спрощеної закупівлі до 00.00 год.</w:t>
      </w:r>
      <w:r>
        <w:rPr>
          <w:rFonts w:cs="Times New Roman" w:ascii="Times New Roman" w:hAnsi="Times New Roman"/>
          <w:color w:val="000000"/>
          <w:sz w:val="24"/>
          <w:szCs w:val="24"/>
          <w:shd w:fill="FFFFFF" w:val="clear"/>
        </w:rPr>
        <w:t xml:space="preserve"> 03.04</w:t>
      </w:r>
      <w:r>
        <w:rPr>
          <w:rFonts w:cs="Times New Roman" w:ascii="Times New Roman" w:hAnsi="Times New Roman"/>
          <w:sz w:val="24"/>
          <w:szCs w:val="24"/>
          <w:shd w:fill="FFFFFF" w:val="clear"/>
        </w:rPr>
        <w:t>.2023</w:t>
      </w:r>
      <w:r>
        <w:rPr>
          <w:rFonts w:cs="Times New Roman" w:ascii="Times New Roman" w:hAnsi="Times New Roman"/>
          <w:color w:val="000000"/>
          <w:sz w:val="24"/>
          <w:szCs w:val="24"/>
          <w:shd w:fill="auto" w:val="clear"/>
        </w:rPr>
        <w:t>р.</w:t>
      </w:r>
    </w:p>
    <w:p>
      <w:pPr>
        <w:pStyle w:val="Normal"/>
        <w:widowControl w:val="false"/>
        <w:tabs>
          <w:tab w:val="clear" w:pos="708"/>
          <w:tab w:val="left" w:pos="0" w:leader="none"/>
          <w:tab w:val="left" w:pos="284" w:leader="none"/>
          <w:tab w:val="left" w:pos="851" w:leader="none"/>
        </w:tabs>
        <w:spacing w:lineRule="auto" w:line="240" w:before="0" w:after="0"/>
        <w:ind w:left="491" w:hanging="0"/>
        <w:jc w:val="both"/>
        <w:rPr>
          <w:sz w:val="24"/>
          <w:szCs w:val="24"/>
        </w:rPr>
      </w:pPr>
      <w:r>
        <w:rPr>
          <w:rFonts w:cs="Times New Roman" w:ascii="Times New Roman" w:hAnsi="Times New Roman"/>
          <w:i/>
          <w:iCs/>
          <w:color w:val="000000"/>
          <w:sz w:val="24"/>
          <w:szCs w:val="24"/>
          <w:u w:val="single"/>
        </w:rPr>
        <w:t>(не менше трьох робочих днів)</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Кінцевий строк подання пропозицій: </w:t>
      </w:r>
      <w:r>
        <w:rPr>
          <w:rFonts w:cs="Times New Roman" w:ascii="Times New Roman" w:hAnsi="Times New Roman"/>
          <w:color w:val="000000"/>
          <w:sz w:val="24"/>
          <w:szCs w:val="24"/>
        </w:rPr>
        <w:t>до 00.00 год.</w:t>
      </w: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FFFFFF" w:val="clear"/>
        </w:rPr>
        <w:t>.10.04.2023</w:t>
      </w:r>
      <w:r>
        <w:rPr>
          <w:rFonts w:cs="Times New Roman" w:ascii="Times New Roman" w:hAnsi="Times New Roman"/>
          <w:color w:val="000000"/>
          <w:sz w:val="24"/>
          <w:szCs w:val="24"/>
          <w:shd w:fill="auto" w:val="clear"/>
        </w:rPr>
        <w:t>р.</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i/>
          <w:iCs/>
          <w:color w:val="000000"/>
          <w:sz w:val="24"/>
          <w:szCs w:val="24"/>
          <w:u w:val="single"/>
        </w:rPr>
        <w:t>(не менше ніж шість робочих днів з дня оприлюднення оголошення про проведення спрощеної закупівлі в електронній системі закупівель)</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Перелік критеріїв та методика оцінки пропозиції із зазначенням питомої ваги критеріїв: </w:t>
      </w:r>
      <w:r>
        <w:rPr>
          <w:rFonts w:cs="Times New Roman" w:ascii="Times New Roman" w:hAnsi="Times New Roman"/>
          <w:i/>
          <w:iCs/>
          <w:sz w:val="24"/>
          <w:szCs w:val="24"/>
          <w:u w:val="single"/>
        </w:rPr>
        <w:t>Ціна (питома вага критерію – 100%)</w:t>
      </w:r>
      <w:r>
        <w:rPr>
          <w:rFonts w:cs="Times New Roman" w:ascii="Times New Roman" w:hAnsi="Times New Roman"/>
          <w:i/>
          <w:iCs/>
          <w:sz w:val="24"/>
          <w:szCs w:val="24"/>
          <w:u w:val="single"/>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та умови надання забезпечення пропозицій учасників: </w:t>
      </w:r>
      <w:r>
        <w:rPr>
          <w:rFonts w:cs="Times New Roman" w:ascii="Times New Roman" w:hAnsi="Times New Roman"/>
          <w:i/>
          <w:iCs/>
          <w:sz w:val="24"/>
          <w:szCs w:val="24"/>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та умови надання забезпечення виконання договору про закупівлю: </w:t>
      </w:r>
      <w:r>
        <w:rPr>
          <w:rFonts w:cs="Times New Roman" w:ascii="Times New Roman" w:hAnsi="Times New Roman"/>
          <w:i/>
          <w:iCs/>
          <w:sz w:val="24"/>
          <w:szCs w:val="24"/>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cs="Times New Roman" w:ascii="Times New Roman" w:hAnsi="Times New Roman"/>
          <w:i/>
          <w:iCs/>
          <w:sz w:val="24"/>
          <w:szCs w:val="24"/>
          <w:u w:val="single"/>
        </w:rPr>
        <w:t>0,5%</w:t>
      </w:r>
      <w:bookmarkStart w:id="0" w:name="BM70"/>
      <w:bookmarkStart w:id="1" w:name="BM64"/>
      <w:bookmarkStart w:id="2" w:name="BM61"/>
      <w:bookmarkStart w:id="3" w:name="BM60"/>
      <w:bookmarkStart w:id="4" w:name="BM59"/>
      <w:bookmarkEnd w:id="0"/>
      <w:bookmarkEnd w:id="1"/>
      <w:bookmarkEnd w:id="2"/>
      <w:bookmarkEnd w:id="3"/>
      <w:bookmarkEnd w:id="4"/>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Інша інформація:</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13.1. </w:t>
      </w:r>
      <w:r>
        <w:rPr>
          <w:rFonts w:cs="Times New Roman" w:ascii="Times New Roman" w:hAnsi="Times New Roman"/>
          <w:color w:val="000000"/>
          <w:sz w:val="24"/>
          <w:szCs w:val="24"/>
          <w:lang w:eastAsia="ru-RU"/>
        </w:rPr>
        <w:t xml:space="preserve">Інформація про мову (мови), якою (якими) повинні бути складені пропозиції: </w:t>
      </w:r>
      <w:r>
        <w:rPr>
          <w:rFonts w:cs="Times New Roman" w:ascii="Times New Roman" w:hAnsi="Times New Roman"/>
          <w:b/>
          <w:bCs/>
          <w:color w:val="000000"/>
          <w:sz w:val="24"/>
          <w:szCs w:val="24"/>
          <w:lang w:eastAsia="ru-RU"/>
        </w:rPr>
        <w:t>всі документи, що готуються учасником, викладаються українською мовою. Якщо в складі пропозиції надається документ на іншій мові (не українська), учасник надає переклад цього документа. Відповідальність за якість та достовірність перекладу несе учасник.</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lang w:eastAsia="ru-RU"/>
        </w:rPr>
        <w:t xml:space="preserve">13.2. </w:t>
      </w:r>
      <w:r>
        <w:rPr>
          <w:rFonts w:cs="Times New Roman" w:ascii="Times New Roman" w:hAnsi="Times New Roman"/>
          <w:b/>
          <w:bCs/>
          <w:color w:val="000000"/>
          <w:sz w:val="24"/>
          <w:szCs w:val="24"/>
          <w:lang w:eastAsia="ru-RU"/>
        </w:rPr>
        <w:t>Відхилення пропозиції учасника:</w:t>
      </w:r>
    </w:p>
    <w:p>
      <w:pPr>
        <w:pStyle w:val="Normal"/>
        <w:shd w:val="clear" w:color="auto" w:fill="FFFFFF"/>
        <w:jc w:val="both"/>
        <w:rPr>
          <w:sz w:val="24"/>
          <w:szCs w:val="24"/>
        </w:rPr>
      </w:pPr>
      <w:r>
        <w:rPr>
          <w:rFonts w:cs="Times New Roman" w:ascii="Times New Roman" w:hAnsi="Times New Roman"/>
          <w:b/>
          <w:bCs/>
          <w:i/>
          <w:iCs/>
          <w:color w:val="000000"/>
          <w:sz w:val="24"/>
          <w:szCs w:val="24"/>
          <w:shd w:fill="FFFFFF" w:val="clear"/>
          <w:lang w:eastAsia="ru-RU"/>
        </w:rPr>
        <w:t xml:space="preserve"> </w:t>
      </w:r>
      <w:r>
        <w:rPr>
          <w:rFonts w:cs="Times New Roman" w:ascii="Times New Roman" w:hAnsi="Times New Roman"/>
          <w:b/>
          <w:bCs/>
          <w:i/>
          <w:iCs/>
          <w:color w:val="000000"/>
          <w:sz w:val="24"/>
          <w:szCs w:val="24"/>
          <w:shd w:fill="FFFFFF" w:val="clear"/>
          <w:lang w:eastAsia="ru-RU"/>
        </w:rPr>
        <w:t>Замовник відхиляє пропозицію в разі, якщо:</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учасник не надав забезпечення пропозиції, якщо таке забезпечення вимагалося замовником;</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3) учасник, який визначений переможцем спрощеної закупівлі, відмовився від укладення договору про закупівлю;</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13.3.</w:t>
      </w:r>
      <w:r>
        <w:rPr>
          <w:rFonts w:cs="Times New Roman" w:ascii="Times New Roman" w:hAnsi="Times New Roman"/>
          <w:b/>
          <w:bCs/>
          <w:color w:val="000000"/>
          <w:sz w:val="24"/>
          <w:szCs w:val="24"/>
          <w:lang w:eastAsia="ru-RU"/>
        </w:rPr>
        <w:t xml:space="preserve"> Відміна закупівлі:</w:t>
      </w:r>
    </w:p>
    <w:p>
      <w:pPr>
        <w:pStyle w:val="Normal"/>
        <w:shd w:val="clear" w:color="auto" w:fill="FFFFFF"/>
        <w:jc w:val="both"/>
        <w:rPr>
          <w:sz w:val="24"/>
          <w:szCs w:val="24"/>
        </w:rPr>
      </w:pPr>
      <w:r>
        <w:rPr>
          <w:rFonts w:cs="Times New Roman" w:ascii="Times New Roman" w:hAnsi="Times New Roman"/>
          <w:b/>
          <w:bCs/>
          <w:i/>
          <w:iCs/>
          <w:color w:val="000000"/>
          <w:sz w:val="24"/>
          <w:szCs w:val="24"/>
          <w:shd w:fill="FFFFFF" w:val="clear"/>
          <w:lang w:eastAsia="ru-RU"/>
        </w:rPr>
        <w:t>1. Замовник відміняє спрощену закупівлю в разі: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відсутності подальшої потреби в закупівлі товарів, робіт і послуг;</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3) скорочення видатків на здійснення закупівлі товарів, робіт і послуг.</w:t>
      </w:r>
    </w:p>
    <w:p>
      <w:pPr>
        <w:pStyle w:val="Normal"/>
        <w:shd w:val="clear" w:color="auto" w:fill="FFFFFF"/>
        <w:jc w:val="both"/>
        <w:rPr>
          <w:sz w:val="24"/>
          <w:szCs w:val="24"/>
        </w:rPr>
      </w:pPr>
      <w:r>
        <w:rPr>
          <w:rFonts w:cs="Times New Roman" w:ascii="Times New Roman" w:hAnsi="Times New Roman"/>
          <w:b/>
          <w:bCs/>
          <w:color w:val="000000"/>
          <w:sz w:val="24"/>
          <w:szCs w:val="24"/>
          <w:shd w:fill="FFFFFF" w:val="clear"/>
          <w:lang w:eastAsia="ru-RU"/>
        </w:rPr>
        <w:t xml:space="preserve">2. </w:t>
      </w:r>
      <w:r>
        <w:rPr>
          <w:rFonts w:cs="Times New Roman" w:ascii="Times New Roman" w:hAnsi="Times New Roman"/>
          <w:b/>
          <w:bCs/>
          <w:i/>
          <w:iCs/>
          <w:color w:val="000000"/>
          <w:sz w:val="24"/>
          <w:szCs w:val="24"/>
          <w:shd w:fill="FFFFFF" w:val="clear"/>
          <w:lang w:eastAsia="ru-RU"/>
        </w:rPr>
        <w:t>Спрощена закупівля автоматично відміняється електронною системою закупівель у разі: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відхилення всіх пропозицій згідно з частиною 13 статті 14 Закону;</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відсутності пропозицій учасників для участі в ній.</w:t>
      </w:r>
    </w:p>
    <w:p>
      <w:pPr>
        <w:pStyle w:val="Normal"/>
        <w:shd w:val="clear" w:color="auto" w:fill="FFFFFF"/>
        <w:jc w:val="both"/>
        <w:rPr>
          <w:sz w:val="24"/>
          <w:szCs w:val="24"/>
        </w:rPr>
      </w:pPr>
      <w:r>
        <w:rPr>
          <w:rFonts w:cs="Times New Roman" w:ascii="Times New Roman" w:hAnsi="Times New Roman"/>
          <w:i/>
          <w:iCs/>
          <w:color w:val="000000"/>
          <w:sz w:val="24"/>
          <w:szCs w:val="24"/>
          <w:shd w:fill="FFFFFF" w:val="clear"/>
          <w:lang w:eastAsia="ru-RU"/>
        </w:rPr>
        <w:t>Спрощена закупівля може бути відмінена частково (за лотом).</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Повідомлення про відміну закупівлі оприлюднюється в електронній системі закупівель:</w:t>
      </w:r>
    </w:p>
    <w:p>
      <w:pPr>
        <w:pStyle w:val="Normal"/>
        <w:shd w:val="clear" w:color="auto" w:fill="FFFFFF"/>
        <w:ind w:firstLine="460"/>
        <w:jc w:val="both"/>
        <w:rPr>
          <w:sz w:val="24"/>
          <w:szCs w:val="24"/>
        </w:rPr>
      </w:pPr>
      <w:r>
        <w:rPr>
          <w:rFonts w:cs="Times New Roman" w:ascii="Times New Roman" w:hAnsi="Times New Roman"/>
          <w:color w:val="000000"/>
          <w:sz w:val="24"/>
          <w:szCs w:val="24"/>
          <w:shd w:fill="FFFFFF" w:val="clear"/>
          <w:lang w:eastAsia="ru-RU"/>
        </w:rPr>
        <w:t xml:space="preserve">замовником </w:t>
      </w:r>
      <w:r>
        <w:rPr>
          <w:rFonts w:cs="Times New Roman" w:ascii="Times New Roman" w:hAnsi="Times New Roman"/>
          <w:b/>
          <w:bCs/>
          <w:i/>
          <w:iCs/>
          <w:color w:val="000000"/>
          <w:sz w:val="24"/>
          <w:szCs w:val="24"/>
          <w:shd w:fill="FFFFFF" w:val="clear"/>
          <w:lang w:eastAsia="ru-RU"/>
        </w:rPr>
        <w:t>протягом одного робочого дня</w:t>
      </w:r>
      <w:r>
        <w:rPr>
          <w:rFonts w:cs="Times New Roman" w:ascii="Times New Roman" w:hAnsi="Times New Roman"/>
          <w:color w:val="000000"/>
          <w:sz w:val="24"/>
          <w:szCs w:val="24"/>
          <w:shd w:fill="FFFFFF" w:val="clear"/>
          <w:lang w:eastAsia="ru-RU"/>
        </w:rPr>
        <w:t xml:space="preserve"> з дня прийняття замовником відповідного рішення;</w:t>
      </w:r>
    </w:p>
    <w:p>
      <w:pPr>
        <w:pStyle w:val="Normal"/>
        <w:shd w:val="clear" w:color="auto" w:fill="FFFFFF"/>
        <w:ind w:firstLine="460"/>
        <w:jc w:val="both"/>
        <w:rPr>
          <w:sz w:val="24"/>
          <w:szCs w:val="24"/>
        </w:rPr>
      </w:pPr>
      <w:r>
        <w:rPr>
          <w:rFonts w:cs="Times New Roman" w:ascii="Times New Roman" w:hAnsi="Times New Roman"/>
          <w:color w:val="000000"/>
          <w:sz w:val="24"/>
          <w:szCs w:val="24"/>
          <w:shd w:fill="FFFFFF" w:val="clear"/>
          <w:lang w:eastAsia="ru-RU"/>
        </w:rPr>
        <w:t xml:space="preserve">електронною системою закупівель </w:t>
      </w:r>
      <w:r>
        <w:rPr>
          <w:rFonts w:cs="Times New Roman" w:ascii="Times New Roman" w:hAnsi="Times New Roman"/>
          <w:b/>
          <w:bCs/>
          <w:i/>
          <w:iCs/>
          <w:color w:val="000000"/>
          <w:sz w:val="24"/>
          <w:szCs w:val="24"/>
          <w:shd w:fill="FFFFFF" w:val="clear"/>
          <w:lang w:eastAsia="ru-RU"/>
        </w:rPr>
        <w:t>протягом одного робочого дня</w:t>
      </w:r>
      <w:r>
        <w:rPr>
          <w:rFonts w:cs="Times New Roman" w:ascii="Times New Roman" w:hAnsi="Times New Roman"/>
          <w:color w:val="000000"/>
          <w:sz w:val="24"/>
          <w:szCs w:val="24"/>
          <w:shd w:fill="FFFFFF" w:val="clear"/>
          <w:lang w:eastAsia="ru-RU"/>
        </w:rPr>
        <w:t xml:space="preserve"> з дня </w:t>
      </w:r>
      <w:r>
        <w:rPr>
          <w:rFonts w:cs="Times New Roman" w:ascii="Times New Roman" w:hAnsi="Times New Roman"/>
          <w:b/>
          <w:bCs/>
          <w:i/>
          <w:iCs/>
          <w:color w:val="000000"/>
          <w:sz w:val="24"/>
          <w:szCs w:val="24"/>
          <w:shd w:fill="FFFFFF" w:val="clear"/>
          <w:lang w:eastAsia="ru-RU"/>
        </w:rPr>
        <w:t xml:space="preserve">автоматичної </w:t>
      </w:r>
      <w:r>
        <w:rPr>
          <w:rFonts w:cs="Times New Roman" w:ascii="Times New Roman" w:hAnsi="Times New Roman"/>
          <w:color w:val="000000"/>
          <w:sz w:val="24"/>
          <w:szCs w:val="24"/>
          <w:shd w:fill="FFFFFF" w:val="clear"/>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ListParagraph"/>
        <w:shd w:val="clear" w:color="auto" w:fill="FFFFFF"/>
        <w:snapToGrid w:val="true"/>
        <w:spacing w:before="0" w:after="0"/>
        <w:ind w:left="0" w:hanging="0"/>
        <w:rPr>
          <w:sz w:val="24"/>
          <w:szCs w:val="24"/>
        </w:rPr>
      </w:pPr>
      <w:r>
        <w:rPr>
          <w:color w:val="000000"/>
          <w:sz w:val="24"/>
          <w:szCs w:val="24"/>
          <w:shd w:fill="FFFFFF" w:val="clear"/>
        </w:rPr>
        <w:t xml:space="preserve">13.4. </w:t>
      </w:r>
      <w:r>
        <w:rPr>
          <w:b/>
          <w:bCs/>
          <w:color w:val="000000"/>
          <w:sz w:val="24"/>
          <w:szCs w:val="24"/>
        </w:rPr>
        <w:t>Строк укладання договору:</w:t>
      </w:r>
    </w:p>
    <w:p>
      <w:pPr>
        <w:pStyle w:val="Normal"/>
        <w:shd w:val="clear" w:color="auto" w:fill="FFFFFF"/>
        <w:ind w:firstLine="720"/>
        <w:jc w:val="both"/>
        <w:rPr>
          <w:sz w:val="24"/>
          <w:szCs w:val="24"/>
        </w:rPr>
      </w:pPr>
      <w:r>
        <w:rPr>
          <w:rFonts w:cs="Times New Roman" w:ascii="Times New Roman" w:hAnsi="Times New Roman"/>
          <w:color w:val="000000"/>
          <w:sz w:val="24"/>
          <w:szCs w:val="24"/>
          <w:shd w:fill="FFFFFF" w:val="clear"/>
          <w:lang w:eastAsia="ru-RU"/>
        </w:rPr>
        <w:t xml:space="preserve">Замовник укладає договір про закупівлю з учасником, який визнаний переможцем спрощеної закупівлі, </w:t>
      </w:r>
      <w:r>
        <w:rPr>
          <w:rFonts w:cs="Times New Roman" w:ascii="Times New Roman" w:hAnsi="Times New Roman"/>
          <w:b/>
          <w:bCs/>
          <w:i/>
          <w:iCs/>
          <w:color w:val="000000"/>
          <w:sz w:val="24"/>
          <w:szCs w:val="24"/>
          <w:shd w:fill="FFFFFF" w:val="clear"/>
          <w:lang w:eastAsia="ru-RU"/>
        </w:rPr>
        <w:t>не пізніше ніж через 20 днів</w:t>
      </w:r>
      <w:r>
        <w:rPr>
          <w:rFonts w:cs="Times New Roman" w:ascii="Times New Roman" w:hAnsi="Times New Roman"/>
          <w:color w:val="000000"/>
          <w:sz w:val="24"/>
          <w:szCs w:val="24"/>
          <w:shd w:fill="FFFFFF" w:val="clear"/>
          <w:lang w:eastAsia="ru-RU"/>
        </w:rPr>
        <w:t xml:space="preserve"> з дня прийняття рішення про намір укласти договір про закупівлю. </w:t>
      </w:r>
    </w:p>
    <w:p>
      <w:pPr>
        <w:pStyle w:val="Normal"/>
        <w:shd w:val="clear" w:color="auto" w:fill="FFFFFF"/>
        <w:ind w:firstLine="720"/>
        <w:jc w:val="both"/>
        <w:rPr>
          <w:sz w:val="24"/>
          <w:szCs w:val="24"/>
        </w:rPr>
      </w:pPr>
      <w:r>
        <w:rPr>
          <w:rFonts w:cs="Times New Roman" w:ascii="Times New Roman" w:hAnsi="Times New Roman"/>
          <w:color w:val="000000"/>
          <w:sz w:val="24"/>
          <w:szCs w:val="24"/>
          <w:shd w:fill="FFFFFF" w:val="clear"/>
          <w:lang w:eastAsia="ru-RU"/>
        </w:rPr>
        <w:t xml:space="preserve">Договір про закупівлю укладається згідно з вимогами статті 41 Закону. </w:t>
      </w:r>
    </w:p>
    <w:p>
      <w:pPr>
        <w:pStyle w:val="Normal"/>
        <w:spacing w:before="200" w:after="160"/>
        <w:jc w:val="both"/>
        <w:rPr>
          <w:sz w:val="24"/>
          <w:szCs w:val="24"/>
        </w:rPr>
      </w:pPr>
      <w:r>
        <w:rPr>
          <w:rFonts w:cs="Times New Roman" w:ascii="Times New Roman" w:hAnsi="Times New Roman"/>
          <w:color w:val="000000"/>
          <w:sz w:val="24"/>
          <w:szCs w:val="24"/>
          <w:shd w:fill="FFFFFF" w:val="clear"/>
          <w:lang w:eastAsia="ru-RU"/>
        </w:rPr>
        <w:t xml:space="preserve">13.5. </w:t>
      </w:r>
      <w:r>
        <w:rPr>
          <w:rFonts w:cs="Times New Roman" w:ascii="Times New Roman" w:hAnsi="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rFonts w:cs="Times New Roman" w:ascii="Times New Roman" w:hAnsi="Times New Roman"/>
          <w:sz w:val="24"/>
          <w:szCs w:val="24"/>
          <w:u w:val="single"/>
        </w:rPr>
        <w:t>Про електронні документи та електронний документообіг» та «Про електронні довірчі послуги»</w:t>
      </w:r>
      <w:r>
        <w:rPr>
          <w:rFonts w:cs="Times New Roman" w:ascii="Times New Roman" w:hAnsi="Times New Roman"/>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r>
        <w:rPr>
          <w:rFonts w:cs="Times New Roman" w:ascii="Times New Roman" w:hAnsi="Times New Roman"/>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якості КЕП учасник може скористатися удосконаленим електронним підписом (УЕП)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widowControl w:val="false"/>
        <w:tabs>
          <w:tab w:val="clear" w:pos="708"/>
          <w:tab w:val="left" w:pos="0" w:leader="none"/>
          <w:tab w:val="left" w:pos="284" w:leader="none"/>
          <w:tab w:val="left" w:pos="851"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Замовник перевіряє КЕП/УЕП учасника на сайті центрального засвідчуваного органу за посиланням</w:t>
      </w:r>
      <w:r>
        <w:rPr>
          <w:rFonts w:cs="Times New Roman" w:ascii="Times New Roman" w:hAnsi="Times New Roman"/>
          <w:color w:val="01011B"/>
          <w:sz w:val="24"/>
          <w:szCs w:val="24"/>
        </w:rPr>
        <w:t xml:space="preserve"> </w:t>
      </w:r>
      <w:hyperlink r:id="rId2">
        <w:r>
          <w:rPr>
            <w:rFonts w:cs="Times New Roman" w:ascii="Times New Roman" w:hAnsi="Times New Roman"/>
            <w:color w:val="01011B"/>
            <w:sz w:val="24"/>
            <w:szCs w:val="24"/>
          </w:rPr>
          <w:t>https://czo.gov.ua/verify</w:t>
        </w:r>
      </w:hyperlink>
      <w:r>
        <w:rPr>
          <w:rFonts w:cs="Times New Roman" w:ascii="Times New Roman" w:hAnsi="Times New Roman"/>
          <w:color w:val="01011B"/>
          <w:sz w:val="24"/>
          <w:szCs w:val="24"/>
          <w:u w:val="single"/>
        </w:rPr>
        <w:t>.</w:t>
      </w:r>
      <w:r>
        <w:rPr>
          <w:rFonts w:cs="Times New Roman" w:ascii="Times New Roman" w:hAnsi="Times New Roman"/>
          <w:color w:val="01011B"/>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удосконаленого електронного підпису (УЕП) або кваліфікованого електронного підпису (КЕП) на пропозицію, а не на кожен електронний документ пропозиції окремо.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lang w:eastAsia="ru-RU"/>
        </w:rPr>
        <w:t>Кожен учасник має право подати тільки одну пропозицію.</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13.6. Додатки до оголошення:</w:t>
      </w:r>
    </w:p>
    <w:p>
      <w:pPr>
        <w:pStyle w:val="Normal"/>
        <w:widowControl w:val="false"/>
        <w:tabs>
          <w:tab w:val="clear" w:pos="708"/>
          <w:tab w:val="left" w:pos="0" w:leader="none"/>
          <w:tab w:val="left" w:pos="284" w:leader="none"/>
          <w:tab w:val="left" w:pos="851" w:leader="none"/>
        </w:tabs>
        <w:spacing w:lineRule="auto" w:line="240" w:before="0" w:after="0"/>
        <w:jc w:val="both"/>
        <w:rPr>
          <w:sz w:val="24"/>
          <w:szCs w:val="24"/>
        </w:rPr>
      </w:pPr>
      <w:r>
        <w:rPr>
          <w:rFonts w:cs="Times New Roman" w:ascii="Times New Roman" w:hAnsi="Times New Roman"/>
          <w:sz w:val="24"/>
          <w:szCs w:val="24"/>
        </w:rPr>
        <w:t>Додаток №1 Детальний опис предмета закупівлі та технічні вимоги</w:t>
      </w:r>
    </w:p>
    <w:p>
      <w:pPr>
        <w:pStyle w:val="Normal"/>
        <w:widowControl w:val="false"/>
        <w:tabs>
          <w:tab w:val="clear" w:pos="708"/>
          <w:tab w:val="left" w:pos="0" w:leader="none"/>
          <w:tab w:val="left" w:pos="284" w:leader="none"/>
          <w:tab w:val="left" w:pos="851" w:leader="none"/>
        </w:tabs>
        <w:spacing w:lineRule="auto" w:line="240" w:before="0" w:after="0"/>
        <w:jc w:val="both"/>
        <w:rPr>
          <w:sz w:val="24"/>
          <w:szCs w:val="24"/>
        </w:rPr>
      </w:pPr>
      <w:r>
        <w:rPr>
          <w:rFonts w:cs="Times New Roman" w:ascii="Times New Roman" w:hAnsi="Times New Roman"/>
          <w:sz w:val="24"/>
          <w:szCs w:val="24"/>
        </w:rPr>
        <w:t>Додаток №2 Вимоги до учасників та спосіб їх підтвердження</w:t>
      </w:r>
    </w:p>
    <w:p>
      <w:pPr>
        <w:pStyle w:val="Normal"/>
        <w:widowControl w:val="false"/>
        <w:tabs>
          <w:tab w:val="clear" w:pos="708"/>
          <w:tab w:val="left" w:pos="0" w:leader="none"/>
          <w:tab w:val="left" w:pos="284" w:leader="none"/>
          <w:tab w:val="left" w:pos="851" w:leader="none"/>
        </w:tabs>
        <w:spacing w:lineRule="auto" w:line="240" w:before="0" w:after="0"/>
        <w:jc w:val="both"/>
        <w:rPr>
          <w:sz w:val="24"/>
          <w:szCs w:val="24"/>
        </w:rPr>
      </w:pPr>
      <w:r>
        <w:rPr>
          <w:rFonts w:cs="Times New Roman" w:ascii="Times New Roman" w:hAnsi="Times New Roman"/>
          <w:sz w:val="24"/>
          <w:szCs w:val="24"/>
        </w:rPr>
        <w:t>Додаток №3 Форма цінової пропозиції</w:t>
      </w:r>
    </w:p>
    <w:p>
      <w:pPr>
        <w:pStyle w:val="Normal"/>
        <w:widowControl w:val="false"/>
        <w:tabs>
          <w:tab w:val="clear" w:pos="708"/>
          <w:tab w:val="left" w:pos="0" w:leader="none"/>
          <w:tab w:val="left" w:pos="284" w:leader="none"/>
          <w:tab w:val="left" w:pos="851" w:leader="none"/>
        </w:tabs>
        <w:spacing w:lineRule="auto" w:line="240" w:before="0" w:after="0"/>
        <w:jc w:val="both"/>
        <w:rPr>
          <w:sz w:val="24"/>
          <w:szCs w:val="24"/>
        </w:rPr>
      </w:pPr>
      <w:r>
        <w:rPr>
          <w:rFonts w:cs="Times New Roman" w:ascii="Times New Roman" w:hAnsi="Times New Roman"/>
          <w:sz w:val="24"/>
          <w:szCs w:val="24"/>
        </w:rPr>
        <w:t>Додаток №4 Проект договору</w:t>
      </w:r>
      <w:r>
        <w:rPr>
          <w:rFonts w:cs="Times New Roman" w:ascii="Times New Roman" w:hAnsi="Times New Roman"/>
          <w:b/>
          <w:bCs/>
          <w:sz w:val="24"/>
          <w:szCs w:val="24"/>
        </w:rPr>
        <w:t xml:space="preserve"> </w:t>
      </w:r>
    </w:p>
    <w:p>
      <w:pPr>
        <w:pStyle w:val="Normal"/>
        <w:spacing w:lineRule="auto" w:line="240" w:before="0" w:after="0"/>
        <w:jc w:val="right"/>
        <w:rPr>
          <w:b/>
          <w:b/>
          <w:bCs/>
          <w:sz w:val="26"/>
          <w:szCs w:val="26"/>
        </w:rPr>
      </w:pPr>
      <w:r>
        <w:rPr>
          <w:b/>
          <w:bCs/>
          <w:sz w:val="26"/>
          <w:szCs w:val="26"/>
        </w:rPr>
      </w:r>
    </w:p>
    <w:p>
      <w:pPr>
        <w:pStyle w:val="Normal"/>
        <w:spacing w:before="0" w:after="0"/>
        <w:jc w:val="right"/>
        <w:rPr>
          <w:sz w:val="24"/>
          <w:szCs w:val="24"/>
        </w:rPr>
      </w:pPr>
      <w:r>
        <w:rPr>
          <w:rFonts w:cs="Times New Roman" w:ascii="Times New Roman" w:hAnsi="Times New Roman"/>
          <w:b/>
          <w:bCs/>
          <w:sz w:val="24"/>
          <w:szCs w:val="24"/>
        </w:rPr>
        <w:t>Додаток №1</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Технічні вимоги до предмету закупівлі:</w:t>
      </w:r>
    </w:p>
    <w:p>
      <w:pPr>
        <w:pStyle w:val="Normal"/>
        <w:spacing w:before="0" w:after="0"/>
        <w:jc w:val="both"/>
        <w:rPr>
          <w:sz w:val="24"/>
          <w:szCs w:val="24"/>
        </w:rPr>
      </w:pPr>
      <w:r>
        <w:rPr>
          <w:rFonts w:cs="Times New Roman" w:ascii="Times New Roman" w:hAnsi="Times New Roman"/>
          <w:b/>
          <w:bCs/>
          <w:sz w:val="24"/>
          <w:szCs w:val="24"/>
        </w:rPr>
        <w:t xml:space="preserve">Предмет закупівлі: </w:t>
      </w:r>
      <w:r>
        <w:rPr>
          <w:rFonts w:cs="Times New Roman" w:ascii="Times New Roman" w:hAnsi="Times New Roman"/>
          <w:b/>
          <w:bCs/>
          <w:i/>
          <w:iCs/>
          <w:sz w:val="24"/>
          <w:szCs w:val="24"/>
        </w:rPr>
        <w:t xml:space="preserve"> 42513210-0</w:t>
      </w:r>
      <w:r>
        <w:rPr>
          <w:rFonts w:eastAsia="Times New Roman" w:cs="Times New Roman" w:ascii="Times New Roman" w:hAnsi="Times New Roman"/>
          <w:b/>
          <w:bCs/>
          <w:i w:val="false"/>
          <w:iCs/>
          <w:caps w:val="false"/>
          <w:smallCaps w:val="false"/>
          <w:strike w:val="false"/>
          <w:dstrike w:val="false"/>
          <w:color w:val="454545"/>
          <w:spacing w:val="0"/>
          <w:sz w:val="21"/>
          <w:szCs w:val="24"/>
          <w:u w:val="none"/>
          <w:effect w:val="none"/>
          <w:shd w:fill="FFFFFF" w:val="clear"/>
        </w:rPr>
        <w:t xml:space="preserve"> — Холодильні вітрини </w:t>
      </w:r>
      <w:r>
        <w:rPr>
          <w:rFonts w:eastAsia="Times New Roman" w:cs="Times New Roman" w:ascii="Times New Roman" w:hAnsi="Times New Roman"/>
          <w:b/>
          <w:bCs/>
          <w:i/>
          <w:iCs/>
          <w:caps w:val="false"/>
          <w:smallCaps w:val="false"/>
          <w:strike w:val="false"/>
          <w:dstrike w:val="false"/>
          <w:color w:val="000000"/>
          <w:spacing w:val="0"/>
          <w:sz w:val="21"/>
          <w:szCs w:val="24"/>
          <w:u w:val="none"/>
          <w:effect w:val="none"/>
          <w:shd w:fill="FFFFFF" w:val="clear"/>
        </w:rPr>
        <w:t xml:space="preserve">(Вітрина Кондитерська </w:t>
      </w:r>
      <w:r>
        <w:rPr>
          <w:rFonts w:eastAsia="Times New Roman" w:cs="Times New Roman" w:ascii="Times New Roman" w:hAnsi="Times New Roman"/>
          <w:b/>
          <w:bCs/>
          <w:i/>
          <w:iCs/>
          <w:caps w:val="false"/>
          <w:smallCaps w:val="false"/>
          <w:strike w:val="false"/>
          <w:dstrike w:val="false"/>
          <w:color w:val="000000"/>
          <w:spacing w:val="0"/>
          <w:sz w:val="21"/>
          <w:szCs w:val="24"/>
          <w:u w:val="none"/>
          <w:effect w:val="none"/>
          <w:shd w:fill="FFFFFF" w:val="clear"/>
          <w:lang w:val="en-US"/>
        </w:rPr>
        <w:t xml:space="preserve">160L </w:t>
      </w:r>
      <w:r>
        <w:rPr>
          <w:rFonts w:eastAsia="Times New Roman" w:cs="Times New Roman" w:ascii="Times New Roman" w:hAnsi="Times New Roman"/>
          <w:b/>
          <w:bCs/>
          <w:i/>
          <w:iCs/>
          <w:caps w:val="false"/>
          <w:smallCaps w:val="false"/>
          <w:strike w:val="false"/>
          <w:dstrike w:val="false"/>
          <w:color w:val="000000"/>
          <w:spacing w:val="0"/>
          <w:sz w:val="21"/>
          <w:szCs w:val="24"/>
          <w:u w:val="none"/>
          <w:effect w:val="none"/>
          <w:shd w:fill="FFFFFF" w:val="clear"/>
        </w:rPr>
        <w:t>874x568x686 мм )</w:t>
      </w:r>
      <w:r>
        <w:rPr>
          <w:rFonts w:eastAsia="Times New Roman" w:cs="Times New Roman" w:ascii="Times New Roman" w:hAnsi="Times New Roman"/>
          <w:b/>
          <w:bCs/>
          <w:i/>
          <w:iCs/>
          <w:caps w:val="false"/>
          <w:smallCaps w:val="false"/>
          <w:strike w:val="false"/>
          <w:dstrike w:val="false"/>
          <w:color w:val="454545"/>
          <w:spacing w:val="0"/>
          <w:sz w:val="24"/>
          <w:szCs w:val="24"/>
          <w:u w:val="none"/>
          <w:effect w:val="none"/>
          <w:shd w:fill="FFFFFF" w:val="clear"/>
        </w:rPr>
        <w:t xml:space="preserve">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rPr>
          <w:sz w:val="24"/>
          <w:szCs w:val="24"/>
        </w:rPr>
      </w:pPr>
      <w:r>
        <w:rPr>
          <w:rFonts w:eastAsia="Times New Roman" w:cs="Times New Roman" w:ascii="Times New Roman" w:hAnsi="Times New Roman"/>
          <w:b/>
          <w:bCs/>
          <w:i w:val="false"/>
          <w:iCs w:val="false"/>
          <w:caps w:val="false"/>
          <w:smallCaps w:val="false"/>
          <w:strike w:val="false"/>
          <w:dstrike w:val="false"/>
          <w:color w:val="000000"/>
          <w:spacing w:val="0"/>
          <w:sz w:val="24"/>
          <w:szCs w:val="24"/>
          <w:u w:val="none"/>
          <w:effect w:val="none"/>
          <w:shd w:fill="FFFFFF" w:val="clear"/>
        </w:rPr>
        <w:t>Вітрина Кондитерська</w:t>
      </w:r>
      <w:r>
        <w:rPr>
          <w:rFonts w:eastAsia="Times New Roman" w:cs="Times New Roman" w:ascii="Times New Roman" w:hAnsi="Times New Roman"/>
          <w:b/>
          <w:bCs/>
          <w:i w:val="false"/>
          <w:iCs w:val="false"/>
          <w:caps w:val="false"/>
          <w:smallCaps w:val="false"/>
          <w:strike w:val="false"/>
          <w:dstrike w:val="false"/>
          <w:color w:val="000000"/>
          <w:spacing w:val="0"/>
          <w:sz w:val="24"/>
          <w:szCs w:val="24"/>
          <w:u w:val="none"/>
          <w:effect w:val="none"/>
          <w:shd w:fill="FFFFFF" w:val="clear"/>
          <w:lang w:val="en-US"/>
        </w:rPr>
        <w:t xml:space="preserve"> 160L 874x568x686</w:t>
      </w:r>
      <w:r>
        <w:rPr>
          <w:rFonts w:eastAsia="Times New Roman" w:cs="Times New Roman" w:ascii="Times New Roman" w:hAnsi="Times New Roman"/>
          <w:b/>
          <w:bCs/>
          <w:i w:val="false"/>
          <w:iCs w:val="false"/>
          <w:caps w:val="false"/>
          <w:smallCaps w:val="false"/>
          <w:strike w:val="false"/>
          <w:dstrike w:val="false"/>
          <w:color w:val="000000"/>
          <w:spacing w:val="0"/>
          <w:sz w:val="24"/>
          <w:szCs w:val="24"/>
          <w:u w:val="none"/>
          <w:effect w:val="none"/>
          <w:shd w:fill="FFFFFF" w:val="clear"/>
        </w:rPr>
        <w:t xml:space="preserve"> мм </w:t>
      </w:r>
      <w:r>
        <w:rPr>
          <w:rFonts w:ascii="Times New Roman" w:hAnsi="Times New Roman"/>
          <w:b/>
          <w:bCs/>
          <w:i w:val="false"/>
          <w:caps w:val="false"/>
          <w:smallCaps w:val="false"/>
          <w:color w:val="333333"/>
          <w:spacing w:val="0"/>
          <w:sz w:val="24"/>
          <w:szCs w:val="24"/>
        </w:rPr>
        <w:t>- 1штука</w:t>
      </w:r>
    </w:p>
    <w:p>
      <w:pPr>
        <w:pStyle w:val="Normal"/>
        <w:rPr>
          <w:rFonts w:ascii="Times New Roman" w:hAnsi="Times New Roman"/>
          <w:sz w:val="24"/>
          <w:szCs w:val="24"/>
        </w:rPr>
      </w:pPr>
      <w:r>
        <w:rPr>
          <w:rFonts w:ascii="Times New Roman" w:hAnsi="Times New Roman"/>
          <w:b/>
          <w:bCs/>
          <w:i w:val="false"/>
          <w:caps w:val="false"/>
          <w:smallCaps w:val="false"/>
          <w:color w:val="354A5F"/>
          <w:spacing w:val="0"/>
          <w:sz w:val="24"/>
          <w:szCs w:val="24"/>
        </w:rPr>
        <w:t>Xapaктepиcтики</w:t>
      </w:r>
      <w:r>
        <w:rPr>
          <w:rFonts w:ascii="Times New Roman" w:hAnsi="Times New Roman"/>
          <w:b w:val="false"/>
          <w:bCs/>
          <w:i w:val="false"/>
          <w:caps w:val="false"/>
          <w:smallCaps w:val="false"/>
          <w:color w:val="354A5F"/>
          <w:spacing w:val="0"/>
          <w:sz w:val="24"/>
          <w:szCs w:val="24"/>
        </w:rPr>
        <w:t xml:space="preserve">: </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b w:val="false"/>
          <w:bCs/>
          <w:i w:val="false"/>
          <w:caps w:val="false"/>
          <w:smallCaps w:val="false"/>
          <w:color w:val="333333"/>
          <w:spacing w:val="0"/>
          <w:sz w:val="24"/>
          <w:szCs w:val="24"/>
        </w:rPr>
        <w:t>Робоча температура: 0 - +12 °C</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Тип охолодження: динамічний.</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Автовідтаювання</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Кількість полиць: 2 хромовані.</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Цифровий термостат.</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Підсвічування: LED верхнє.</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Об'єм: 160 л.</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Матеріал корпусу: нержавіюча сталь/пластик.</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Хладоген: R600a</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Потужність: 0,23 кВт.</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Розміри: 874х568х686 мм.</w:t>
      </w:r>
    </w:p>
    <w:p>
      <w:pPr>
        <w:pStyle w:val="Style19"/>
        <w:widowControl/>
        <w:spacing w:before="0" w:after="150"/>
        <w:ind w:left="0" w:right="0" w:hanging="0"/>
        <w:rPr>
          <w:rFonts w:ascii="roboto;sans-serif" w:hAnsi="roboto;sans-serif"/>
          <w:b w:val="false"/>
          <w:b w:val="false"/>
          <w:i w:val="false"/>
          <w:i w:val="false"/>
          <w:caps w:val="false"/>
          <w:smallCaps w:val="false"/>
          <w:color w:val="333333"/>
          <w:spacing w:val="0"/>
          <w:sz w:val="18"/>
        </w:rPr>
      </w:pPr>
      <w:r>
        <w:rPr>
          <w:rFonts w:ascii="roboto;sans-serif" w:hAnsi="roboto;sans-serif"/>
          <w:b w:val="false"/>
          <w:i w:val="false"/>
          <w:caps w:val="false"/>
          <w:smallCaps w:val="false"/>
          <w:color w:val="333333"/>
          <w:spacing w:val="0"/>
          <w:sz w:val="18"/>
        </w:rPr>
        <w:t>Вага: 71 кг.</w:t>
      </w:r>
    </w:p>
    <w:p>
      <w:pPr>
        <w:pStyle w:val="Normal"/>
        <w:rPr/>
      </w:pPr>
      <w:r>
        <w:rPr>
          <w:rFonts w:ascii="Times New Roman" w:hAnsi="Times New Roman"/>
          <w:b w:val="false"/>
          <w:bCs/>
          <w:i w:val="false"/>
          <w:caps w:val="false"/>
          <w:smallCaps w:val="false"/>
          <w:color w:val="333333"/>
          <w:spacing w:val="0"/>
          <w:sz w:val="24"/>
          <w:szCs w:val="24"/>
        </w:rPr>
        <w:br/>
      </w:r>
    </w:p>
    <w:p>
      <w:pPr>
        <w:pStyle w:val="Normal"/>
        <w:rPr>
          <w:sz w:val="24"/>
          <w:szCs w:val="24"/>
        </w:rPr>
      </w:pPr>
      <w:r>
        <w:rPr>
          <w:rFonts w:ascii="Times New Roman" w:hAnsi="Times New Roman"/>
          <w:b/>
          <w:bCs/>
          <w:i w:val="false"/>
          <w:caps w:val="false"/>
          <w:smallCaps w:val="false"/>
          <w:color w:val="333333"/>
          <w:spacing w:val="0"/>
          <w:sz w:val="24"/>
          <w:szCs w:val="24"/>
        </w:rPr>
        <w:br/>
      </w:r>
    </w:p>
    <w:p>
      <w:pPr>
        <w:pStyle w:val="Normal"/>
        <w:rPr/>
      </w:pPr>
      <w:r>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5715000" cy="571500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3"/>
                    <a:stretch>
                      <a:fillRect/>
                    </a:stretch>
                  </pic:blipFill>
                  <pic:spPr bwMode="auto">
                    <a:xfrm>
                      <a:off x="0" y="0"/>
                      <a:ext cx="5715000" cy="5715000"/>
                    </a:xfrm>
                    <a:prstGeom prst="rect">
                      <a:avLst/>
                    </a:prstGeom>
                  </pic:spPr>
                </pic:pic>
              </a:graphicData>
            </a:graphic>
          </wp:anchor>
        </w:drawing>
      </w:r>
    </w:p>
    <w:p>
      <w:pPr>
        <w:pStyle w:val="Normal"/>
        <w:rPr/>
      </w:pPr>
      <w:r>
        <w:rPr/>
      </w:r>
    </w:p>
    <w:p>
      <w:pPr>
        <w:pStyle w:val="Normal"/>
        <w:rPr/>
      </w:pPr>
      <w:r>
        <w:rPr/>
      </w:r>
    </w:p>
    <w:p>
      <w:pPr>
        <w:pStyle w:val="Normal"/>
        <w:jc w:val="right"/>
        <w:rPr>
          <w:rFonts w:ascii="Times New Roman" w:hAnsi="Times New Roman"/>
          <w:sz w:val="24"/>
          <w:szCs w:val="24"/>
        </w:rPr>
      </w:pPr>
      <w:r>
        <w:rPr>
          <w:rFonts w:cs="Times New Roman" w:ascii="Times New Roman" w:hAnsi="Times New Roman"/>
          <w:b/>
          <w:bCs/>
          <w:sz w:val="24"/>
          <w:szCs w:val="24"/>
        </w:rPr>
        <w:t>Додаток №2</w:t>
      </w:r>
    </w:p>
    <w:p>
      <w:pPr>
        <w:pStyle w:val="Normal"/>
        <w:spacing w:lineRule="atLeast" w:line="20"/>
        <w:jc w:val="center"/>
        <w:rPr>
          <w:rFonts w:ascii="Times New Roman" w:hAnsi="Times New Roman"/>
          <w:sz w:val="24"/>
          <w:szCs w:val="24"/>
        </w:rPr>
      </w:pPr>
      <w:r>
        <w:rPr>
          <w:rFonts w:cs="Times New Roman" w:ascii="Times New Roman" w:hAnsi="Times New Roman"/>
          <w:b/>
          <w:bCs/>
          <w:sz w:val="24"/>
          <w:szCs w:val="24"/>
        </w:rPr>
        <w:t>Вимоги до учасників та спосіб їх підтвердження</w:t>
      </w:r>
    </w:p>
    <w:p>
      <w:pPr>
        <w:pStyle w:val="Normal"/>
        <w:spacing w:lineRule="atLeast" w:line="20"/>
        <w:jc w:val="both"/>
        <w:rPr>
          <w:rFonts w:ascii="Times New Roman" w:hAnsi="Times New Roman"/>
          <w:sz w:val="24"/>
          <w:szCs w:val="24"/>
        </w:rPr>
      </w:pPr>
      <w:r>
        <w:rPr>
          <w:rFonts w:cs="Times New Roman" w:ascii="Times New Roman" w:hAnsi="Times New Roman"/>
          <w:b/>
          <w:bCs/>
          <w:sz w:val="24"/>
          <w:szCs w:val="24"/>
        </w:rPr>
        <w:t xml:space="preserve">1. </w:t>
      </w:r>
      <w:r>
        <w:rPr>
          <w:rFonts w:cs="Times New Roman" w:ascii="Times New Roman" w:hAnsi="Times New Roman"/>
          <w:b/>
          <w:bCs/>
          <w:sz w:val="24"/>
          <w:szCs w:val="24"/>
          <w:u w:val="single"/>
        </w:rPr>
        <w:t>Перелік сканованих документів у форматі «</w:t>
      </w:r>
      <w:r>
        <w:rPr>
          <w:rFonts w:cs="Times New Roman" w:ascii="Times New Roman" w:hAnsi="Times New Roman"/>
          <w:b/>
          <w:bCs/>
          <w:sz w:val="24"/>
          <w:szCs w:val="24"/>
          <w:u w:val="single"/>
          <w:lang w:val="en-US"/>
        </w:rPr>
        <w:t>pdf</w:t>
      </w:r>
      <w:r>
        <w:rPr>
          <w:rFonts w:cs="Times New Roman" w:ascii="Times New Roman" w:hAnsi="Times New Roman"/>
          <w:b/>
          <w:bCs/>
          <w:sz w:val="24"/>
          <w:szCs w:val="24"/>
          <w:u w:val="single"/>
        </w:rPr>
        <w:t>», що обов</w:t>
      </w:r>
      <w:r>
        <w:rPr>
          <w:rFonts w:cs="Times New Roman" w:ascii="Times New Roman" w:hAnsi="Times New Roman"/>
          <w:b/>
          <w:bCs/>
          <w:sz w:val="24"/>
          <w:szCs w:val="24"/>
          <w:u w:val="single"/>
          <w:lang w:val="ru-RU"/>
        </w:rPr>
        <w:t>’</w:t>
      </w:r>
      <w:r>
        <w:rPr>
          <w:rFonts w:cs="Times New Roman" w:ascii="Times New Roman" w:hAnsi="Times New Roman"/>
          <w:b/>
          <w:bCs/>
          <w:sz w:val="24"/>
          <w:szCs w:val="24"/>
          <w:u w:val="single"/>
        </w:rPr>
        <w:t>язково надаються учасником у складі цінової пропозиції на електронний майданчик до закінчення терміну прийому пропозицій:</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1.1. Цінова пропозиція підприємства, викладена на фірмовому бланку згідно Додатку №3 із зазначенням конкретних торгових марок (моделей).</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1.2. Гарантійний лист щодо поставки товару / надання послуг в повному об’ємі без авансових платежів.</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1.3. Статут (у останній редакції) із змінами та доповненнями (для юридичних осіб).</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1.4. Свідоцтво про державну реєстрацію або виписку з Єдиного державного реєстру юридичних осіб та фізичних осіб-підприємців.</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1.5. Повний витяг з Єдиного державного реєстру юридичних осіб та фізичних осіб-підприємців.</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1.6.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1.7. Довідку у довільній формі, яка містить інформацію про паспортні дані та дані що містяться в довідці про присвоєння ідентифікаційного коду (ІПН) або копії паспорту та ІПН (для фізичних осіб-підприємців)</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1.8. Контактні дані учасника із зазначенням:</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 повної назви, коду ЄДРПОУ / ІПН, юридичної та поштової адреси, телефон, факс, електронна адреса, банківські реквізити, відомості про контактну особу.</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1.9. Документи, що підтверджують повноваження особи на укладання договору.</w:t>
      </w:r>
    </w:p>
    <w:p>
      <w:pPr>
        <w:pStyle w:val="Normal"/>
        <w:spacing w:lineRule="atLeast" w:line="20"/>
        <w:jc w:val="both"/>
        <w:rPr/>
      </w:pPr>
      <w:r>
        <w:rPr>
          <w:rFonts w:cs="Times New Roman" w:ascii="Times New Roman" w:hAnsi="Times New Roman"/>
          <w:sz w:val="24"/>
          <w:szCs w:val="24"/>
        </w:rPr>
        <w:t>1.10. Лист-згоду на обробку, використання, поширення та доступу до персональних даних відповідно до Закону України №2297-УІ від 01.06.2010 року «Про захист персональних даних». 1.11. Лист у довільній формі щодо відсутності учасника у списку досвіду співпраці з контрагентами із негативною ознакою на сайті</w:t>
      </w:r>
      <w:r>
        <w:rPr>
          <w:rFonts w:cs="Times New Roman" w:ascii="Times New Roman" w:hAnsi="Times New Roman"/>
          <w:sz w:val="24"/>
          <w:szCs w:val="24"/>
          <w:lang w:val="ru-RU"/>
        </w:rPr>
        <w:t xml:space="preserve"> </w:t>
      </w:r>
      <w:hyperlink r:id="rId4">
        <w:r>
          <w:rPr>
            <w:rFonts w:cs="Times New Roman" w:ascii="Times New Roman" w:hAnsi="Times New Roman"/>
            <w:sz w:val="24"/>
            <w:szCs w:val="24"/>
          </w:rPr>
          <w:t>https://kyivaudit.gov.ua</w:t>
        </w:r>
      </w:hyperlink>
      <w:r>
        <w:rPr>
          <w:rFonts w:cs="Times New Roman" w:ascii="Times New Roman" w:hAnsi="Times New Roman"/>
          <w:sz w:val="24"/>
          <w:szCs w:val="24"/>
        </w:rPr>
        <w:t>.</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1.12. Якість поставленого товару повинна відповідати вимогам чинного Законодавства України (ДСТУ, ТУ тощо). Якщо товар виявиться неякісним або таким, що не відповідає технічним (якісним) умовам, Постачальник зобов’язаний замінити цей товар. Всі витрати, пов’язані із заміною товару неналежної якості (транспортні витрати, тощо) несе Постачальник. На підтвердження цього Учасник повинен надати гарантійний лист.</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1.13. Лист у довільній формі щодо погодження з умовами договору наведеному у Додатку №4.</w:t>
      </w:r>
    </w:p>
    <w:p>
      <w:pPr>
        <w:pStyle w:val="Normal"/>
        <w:widowControl w:val="false"/>
        <w:jc w:val="both"/>
        <w:rPr>
          <w:rFonts w:ascii="Times New Roman" w:hAnsi="Times New Roman"/>
          <w:sz w:val="24"/>
          <w:szCs w:val="24"/>
        </w:rPr>
      </w:pPr>
      <w:r>
        <w:rPr>
          <w:rFonts w:cs="Times New Roman" w:ascii="Times New Roman" w:hAnsi="Times New Roman"/>
          <w:color w:val="000000"/>
          <w:sz w:val="24"/>
          <w:szCs w:val="24"/>
        </w:rPr>
        <w:t xml:space="preserve">1.14. </w:t>
      </w:r>
      <w:r>
        <w:rPr>
          <w:rFonts w:cs="Times New Roman" w:ascii="Times New Roman" w:hAnsi="Times New Roman"/>
          <w:sz w:val="24"/>
          <w:szCs w:val="24"/>
        </w:rPr>
        <w:t>Інші документи, які Учасник вважає за доцільне надати у складі своєї пропозиції.</w:t>
      </w:r>
    </w:p>
    <w:p>
      <w:pPr>
        <w:pStyle w:val="Normal"/>
        <w:spacing w:lineRule="atLeast" w:line="20"/>
        <w:jc w:val="both"/>
        <w:rPr>
          <w:rFonts w:ascii="Times New Roman" w:hAnsi="Times New Roman"/>
          <w:sz w:val="24"/>
          <w:szCs w:val="24"/>
        </w:rPr>
      </w:pPr>
      <w:r>
        <w:rPr>
          <w:rFonts w:cs="Times New Roman" w:ascii="Times New Roman" w:hAnsi="Times New Roman"/>
          <w:b/>
          <w:bCs/>
          <w:i/>
          <w:iCs/>
          <w:sz w:val="24"/>
          <w:szCs w:val="24"/>
          <w:u w:val="single"/>
        </w:rPr>
        <w:t>Документи, що непередбачені законодавством</w:t>
      </w:r>
      <w:r>
        <w:rPr>
          <w:rFonts w:cs="Times New Roman" w:ascii="Times New Roman" w:hAnsi="Times New Roman"/>
          <w:sz w:val="24"/>
          <w:szCs w:val="24"/>
        </w:rPr>
        <w:t xml:space="preserve"> для учасників – юридичних, фізичних осіб, у тому числі фізичних осіб-підприємців, не подаються ними у складі пропозиції. В такому випадку учасник повинен надати лист у довільній формі про те, що ці документи не передбачені законодавством з посиланням на відповідні норми чинного законодавства.</w:t>
      </w:r>
    </w:p>
    <w:p>
      <w:pPr>
        <w:pStyle w:val="Normal"/>
        <w:spacing w:lineRule="atLeast" w:line="20"/>
        <w:jc w:val="both"/>
        <w:rPr>
          <w:rFonts w:ascii="Times New Roman" w:hAnsi="Times New Roman"/>
          <w:sz w:val="24"/>
          <w:szCs w:val="24"/>
        </w:rPr>
      </w:pPr>
      <w:r>
        <w:rPr>
          <w:rFonts w:cs="Times New Roman" w:ascii="Times New Roman" w:hAnsi="Times New Roman"/>
          <w:b/>
          <w:bCs/>
          <w:sz w:val="24"/>
          <w:szCs w:val="24"/>
        </w:rPr>
        <w:t xml:space="preserve">2. </w:t>
      </w:r>
      <w:r>
        <w:rPr>
          <w:rFonts w:cs="Times New Roman" w:ascii="Times New Roman" w:hAnsi="Times New Roman"/>
          <w:b/>
          <w:bCs/>
          <w:sz w:val="24"/>
          <w:szCs w:val="24"/>
          <w:u w:val="single"/>
        </w:rPr>
        <w:t>Перелік документів, що надаються учасником, який визнаний переможцем спрощеної закупівлі під час укладання договору у паперовому вигляді:</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2.1. Лист-згоду на обробку, використання, поширення та доступу до персональних даних відповідно до Закону України №2297-УІ від 01.06.2010 року «Про захист персональних даних».</w:t>
      </w:r>
    </w:p>
    <w:p>
      <w:pPr>
        <w:pStyle w:val="Normal"/>
        <w:spacing w:lineRule="atLeast" w:line="20"/>
        <w:jc w:val="both"/>
        <w:rPr>
          <w:rFonts w:ascii="Times New Roman" w:hAnsi="Times New Roman"/>
          <w:sz w:val="24"/>
          <w:szCs w:val="24"/>
        </w:rPr>
      </w:pPr>
      <w:r>
        <w:rPr>
          <w:rFonts w:cs="Times New Roman" w:ascii="Times New Roman" w:hAnsi="Times New Roman"/>
          <w:sz w:val="24"/>
          <w:szCs w:val="24"/>
        </w:rPr>
        <w:t>2.2. Копію ліцензії або документа дозвільного характеру (у разі їх наявності) на провадження певного виду господарської діяльності.</w:t>
      </w:r>
    </w:p>
    <w:p>
      <w:pPr>
        <w:pStyle w:val="Normal"/>
        <w:spacing w:lineRule="atLeast" w:line="20"/>
        <w:jc w:val="both"/>
        <w:rPr>
          <w:rFonts w:ascii="Times New Roman" w:hAnsi="Times New Roman"/>
          <w:sz w:val="24"/>
          <w:szCs w:val="24"/>
        </w:rPr>
      </w:pPr>
      <w:r>
        <w:rPr>
          <w:rFonts w:cs="Times New Roman" w:ascii="Times New Roman" w:hAnsi="Times New Roman"/>
          <w:b/>
          <w:bCs/>
          <w:i/>
          <w:iCs/>
          <w:sz w:val="24"/>
          <w:szCs w:val="24"/>
          <w:u w:val="single"/>
        </w:rPr>
        <w:t>Документи, що непередбачені законодавством</w:t>
      </w:r>
      <w:r>
        <w:rPr>
          <w:rFonts w:cs="Times New Roman" w:ascii="Times New Roman" w:hAnsi="Times New Roman"/>
          <w:sz w:val="24"/>
          <w:szCs w:val="24"/>
        </w:rPr>
        <w:t xml:space="preserve"> – юридичних, фізичних осіб, у тому числі фізичних осіб-підприємців, не подаються ними. В такому випадку учасник, якого визнано переможцем, повинен надати лист у довільній формі про те, що ці документи не передбачені законодавством з посиланням на відповідні норми чинного законодавства.</w:t>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rPr>
      </w:pPr>
      <w:r>
        <w:rPr>
          <w:rFonts w:cs="Times New Roman" w:ascii="Times New Roman" w:hAnsi="Times New Roman"/>
          <w:b/>
          <w:bCs/>
          <w:sz w:val="26"/>
          <w:szCs w:val="26"/>
        </w:rPr>
        <w:t>Додаток №3</w:t>
      </w:r>
    </w:p>
    <w:p>
      <w:pPr>
        <w:pStyle w:val="Normal"/>
        <w:jc w:val="center"/>
        <w:rPr>
          <w:rFonts w:ascii="Times New Roman" w:hAnsi="Times New Roman"/>
        </w:rPr>
      </w:pPr>
      <w:r>
        <w:rPr>
          <w:rFonts w:cs="Times New Roman" w:ascii="Times New Roman" w:hAnsi="Times New Roman"/>
          <w:b/>
          <w:bCs/>
          <w:sz w:val="26"/>
          <w:szCs w:val="26"/>
        </w:rPr>
        <w:t>Форма цінової пропозиції</w:t>
      </w:r>
    </w:p>
    <w:p>
      <w:pPr>
        <w:pStyle w:val="Normal"/>
        <w:jc w:val="center"/>
        <w:rPr>
          <w:rFonts w:ascii="Times New Roman" w:hAnsi="Times New Roman"/>
        </w:rPr>
      </w:pPr>
      <w:r>
        <w:rPr>
          <w:rFonts w:cs="Times New Roman" w:ascii="Times New Roman" w:hAnsi="Times New Roman"/>
          <w:b/>
          <w:bCs/>
        </w:rPr>
        <w:t xml:space="preserve"> </w:t>
      </w:r>
      <w:r>
        <w:rPr>
          <w:rFonts w:cs="Times New Roman" w:ascii="Times New Roman" w:hAnsi="Times New Roman"/>
          <w:b/>
          <w:bCs/>
        </w:rPr>
        <w:t>(форма, яка подається Учасником на фірмовому бланку)</w:t>
      </w:r>
    </w:p>
    <w:p>
      <w:pPr>
        <w:pStyle w:val="Normal"/>
        <w:jc w:val="both"/>
        <w:rPr>
          <w:rFonts w:ascii="Times New Roman" w:hAnsi="Times New Roman"/>
        </w:rPr>
      </w:pPr>
      <w:r>
        <w:rPr>
          <w:rFonts w:cs="Times New Roman" w:ascii="Times New Roman" w:hAnsi="Times New Roman"/>
        </w:rPr>
        <w:t xml:space="preserve">Ми, (назва Учасника), надаємо свою пропозицію щодо участі у торгах на закупівлю:  </w:t>
      </w:r>
    </w:p>
    <w:p>
      <w:pPr>
        <w:pStyle w:val="Normal"/>
        <w:jc w:val="both"/>
        <w:rPr>
          <w:rFonts w:ascii="Times New Roman" w:hAnsi="Times New Roman"/>
        </w:rPr>
      </w:pPr>
      <w:r>
        <w:rPr>
          <w:rFonts w:cs="Times New Roman" w:ascii="Times New Roman" w:hAnsi="Times New Roman"/>
          <w:b/>
          <w:bCs/>
          <w:i/>
          <w:iCs/>
        </w:rPr>
        <w:t xml:space="preserve"> </w:t>
      </w:r>
    </w:p>
    <w:p>
      <w:pPr>
        <w:pStyle w:val="Normal"/>
        <w:jc w:val="both"/>
        <w:rPr>
          <w:rFonts w:ascii="Times New Roman" w:hAnsi="Times New Roman"/>
        </w:rPr>
      </w:pPr>
      <w:r>
        <w:rPr>
          <w:rFonts w:cs="Times New Roman" w:ascii="Times New Roman" w:hAnsi="Times New Roman"/>
          <w:u w:val="single"/>
        </w:rPr>
        <w:t xml:space="preserve"> </w:t>
      </w:r>
      <w:r>
        <w:rPr>
          <w:rFonts w:cs="Times New Roman" w:ascii="Times New Roman" w:hAnsi="Times New Roman"/>
          <w:u w:val="single"/>
        </w:rPr>
        <w:t xml:space="preserve">Код згідно національного класифікатора (Єдиний закупівельний словник): </w:t>
      </w:r>
      <w:r>
        <w:rPr>
          <w:rFonts w:eastAsia="Times New Roman" w:cs="Times New Roman" w:ascii="Times New Roman" w:hAnsi="Times New Roman"/>
          <w:b/>
          <w:bCs/>
          <w:i w:val="false"/>
          <w:caps w:val="false"/>
          <w:smallCaps w:val="false"/>
          <w:strike w:val="false"/>
          <w:dstrike w:val="false"/>
          <w:color w:val="454545"/>
          <w:spacing w:val="0"/>
          <w:sz w:val="21"/>
          <w:szCs w:val="24"/>
          <w:u w:val="none"/>
          <w:effect w:val="none"/>
          <w:shd w:fill="FFFFFF" w:val="clear"/>
        </w:rPr>
        <w:t>ДК 021:2015: 42513210-0</w:t>
      </w:r>
      <w:r>
        <w:rPr>
          <w:rFonts w:eastAsia="Times New Roman" w:cs="Times New Roman" w:ascii="Times New Roman" w:hAnsi="Times New Roman"/>
          <w:b/>
          <w:bCs/>
          <w:i w:val="false"/>
          <w:iCs/>
          <w:caps w:val="false"/>
          <w:smallCaps w:val="false"/>
          <w:strike w:val="false"/>
          <w:dstrike w:val="false"/>
          <w:color w:val="454545"/>
          <w:spacing w:val="0"/>
          <w:sz w:val="21"/>
          <w:szCs w:val="24"/>
          <w:u w:val="none"/>
          <w:effect w:val="none"/>
          <w:shd w:fill="FFFFFF" w:val="clear"/>
        </w:rPr>
        <w:t xml:space="preserve"> —  Холодильні вітрини </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rPr>
        <w:t>(Вітрина Кондитерська</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lang w:val="en-US"/>
        </w:rPr>
        <w:t xml:space="preserve"> 160L </w:t>
      </w:r>
      <w:r>
        <w:rPr>
          <w:rFonts w:eastAsia="Times New Roman" w:cs="Times New Roman" w:ascii="Times New Roman" w:hAnsi="Times New Roman"/>
          <w:b/>
          <w:bCs/>
          <w:i/>
          <w:iCs/>
          <w:caps w:val="false"/>
          <w:smallCaps w:val="false"/>
          <w:strike w:val="false"/>
          <w:dstrike w:val="false"/>
          <w:color w:val="000000"/>
          <w:spacing w:val="0"/>
          <w:sz w:val="24"/>
          <w:szCs w:val="24"/>
          <w:u w:val="none"/>
          <w:effect w:val="none"/>
          <w:shd w:fill="FFFFFF" w:val="clear"/>
        </w:rPr>
        <w:t>874x568x686 мм)</w:t>
      </w:r>
      <w:r>
        <w:rPr>
          <w:rFonts w:eastAsia="Times New Roman" w:cs="Times New Roman" w:ascii="Times New Roman" w:hAnsi="Times New Roman"/>
          <w:b/>
          <w:bCs/>
          <w:i/>
          <w:iCs/>
          <w:caps w:val="false"/>
          <w:smallCaps w:val="false"/>
          <w:strike w:val="false"/>
          <w:dstrike w:val="false"/>
          <w:color w:val="000000"/>
          <w:spacing w:val="0"/>
          <w:sz w:val="24"/>
          <w:szCs w:val="24"/>
          <w:u w:val="single"/>
          <w:effect w:val="none"/>
          <w:shd w:fill="FFFFFF" w:val="clear"/>
        </w:rPr>
        <w:t xml:space="preserve"> </w:t>
      </w:r>
      <w:r>
        <w:rPr>
          <w:rFonts w:cs="Times New Roman" w:ascii="Times New Roman" w:hAnsi="Times New Roman"/>
        </w:rPr>
        <w:t>згідно з технічними та іншими вимогами Замовника торгів.</w:t>
      </w:r>
    </w:p>
    <w:p>
      <w:pPr>
        <w:pStyle w:val="Normal"/>
        <w:ind w:firstLine="708"/>
        <w:jc w:val="both"/>
        <w:rPr>
          <w:rFonts w:ascii="Times New Roman" w:hAnsi="Times New Roman"/>
        </w:rPr>
      </w:pPr>
      <w:r>
        <w:rPr>
          <w:rFonts w:cs="Times New Roman" w:ascii="Times New Roman" w:hAnsi="Times New Roman"/>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W w:w="9638" w:type="dxa"/>
        <w:jc w:val="center"/>
        <w:tblInd w:w="0" w:type="dxa"/>
        <w:tblLayout w:type="fixed"/>
        <w:tblCellMar>
          <w:top w:w="0" w:type="dxa"/>
          <w:left w:w="108" w:type="dxa"/>
          <w:bottom w:w="0" w:type="dxa"/>
          <w:right w:w="108" w:type="dxa"/>
        </w:tblCellMar>
        <w:tblLook w:val="0000"/>
      </w:tblPr>
      <w:tblGrid>
        <w:gridCol w:w="689"/>
        <w:gridCol w:w="4556"/>
        <w:gridCol w:w="1277"/>
        <w:gridCol w:w="566"/>
        <w:gridCol w:w="1138"/>
        <w:gridCol w:w="1411"/>
      </w:tblGrid>
      <w:tr>
        <w:trPr/>
        <w:tc>
          <w:tcPr>
            <w:tcW w:w="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bCs/>
              </w:rPr>
            </w:pPr>
            <w:r>
              <w:rPr>
                <w:rFonts w:cs="Times New Roman" w:ascii="Times New Roman" w:hAnsi="Times New Roman"/>
                <w:b/>
                <w:bCs/>
              </w:rPr>
              <w:t>№</w:t>
            </w:r>
          </w:p>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з/п</w:t>
            </w:r>
          </w:p>
        </w:tc>
        <w:tc>
          <w:tcPr>
            <w:tcW w:w="4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2" w:hanging="0"/>
              <w:jc w:val="center"/>
              <w:rPr>
                <w:rFonts w:ascii="Times New Roman" w:hAnsi="Times New Roman" w:cs="Times New Roman"/>
                <w:b/>
                <w:b/>
                <w:bCs/>
              </w:rPr>
            </w:pPr>
            <w:r>
              <w:rPr>
                <w:rFonts w:cs="Times New Roman" w:ascii="Times New Roman" w:hAnsi="Times New Roman"/>
                <w:b/>
                <w:bCs/>
              </w:rPr>
              <w:t>Одиниця</w:t>
            </w:r>
          </w:p>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виміру</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Кі-ть</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Ціна за од. грн. без ПДВ</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rPr>
            </w:pPr>
            <w:r>
              <w:rPr>
                <w:rFonts w:cs="Times New Roman" w:ascii="Times New Roman" w:hAnsi="Times New Roman"/>
                <w:b/>
                <w:bCs/>
              </w:rPr>
              <w:t>Загальна вартість, грн., без ПДВ</w:t>
            </w:r>
          </w:p>
        </w:tc>
      </w:tr>
      <w:tr>
        <w:trPr>
          <w:trHeight w:val="352" w:hRule="atLeast"/>
        </w:trPr>
        <w:tc>
          <w:tcPr>
            <w:tcW w:w="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rPr>
            </w:pPr>
            <w:r>
              <w:rPr>
                <w:rFonts w:cs="Times New Roman" w:ascii="Times New Roman" w:hAnsi="Times New Roman"/>
              </w:rPr>
              <w:t>1</w:t>
            </w:r>
          </w:p>
        </w:tc>
        <w:tc>
          <w:tcPr>
            <w:tcW w:w="455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27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56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138"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r>
      <w:tr>
        <w:trPr>
          <w:trHeight w:val="352" w:hRule="atLeast"/>
        </w:trPr>
        <w:tc>
          <w:tcPr>
            <w:tcW w:w="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rPr>
            </w:pPr>
            <w:r>
              <w:rPr>
                <w:rFonts w:cs="Times New Roman" w:ascii="Times New Roman" w:hAnsi="Times New Roman"/>
              </w:rPr>
              <w:t>2</w:t>
            </w:r>
          </w:p>
        </w:tc>
        <w:tc>
          <w:tcPr>
            <w:tcW w:w="455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277"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566"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138" w:type="dxa"/>
            <w:tcBorders>
              <w:top w:val="single" w:sz="4" w:space="0" w:color="000000"/>
              <w:left w:val="single" w:sz="4" w:space="0" w:color="000000"/>
              <w:bottom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i/>
                <w:i/>
                <w:iCs/>
              </w:rPr>
            </w:pPr>
            <w:r>
              <w:rPr>
                <w:rFonts w:cs="Times New Roman" w:ascii="Times New Roman" w:hAnsi="Times New Roman"/>
                <w:i/>
                <w:iCs/>
              </w:rPr>
            </w:r>
          </w:p>
        </w:tc>
      </w:tr>
      <w:tr>
        <w:trPr>
          <w:trHeight w:val="252"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Загальна вартість пропозиції, грн., без ПДВ</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r>
        <w:trPr>
          <w:trHeight w:val="252"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ПДВ (якщо учасник є платником ПДВ, у випадках передбачених законодавством)</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r>
        <w:trPr>
          <w:trHeight w:val="251" w:hRule="atLeast"/>
        </w:trPr>
        <w:tc>
          <w:tcPr>
            <w:tcW w:w="82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t>Загальна вартість пропозиції, грн., в т.ч. ПДВ (якщо учасник є платником ПДВ, у випадках передбачених законодавством)</w:t>
            </w:r>
          </w:p>
        </w:tc>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Times New Roman" w:ascii="Times New Roman" w:hAnsi="Times New Roman"/>
              </w:rPr>
            </w:r>
          </w:p>
        </w:tc>
      </w:tr>
    </w:tbl>
    <w:p>
      <w:pPr>
        <w:pStyle w:val="Normal"/>
        <w:tabs>
          <w:tab w:val="clear" w:pos="708"/>
          <w:tab w:val="left" w:pos="0" w:leader="none"/>
          <w:tab w:val="center" w:pos="4153" w:leader="none"/>
          <w:tab w:val="right" w:pos="8306" w:leader="none"/>
        </w:tabs>
        <w:ind w:firstLine="567"/>
        <w:jc w:val="both"/>
        <w:rPr>
          <w:rFonts w:ascii="Times New Roman" w:hAnsi="Times New Roman" w:cs="Times New Roman"/>
        </w:rPr>
      </w:pPr>
      <w:r>
        <w:rPr>
          <w:rFonts w:cs="Times New Roman" w:ascii="Times New Roman" w:hAnsi="Times New Roman"/>
          <w:b/>
          <w:bC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________ грн., разом загальна ціна пропозиції складає _____________ грн. (____</w:t>
      </w:r>
      <w:r>
        <w:rPr>
          <w:rFonts w:cs="Times New Roman" w:ascii="Times New Roman" w:hAnsi="Times New Roman"/>
          <w:i/>
          <w:iCs/>
          <w:u w:val="single"/>
        </w:rPr>
        <w:t>прописом___</w:t>
      </w:r>
      <w:r>
        <w:rPr>
          <w:rFonts w:cs="Times New Roman" w:ascii="Times New Roman" w:hAnsi="Times New Roman"/>
          <w:b/>
          <w:bCs/>
        </w:rPr>
        <w:t>) з урахуванням ПДВ (**).</w:t>
      </w:r>
    </w:p>
    <w:p>
      <w:pPr>
        <w:pStyle w:val="Normal"/>
        <w:spacing w:lineRule="exact" w:line="240"/>
        <w:ind w:firstLine="540"/>
        <w:jc w:val="both"/>
        <w:rPr>
          <w:rFonts w:ascii="Times New Roman" w:hAnsi="Times New Roman" w:cs="Times New Roman"/>
        </w:rPr>
      </w:pPr>
      <w:r>
        <w:rPr>
          <w:rFonts w:cs="Times New Roman" w:ascii="Times New Roman" w:hAnsi="Times New Roman"/>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цією пропозицією.</w:t>
      </w:r>
    </w:p>
    <w:p>
      <w:pPr>
        <w:pStyle w:val="Normal"/>
        <w:spacing w:lineRule="exact" w:line="240"/>
        <w:ind w:firstLine="540"/>
        <w:jc w:val="both"/>
        <w:rPr>
          <w:rFonts w:ascii="Times New Roman" w:hAnsi="Times New Roman" w:cs="Times New Roman"/>
        </w:rPr>
      </w:pPr>
      <w:r>
        <w:rPr>
          <w:rFonts w:cs="Times New Roman" w:ascii="Times New Roman" w:hAnsi="Times New Roman"/>
        </w:rPr>
        <w:t xml:space="preserve">2. Якщо наша пропозиція буде акцептована, ми зобов’язуємося укласти Договір про закупівлю відповідно до вимог Замовника, документації та умов акцептованої пропозиції не раніше ніж через 2 робочих днів </w:t>
      </w:r>
      <w:r>
        <w:rPr>
          <w:rStyle w:val="Rvts0"/>
        </w:rPr>
        <w:t>з дати визначення переможця</w:t>
      </w:r>
      <w:r>
        <w:rPr>
          <w:rFonts w:cs="Times New Roman" w:ascii="Times New Roman" w:hAnsi="Times New Roman"/>
        </w:rPr>
        <w:t>, але не пізніше ніж через 20 робочих днів з дня акцепту пропозиції.</w:t>
      </w:r>
    </w:p>
    <w:p>
      <w:pPr>
        <w:pStyle w:val="Normal"/>
        <w:tabs>
          <w:tab w:val="clear" w:pos="708"/>
          <w:tab w:val="left" w:pos="900" w:leader="none"/>
        </w:tabs>
        <w:spacing w:lineRule="exact" w:line="240"/>
        <w:ind w:firstLine="540"/>
        <w:jc w:val="both"/>
        <w:rPr>
          <w:rFonts w:ascii="Times New Roman" w:hAnsi="Times New Roman" w:cs="Times New Roman"/>
        </w:rPr>
      </w:pPr>
      <w:r>
        <w:rPr>
          <w:rFonts w:cs="Times New Roman" w:ascii="Times New Roman" w:hAnsi="Times New Roman"/>
        </w:rPr>
      </w:r>
    </w:p>
    <w:p>
      <w:pPr>
        <w:pStyle w:val="Normal"/>
        <w:tabs>
          <w:tab w:val="clear" w:pos="708"/>
          <w:tab w:val="left" w:pos="900" w:leader="none"/>
        </w:tabs>
        <w:spacing w:lineRule="exact" w:line="240"/>
        <w:ind w:firstLine="54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t>Керівник Учасника процедури закупівлі</w:t>
        <w:tab/>
        <w:t xml:space="preserve">    _____________</w:t>
        <w:tab/>
        <w:t xml:space="preserve">Прізвище, ініціали     </w:t>
      </w:r>
    </w:p>
    <w:p>
      <w:pPr>
        <w:pStyle w:val="Normal"/>
        <w:spacing w:before="0" w:after="160"/>
        <w:jc w:val="both"/>
        <w:rPr>
          <w:rFonts w:ascii="Times New Roman" w:hAnsi="Times New Roman" w:cs="Times New Roman"/>
          <w:sz w:val="28"/>
          <w:szCs w:val="28"/>
        </w:rPr>
      </w:pPr>
      <w:r>
        <w:rPr>
          <w:rFonts w:cs="Times New Roman" w:ascii="Times New Roman" w:hAnsi="Times New Roman"/>
          <w:b/>
          <w:bCs/>
        </w:rPr>
        <w:t xml:space="preserve">(або уповноважена особа)                                       </w:t>
      </w:r>
      <w:r>
        <w:rPr>
          <w:rFonts w:cs="Times New Roman" w:ascii="Times New Roman" w:hAnsi="Times New Roman"/>
        </w:rPr>
        <w:t xml:space="preserve">  (підпис)</w:t>
      </w:r>
    </w:p>
    <w:sectPr>
      <w:type w:val="nextPage"/>
      <w:pgSz w:w="11906" w:h="16838"/>
      <w:pgMar w:left="1417" w:right="850" w:header="0" w:top="850"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ylfae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robotoregular">
    <w:altName w:val="Arial"/>
    <w:charset w:val="cc"/>
    <w:family w:val="roman"/>
    <w:pitch w:val="variable"/>
  </w:font>
  <w:font w:name="roboto">
    <w:altName w:val="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bCs w:val="false"/>
        <w:rFonts w:ascii="Times New Roman" w:hAnsi="Times New Roman" w:eastAsia="Times New Roman"/>
      </w:rPr>
    </w:lvl>
    <w:lvl w:ilvl="1">
      <w:start w:val="0"/>
      <w:numFmt w:val="none"/>
      <w:suff w:val="nothing"/>
      <w:lvlText w:val=""/>
      <w:lvlJc w:val="left"/>
      <w:pPr>
        <w:tabs>
          <w:tab w:val="num" w:pos="0"/>
        </w:tabs>
        <w:ind w:left="1342" w:hanging="0"/>
      </w:pPr>
    </w:lvl>
    <w:lvl w:ilvl="2">
      <w:start w:val="0"/>
      <w:numFmt w:val="none"/>
      <w:suff w:val="nothing"/>
      <w:lvlText w:val=""/>
      <w:lvlJc w:val="left"/>
      <w:pPr>
        <w:tabs>
          <w:tab w:val="num" w:pos="0"/>
        </w:tabs>
        <w:ind w:left="1342" w:hanging="0"/>
      </w:pPr>
    </w:lvl>
    <w:lvl w:ilvl="3">
      <w:start w:val="0"/>
      <w:numFmt w:val="none"/>
      <w:suff w:val="nothing"/>
      <w:lvlText w:val=""/>
      <w:lvlJc w:val="left"/>
      <w:pPr>
        <w:tabs>
          <w:tab w:val="num" w:pos="0"/>
        </w:tabs>
        <w:ind w:left="1342" w:hanging="0"/>
      </w:pPr>
    </w:lvl>
    <w:lvl w:ilvl="4">
      <w:start w:val="0"/>
      <w:numFmt w:val="none"/>
      <w:suff w:val="nothing"/>
      <w:lvlText w:val=""/>
      <w:lvlJc w:val="left"/>
      <w:pPr>
        <w:tabs>
          <w:tab w:val="num" w:pos="0"/>
        </w:tabs>
        <w:ind w:left="1342" w:hanging="0"/>
      </w:pPr>
    </w:lvl>
    <w:lvl w:ilvl="5">
      <w:start w:val="0"/>
      <w:numFmt w:val="none"/>
      <w:suff w:val="nothing"/>
      <w:lvlText w:val=""/>
      <w:lvlJc w:val="left"/>
      <w:pPr>
        <w:tabs>
          <w:tab w:val="num" w:pos="0"/>
        </w:tabs>
        <w:ind w:left="1342" w:hanging="0"/>
      </w:pPr>
    </w:lvl>
    <w:lvl w:ilvl="6">
      <w:start w:val="0"/>
      <w:numFmt w:val="none"/>
      <w:suff w:val="nothing"/>
      <w:lvlText w:val=""/>
      <w:lvlJc w:val="left"/>
      <w:pPr>
        <w:tabs>
          <w:tab w:val="num" w:pos="0"/>
        </w:tabs>
        <w:ind w:left="1342" w:hanging="0"/>
      </w:pPr>
    </w:lvl>
    <w:lvl w:ilvl="7">
      <w:start w:val="0"/>
      <w:numFmt w:val="none"/>
      <w:suff w:val="nothing"/>
      <w:lvlText w:val=""/>
      <w:lvlJc w:val="left"/>
      <w:pPr>
        <w:tabs>
          <w:tab w:val="num" w:pos="0"/>
        </w:tabs>
        <w:ind w:left="1342" w:hanging="0"/>
      </w:pPr>
    </w:lvl>
    <w:lvl w:ilvl="8">
      <w:start w:val="0"/>
      <w:numFmt w:val="none"/>
      <w:suff w:val="nothing"/>
      <w:lvlText w:val=""/>
      <w:lvlJc w:val="left"/>
      <w:pPr>
        <w:tabs>
          <w:tab w:val="num" w:pos="0"/>
        </w:tabs>
        <w:ind w:left="1342"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6ca5"/>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link w:val="Heading1Char"/>
    <w:uiPriority w:val="99"/>
    <w:qFormat/>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paragraph" w:styleId="3">
    <w:name w:val="Heading 3"/>
    <w:basedOn w:val="Normal"/>
    <w:next w:val="Normal"/>
    <w:link w:val="Heading3Char"/>
    <w:uiPriority w:val="99"/>
    <w:qFormat/>
    <w:pPr>
      <w:keepNext w:val="true"/>
      <w:spacing w:lineRule="auto" w:line="240" w:before="240" w:after="60"/>
      <w:outlineLvl w:val="2"/>
    </w:pPr>
    <w:rPr>
      <w:rFonts w:ascii="Cambria" w:hAnsi="Cambria" w:eastAsia="Times New Roman" w:cs="Cambria"/>
      <w:b/>
      <w:bCs/>
      <w:sz w:val="26"/>
      <w:szCs w:val="26"/>
      <w:lang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Times New Roman" w:hAnsi="Times New Roman" w:cs="Times New Roman"/>
      <w:b/>
      <w:bCs/>
      <w:kern w:val="2"/>
      <w:sz w:val="48"/>
      <w:szCs w:val="48"/>
      <w:lang w:eastAsia="uk-UA"/>
    </w:rPr>
  </w:style>
  <w:style w:type="character" w:styleId="Heading3Char" w:customStyle="1">
    <w:name w:val="Heading 3 Char"/>
    <w:basedOn w:val="DefaultParagraphFont"/>
    <w:link w:val="Heading3"/>
    <w:uiPriority w:val="99"/>
    <w:qFormat/>
    <w:locked/>
    <w:rPr>
      <w:rFonts w:ascii="Cambria" w:hAnsi="Cambria" w:cs="Cambria"/>
      <w:b/>
      <w:bCs/>
      <w:sz w:val="26"/>
      <w:szCs w:val="26"/>
      <w:lang w:eastAsia="uk-UA"/>
    </w:rPr>
  </w:style>
  <w:style w:type="character" w:styleId="Strong">
    <w:name w:val="Strong"/>
    <w:basedOn w:val="DefaultParagraphFont"/>
    <w:uiPriority w:val="99"/>
    <w:qFormat/>
    <w:rPr>
      <w:b/>
      <w:bCs/>
    </w:rPr>
  </w:style>
  <w:style w:type="character" w:styleId="HTML" w:customStyle="1">
    <w:name w:val="Стандартный HTML Знак"/>
    <w:basedOn w:val="DefaultParagraphFont"/>
    <w:uiPriority w:val="99"/>
    <w:qFormat/>
    <w:locked/>
    <w:rPr>
      <w:rFonts w:ascii="Courier New" w:hAnsi="Courier New" w:cs="Courier New"/>
      <w:color w:val="000000"/>
      <w:sz w:val="18"/>
      <w:szCs w:val="18"/>
    </w:rPr>
  </w:style>
  <w:style w:type="character" w:styleId="Style12">
    <w:name w:val="Гіперпосилання"/>
    <w:basedOn w:val="DefaultParagraphFont"/>
    <w:uiPriority w:val="99"/>
    <w:rPr>
      <w:color w:val="0000FF"/>
      <w:u w:val="single"/>
    </w:rPr>
  </w:style>
  <w:style w:type="character" w:styleId="Style13" w:customStyle="1">
    <w:name w:val="Основной текст Знак"/>
    <w:basedOn w:val="DefaultParagraphFont"/>
    <w:uiPriority w:val="99"/>
    <w:qFormat/>
    <w:rPr>
      <w:rFonts w:ascii="Times New Roman" w:hAnsi="Times New Roman" w:cs="Times New Roman"/>
      <w:sz w:val="24"/>
      <w:szCs w:val="24"/>
      <w:lang w:eastAsia="uk-UA"/>
    </w:rPr>
  </w:style>
  <w:style w:type="character" w:styleId="Style14" w:customStyle="1">
    <w:name w:val="Заголовок Знак"/>
    <w:basedOn w:val="DefaultParagraphFont"/>
    <w:uiPriority w:val="99"/>
    <w:qFormat/>
    <w:rPr>
      <w:rFonts w:ascii="Times New Roman" w:hAnsi="Times New Roman" w:cs="Times New Roman"/>
      <w:b/>
      <w:bCs/>
      <w:sz w:val="20"/>
      <w:szCs w:val="20"/>
      <w:lang w:eastAsia="ru-RU"/>
    </w:rPr>
  </w:style>
  <w:style w:type="character" w:styleId="Rvts0" w:customStyle="1">
    <w:name w:val="rvts0"/>
    <w:uiPriority w:val="99"/>
    <w:qFormat/>
    <w:rPr>
      <w:rFonts w:ascii="Times New Roman" w:hAnsi="Times New Roman" w:cs="Times New Roman"/>
    </w:rPr>
  </w:style>
  <w:style w:type="character" w:styleId="11" w:customStyle="1">
    <w:name w:val="Основной шрифт абзаца1"/>
    <w:uiPriority w:val="99"/>
    <w:qFormat/>
    <w:rPr/>
  </w:style>
  <w:style w:type="character" w:styleId="Style15" w:customStyle="1">
    <w:name w:val="Основной текст_"/>
    <w:link w:val="2"/>
    <w:uiPriority w:val="99"/>
    <w:qFormat/>
    <w:locked/>
    <w:rPr>
      <w:rFonts w:ascii="Sylfaen" w:hAnsi="Sylfaen" w:cs="Sylfaen"/>
      <w:sz w:val="21"/>
      <w:szCs w:val="21"/>
      <w:shd w:fill="FFFFFF" w:val="clear"/>
    </w:rPr>
  </w:style>
  <w:style w:type="character" w:styleId="2pt" w:customStyle="1">
    <w:name w:val="Основной текст + Интервал 2 pt"/>
    <w:uiPriority w:val="99"/>
    <w:qFormat/>
    <w:rPr>
      <w:rFonts w:ascii="Times New Roman" w:hAnsi="Times New Roman" w:cs="Times New Roman"/>
      <w:color w:val="000000"/>
      <w:spacing w:val="40"/>
      <w:w w:val="100"/>
      <w:sz w:val="20"/>
      <w:szCs w:val="20"/>
      <w:u w:val="single"/>
      <w:shd w:fill="FFFFFF" w:val="clear"/>
      <w:lang w:val="uk-UA" w:eastAsia="uk-UA"/>
    </w:rPr>
  </w:style>
  <w:style w:type="character" w:styleId="BodyTextChar" w:customStyle="1">
    <w:name w:val="Body Text Char"/>
    <w:basedOn w:val="DefaultParagraphFont"/>
    <w:link w:val="BodyText"/>
    <w:uiPriority w:val="99"/>
    <w:semiHidden/>
    <w:qFormat/>
    <w:rsid w:val="00533c96"/>
    <w:rPr>
      <w:lang w:val="uk-UA" w:eastAsia="en-US"/>
    </w:rPr>
  </w:style>
  <w:style w:type="character" w:styleId="HTMLPreformattedChar" w:customStyle="1">
    <w:name w:val="HTML Preformatted Char"/>
    <w:basedOn w:val="DefaultParagraphFont"/>
    <w:link w:val="HTMLPreformatted"/>
    <w:uiPriority w:val="99"/>
    <w:semiHidden/>
    <w:qFormat/>
    <w:rsid w:val="00533c96"/>
    <w:rPr>
      <w:rFonts w:ascii="Courier New" w:hAnsi="Courier New" w:cs="Courier New"/>
      <w:sz w:val="20"/>
      <w:szCs w:val="20"/>
      <w:lang w:val="uk-UA" w:eastAsia="en-US"/>
    </w:rPr>
  </w:style>
  <w:style w:type="character" w:styleId="TitleChar" w:customStyle="1">
    <w:name w:val="Title Char"/>
    <w:basedOn w:val="DefaultParagraphFont"/>
    <w:link w:val="Title"/>
    <w:uiPriority w:val="10"/>
    <w:qFormat/>
    <w:rsid w:val="00533c96"/>
    <w:rPr>
      <w:rFonts w:ascii="Cambria" w:hAnsi="Cambria" w:eastAsia="" w:cs="" w:asciiTheme="majorHAnsi" w:cstheme="majorBidi" w:eastAsiaTheme="majorEastAsia" w:hAnsiTheme="majorHAnsi"/>
      <w:b/>
      <w:bCs/>
      <w:kern w:val="2"/>
      <w:sz w:val="32"/>
      <w:szCs w:val="32"/>
      <w:lang w:val="uk-UA" w:eastAsia="en-US"/>
    </w:rPr>
  </w:style>
  <w:style w:type="character" w:styleId="Style16">
    <w:name w:val="Маркери"/>
    <w:qFormat/>
    <w:rPr>
      <w:rFonts w:ascii="OpenSymbol" w:hAnsi="OpenSymbol" w:eastAsia="OpenSymbol" w:cs="OpenSymbol"/>
    </w:rPr>
  </w:style>
  <w:style w:type="character" w:styleId="Style17">
    <w:name w:val="Відвідане гіперпосилання"/>
    <w:rPr>
      <w:color w:val="800000"/>
      <w:u w:val="single"/>
      <w:lang w:val="zxx" w:eastAsia="zxx" w:bidi="zxx"/>
    </w:rPr>
  </w:style>
  <w:style w:type="paragraph" w:styleId="Style18" w:customStyle="1">
    <w:name w:val="Заголовок"/>
    <w:basedOn w:val="Normal"/>
    <w:next w:val="Style19"/>
    <w:uiPriority w:val="99"/>
    <w:qFormat/>
    <w:rsid w:val="00b16ca5"/>
    <w:pPr>
      <w:keepNext w:val="true"/>
      <w:spacing w:before="240" w:after="120"/>
    </w:pPr>
    <w:rPr>
      <w:rFonts w:ascii="Liberation Sans" w:hAnsi="Liberation Sans" w:cs="Liberation Sans"/>
      <w:sz w:val="28"/>
      <w:szCs w:val="28"/>
    </w:rPr>
  </w:style>
  <w:style w:type="paragraph" w:styleId="Style19">
    <w:name w:val="Body Text"/>
    <w:basedOn w:val="Normal"/>
    <w:link w:val="BodyTextChar"/>
    <w:uiPriority w:val="99"/>
    <w:pPr>
      <w:spacing w:lineRule="auto" w:line="240" w:before="0" w:after="120"/>
    </w:pPr>
    <w:rPr>
      <w:rFonts w:ascii="Times New Roman" w:hAnsi="Times New Roman" w:eastAsia="Times New Roman" w:cs="Times New Roman"/>
      <w:sz w:val="24"/>
      <w:szCs w:val="24"/>
      <w:lang w:eastAsia="uk-UA"/>
    </w:rPr>
  </w:style>
  <w:style w:type="paragraph" w:styleId="Style20">
    <w:name w:val="List"/>
    <w:basedOn w:val="Style19"/>
    <w:uiPriority w:val="99"/>
    <w:rsid w:val="00b16ca5"/>
    <w:pPr/>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uiPriority w:val="99"/>
    <w:qFormat/>
    <w:rsid w:val="00b16ca5"/>
    <w:pPr>
      <w:suppressLineNumbers/>
    </w:pPr>
    <w:rPr/>
  </w:style>
  <w:style w:type="paragraph" w:styleId="Caption">
    <w:name w:val="caption"/>
    <w:basedOn w:val="Normal"/>
    <w:uiPriority w:val="99"/>
    <w:qFormat/>
    <w:rsid w:val="00b16ca5"/>
    <w:pPr>
      <w:suppressLineNumbers/>
      <w:spacing w:before="120" w:after="120"/>
    </w:pPr>
    <w:rPr>
      <w:i/>
      <w:iCs/>
      <w:sz w:val="24"/>
      <w:szCs w:val="24"/>
    </w:rPr>
  </w:style>
  <w:style w:type="paragraph" w:styleId="NormalWeb">
    <w:name w:val="Normal (Web)"/>
    <w:basedOn w:val="Normal"/>
    <w:uiPriority w:val="99"/>
    <w:semiHidden/>
    <w:qFormat/>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PreformattedChar"/>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ru-RU"/>
    </w:rPr>
  </w:style>
  <w:style w:type="paragraph" w:styleId="ListParagraph">
    <w:name w:val="List Paragraph"/>
    <w:basedOn w:val="Normal"/>
    <w:uiPriority w:val="99"/>
    <w:qFormat/>
    <w:pPr>
      <w:snapToGrid w:val="false"/>
      <w:spacing w:lineRule="auto" w:line="240" w:before="20" w:after="20"/>
      <w:ind w:left="720" w:firstLine="737"/>
      <w:jc w:val="both"/>
    </w:pPr>
    <w:rPr>
      <w:rFonts w:ascii="Times New Roman" w:hAnsi="Times New Roman" w:eastAsia="Times New Roman" w:cs="Times New Roman"/>
      <w:sz w:val="24"/>
      <w:szCs w:val="24"/>
      <w:lang w:eastAsia="ru-RU"/>
    </w:rPr>
  </w:style>
  <w:style w:type="paragraph" w:styleId="Style23">
    <w:name w:val="Title"/>
    <w:basedOn w:val="Normal"/>
    <w:link w:val="TitleChar"/>
    <w:uiPriority w:val="99"/>
    <w:qFormat/>
    <w:pPr>
      <w:spacing w:lineRule="auto" w:line="240" w:before="0" w:after="0"/>
      <w:jc w:val="center"/>
    </w:pPr>
    <w:rPr>
      <w:rFonts w:ascii="Times New Roman" w:hAnsi="Times New Roman" w:eastAsia="Times New Roman" w:cs="Times New Roman"/>
      <w:b/>
      <w:bCs/>
      <w:sz w:val="28"/>
      <w:szCs w:val="28"/>
      <w:lang w:val="ru-RU" w:eastAsia="ru-RU"/>
    </w:rPr>
  </w:style>
  <w:style w:type="paragraph" w:styleId="Rvps2" w:customStyle="1">
    <w:name w:val="rvps2"/>
    <w:basedOn w:val="Normal"/>
    <w:uiPriority w:val="99"/>
    <w:qFormat/>
    <w:pPr>
      <w:spacing w:lineRule="auto" w:line="240" w:beforeAutospacing="1" w:afterAutospacing="1"/>
    </w:pPr>
    <w:rPr>
      <w:rFonts w:ascii="Times New Roman" w:hAnsi="Times New Roman" w:eastAsia="Times New Roman" w:cs="Times New Roman"/>
      <w:sz w:val="24"/>
      <w:szCs w:val="24"/>
      <w:lang w:val="ru-RU" w:eastAsia="ru-RU"/>
    </w:rPr>
  </w:style>
  <w:style w:type="paragraph" w:styleId="12" w:customStyle="1">
    <w:name w:val="Обычный1"/>
    <w:uiPriority w:val="99"/>
    <w:qFormat/>
    <w:pPr>
      <w:widowControl/>
      <w:suppressAutoHyphens w:val="true"/>
      <w:bidi w:val="0"/>
      <w:spacing w:lineRule="auto" w:line="276" w:before="0" w:after="0"/>
      <w:jc w:val="left"/>
    </w:pPr>
    <w:rPr>
      <w:rFonts w:ascii="Arial" w:hAnsi="Arial" w:eastAsia="Calibri" w:cs="Arial"/>
      <w:color w:val="000000"/>
      <w:kern w:val="0"/>
      <w:sz w:val="22"/>
      <w:szCs w:val="22"/>
      <w:lang w:val="ru-RU" w:eastAsia="ru-RU" w:bidi="ar-SA"/>
    </w:rPr>
  </w:style>
  <w:style w:type="paragraph" w:styleId="2" w:customStyle="1">
    <w:name w:val="Основной текст2"/>
    <w:basedOn w:val="Normal"/>
    <w:link w:val="a1"/>
    <w:uiPriority w:val="99"/>
    <w:qFormat/>
    <w:pPr>
      <w:widowControl w:val="false"/>
      <w:shd w:val="clear" w:color="auto" w:fill="FFFFFF"/>
      <w:spacing w:lineRule="atLeast" w:line="240" w:before="0" w:after="240"/>
      <w:jc w:val="center"/>
    </w:pPr>
    <w:rPr>
      <w:rFonts w:ascii="Sylfaen" w:hAnsi="Sylfaen" w:cs="Sylfaen"/>
      <w:sz w:val="21"/>
      <w:szCs w:val="21"/>
      <w:lang w:val="ru-RU" w:eastAsia="ru-RU"/>
    </w:rPr>
  </w:style>
  <w:style w:type="paragraph" w:styleId="Style24" w:customStyle="1">
    <w:name w:val="Вміст таблиці"/>
    <w:basedOn w:val="Normal"/>
    <w:uiPriority w:val="99"/>
    <w:qFormat/>
    <w:rsid w:val="00b16ca5"/>
    <w:pPr>
      <w:widowControl w:val="false"/>
      <w:suppressLineNumbers/>
    </w:pPr>
    <w:rPr/>
  </w:style>
  <w:style w:type="paragraph" w:styleId="Style25" w:customStyle="1">
    <w:name w:val="Заголовок таблиці"/>
    <w:basedOn w:val="Style24"/>
    <w:uiPriority w:val="99"/>
    <w:qFormat/>
    <w:rsid w:val="00b16ca5"/>
    <w:pPr>
      <w:jc w:val="center"/>
    </w:pPr>
    <w:rPr>
      <w:b/>
      <w:bCs/>
    </w:rPr>
  </w:style>
  <w:style w:type="paragraph" w:styleId="Style26">
    <w:name w:val="Заголовок списку"/>
    <w:basedOn w:val="Normal"/>
    <w:next w:val="Style27"/>
    <w:qFormat/>
    <w:pPr>
      <w:ind w:left="0" w:right="0" w:hanging="0"/>
    </w:pPr>
    <w:rPr/>
  </w:style>
  <w:style w:type="paragraph" w:styleId="Style27">
    <w:name w:val="Зміст списку"/>
    <w:basedOn w:val="Normal"/>
    <w:qFormat/>
    <w:pPr>
      <w:ind w:left="567"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image" Target="media/image1.png"/><Relationship Id="rId4" Type="http://schemas.openxmlformats.org/officeDocument/2006/relationships/hyperlink" Target="https://kyivaudit.gov.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Application>LibreOffice/7.0.4.2$Windows_X86_64 LibreOffice_project/dcf040e67528d9187c66b2379df5ea4407429775</Application>
  <AppVersion>15.0000</AppVersion>
  <Pages>7</Pages>
  <Words>1787</Words>
  <Characters>11860</Characters>
  <CharactersWithSpaces>13756</CharactersWithSpaces>
  <Paragraphs>144</Paragraphs>
  <Company>SPL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2021-11-10T08:12:00Z</dcterms:created>
  <dc:creator>viktoriya</dc:creator>
  <dc:description/>
  <dc:language>uk-UA</dc:language>
  <cp:lastModifiedBy/>
  <cp:lastPrinted>2022-11-17T11:14:47Z</cp:lastPrinted>
  <dcterms:modified xsi:type="dcterms:W3CDTF">2023-03-27T10:41:35Z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