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B1" w:rsidRDefault="00470FB1" w:rsidP="00897C5B">
      <w:pPr>
        <w:ind w:firstLine="436"/>
        <w:jc w:val="righ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                                                                                                              </w:t>
      </w:r>
      <w:r w:rsidR="00EC6042">
        <w:rPr>
          <w:color w:val="000000"/>
          <w:lang w:val="uk-UA" w:eastAsia="uk-UA"/>
        </w:rPr>
        <w:t xml:space="preserve">                </w:t>
      </w:r>
      <w:r>
        <w:rPr>
          <w:color w:val="000000"/>
          <w:lang w:val="uk-UA" w:eastAsia="uk-UA"/>
        </w:rPr>
        <w:t xml:space="preserve"> </w:t>
      </w:r>
      <w:r w:rsidRPr="003C2B05">
        <w:rPr>
          <w:color w:val="000000"/>
          <w:lang w:val="uk-UA" w:eastAsia="uk-UA"/>
        </w:rPr>
        <w:t>Додаток 1</w:t>
      </w:r>
    </w:p>
    <w:p w:rsidR="00594EBD" w:rsidRPr="009411B8" w:rsidRDefault="00594EBD" w:rsidP="00594EBD">
      <w:pPr>
        <w:spacing w:after="160" w:line="259" w:lineRule="auto"/>
        <w:ind w:left="567"/>
        <w:jc w:val="center"/>
        <w:rPr>
          <w:rFonts w:eastAsiaTheme="minorHAnsi"/>
          <w:b/>
          <w:lang w:val="uk-UA" w:eastAsia="en-US"/>
        </w:rPr>
      </w:pPr>
      <w:r w:rsidRPr="009411B8">
        <w:rPr>
          <w:rFonts w:eastAsiaTheme="minorHAnsi"/>
          <w:b/>
          <w:lang w:val="uk-UA" w:eastAsia="en-US"/>
        </w:rPr>
        <w:t>Технічні (якісні) вимоги до товару</w:t>
      </w:r>
    </w:p>
    <w:p w:rsidR="00D70A55" w:rsidRPr="009411B8" w:rsidRDefault="00594EBD" w:rsidP="00EC6042">
      <w:pPr>
        <w:spacing w:line="259" w:lineRule="auto"/>
        <w:jc w:val="both"/>
        <w:rPr>
          <w:rFonts w:eastAsiaTheme="minorHAnsi"/>
          <w:lang w:val="uk-UA" w:eastAsia="en-US"/>
        </w:rPr>
      </w:pPr>
      <w:r w:rsidRPr="009411B8">
        <w:rPr>
          <w:rFonts w:eastAsiaTheme="minorHAnsi"/>
          <w:b/>
          <w:lang w:val="uk-UA" w:eastAsia="en-US"/>
        </w:rPr>
        <w:t>Предмет закупівлі (товар) :</w:t>
      </w:r>
      <w:r w:rsidRPr="009411B8">
        <w:rPr>
          <w:rFonts w:eastAsiaTheme="minorHAnsi"/>
          <w:lang w:val="uk-UA" w:eastAsia="en-US"/>
        </w:rPr>
        <w:t xml:space="preserve"> </w:t>
      </w:r>
      <w:r w:rsidR="000E6C85" w:rsidRPr="000E6C85">
        <w:rPr>
          <w:rFonts w:eastAsiaTheme="minorHAnsi"/>
          <w:lang w:val="uk-UA" w:eastAsia="en-US"/>
        </w:rPr>
        <w:t>Матрац із підігрівом для операційного</w:t>
      </w:r>
      <w:r w:rsidR="004332BB">
        <w:rPr>
          <w:rFonts w:eastAsiaTheme="minorHAnsi"/>
          <w:lang w:val="uk-UA" w:eastAsia="en-US"/>
        </w:rPr>
        <w:t xml:space="preserve"> столу</w:t>
      </w:r>
      <w:bookmarkStart w:id="0" w:name="_GoBack"/>
      <w:bookmarkEnd w:id="0"/>
      <w:r w:rsidR="000E6C85" w:rsidRPr="000E6C85">
        <w:rPr>
          <w:rFonts w:eastAsiaTheme="minorHAnsi"/>
          <w:lang w:val="uk-UA" w:eastAsia="en-US"/>
        </w:rPr>
        <w:t xml:space="preserve"> МПМ-В</w:t>
      </w:r>
      <w:r w:rsidR="009411B8" w:rsidRPr="009411B8">
        <w:rPr>
          <w:rFonts w:eastAsiaTheme="minorHAnsi"/>
          <w:lang w:val="uk-UA" w:eastAsia="en-US"/>
        </w:rPr>
        <w:t xml:space="preserve"> (ДК 021:2015 </w:t>
      </w:r>
      <w:r w:rsidR="000E6C85" w:rsidRPr="000E6C85">
        <w:rPr>
          <w:rFonts w:eastAsiaTheme="minorHAnsi"/>
          <w:lang w:val="uk-UA" w:eastAsia="en-US"/>
        </w:rPr>
        <w:t>33190000-8</w:t>
      </w:r>
      <w:r w:rsidR="000E6C85">
        <w:rPr>
          <w:rFonts w:eastAsiaTheme="minorHAnsi"/>
          <w:lang w:val="uk-UA" w:eastAsia="en-US"/>
        </w:rPr>
        <w:t xml:space="preserve"> </w:t>
      </w:r>
      <w:r w:rsidR="000E6C85" w:rsidRPr="000E6C85">
        <w:rPr>
          <w:rFonts w:eastAsiaTheme="minorHAnsi"/>
          <w:lang w:val="uk-UA" w:eastAsia="en-US"/>
        </w:rPr>
        <w:t>Медичне обладнання та вироби медичного призначення різні</w:t>
      </w:r>
      <w:r w:rsidR="000E6C85">
        <w:rPr>
          <w:rFonts w:eastAsiaTheme="minorHAnsi"/>
          <w:lang w:val="uk-UA" w:eastAsia="en-US"/>
        </w:rPr>
        <w:t xml:space="preserve"> (код НКМВ 024:2019 35184 - </w:t>
      </w:r>
      <w:r w:rsidR="000E6C85" w:rsidRPr="000E6C85">
        <w:rPr>
          <w:rFonts w:eastAsiaTheme="minorHAnsi"/>
          <w:lang w:val="uk-UA" w:eastAsia="en-US"/>
        </w:rPr>
        <w:t>Матрац для операційного столу</w:t>
      </w:r>
      <w:r w:rsidR="000E6C85">
        <w:rPr>
          <w:rFonts w:eastAsiaTheme="minorHAnsi"/>
          <w:lang w:val="uk-UA" w:eastAsia="en-US"/>
        </w:rPr>
        <w:t>))</w:t>
      </w:r>
    </w:p>
    <w:p w:rsidR="00594EBD" w:rsidRPr="009411B8" w:rsidRDefault="00594EBD" w:rsidP="00891EAF">
      <w:pPr>
        <w:spacing w:line="259" w:lineRule="auto"/>
        <w:jc w:val="both"/>
        <w:rPr>
          <w:rFonts w:eastAsiaTheme="minorHAnsi"/>
          <w:b/>
          <w:lang w:val="uk-UA" w:eastAsia="en-US"/>
        </w:rPr>
      </w:pPr>
      <w:r w:rsidRPr="009411B8">
        <w:rPr>
          <w:rFonts w:eastAsiaTheme="minorHAnsi"/>
          <w:b/>
          <w:lang w:val="uk-UA" w:eastAsia="en-US"/>
        </w:rPr>
        <w:t>Кількість товару:</w:t>
      </w:r>
      <w:r w:rsidR="000E6C85">
        <w:rPr>
          <w:rFonts w:eastAsiaTheme="minorHAnsi"/>
          <w:b/>
          <w:lang w:val="uk-UA" w:eastAsia="en-US"/>
        </w:rPr>
        <w:t xml:space="preserve"> </w:t>
      </w:r>
      <w:r w:rsidR="000E6C85" w:rsidRPr="000E6C85">
        <w:rPr>
          <w:rFonts w:eastAsiaTheme="minorHAnsi"/>
          <w:lang w:val="uk-UA" w:eastAsia="en-US"/>
        </w:rPr>
        <w:t>4 шт</w:t>
      </w:r>
    </w:p>
    <w:p w:rsidR="00181092" w:rsidRDefault="00181092" w:rsidP="00F32DF1">
      <w:pPr>
        <w:ind w:firstLine="567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Медико-технічні вимоги:</w:t>
      </w:r>
    </w:p>
    <w:p w:rsidR="00181092" w:rsidRDefault="00181092" w:rsidP="00181092">
      <w:pPr>
        <w:ind w:firstLine="567"/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Матрац із підігрівом МПМ-В призначений для підігріву пацієнта на операційному столі, при хірургічних операціях. Використовується у</w:t>
      </w:r>
      <w:r>
        <w:rPr>
          <w:rFonts w:eastAsiaTheme="minorHAnsi"/>
          <w:lang w:val="uk-UA" w:eastAsia="en-US"/>
        </w:rPr>
        <w:t xml:space="preserve"> медичних установах.</w:t>
      </w:r>
    </w:p>
    <w:p w:rsidR="00540E4A" w:rsidRPr="00540E4A" w:rsidRDefault="00540E4A" w:rsidP="00540E4A">
      <w:pPr>
        <w:jc w:val="center"/>
        <w:rPr>
          <w:rFonts w:eastAsiaTheme="minorHAnsi"/>
          <w:i/>
          <w:u w:val="single"/>
          <w:lang w:val="uk-UA" w:eastAsia="en-US"/>
        </w:rPr>
      </w:pPr>
      <w:r w:rsidRPr="00540E4A">
        <w:rPr>
          <w:rFonts w:eastAsiaTheme="minorHAnsi"/>
          <w:i/>
          <w:u w:val="single"/>
          <w:lang w:val="uk-UA" w:eastAsia="en-US"/>
        </w:rPr>
        <w:t>Технічні дані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Напруга живлення, В.............................................. ..................... 220±10%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 xml:space="preserve">Частота змінного струму, </w:t>
      </w:r>
      <w:proofErr w:type="spellStart"/>
      <w:r w:rsidRPr="00181092">
        <w:rPr>
          <w:rFonts w:eastAsiaTheme="minorHAnsi"/>
          <w:lang w:val="uk-UA" w:eastAsia="en-US"/>
        </w:rPr>
        <w:t>Гц</w:t>
      </w:r>
      <w:proofErr w:type="spellEnd"/>
      <w:r w:rsidRPr="00181092">
        <w:rPr>
          <w:rFonts w:eastAsiaTheme="minorHAnsi"/>
          <w:lang w:val="uk-UA" w:eastAsia="en-US"/>
        </w:rPr>
        <w:t>............................................. .......... 50±1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Напруга живлення нагрівача, В.........................................</w:t>
      </w:r>
      <w:r w:rsidR="00540E4A">
        <w:rPr>
          <w:rFonts w:eastAsiaTheme="minorHAnsi"/>
          <w:lang w:val="uk-UA" w:eastAsia="en-US"/>
        </w:rPr>
        <w:t>.</w:t>
      </w:r>
      <w:r w:rsidRPr="00181092">
        <w:rPr>
          <w:rFonts w:eastAsiaTheme="minorHAnsi"/>
          <w:lang w:val="uk-UA" w:eastAsia="en-US"/>
        </w:rPr>
        <w:t>... ...... 24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 xml:space="preserve">Потужність нагрівача, МПМ-В Вт …………………..……....…150-180                                     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Температура поверхні матраца, °С ............................................. 30 -37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Точність підтримання температури поверхні, °С ..............</w:t>
      </w:r>
      <w:r w:rsidR="00540E4A">
        <w:rPr>
          <w:rFonts w:eastAsiaTheme="minorHAnsi"/>
          <w:lang w:val="uk-UA" w:eastAsia="en-US"/>
        </w:rPr>
        <w:t>....</w:t>
      </w:r>
      <w:r w:rsidRPr="00181092">
        <w:rPr>
          <w:rFonts w:eastAsiaTheme="minorHAnsi"/>
          <w:lang w:val="uk-UA" w:eastAsia="en-US"/>
        </w:rPr>
        <w:t>.... ±0,5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Час нагріву до заданої температури, хв. ..........................…...</w:t>
      </w:r>
      <w:r w:rsidR="00540E4A">
        <w:rPr>
          <w:rFonts w:eastAsiaTheme="minorHAnsi"/>
          <w:lang w:val="uk-UA" w:eastAsia="en-US"/>
        </w:rPr>
        <w:t xml:space="preserve">.... </w:t>
      </w:r>
      <w:r w:rsidRPr="00181092">
        <w:rPr>
          <w:rFonts w:eastAsiaTheme="minorHAnsi"/>
          <w:lang w:val="uk-UA" w:eastAsia="en-US"/>
        </w:rPr>
        <w:t>15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Аварійна сигналізація (з вимкненням нагріву)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при температурі поверхні, °С..................……………….........</w:t>
      </w:r>
      <w:r w:rsidR="00540E4A">
        <w:rPr>
          <w:rFonts w:eastAsiaTheme="minorHAnsi"/>
          <w:lang w:val="uk-UA" w:eastAsia="en-US"/>
        </w:rPr>
        <w:t>...</w:t>
      </w:r>
      <w:r w:rsidRPr="00181092">
        <w:rPr>
          <w:rFonts w:eastAsiaTheme="minorHAnsi"/>
          <w:lang w:val="uk-UA" w:eastAsia="en-US"/>
        </w:rPr>
        <w:t>. 38+0,5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Габаритні розміри, мм - -МПМ-В .........................................</w:t>
      </w:r>
      <w:r w:rsidR="00540E4A">
        <w:rPr>
          <w:rFonts w:eastAsiaTheme="minorHAnsi"/>
          <w:lang w:val="uk-UA" w:eastAsia="en-US"/>
        </w:rPr>
        <w:t>......</w:t>
      </w:r>
      <w:r w:rsidRPr="00181092">
        <w:rPr>
          <w:rFonts w:eastAsiaTheme="minorHAnsi"/>
          <w:lang w:val="uk-UA" w:eastAsia="en-US"/>
        </w:rPr>
        <w:t>-1800х700х8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 xml:space="preserve">Маса матраца в зборі, МПМ-В </w:t>
      </w:r>
      <w:proofErr w:type="spellStart"/>
      <w:r w:rsidRPr="00181092">
        <w:rPr>
          <w:rFonts w:eastAsiaTheme="minorHAnsi"/>
          <w:lang w:val="uk-UA" w:eastAsia="en-US"/>
        </w:rPr>
        <w:t>кГ</w:t>
      </w:r>
      <w:proofErr w:type="spellEnd"/>
      <w:r w:rsidRPr="00181092">
        <w:rPr>
          <w:rFonts w:eastAsiaTheme="minorHAnsi"/>
          <w:lang w:val="uk-UA" w:eastAsia="en-US"/>
        </w:rPr>
        <w:t xml:space="preserve"> .........................................</w:t>
      </w:r>
      <w:r w:rsidR="00540E4A">
        <w:rPr>
          <w:rFonts w:eastAsiaTheme="minorHAnsi"/>
          <w:lang w:val="uk-UA" w:eastAsia="en-US"/>
        </w:rPr>
        <w:t>.</w:t>
      </w:r>
      <w:r w:rsidRPr="00181092">
        <w:rPr>
          <w:rFonts w:eastAsiaTheme="minorHAnsi"/>
          <w:lang w:val="uk-UA" w:eastAsia="en-US"/>
        </w:rPr>
        <w:t>..... 7,3</w:t>
      </w:r>
    </w:p>
    <w:p w:rsidR="00181092" w:rsidRPr="00181092" w:rsidRDefault="00181092" w:rsidP="000B70BC">
      <w:pPr>
        <w:jc w:val="center"/>
        <w:rPr>
          <w:rFonts w:eastAsiaTheme="minorHAnsi"/>
          <w:lang w:val="uk-UA" w:eastAsia="en-US"/>
        </w:rPr>
      </w:pPr>
      <w:r w:rsidRPr="00540E4A">
        <w:rPr>
          <w:rFonts w:eastAsiaTheme="minorHAnsi"/>
          <w:i/>
          <w:u w:val="single"/>
          <w:lang w:val="uk-UA" w:eastAsia="en-US"/>
        </w:rPr>
        <w:t>Комплектність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Блок керування ................................................ ............................  1 шт.</w:t>
      </w:r>
    </w:p>
    <w:p w:rsidR="00181092" w:rsidRP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Нагрівач у чохлі ............................................... .......................</w:t>
      </w:r>
      <w:r w:rsidR="00540E4A">
        <w:rPr>
          <w:rFonts w:eastAsiaTheme="minorHAnsi"/>
          <w:lang w:val="uk-UA" w:eastAsia="en-US"/>
        </w:rPr>
        <w:t>.....</w:t>
      </w:r>
      <w:r w:rsidRPr="00181092">
        <w:rPr>
          <w:rFonts w:eastAsiaTheme="minorHAnsi"/>
          <w:lang w:val="uk-UA" w:eastAsia="en-US"/>
        </w:rPr>
        <w:t xml:space="preserve">  1 шт.</w:t>
      </w:r>
    </w:p>
    <w:p w:rsidR="00181092" w:rsidRDefault="00181092" w:rsidP="00181092">
      <w:pPr>
        <w:jc w:val="both"/>
        <w:rPr>
          <w:rFonts w:eastAsiaTheme="minorHAnsi"/>
          <w:lang w:val="uk-UA" w:eastAsia="en-US"/>
        </w:rPr>
      </w:pPr>
      <w:r w:rsidRPr="00181092">
        <w:rPr>
          <w:rFonts w:eastAsiaTheme="minorHAnsi"/>
          <w:lang w:val="uk-UA" w:eastAsia="en-US"/>
        </w:rPr>
        <w:t>Інструкція з експлуатації ............................................... ......</w:t>
      </w:r>
      <w:r w:rsidR="00540E4A">
        <w:rPr>
          <w:rFonts w:eastAsiaTheme="minorHAnsi"/>
          <w:lang w:val="uk-UA" w:eastAsia="en-US"/>
        </w:rPr>
        <w:t>.......</w:t>
      </w:r>
      <w:r w:rsidRPr="00181092">
        <w:rPr>
          <w:rFonts w:eastAsiaTheme="minorHAnsi"/>
          <w:lang w:val="uk-UA" w:eastAsia="en-US"/>
        </w:rPr>
        <w:t xml:space="preserve">  1 шт.</w:t>
      </w:r>
    </w:p>
    <w:p w:rsidR="00181092" w:rsidRDefault="00181092" w:rsidP="00181092">
      <w:pPr>
        <w:jc w:val="both"/>
        <w:rPr>
          <w:rFonts w:eastAsiaTheme="minorHAnsi"/>
          <w:lang w:val="uk-UA" w:eastAsia="en-US"/>
        </w:rPr>
      </w:pPr>
    </w:p>
    <w:p w:rsidR="00F32DF1" w:rsidRPr="00540E4A" w:rsidRDefault="00F32DF1" w:rsidP="00F32DF1">
      <w:pPr>
        <w:ind w:firstLine="567"/>
        <w:jc w:val="center"/>
        <w:rPr>
          <w:rFonts w:eastAsiaTheme="minorHAnsi"/>
          <w:lang w:val="uk-UA" w:eastAsia="en-US"/>
        </w:rPr>
      </w:pPr>
      <w:r w:rsidRPr="00540E4A">
        <w:rPr>
          <w:rFonts w:eastAsiaTheme="minorHAnsi"/>
          <w:b/>
          <w:lang w:val="uk-UA" w:eastAsia="en-US"/>
        </w:rPr>
        <w:t>Вимоги щодо якості та гарантійні зобов’язання</w:t>
      </w:r>
      <w:r w:rsidRPr="00540E4A">
        <w:rPr>
          <w:rFonts w:eastAsiaTheme="minorHAnsi"/>
          <w:lang w:val="uk-UA" w:eastAsia="en-US"/>
        </w:rPr>
        <w:t>:</w:t>
      </w:r>
    </w:p>
    <w:p w:rsidR="0057241D" w:rsidRPr="0057241D" w:rsidRDefault="0057241D" w:rsidP="0057241D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 w:rsidRPr="0057241D">
        <w:rPr>
          <w:lang w:val="uk-UA"/>
        </w:rPr>
        <w:t>1.</w:t>
      </w:r>
      <w:r w:rsidRPr="0057241D">
        <w:rPr>
          <w:lang w:val="uk-UA"/>
        </w:rPr>
        <w:tab/>
        <w:t xml:space="preserve">Запропоновані предмети закупівлі мають бути новими і такими, що не були у вжитку чи експлуатації </w:t>
      </w:r>
      <w:r w:rsidRPr="0057241D">
        <w:rPr>
          <w:b/>
          <w:i/>
          <w:lang w:val="uk-UA"/>
        </w:rPr>
        <w:t>(надати гарантійний лист).</w:t>
      </w:r>
    </w:p>
    <w:p w:rsidR="0057241D" w:rsidRPr="0057241D" w:rsidRDefault="0057241D" w:rsidP="0057241D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  <w:t>2</w:t>
      </w:r>
      <w:r w:rsidRPr="0057241D">
        <w:rPr>
          <w:lang w:val="uk-UA"/>
        </w:rPr>
        <w:t>.</w:t>
      </w:r>
      <w:r w:rsidRPr="0057241D">
        <w:rPr>
          <w:lang w:val="uk-UA"/>
        </w:rPr>
        <w:tab/>
        <w:t xml:space="preserve">Якість та комплектність товару повинні відповідати технічній документації, діючим на території України </w:t>
      </w:r>
      <w:proofErr w:type="spellStart"/>
      <w:r w:rsidRPr="0057241D">
        <w:rPr>
          <w:lang w:val="uk-UA"/>
        </w:rPr>
        <w:t>ДЕСТам</w:t>
      </w:r>
      <w:proofErr w:type="spellEnd"/>
      <w:r w:rsidRPr="0057241D">
        <w:rPr>
          <w:lang w:val="uk-UA"/>
        </w:rPr>
        <w:t xml:space="preserve">,  технічним, якісним, кількісним та іншим вимогам до предмета закупівлі. </w:t>
      </w:r>
    </w:p>
    <w:p w:rsidR="0057241D" w:rsidRPr="0057241D" w:rsidRDefault="0057241D" w:rsidP="0057241D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  <w:t>3</w:t>
      </w:r>
      <w:r w:rsidRPr="0057241D">
        <w:rPr>
          <w:lang w:val="uk-UA"/>
        </w:rPr>
        <w:t>.</w:t>
      </w:r>
      <w:r w:rsidRPr="0057241D">
        <w:rPr>
          <w:lang w:val="uk-UA"/>
        </w:rPr>
        <w:tab/>
        <w:t xml:space="preserve">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перевезення/доставки за </w:t>
      </w:r>
      <w:proofErr w:type="spellStart"/>
      <w:r w:rsidRPr="0057241D">
        <w:rPr>
          <w:lang w:val="uk-UA"/>
        </w:rPr>
        <w:t>адресою</w:t>
      </w:r>
      <w:proofErr w:type="spellEnd"/>
      <w:r w:rsidRPr="0057241D">
        <w:rPr>
          <w:lang w:val="uk-UA"/>
        </w:rPr>
        <w:t xml:space="preserve">. </w:t>
      </w:r>
    </w:p>
    <w:p w:rsidR="0057241D" w:rsidRDefault="0057241D" w:rsidP="0057241D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  <w:t>4</w:t>
      </w:r>
      <w:r w:rsidRPr="0057241D">
        <w:rPr>
          <w:lang w:val="uk-UA"/>
        </w:rPr>
        <w:t>.</w:t>
      </w:r>
      <w:r w:rsidRPr="0057241D">
        <w:rPr>
          <w:lang w:val="uk-UA"/>
        </w:rPr>
        <w:tab/>
        <w:t>Товар повинен відповідати вимогам: Закону України від 14.08.2014р. № 1644-VІІ «Про санкції», Указу Президента України від 15.05.2017р. № 133/2017</w:t>
      </w:r>
      <w:r w:rsidR="000B70BC">
        <w:rPr>
          <w:lang w:val="uk-UA"/>
        </w:rPr>
        <w:t xml:space="preserve"> </w:t>
      </w:r>
      <w:r w:rsidRPr="0057241D">
        <w:rPr>
          <w:lang w:val="uk-UA"/>
        </w:rPr>
        <w:t xml:space="preserve">«Про рішення Ради національної безпеки і оборони України  від 28 квітня 2017 року  «Про застосування персональних спеціальних економічних та інших обмежувальних заходів (санкцій)», Постанови КМУ від 16.12.2015р. № 1035  «Про обмеження поставок окремих товарів(робіт, послуг) з тимчасово окупованої території на іншу територію України та/або з іншої території України на тимчасово окуповану територію», п/п. 4 п.2 частини першої Розпорядження Кабінету Міністрів України від 11.09.2014 р. №829-р «Про пропозиції щодо застосування персональних спеціальних економічних та інших обмежувальних заходів», згідно з якими заборонено здійснення державних </w:t>
      </w:r>
      <w:proofErr w:type="spellStart"/>
      <w:r w:rsidRPr="0057241D">
        <w:rPr>
          <w:lang w:val="uk-UA"/>
        </w:rPr>
        <w:t>закупівель</w:t>
      </w:r>
      <w:proofErr w:type="spellEnd"/>
      <w:r w:rsidRPr="0057241D">
        <w:rPr>
          <w:lang w:val="uk-UA"/>
        </w:rPr>
        <w:t xml:space="preserve">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торгівлі.</w:t>
      </w:r>
    </w:p>
    <w:p w:rsidR="00F32DF1" w:rsidRDefault="007E3333" w:rsidP="00F32DF1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 w:rsidR="009411B8">
        <w:rPr>
          <w:lang w:val="uk-UA"/>
        </w:rPr>
        <w:t>5</w:t>
      </w:r>
      <w:r w:rsidR="00F32DF1">
        <w:rPr>
          <w:lang w:val="uk-UA"/>
        </w:rPr>
        <w:t xml:space="preserve">. </w:t>
      </w:r>
      <w:r w:rsidR="00F32DF1" w:rsidRPr="00D6132F">
        <w:rPr>
          <w:lang w:val="uk-UA"/>
        </w:rPr>
        <w:t xml:space="preserve">Товари, що </w:t>
      </w:r>
      <w:r w:rsidR="00F32DF1">
        <w:rPr>
          <w:lang w:val="uk-UA"/>
        </w:rPr>
        <w:t xml:space="preserve">будуть </w:t>
      </w:r>
      <w:r w:rsidR="00F32DF1" w:rsidRPr="00D6132F">
        <w:rPr>
          <w:lang w:val="uk-UA"/>
        </w:rPr>
        <w:t>постача</w:t>
      </w:r>
      <w:r w:rsidR="00F32DF1">
        <w:rPr>
          <w:lang w:val="uk-UA"/>
        </w:rPr>
        <w:t>тися,</w:t>
      </w:r>
      <w:r w:rsidR="00F32DF1" w:rsidRPr="00D6132F">
        <w:rPr>
          <w:lang w:val="uk-UA"/>
        </w:rPr>
        <w:t xml:space="preserve"> повинні мати необхідні документ</w:t>
      </w:r>
      <w:r w:rsidR="0057241D">
        <w:rPr>
          <w:lang w:val="uk-UA"/>
        </w:rPr>
        <w:t>и</w:t>
      </w:r>
      <w:r w:rsidR="00F32DF1" w:rsidRPr="00D6132F">
        <w:rPr>
          <w:lang w:val="uk-UA"/>
        </w:rPr>
        <w:t>, що підтверджу</w:t>
      </w:r>
      <w:r w:rsidR="0057241D">
        <w:rPr>
          <w:lang w:val="uk-UA"/>
        </w:rPr>
        <w:t xml:space="preserve">ють </w:t>
      </w:r>
      <w:r w:rsidR="00F32DF1" w:rsidRPr="00D6132F">
        <w:rPr>
          <w:lang w:val="uk-UA"/>
        </w:rPr>
        <w:t>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 w:rsidR="00F32DF1">
        <w:rPr>
          <w:lang w:val="uk-UA"/>
        </w:rPr>
        <w:t xml:space="preserve">. </w:t>
      </w:r>
    </w:p>
    <w:p w:rsidR="00F32DF1" w:rsidRPr="009B6C5E" w:rsidRDefault="00F32DF1" w:rsidP="00F32DF1">
      <w:pPr>
        <w:tabs>
          <w:tab w:val="left" w:pos="360"/>
        </w:tabs>
        <w:jc w:val="both"/>
        <w:rPr>
          <w:b/>
          <w:i/>
          <w:u w:val="single"/>
          <w:lang w:val="uk-UA"/>
        </w:rPr>
      </w:pPr>
      <w:r>
        <w:rPr>
          <w:lang w:val="uk-UA"/>
        </w:rPr>
        <w:tab/>
        <w:t xml:space="preserve">На підтвердження </w:t>
      </w:r>
      <w:r w:rsidRPr="006B4FC2">
        <w:rPr>
          <w:lang w:val="uk-UA"/>
        </w:rPr>
        <w:t>відповідн</w:t>
      </w:r>
      <w:r>
        <w:rPr>
          <w:lang w:val="uk-UA"/>
        </w:rPr>
        <w:t>ості</w:t>
      </w:r>
      <w:r w:rsidRPr="006B4FC2">
        <w:rPr>
          <w:lang w:val="uk-UA"/>
        </w:rPr>
        <w:t xml:space="preserve"> товару вимогам, встановленим до нього загальнообов’язковими на терито</w:t>
      </w:r>
      <w:r>
        <w:rPr>
          <w:lang w:val="uk-UA"/>
        </w:rPr>
        <w:t>рії України нормами і правилами Учасники повинні надати в складі пропозиції спрощеної закупівлі документ,</w:t>
      </w:r>
      <w:r w:rsidRPr="006B4FC2">
        <w:rPr>
          <w:lang w:val="uk-UA"/>
        </w:rPr>
        <w:t xml:space="preserve"> оформлений відповідно до вимог законодавства України</w:t>
      </w:r>
      <w:r>
        <w:rPr>
          <w:lang w:val="uk-UA"/>
        </w:rPr>
        <w:t>.</w:t>
      </w:r>
      <w:r w:rsidRPr="006B4FC2">
        <w:rPr>
          <w:lang w:val="uk-UA"/>
        </w:rPr>
        <w:t xml:space="preserve"> </w:t>
      </w:r>
      <w:r>
        <w:rPr>
          <w:lang w:val="uk-UA"/>
        </w:rPr>
        <w:t>Таким</w:t>
      </w:r>
      <w:r w:rsidRPr="006B4FC2">
        <w:rPr>
          <w:lang w:val="uk-UA"/>
        </w:rPr>
        <w:t xml:space="preserve"> підтверджуючим документом є декларація про відповідність</w:t>
      </w:r>
      <w:r w:rsidR="0057241D">
        <w:rPr>
          <w:lang w:val="uk-UA"/>
        </w:rPr>
        <w:t xml:space="preserve"> або </w:t>
      </w:r>
      <w:r w:rsidRPr="006B4FC2">
        <w:rPr>
          <w:lang w:val="uk-UA"/>
        </w:rPr>
        <w:t>висновок санітарно-епідеміологічної експертизи</w:t>
      </w:r>
      <w:r>
        <w:rPr>
          <w:lang w:val="uk-UA"/>
        </w:rPr>
        <w:t xml:space="preserve"> або інший документ</w:t>
      </w:r>
      <w:r w:rsidRPr="006B4FC2">
        <w:rPr>
          <w:lang w:val="uk-UA"/>
        </w:rPr>
        <w:t xml:space="preserve"> (в залежності</w:t>
      </w:r>
      <w:r>
        <w:rPr>
          <w:lang w:val="uk-UA"/>
        </w:rPr>
        <w:t xml:space="preserve"> від того,</w:t>
      </w:r>
      <w:r w:rsidRPr="006B4FC2">
        <w:rPr>
          <w:lang w:val="uk-UA"/>
        </w:rPr>
        <w:t xml:space="preserve"> який документ надається виробником), дійсним на мом</w:t>
      </w:r>
      <w:r>
        <w:rPr>
          <w:lang w:val="uk-UA"/>
        </w:rPr>
        <w:t xml:space="preserve">ент подачі пропозицій учасників </w:t>
      </w:r>
      <w:r w:rsidRPr="009B6C5E">
        <w:rPr>
          <w:b/>
          <w:i/>
          <w:u w:val="single"/>
          <w:lang w:val="uk-UA"/>
        </w:rPr>
        <w:t xml:space="preserve">(надати </w:t>
      </w:r>
      <w:r w:rsidR="0057241D">
        <w:rPr>
          <w:b/>
          <w:i/>
          <w:u w:val="single"/>
          <w:lang w:val="uk-UA"/>
        </w:rPr>
        <w:t xml:space="preserve">копію </w:t>
      </w:r>
      <w:r w:rsidRPr="009B6C5E">
        <w:rPr>
          <w:b/>
          <w:i/>
          <w:u w:val="single"/>
          <w:lang w:val="uk-UA"/>
        </w:rPr>
        <w:t>в складі пропозиції</w:t>
      </w:r>
      <w:r>
        <w:rPr>
          <w:b/>
          <w:i/>
          <w:u w:val="single"/>
          <w:lang w:val="uk-UA"/>
        </w:rPr>
        <w:t xml:space="preserve"> спрощеної закупівлі</w:t>
      </w:r>
      <w:r w:rsidRPr="009B6C5E">
        <w:rPr>
          <w:b/>
          <w:i/>
          <w:u w:val="single"/>
          <w:lang w:val="uk-UA"/>
        </w:rPr>
        <w:t>).</w:t>
      </w:r>
    </w:p>
    <w:p w:rsidR="00F32DF1" w:rsidRPr="00504280" w:rsidRDefault="007E3333" w:rsidP="00F32DF1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F32DF1">
        <w:rPr>
          <w:lang w:val="uk-UA"/>
        </w:rPr>
        <w:t xml:space="preserve">. </w:t>
      </w:r>
      <w:r w:rsidR="00F32DF1" w:rsidRPr="00504280">
        <w:rPr>
          <w:lang w:val="uk-UA"/>
        </w:rPr>
        <w:t xml:space="preserve">Строк поставки товару: </w:t>
      </w:r>
      <w:r w:rsidR="00F32DF1">
        <w:rPr>
          <w:b/>
          <w:lang w:val="uk-UA"/>
        </w:rPr>
        <w:t>до 31.12.</w:t>
      </w:r>
      <w:r w:rsidR="00F32DF1" w:rsidRPr="00504280">
        <w:rPr>
          <w:b/>
          <w:lang w:val="uk-UA"/>
        </w:rPr>
        <w:t>20</w:t>
      </w:r>
      <w:r w:rsidR="00F32DF1">
        <w:rPr>
          <w:b/>
          <w:lang w:val="uk-UA"/>
        </w:rPr>
        <w:t>22</w:t>
      </w:r>
      <w:r w:rsidR="00F32DF1" w:rsidRPr="00504280">
        <w:rPr>
          <w:b/>
          <w:lang w:val="uk-UA"/>
        </w:rPr>
        <w:t xml:space="preserve"> року</w:t>
      </w:r>
    </w:p>
    <w:p w:rsidR="00F32DF1" w:rsidRPr="00504280" w:rsidRDefault="007E3333" w:rsidP="00F32DF1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8</w:t>
      </w:r>
      <w:r w:rsidR="00F32DF1">
        <w:rPr>
          <w:lang w:val="uk-UA"/>
        </w:rPr>
        <w:t xml:space="preserve">. </w:t>
      </w:r>
      <w:proofErr w:type="spellStart"/>
      <w:r w:rsidR="00F32DF1" w:rsidRPr="00A5697F">
        <w:t>Залишковий</w:t>
      </w:r>
      <w:proofErr w:type="spellEnd"/>
      <w:r w:rsidR="00F32DF1" w:rsidRPr="00A5697F">
        <w:t xml:space="preserve"> </w:t>
      </w:r>
      <w:proofErr w:type="spellStart"/>
      <w:r w:rsidR="00F32DF1" w:rsidRPr="00A5697F">
        <w:t>термін</w:t>
      </w:r>
      <w:proofErr w:type="spellEnd"/>
      <w:r w:rsidR="00F32DF1" w:rsidRPr="00A5697F">
        <w:t xml:space="preserve"> </w:t>
      </w:r>
      <w:proofErr w:type="spellStart"/>
      <w:r w:rsidR="00F32DF1" w:rsidRPr="00A5697F">
        <w:t>придатності</w:t>
      </w:r>
      <w:proofErr w:type="spellEnd"/>
      <w:r w:rsidR="00F32DF1" w:rsidRPr="00A5697F">
        <w:t xml:space="preserve"> </w:t>
      </w:r>
      <w:r w:rsidR="00F32DF1" w:rsidRPr="00A5697F">
        <w:rPr>
          <w:b/>
        </w:rPr>
        <w:t xml:space="preserve">на момент </w:t>
      </w:r>
      <w:proofErr w:type="spellStart"/>
      <w:r w:rsidR="00F32DF1" w:rsidRPr="00A5697F">
        <w:rPr>
          <w:b/>
        </w:rPr>
        <w:t>постачання</w:t>
      </w:r>
      <w:proofErr w:type="spellEnd"/>
      <w:r w:rsidR="00F32DF1" w:rsidRPr="00A5697F">
        <w:rPr>
          <w:b/>
        </w:rPr>
        <w:t xml:space="preserve"> повинен</w:t>
      </w:r>
      <w:r w:rsidR="00F32DF1" w:rsidRPr="00A5697F">
        <w:t xml:space="preserve"> </w:t>
      </w:r>
      <w:proofErr w:type="spellStart"/>
      <w:r w:rsidR="00F32DF1">
        <w:rPr>
          <w:b/>
        </w:rPr>
        <w:t>складати</w:t>
      </w:r>
      <w:proofErr w:type="spellEnd"/>
      <w:r w:rsidR="00F32DF1">
        <w:rPr>
          <w:b/>
        </w:rPr>
        <w:t xml:space="preserve"> </w:t>
      </w:r>
      <w:r>
        <w:rPr>
          <w:b/>
          <w:lang w:val="uk-UA"/>
        </w:rPr>
        <w:t>9</w:t>
      </w:r>
      <w:r w:rsidR="00F32DF1" w:rsidRPr="00A5697F">
        <w:rPr>
          <w:b/>
        </w:rPr>
        <w:t>0%</w:t>
      </w:r>
      <w:r w:rsidR="00F32DF1" w:rsidRPr="00A5697F">
        <w:t xml:space="preserve"> </w:t>
      </w:r>
      <w:proofErr w:type="spellStart"/>
      <w:r w:rsidR="00F32DF1" w:rsidRPr="00A5697F">
        <w:t>загального</w:t>
      </w:r>
      <w:proofErr w:type="spellEnd"/>
      <w:r w:rsidR="00F32DF1" w:rsidRPr="00A5697F">
        <w:t xml:space="preserve"> </w:t>
      </w:r>
      <w:proofErr w:type="spellStart"/>
      <w:r w:rsidR="00F32DF1" w:rsidRPr="00A5697F">
        <w:t>терміну</w:t>
      </w:r>
      <w:proofErr w:type="spellEnd"/>
      <w:r w:rsidR="00F32DF1" w:rsidRPr="00A5697F">
        <w:t xml:space="preserve"> </w:t>
      </w:r>
      <w:proofErr w:type="spellStart"/>
      <w:r w:rsidR="00F32DF1" w:rsidRPr="00A5697F">
        <w:t>їх</w:t>
      </w:r>
      <w:proofErr w:type="spellEnd"/>
      <w:r w:rsidR="00F32DF1" w:rsidRPr="00A5697F">
        <w:t xml:space="preserve"> </w:t>
      </w:r>
      <w:proofErr w:type="spellStart"/>
      <w:r w:rsidR="00F32DF1" w:rsidRPr="00A5697F">
        <w:t>зберігання</w:t>
      </w:r>
      <w:proofErr w:type="spellEnd"/>
      <w:r w:rsidR="00F32DF1" w:rsidRPr="00A5697F">
        <w:t xml:space="preserve">, </w:t>
      </w:r>
      <w:proofErr w:type="spellStart"/>
      <w:r w:rsidR="00F32DF1" w:rsidRPr="00A5697F">
        <w:t>встановленого</w:t>
      </w:r>
      <w:proofErr w:type="spellEnd"/>
      <w:r w:rsidR="00F32DF1" w:rsidRPr="00A5697F">
        <w:t xml:space="preserve"> в </w:t>
      </w:r>
      <w:proofErr w:type="spellStart"/>
      <w:r w:rsidR="00F32DF1" w:rsidRPr="00A5697F">
        <w:t>інструкції</w:t>
      </w:r>
      <w:proofErr w:type="spellEnd"/>
      <w:r w:rsidR="00F32DF1" w:rsidRPr="00A5697F">
        <w:t xml:space="preserve"> по </w:t>
      </w:r>
      <w:proofErr w:type="spellStart"/>
      <w:r w:rsidR="00F32DF1" w:rsidRPr="00A5697F">
        <w:t>використ</w:t>
      </w:r>
      <w:r w:rsidR="00F32DF1">
        <w:t>анню</w:t>
      </w:r>
      <w:proofErr w:type="spellEnd"/>
      <w:r w:rsidR="00F32DF1">
        <w:rPr>
          <w:lang w:val="uk-UA"/>
        </w:rPr>
        <w:t xml:space="preserve"> </w:t>
      </w:r>
      <w:r w:rsidR="00F32DF1" w:rsidRPr="009B6C5E">
        <w:rPr>
          <w:b/>
          <w:lang w:val="uk-UA"/>
        </w:rPr>
        <w:t>(</w:t>
      </w:r>
      <w:r w:rsidR="00F32DF1" w:rsidRPr="009B6C5E">
        <w:rPr>
          <w:b/>
          <w:i/>
          <w:u w:val="single"/>
          <w:lang w:val="uk-UA"/>
        </w:rPr>
        <w:t>у</w:t>
      </w:r>
      <w:proofErr w:type="spellStart"/>
      <w:r w:rsidR="00F32DF1" w:rsidRPr="009B6C5E">
        <w:rPr>
          <w:b/>
          <w:i/>
          <w:u w:val="single"/>
        </w:rPr>
        <w:t>часникам</w:t>
      </w:r>
      <w:proofErr w:type="spellEnd"/>
      <w:r w:rsidR="00F32DF1" w:rsidRPr="009B6C5E">
        <w:rPr>
          <w:b/>
          <w:i/>
          <w:u w:val="single"/>
        </w:rPr>
        <w:t xml:space="preserve"> </w:t>
      </w:r>
      <w:r w:rsidR="00F32DF1" w:rsidRPr="009B6C5E">
        <w:rPr>
          <w:b/>
          <w:i/>
          <w:u w:val="single"/>
          <w:lang w:val="uk-UA"/>
        </w:rPr>
        <w:t>необхідно надати гарантійний лист постачальника</w:t>
      </w:r>
      <w:r w:rsidR="00F32DF1" w:rsidRPr="009B6C5E">
        <w:rPr>
          <w:b/>
          <w:lang w:val="uk-UA"/>
        </w:rPr>
        <w:t xml:space="preserve"> </w:t>
      </w:r>
      <w:r w:rsidR="00F32DF1" w:rsidRPr="00504280">
        <w:rPr>
          <w:lang w:val="uk-UA"/>
        </w:rPr>
        <w:t xml:space="preserve">з інформацією про те, що товари, які </w:t>
      </w:r>
      <w:r w:rsidR="00F32DF1">
        <w:rPr>
          <w:lang w:val="uk-UA"/>
        </w:rPr>
        <w:t xml:space="preserve">будуть </w:t>
      </w:r>
      <w:r w:rsidR="00F32DF1" w:rsidRPr="00504280">
        <w:rPr>
          <w:lang w:val="uk-UA"/>
        </w:rPr>
        <w:t>постача</w:t>
      </w:r>
      <w:r w:rsidR="00F32DF1">
        <w:rPr>
          <w:lang w:val="uk-UA"/>
        </w:rPr>
        <w:t>тися</w:t>
      </w:r>
      <w:r w:rsidR="00F32DF1" w:rsidRPr="00504280">
        <w:rPr>
          <w:lang w:val="uk-UA"/>
        </w:rPr>
        <w:t>,</w:t>
      </w:r>
      <w:r w:rsidR="00F32DF1">
        <w:rPr>
          <w:lang w:val="uk-UA"/>
        </w:rPr>
        <w:t xml:space="preserve"> будуть </w:t>
      </w:r>
      <w:r w:rsidR="00F32DF1" w:rsidRPr="00504280">
        <w:rPr>
          <w:lang w:val="uk-UA"/>
        </w:rPr>
        <w:t>відповіда</w:t>
      </w:r>
      <w:r w:rsidR="00F32DF1">
        <w:rPr>
          <w:lang w:val="uk-UA"/>
        </w:rPr>
        <w:t>ти</w:t>
      </w:r>
      <w:r w:rsidR="00F32DF1" w:rsidRPr="00504280">
        <w:rPr>
          <w:lang w:val="uk-UA"/>
        </w:rPr>
        <w:t xml:space="preserve"> вимогам якості</w:t>
      </w:r>
      <w:r w:rsidR="00F32DF1">
        <w:rPr>
          <w:lang w:val="uk-UA"/>
        </w:rPr>
        <w:t>, а також про те, що т</w:t>
      </w:r>
      <w:r w:rsidR="00F32DF1" w:rsidRPr="00504280">
        <w:rPr>
          <w:lang w:val="uk-UA"/>
        </w:rPr>
        <w:t>ермін використання предмета закуп</w:t>
      </w:r>
      <w:r w:rsidR="00F32DF1">
        <w:rPr>
          <w:lang w:val="uk-UA"/>
        </w:rPr>
        <w:t xml:space="preserve">івлі на момент поставки </w:t>
      </w:r>
      <w:r w:rsidR="00F32DF1" w:rsidRPr="00504280">
        <w:rPr>
          <w:lang w:val="uk-UA"/>
        </w:rPr>
        <w:t>складати</w:t>
      </w:r>
      <w:r w:rsidR="00F32DF1">
        <w:rPr>
          <w:lang w:val="uk-UA"/>
        </w:rPr>
        <w:t>ме</w:t>
      </w:r>
      <w:r w:rsidR="00F32DF1" w:rsidRPr="00504280">
        <w:rPr>
          <w:lang w:val="uk-UA"/>
        </w:rPr>
        <w:t xml:space="preserve"> не менше </w:t>
      </w:r>
      <w:r>
        <w:rPr>
          <w:lang w:val="uk-UA"/>
        </w:rPr>
        <w:t>9</w:t>
      </w:r>
      <w:r w:rsidR="00F32DF1" w:rsidRPr="00504280">
        <w:rPr>
          <w:lang w:val="uk-UA"/>
        </w:rPr>
        <w:t>0% від терміну використання, визначеного виробником</w:t>
      </w:r>
      <w:r w:rsidR="00F32DF1">
        <w:rPr>
          <w:lang w:val="uk-UA"/>
        </w:rPr>
        <w:t>)</w:t>
      </w:r>
      <w:r w:rsidR="00F32DF1" w:rsidRPr="00504280">
        <w:rPr>
          <w:lang w:val="uk-UA"/>
        </w:rPr>
        <w:t>.</w:t>
      </w:r>
    </w:p>
    <w:p w:rsidR="00F32DF1" w:rsidRDefault="00F32DF1" w:rsidP="00F32DF1">
      <w:pPr>
        <w:pStyle w:val="a6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:rsidR="00F32DF1" w:rsidRPr="00483D17" w:rsidRDefault="00F32DF1" w:rsidP="00F32DF1">
      <w:pPr>
        <w:suppressAutoHyphens/>
        <w:jc w:val="both"/>
        <w:rPr>
          <w:i/>
          <w:color w:val="000000"/>
          <w:sz w:val="22"/>
          <w:szCs w:val="22"/>
          <w:lang w:val="uk-UA" w:eastAsia="uk-UA"/>
        </w:rPr>
      </w:pPr>
      <w:r w:rsidRPr="009B06E2">
        <w:rPr>
          <w:b/>
          <w:i/>
          <w:noProof/>
          <w:sz w:val="22"/>
          <w:szCs w:val="22"/>
          <w:lang w:val="uk-UA"/>
        </w:rPr>
        <w:t>Примітка</w:t>
      </w:r>
      <w:r w:rsidRPr="009B06E2">
        <w:rPr>
          <w:i/>
          <w:noProof/>
          <w:sz w:val="22"/>
          <w:szCs w:val="22"/>
          <w:lang w:val="uk-UA"/>
        </w:rPr>
        <w:t xml:space="preserve">: </w:t>
      </w:r>
      <w:r w:rsidRPr="009B06E2">
        <w:rPr>
          <w:i/>
          <w:color w:val="000000"/>
          <w:sz w:val="22"/>
          <w:szCs w:val="22"/>
          <w:lang w:val="uk-UA" w:eastAsia="uk-UA"/>
        </w:rPr>
        <w:t>У разі, якщо у Технічному завданні (ТЗ) міститься посилання на конкретні торговельну марку чи фірму,  патент,  конструкцію або тип предмета закупівлі, джерело його походження або виробника − читати  "або еквівалент".</w:t>
      </w:r>
      <w:r>
        <w:rPr>
          <w:i/>
          <w:color w:val="000000"/>
          <w:sz w:val="22"/>
          <w:szCs w:val="22"/>
          <w:lang w:val="uk-UA" w:eastAsia="uk-UA"/>
        </w:rPr>
        <w:t xml:space="preserve"> </w:t>
      </w:r>
      <w:r w:rsidRPr="00483D17">
        <w:rPr>
          <w:i/>
          <w:color w:val="000000"/>
          <w:sz w:val="22"/>
          <w:szCs w:val="22"/>
          <w:lang w:val="uk-UA" w:eastAsia="uk-UA"/>
        </w:rPr>
        <w:t>При цьому, запропонований учасником еквівалент товару за своїми технічними характеристиками повинен бути не гіршим</w:t>
      </w:r>
      <w:r w:rsidR="007E3333">
        <w:rPr>
          <w:i/>
          <w:color w:val="000000"/>
          <w:sz w:val="22"/>
          <w:szCs w:val="22"/>
          <w:lang w:val="uk-UA" w:eastAsia="uk-UA"/>
        </w:rPr>
        <w:t>,</w:t>
      </w:r>
      <w:r w:rsidRPr="00483D17">
        <w:rPr>
          <w:i/>
          <w:color w:val="000000"/>
          <w:sz w:val="22"/>
          <w:szCs w:val="22"/>
          <w:lang w:val="uk-UA" w:eastAsia="uk-UA"/>
        </w:rPr>
        <w:t xml:space="preserve"> ніж встановлено згідно з умовами цієї документації. </w:t>
      </w:r>
    </w:p>
    <w:p w:rsidR="00F32DF1" w:rsidRPr="009B06E2" w:rsidRDefault="00F32DF1" w:rsidP="00F32DF1">
      <w:pPr>
        <w:suppressAutoHyphens/>
        <w:jc w:val="both"/>
        <w:rPr>
          <w:b/>
          <w:bCs/>
          <w:color w:val="000000"/>
          <w:sz w:val="22"/>
          <w:szCs w:val="22"/>
          <w:lang w:val="uk-UA" w:eastAsia="uk-UA"/>
        </w:rPr>
      </w:pPr>
    </w:p>
    <w:p w:rsidR="00F32DF1" w:rsidRDefault="00F32DF1" w:rsidP="009411B8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9B06E2">
        <w:rPr>
          <w:i/>
          <w:color w:val="000000"/>
          <w:sz w:val="22"/>
          <w:szCs w:val="22"/>
          <w:lang w:val="uk-UA"/>
        </w:rPr>
        <w:t xml:space="preserve">При невідповідності даних ТЗ в цілому та/або по окремим пунктам, або відсутності відповідності пунктів ТЗ опису технічних та функціональних можливостей обладнання, Замовник залишає за собою право відхилити пропозицію </w:t>
      </w:r>
      <w:proofErr w:type="spellStart"/>
      <w:r w:rsidRPr="009B06E2">
        <w:rPr>
          <w:i/>
          <w:color w:val="000000"/>
          <w:sz w:val="22"/>
          <w:szCs w:val="22"/>
        </w:rPr>
        <w:t>Учасника</w:t>
      </w:r>
      <w:proofErr w:type="spellEnd"/>
      <w:r w:rsidRPr="009B06E2">
        <w:rPr>
          <w:i/>
          <w:color w:val="000000"/>
          <w:sz w:val="22"/>
          <w:szCs w:val="22"/>
        </w:rPr>
        <w:t xml:space="preserve">, </w:t>
      </w:r>
      <w:proofErr w:type="spellStart"/>
      <w:r w:rsidRPr="009B06E2">
        <w:rPr>
          <w:i/>
          <w:color w:val="000000"/>
          <w:sz w:val="22"/>
          <w:szCs w:val="22"/>
        </w:rPr>
        <w:t>згідно</w:t>
      </w:r>
      <w:proofErr w:type="spellEnd"/>
      <w:r w:rsidRPr="009B06E2">
        <w:rPr>
          <w:i/>
          <w:color w:val="000000"/>
          <w:sz w:val="22"/>
          <w:szCs w:val="22"/>
        </w:rPr>
        <w:t xml:space="preserve"> </w:t>
      </w:r>
      <w:proofErr w:type="spellStart"/>
      <w:r w:rsidRPr="009B06E2">
        <w:rPr>
          <w:i/>
          <w:color w:val="000000"/>
          <w:sz w:val="22"/>
          <w:szCs w:val="22"/>
        </w:rPr>
        <w:t>статті</w:t>
      </w:r>
      <w:proofErr w:type="spellEnd"/>
      <w:r w:rsidRPr="009B06E2">
        <w:rPr>
          <w:i/>
          <w:color w:val="000000"/>
          <w:sz w:val="22"/>
          <w:szCs w:val="22"/>
        </w:rPr>
        <w:t xml:space="preserve"> 30 Закону </w:t>
      </w:r>
      <w:proofErr w:type="spellStart"/>
      <w:r w:rsidRPr="009B06E2">
        <w:rPr>
          <w:i/>
          <w:color w:val="000000"/>
          <w:sz w:val="22"/>
          <w:szCs w:val="22"/>
        </w:rPr>
        <w:t>України</w:t>
      </w:r>
      <w:proofErr w:type="spellEnd"/>
      <w:r w:rsidRPr="009B06E2">
        <w:rPr>
          <w:i/>
          <w:color w:val="000000"/>
          <w:sz w:val="22"/>
          <w:szCs w:val="22"/>
        </w:rPr>
        <w:t xml:space="preserve"> «Про </w:t>
      </w:r>
      <w:proofErr w:type="spellStart"/>
      <w:r w:rsidRPr="009B06E2">
        <w:rPr>
          <w:i/>
          <w:color w:val="000000"/>
          <w:sz w:val="22"/>
          <w:szCs w:val="22"/>
        </w:rPr>
        <w:t>публічні</w:t>
      </w:r>
      <w:proofErr w:type="spellEnd"/>
      <w:r w:rsidRPr="009B06E2">
        <w:rPr>
          <w:i/>
          <w:color w:val="000000"/>
          <w:sz w:val="22"/>
          <w:szCs w:val="22"/>
        </w:rPr>
        <w:t xml:space="preserve"> </w:t>
      </w:r>
      <w:proofErr w:type="spellStart"/>
      <w:r w:rsidRPr="009B06E2">
        <w:rPr>
          <w:i/>
          <w:color w:val="000000"/>
          <w:sz w:val="22"/>
          <w:szCs w:val="22"/>
        </w:rPr>
        <w:t>закупівлі</w:t>
      </w:r>
      <w:proofErr w:type="spellEnd"/>
      <w:r w:rsidRPr="009B06E2">
        <w:rPr>
          <w:i/>
          <w:color w:val="000000"/>
          <w:sz w:val="22"/>
          <w:szCs w:val="22"/>
        </w:rPr>
        <w:t>»</w:t>
      </w:r>
    </w:p>
    <w:sectPr w:rsidR="00F32DF1" w:rsidSect="009411B8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5A5"/>
    <w:multiLevelType w:val="multilevel"/>
    <w:tmpl w:val="0DC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B48E6"/>
    <w:multiLevelType w:val="multilevel"/>
    <w:tmpl w:val="D85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B20CE"/>
    <w:multiLevelType w:val="multilevel"/>
    <w:tmpl w:val="6FAC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01241"/>
    <w:multiLevelType w:val="multilevel"/>
    <w:tmpl w:val="1126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0133E"/>
    <w:multiLevelType w:val="multilevel"/>
    <w:tmpl w:val="CF1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76"/>
    <w:multiLevelType w:val="hybridMultilevel"/>
    <w:tmpl w:val="5A5ABE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035A"/>
    <w:multiLevelType w:val="multilevel"/>
    <w:tmpl w:val="A316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65A20"/>
    <w:multiLevelType w:val="multilevel"/>
    <w:tmpl w:val="734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63AD4"/>
    <w:multiLevelType w:val="multilevel"/>
    <w:tmpl w:val="0B2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175EB"/>
    <w:multiLevelType w:val="multilevel"/>
    <w:tmpl w:val="2D6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A01B7"/>
    <w:multiLevelType w:val="multilevel"/>
    <w:tmpl w:val="9EC0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1A7234"/>
    <w:multiLevelType w:val="multilevel"/>
    <w:tmpl w:val="EB888750"/>
    <w:lvl w:ilvl="0">
      <w:start w:val="4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AD2000"/>
    <w:multiLevelType w:val="multilevel"/>
    <w:tmpl w:val="AED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D7208"/>
    <w:multiLevelType w:val="multilevel"/>
    <w:tmpl w:val="B8C01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4BE43D3D"/>
    <w:multiLevelType w:val="multilevel"/>
    <w:tmpl w:val="23D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E49D6"/>
    <w:multiLevelType w:val="multilevel"/>
    <w:tmpl w:val="B200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25F18"/>
    <w:multiLevelType w:val="multilevel"/>
    <w:tmpl w:val="BEB6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547E6"/>
    <w:multiLevelType w:val="multilevel"/>
    <w:tmpl w:val="123E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A142C"/>
    <w:multiLevelType w:val="multilevel"/>
    <w:tmpl w:val="1CA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95514"/>
    <w:multiLevelType w:val="multilevel"/>
    <w:tmpl w:val="3E12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0138E"/>
    <w:multiLevelType w:val="multilevel"/>
    <w:tmpl w:val="BF0E1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EA0434"/>
    <w:multiLevelType w:val="multilevel"/>
    <w:tmpl w:val="DB6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A1037"/>
    <w:multiLevelType w:val="multilevel"/>
    <w:tmpl w:val="5DD2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C7335"/>
    <w:multiLevelType w:val="multilevel"/>
    <w:tmpl w:val="11D2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C2BAF"/>
    <w:multiLevelType w:val="multilevel"/>
    <w:tmpl w:val="456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20"/>
  </w:num>
  <w:num w:numId="6">
    <w:abstractNumId w:val="5"/>
  </w:num>
  <w:num w:numId="7">
    <w:abstractNumId w:val="12"/>
  </w:num>
  <w:num w:numId="8">
    <w:abstractNumId w:val="23"/>
  </w:num>
  <w:num w:numId="9">
    <w:abstractNumId w:val="18"/>
  </w:num>
  <w:num w:numId="10">
    <w:abstractNumId w:val="19"/>
  </w:num>
  <w:num w:numId="11">
    <w:abstractNumId w:val="21"/>
  </w:num>
  <w:num w:numId="12">
    <w:abstractNumId w:val="8"/>
  </w:num>
  <w:num w:numId="13">
    <w:abstractNumId w:val="2"/>
  </w:num>
  <w:num w:numId="14">
    <w:abstractNumId w:val="24"/>
  </w:num>
  <w:num w:numId="15">
    <w:abstractNumId w:val="7"/>
  </w:num>
  <w:num w:numId="16">
    <w:abstractNumId w:val="1"/>
  </w:num>
  <w:num w:numId="17">
    <w:abstractNumId w:val="9"/>
  </w:num>
  <w:num w:numId="18">
    <w:abstractNumId w:val="3"/>
  </w:num>
  <w:num w:numId="19">
    <w:abstractNumId w:val="16"/>
  </w:num>
  <w:num w:numId="20">
    <w:abstractNumId w:val="4"/>
  </w:num>
  <w:num w:numId="21">
    <w:abstractNumId w:val="22"/>
  </w:num>
  <w:num w:numId="22">
    <w:abstractNumId w:val="15"/>
  </w:num>
  <w:num w:numId="23">
    <w:abstractNumId w:val="14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B1"/>
    <w:rsid w:val="00054B49"/>
    <w:rsid w:val="00071E58"/>
    <w:rsid w:val="000B5762"/>
    <w:rsid w:val="000B70BC"/>
    <w:rsid w:val="000E6C85"/>
    <w:rsid w:val="00181092"/>
    <w:rsid w:val="001E04F7"/>
    <w:rsid w:val="00276134"/>
    <w:rsid w:val="002B04EF"/>
    <w:rsid w:val="002E2D4B"/>
    <w:rsid w:val="00346B20"/>
    <w:rsid w:val="003B6A77"/>
    <w:rsid w:val="003F28F0"/>
    <w:rsid w:val="00426E24"/>
    <w:rsid w:val="004332BB"/>
    <w:rsid w:val="00470FB1"/>
    <w:rsid w:val="00540E4A"/>
    <w:rsid w:val="00562DAE"/>
    <w:rsid w:val="0057241D"/>
    <w:rsid w:val="00593E19"/>
    <w:rsid w:val="00594EBD"/>
    <w:rsid w:val="006C20D2"/>
    <w:rsid w:val="006D251A"/>
    <w:rsid w:val="00766938"/>
    <w:rsid w:val="007E3333"/>
    <w:rsid w:val="00891EAF"/>
    <w:rsid w:val="00897C5B"/>
    <w:rsid w:val="00917415"/>
    <w:rsid w:val="009411B8"/>
    <w:rsid w:val="00950AF6"/>
    <w:rsid w:val="00970E0A"/>
    <w:rsid w:val="0098007D"/>
    <w:rsid w:val="009D2F1D"/>
    <w:rsid w:val="009D4E25"/>
    <w:rsid w:val="00A10F36"/>
    <w:rsid w:val="00A70201"/>
    <w:rsid w:val="00A94AD2"/>
    <w:rsid w:val="00B077C7"/>
    <w:rsid w:val="00B23E38"/>
    <w:rsid w:val="00B27DE3"/>
    <w:rsid w:val="00B54A81"/>
    <w:rsid w:val="00B81BEF"/>
    <w:rsid w:val="00B84F11"/>
    <w:rsid w:val="00BA6F8D"/>
    <w:rsid w:val="00BB470C"/>
    <w:rsid w:val="00C13754"/>
    <w:rsid w:val="00C6375C"/>
    <w:rsid w:val="00C934A3"/>
    <w:rsid w:val="00CC0994"/>
    <w:rsid w:val="00D018C6"/>
    <w:rsid w:val="00D17822"/>
    <w:rsid w:val="00D35463"/>
    <w:rsid w:val="00D70A55"/>
    <w:rsid w:val="00E7320E"/>
    <w:rsid w:val="00EC6042"/>
    <w:rsid w:val="00F32DF1"/>
    <w:rsid w:val="00F56BB4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F53F-032F-42ED-A826-70FFDA5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0FB1"/>
    <w:rPr>
      <w:b/>
    </w:rPr>
  </w:style>
  <w:style w:type="character" w:customStyle="1" w:styleId="rvts23">
    <w:name w:val="rvts23"/>
    <w:basedOn w:val="a0"/>
    <w:rsid w:val="00470FB1"/>
  </w:style>
  <w:style w:type="paragraph" w:styleId="a4">
    <w:name w:val="List Paragraph"/>
    <w:basedOn w:val="a"/>
    <w:uiPriority w:val="34"/>
    <w:qFormat/>
    <w:rsid w:val="00470FB1"/>
    <w:pPr>
      <w:ind w:left="720"/>
      <w:contextualSpacing/>
    </w:pPr>
    <w:rPr>
      <w:rFonts w:ascii="Cambria" w:hAnsi="Cambria"/>
      <w:lang w:val="uk-UA"/>
    </w:rPr>
  </w:style>
  <w:style w:type="table" w:styleId="a5">
    <w:name w:val="Table Grid"/>
    <w:basedOn w:val="a1"/>
    <w:uiPriority w:val="39"/>
    <w:rsid w:val="0059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F32DF1"/>
    <w:pPr>
      <w:spacing w:before="100" w:beforeAutospacing="1" w:after="100" w:afterAutospacing="1"/>
    </w:pPr>
    <w:rPr>
      <w:lang w:val="uk-UA" w:eastAsia="uk-UA"/>
    </w:rPr>
  </w:style>
  <w:style w:type="character" w:customStyle="1" w:styleId="a7">
    <w:name w:val="Обычный (веб) Знак"/>
    <w:link w:val="a6"/>
    <w:uiPriority w:val="99"/>
    <w:locked/>
    <w:rsid w:val="00F32D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3F2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8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21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2016-02-24T07:21:00Z</dcterms:created>
  <dcterms:modified xsi:type="dcterms:W3CDTF">2022-09-29T13:13:00Z</dcterms:modified>
</cp:coreProperties>
</file>