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EF73B1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3B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18440000-5</w:t>
            </w:r>
            <w:r w:rsidRPr="00EF73B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ab/>
              <w:t>Капелюхи та головні убори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EF73B1">
              <w:rPr>
                <w:rFonts w:ascii="Times New Roman" w:eastAsia="Times New Roman" w:hAnsi="Times New Roman"/>
                <w:bCs/>
                <w:spacing w:val="-4"/>
                <w:kern w:val="2"/>
                <w:sz w:val="24"/>
                <w:szCs w:val="24"/>
                <w:lang w:eastAsia="ar-SA"/>
              </w:rPr>
              <w:t>до 3</w:t>
            </w:r>
            <w:r w:rsidR="00EF73B1" w:rsidRPr="00EF73B1">
              <w:rPr>
                <w:rFonts w:ascii="Times New Roman" w:eastAsia="Times New Roman" w:hAnsi="Times New Roman"/>
                <w:bCs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="00421EF8" w:rsidRPr="00EF73B1">
              <w:rPr>
                <w:rFonts w:ascii="Times New Roman" w:eastAsia="Times New Roman" w:hAnsi="Times New Roman"/>
                <w:bCs/>
                <w:spacing w:val="-4"/>
                <w:kern w:val="2"/>
                <w:sz w:val="24"/>
                <w:szCs w:val="24"/>
                <w:lang w:eastAsia="ar-SA"/>
              </w:rPr>
              <w:t>.0</w:t>
            </w:r>
            <w:r w:rsidR="00EF73B1" w:rsidRPr="00EF73B1">
              <w:rPr>
                <w:rFonts w:ascii="Times New Roman" w:eastAsia="Times New Roman" w:hAnsi="Times New Roman"/>
                <w:bCs/>
                <w:spacing w:val="-4"/>
                <w:kern w:val="2"/>
                <w:sz w:val="24"/>
                <w:szCs w:val="24"/>
                <w:lang w:eastAsia="ar-SA"/>
              </w:rPr>
              <w:t>7</w:t>
            </w:r>
            <w:r w:rsidRPr="00EF73B1">
              <w:rPr>
                <w:rFonts w:ascii="Times New Roman" w:eastAsia="Times New Roman" w:hAnsi="Times New Roman"/>
                <w:bCs/>
                <w:spacing w:val="-4"/>
                <w:kern w:val="2"/>
                <w:sz w:val="24"/>
                <w:szCs w:val="24"/>
                <w:lang w:eastAsia="ar-SA"/>
              </w:rPr>
              <w:t xml:space="preserve">.2023 року.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6 -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lastRenderedPageBreak/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55"/>
        <w:gridCol w:w="851"/>
        <w:gridCol w:w="708"/>
        <w:gridCol w:w="2552"/>
        <w:gridCol w:w="1738"/>
        <w:gridCol w:w="1159"/>
        <w:gridCol w:w="1276"/>
      </w:tblGrid>
      <w:tr w:rsidR="00D3674D" w:rsidRPr="00B70BD1" w:rsidTr="00EF73B1">
        <w:trPr>
          <w:trHeight w:val="615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851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  <w:r w:rsidR="00EF73B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1738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EF73B1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EF73B1" w:rsidRPr="00EF73B1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EF73B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**</w:t>
            </w:r>
            <w:r w:rsidR="00EF73B1" w:rsidRPr="00EF73B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*</w:t>
            </w:r>
          </w:p>
        </w:tc>
      </w:tr>
      <w:tr w:rsidR="00D3674D" w:rsidRPr="00B70BD1" w:rsidTr="00EF73B1">
        <w:trPr>
          <w:trHeight w:val="223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738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EF73B1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EF73B1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EF73B1">
              <w:rPr>
                <w:rFonts w:ascii="Times New Roman" w:eastAsia="Times New Roman" w:hAnsi="Times New Roman"/>
                <w:sz w:val="24"/>
                <w:szCs w:val="24"/>
              </w:rPr>
              <w:t>кепі літнє повсякденне робоче</w:t>
            </w:r>
          </w:p>
        </w:tc>
        <w:tc>
          <w:tcPr>
            <w:tcW w:w="851" w:type="dxa"/>
            <w:vAlign w:val="center"/>
          </w:tcPr>
          <w:p w:rsidR="00D3674D" w:rsidRPr="00EF73B1" w:rsidRDefault="00EF73B1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3B1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EF73B1" w:rsidRDefault="00EF73B1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3B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EF73B1" w:rsidRDefault="00EF73B1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3B1">
              <w:rPr>
                <w:rFonts w:ascii="Times New Roman" w:eastAsia="Times New Roman" w:hAnsi="Times New Roman"/>
                <w:sz w:val="24"/>
                <w:szCs w:val="24"/>
              </w:rPr>
              <w:t>відповідно до постанови  Кабінету Міністрів України від 14 лютого 2018 р. № 81 «Про затвердження опису та зразків форменого одягу і відповідних знаків розрізнення осіб рядового і начальницького складу служби цивільного захисту та норм забезпечення форменим одягом».</w:t>
            </w:r>
          </w:p>
        </w:tc>
        <w:tc>
          <w:tcPr>
            <w:tcW w:w="1738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Default="00D3674D" w:rsidP="00D36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73B1" w:rsidRPr="00EF73B1" w:rsidRDefault="00EF73B1" w:rsidP="00EF73B1">
      <w:pPr>
        <w:widowControl w:val="0"/>
        <w:shd w:val="clear" w:color="auto" w:fill="FFFFFF"/>
        <w:tabs>
          <w:tab w:val="left" w:pos="7860"/>
        </w:tabs>
        <w:suppressAutoHyphens/>
        <w:overflowPunct w:val="0"/>
        <w:spacing w:after="0" w:line="360" w:lineRule="auto"/>
        <w:jc w:val="center"/>
        <w:outlineLvl w:val="0"/>
        <w:rPr>
          <w:rFonts w:ascii="Times New Roman" w:eastAsia="DejaVu Sans" w:hAnsi="Times New Roman" w:cs="FreeSans"/>
          <w:color w:val="00000A"/>
          <w:sz w:val="24"/>
          <w:szCs w:val="24"/>
          <w:lang w:val="ru-RU" w:eastAsia="zh-CN" w:bidi="hi-IN"/>
        </w:rPr>
      </w:pPr>
      <w:r>
        <w:rPr>
          <w:rFonts w:ascii="Times New Roman" w:eastAsia="DejaVu Sans" w:hAnsi="Times New Roman" w:cs="FreeSans"/>
          <w:b/>
          <w:color w:val="00000A"/>
          <w:sz w:val="24"/>
          <w:szCs w:val="24"/>
          <w:lang w:val="ru-RU" w:eastAsia="uk-UA" w:bidi="hi-IN"/>
        </w:rPr>
        <w:t>*</w:t>
      </w:r>
      <w:r w:rsidRPr="00EF73B1">
        <w:rPr>
          <w:rFonts w:ascii="Times New Roman" w:eastAsia="DejaVu Sans" w:hAnsi="Times New Roman" w:cs="FreeSans"/>
          <w:b/>
          <w:color w:val="00000A"/>
          <w:sz w:val="24"/>
          <w:szCs w:val="24"/>
          <w:lang w:val="ru-RU" w:eastAsia="uk-UA" w:bidi="hi-IN"/>
        </w:rPr>
        <w:t>ТЕХНІЧНІ ТА ЯКІСНІ ВИМОГИ ДО ТОВАРУ</w:t>
      </w:r>
    </w:p>
    <w:p w:rsidR="00EF73B1" w:rsidRPr="00EF73B1" w:rsidRDefault="00EF73B1" w:rsidP="00EF73B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n72"/>
      <w:bookmarkEnd w:id="0"/>
      <w:r w:rsidRPr="00EF73B1">
        <w:rPr>
          <w:rFonts w:ascii="Times New Roman" w:eastAsia="Times New Roman" w:hAnsi="Times New Roman" w:cs="Times New Roman"/>
          <w:sz w:val="24"/>
          <w:szCs w:val="24"/>
        </w:rPr>
        <w:t>Кепі виготовляється з бавовняної тканини темно-синього кольору, з денцем, стінками, козирком, на підкладці з прокладкою і начільником.</w:t>
      </w:r>
    </w:p>
    <w:p w:rsidR="00EF73B1" w:rsidRPr="00EF73B1" w:rsidRDefault="00EF73B1" w:rsidP="00EF73B1">
      <w:pPr>
        <w:keepNext/>
        <w:keepLines/>
        <w:spacing w:before="200" w:after="0"/>
        <w:jc w:val="center"/>
        <w:outlineLvl w:val="2"/>
        <w:rPr>
          <w:rFonts w:ascii="Times New Roman" w:eastAsia="Cambria" w:hAnsi="Times New Roman" w:cs="Times New Roman"/>
          <w:b/>
          <w:bCs/>
          <w:color w:val="4F81BD"/>
          <w:sz w:val="24"/>
          <w:szCs w:val="24"/>
          <w:highlight w:val="yellow"/>
          <w:lang w:val="ru-RU" w:eastAsia="en-US"/>
        </w:rPr>
      </w:pPr>
      <w:r w:rsidRPr="00EF73B1">
        <w:rPr>
          <w:rFonts w:ascii="Times New Roman" w:eastAsia="Cambria" w:hAnsi="Times New Roman" w:cs="Times New Roman"/>
          <w:b/>
          <w:bCs/>
          <w:noProof/>
          <w:color w:val="4F81BD"/>
          <w:sz w:val="24"/>
          <w:szCs w:val="24"/>
          <w:lang w:val="ru-RU"/>
        </w:rPr>
        <w:drawing>
          <wp:inline distT="0" distB="0" distL="0" distR="0" wp14:anchorId="0554A3FF" wp14:editId="1B243113">
            <wp:extent cx="1666875" cy="971550"/>
            <wp:effectExtent l="0" t="0" r="9525" b="0"/>
            <wp:docPr id="10152208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B1" w:rsidRPr="00EF73B1" w:rsidRDefault="00EF73B1" w:rsidP="00EF73B1">
      <w:pPr>
        <w:suppressAutoHyphens/>
        <w:overflowPunct w:val="0"/>
        <w:spacing w:after="0" w:line="240" w:lineRule="auto"/>
        <w:rPr>
          <w:rFonts w:ascii="Times New Roman" w:eastAsia="DejaVu Sans" w:hAnsi="Times New Roman" w:cs="FreeSans"/>
          <w:b/>
          <w:color w:val="00000A"/>
          <w:sz w:val="24"/>
          <w:szCs w:val="24"/>
          <w:lang w:val="ru-RU" w:eastAsia="zh-CN" w:bidi="hi-IN"/>
        </w:rPr>
      </w:pPr>
    </w:p>
    <w:p w:rsidR="00EF73B1" w:rsidRPr="00EF73B1" w:rsidRDefault="00EF73B1" w:rsidP="00EF73B1">
      <w:pPr>
        <w:suppressAutoHyphens/>
        <w:overflowPunct w:val="0"/>
        <w:spacing w:after="0" w:line="240" w:lineRule="auto"/>
        <w:rPr>
          <w:rFonts w:ascii="Times New Roman" w:eastAsia="DejaVu Sans" w:hAnsi="Times New Roman" w:cs="FreeSans"/>
          <w:color w:val="00000A"/>
          <w:sz w:val="24"/>
          <w:szCs w:val="24"/>
          <w:lang w:val="ru-RU" w:eastAsia="zh-CN" w:bidi="hi-IN"/>
        </w:rPr>
      </w:pPr>
      <w:r w:rsidRPr="00EF73B1">
        <w:rPr>
          <w:rFonts w:ascii="Times New Roman" w:eastAsia="DejaVu Sans" w:hAnsi="Times New Roman" w:cs="FreeSans"/>
          <w:b/>
          <w:color w:val="00000A"/>
          <w:sz w:val="24"/>
          <w:szCs w:val="24"/>
          <w:lang w:val="ru-RU" w:eastAsia="zh-CN" w:bidi="hi-IN"/>
        </w:rPr>
        <w:tab/>
      </w:r>
      <w:r w:rsidRPr="00EF73B1">
        <w:rPr>
          <w:rFonts w:ascii="Times New Roman" w:eastAsia="DejaVu Sans" w:hAnsi="Times New Roman" w:cs="FreeSans"/>
          <w:color w:val="00000A"/>
          <w:sz w:val="24"/>
          <w:szCs w:val="24"/>
          <w:lang w:val="ru-RU" w:eastAsia="zh-CN" w:bidi="hi-IN"/>
        </w:rPr>
        <w:t>На кепі повинна бути нашита кокарда встановленого зразка.</w:t>
      </w:r>
    </w:p>
    <w:p w:rsidR="00EF73B1" w:rsidRPr="00EF73B1" w:rsidRDefault="00EF73B1" w:rsidP="00EF73B1">
      <w:pPr>
        <w:suppressAutoHyphens/>
        <w:overflowPunct w:val="0"/>
        <w:spacing w:after="0" w:line="240" w:lineRule="auto"/>
        <w:ind w:right="-2" w:firstLine="708"/>
        <w:jc w:val="both"/>
        <w:rPr>
          <w:rFonts w:ascii="Times New Roman" w:eastAsia="DejaVu Sans" w:hAnsi="Times New Roman" w:cs="FreeSans"/>
          <w:color w:val="00000A"/>
          <w:sz w:val="24"/>
          <w:szCs w:val="24"/>
          <w:lang w:eastAsia="zh-CN" w:bidi="hi-IN"/>
        </w:rPr>
      </w:pPr>
      <w:r w:rsidRPr="00EF73B1">
        <w:rPr>
          <w:rFonts w:ascii="Times New Roman" w:eastAsia="DejaVu Sans" w:hAnsi="Times New Roman" w:cs="FreeSans"/>
          <w:color w:val="00000A"/>
          <w:sz w:val="24"/>
          <w:szCs w:val="24"/>
          <w:lang w:eastAsia="zh-CN" w:bidi="hi-IN"/>
        </w:rPr>
        <w:t xml:space="preserve">Тканина, яка використовується для виготовлення кепі літнього повсякденного робочого, для одягу змішана темно-синього кольору (орієнтовний колір Dark Sapphire PANTONE 19-4020 TPG). Тканина, що використовувалась для проведення випробувань та партії не повинна відрізнятись за своїми властивостями та кольором. </w:t>
      </w:r>
    </w:p>
    <w:p w:rsidR="00EF73B1" w:rsidRPr="00EF73B1" w:rsidRDefault="00EF73B1" w:rsidP="00EF73B1">
      <w:pPr>
        <w:suppressAutoHyphens/>
        <w:overflowPunct w:val="0"/>
        <w:spacing w:after="0" w:line="240" w:lineRule="auto"/>
        <w:ind w:right="-2" w:firstLine="708"/>
        <w:jc w:val="right"/>
        <w:rPr>
          <w:rFonts w:ascii="Times New Roman" w:eastAsia="DejaVu Sans" w:hAnsi="Times New Roman" w:cs="FreeSans"/>
          <w:color w:val="00000A"/>
          <w:sz w:val="24"/>
          <w:szCs w:val="24"/>
          <w:lang w:val="ru-RU" w:eastAsia="zh-CN" w:bidi="hi-IN"/>
        </w:rPr>
      </w:pPr>
    </w:p>
    <w:tbl>
      <w:tblPr>
        <w:tblW w:w="9832" w:type="dxa"/>
        <w:tblInd w:w="64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3"/>
        <w:gridCol w:w="3065"/>
        <w:gridCol w:w="1103"/>
        <w:gridCol w:w="2332"/>
        <w:gridCol w:w="2629"/>
      </w:tblGrid>
      <w:tr w:rsidR="00EF73B1" w:rsidRPr="00EF73B1" w:rsidTr="004D49F7">
        <w:trPr>
          <w:trHeight w:val="15"/>
          <w:tblHeader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imes New Roman" w:hAnsi="Times New Roman" w:cs="FreeSans"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</w:p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Найменування показника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Од.вим.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ind w:left="41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Значення показників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ind w:left="38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 xml:space="preserve">Нормативна </w:t>
            </w:r>
          </w:p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ind w:left="38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документація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Сировинний склад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bCs/>
                <w:color w:val="00000A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бавовна не менше 50 %, поліестер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не менше 20%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ДСТУ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4057-2001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Ткацьке переплетення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Полотно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підсилене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ДСТУ ISO 7211-1:2008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Поверхнева густина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г/м</w:t>
            </w: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vertAlign w:val="superscript"/>
                <w:lang w:eastAsia="zh-CN" w:bidi="hi-IN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230-255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ДСТУ EN 12127:2009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Кількість ниток на 10 см по основі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нит./см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не менше 327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ДСТУ EN 1049-2:2004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Кількість ниток на 10 см по утку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нит./см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не менше 224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ДСТУ EN 1049-2:2004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Розривальне навантаження:</w:t>
            </w:r>
          </w:p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за основою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за утоком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не менше 1167(119,1)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не менше 848(86,5)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ДСТУ EN ISO 13934-1:2013**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ГОСТ 3813-72(ИСО 5081-77, ИСО 5082-82)* 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Гігроскопічність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не менше 9,6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A"/>
                <w:sz w:val="24"/>
                <w:szCs w:val="24"/>
                <w:lang w:eastAsia="zh-CN" w:bidi="hi-IN"/>
              </w:rPr>
              <w:t>ДСТУ ГОСТ 3816:2009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  <w:t>Ступінь тривкості пофарбування:</w:t>
            </w: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  <w:t>- до поту;</w:t>
            </w: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  <w:t xml:space="preserve">- до прання при 60 </w:t>
            </w: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vertAlign w:val="superscript"/>
                <w:lang w:eastAsia="zh-CN" w:bidi="hi-IN"/>
              </w:rPr>
              <w:t>0</w:t>
            </w: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  <w:t>С (№3);</w:t>
            </w: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  <w:t>- до  розчинників;</w:t>
            </w: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val="ru-RU" w:eastAsia="zh-CN" w:bidi="hi-IN"/>
              </w:rPr>
            </w:pPr>
          </w:p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- до сухого тертя</w:t>
            </w:r>
          </w:p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-до мокрого тертя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center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bCs/>
                <w:color w:val="00000A"/>
                <w:sz w:val="24"/>
                <w:szCs w:val="24"/>
                <w:lang w:eastAsia="zh-CN" w:bidi="hi-IN"/>
              </w:rPr>
              <w:t>бали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LineNumbers/>
              <w:suppressAutoHyphens/>
              <w:overflowPunct w:val="0"/>
              <w:snapToGrid w:val="0"/>
              <w:spacing w:after="0" w:line="276" w:lineRule="auto"/>
              <w:jc w:val="both"/>
              <w:rPr>
                <w:rFonts w:ascii="Times New Roman" w:eastAsia="Tahoma" w:hAnsi="Times New Roman" w:cs="FreeSans"/>
                <w:bCs/>
                <w:color w:val="000000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Tahoma" w:hAnsi="Times New Roman" w:cs="FreeSans"/>
                <w:bCs/>
                <w:color w:val="000000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  <w:t>не менше 4/4</w:t>
            </w: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  <w:t>не менше 4/4</w:t>
            </w: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  <w:t>не менше 4</w:t>
            </w: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не менше 4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0"/>
                <w:sz w:val="24"/>
                <w:szCs w:val="24"/>
                <w:lang w:eastAsia="zh-CN" w:bidi="hi-IN"/>
              </w:rPr>
              <w:t>не менше 4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LineNumbers/>
              <w:suppressAutoHyphens/>
              <w:overflowPunct w:val="0"/>
              <w:snapToGrid w:val="0"/>
              <w:spacing w:after="0" w:line="276" w:lineRule="auto"/>
              <w:jc w:val="both"/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0"/>
                <w:sz w:val="24"/>
                <w:szCs w:val="24"/>
                <w:lang w:eastAsia="zh-CN" w:bidi="hi-IN"/>
              </w:rPr>
              <w:t>ДСТУ ISO 105-Е04:2009</w:t>
            </w:r>
          </w:p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Tahoma" w:hAnsi="Times New Roman" w:cs="FreeSans"/>
                <w:color w:val="00000A"/>
                <w:sz w:val="24"/>
                <w:szCs w:val="24"/>
                <w:lang w:eastAsia="zh-CN" w:bidi="hi-IN"/>
              </w:rPr>
              <w:t>ДСТУ ISO 105-С06:2009</w:t>
            </w:r>
          </w:p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ДСТУ ISO 105-Х12:2009</w:t>
            </w:r>
          </w:p>
          <w:p w:rsidR="00EF73B1" w:rsidRPr="00EF73B1" w:rsidRDefault="00EF73B1" w:rsidP="004D49F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ГОСТ 9733.13-83*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Повітропроникність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дм</w:t>
            </w: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vertAlign w:val="superscript"/>
                <w:lang w:eastAsia="zh-CN" w:bidi="hi-IN"/>
              </w:rPr>
              <w:t>3</w:t>
            </w: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/м</w:t>
            </w: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с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не менше 20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ДСТУ ISO 9237:2003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Стійкість до стирання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center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цикли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center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не менше 4619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suppressLineNumbers/>
              <w:suppressAutoHyphens/>
              <w:overflowPunct w:val="0"/>
              <w:spacing w:after="0" w:line="276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ГОСТ 18976-73*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Вміст формальдегіду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мкг/г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до 75</w:t>
            </w: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ГОСТ 25617-83*</w:t>
            </w: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Зміна лінійних розмірів після мокрого оброблення: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по основі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bCs/>
                <w:color w:val="00000A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±3,00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ДСТУ ГОСТ 30157.0-2003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EF73B1" w:rsidRPr="00EF73B1" w:rsidTr="004D49F7">
        <w:trPr>
          <w:trHeight w:val="6"/>
        </w:trPr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 xml:space="preserve">Зміна лінійних розмірів після мокрого оброблення: 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по утоку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bCs/>
                <w:color w:val="00000A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±1,5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  <w:r w:rsidRPr="00EF73B1"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eastAsia="zh-CN" w:bidi="hi-IN"/>
              </w:rPr>
              <w:t>ДСТУ ГОСТ 30157.0-2003</w:t>
            </w:r>
          </w:p>
          <w:p w:rsidR="00EF73B1" w:rsidRPr="00EF73B1" w:rsidRDefault="00EF73B1" w:rsidP="004D49F7">
            <w:pPr>
              <w:tabs>
                <w:tab w:val="left" w:pos="8439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DejaVu Sans" w:hAnsi="Times New Roman" w:cs="FreeSans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:rsidR="00EF73B1" w:rsidRPr="00EF73B1" w:rsidRDefault="00EF73B1" w:rsidP="00EF73B1">
      <w:pPr>
        <w:suppressAutoHyphens/>
        <w:overflowPunct w:val="0"/>
        <w:spacing w:before="120" w:after="0" w:line="240" w:lineRule="auto"/>
        <w:jc w:val="both"/>
        <w:rPr>
          <w:rFonts w:ascii="Times New Roman" w:eastAsia="DejaVu Sans" w:hAnsi="Times New Roman" w:cs="FreeSans"/>
          <w:color w:val="00000A"/>
          <w:sz w:val="24"/>
          <w:szCs w:val="24"/>
          <w:lang w:val="ru-RU" w:eastAsia="zh-CN" w:bidi="hi-IN"/>
        </w:rPr>
      </w:pPr>
    </w:p>
    <w:p w:rsidR="00EF73B1" w:rsidRPr="00EF73B1" w:rsidRDefault="00EF73B1" w:rsidP="004F4796">
      <w:pPr>
        <w:suppressAutoHyphens/>
        <w:overflowPunct w:val="0"/>
        <w:spacing w:after="0" w:line="240" w:lineRule="auto"/>
        <w:ind w:right="-57"/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eastAsia="uk-UA" w:bidi="hi-IN"/>
        </w:rPr>
      </w:pP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val="ru-RU" w:eastAsia="uk-UA" w:bidi="hi-IN"/>
        </w:rPr>
        <w:t>Якість Товару повинна відповідати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eastAsia="uk-UA" w:bidi="hi-IN"/>
        </w:rPr>
        <w:t xml:space="preserve"> 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val="ru-RU" w:eastAsia="uk-UA" w:bidi="hi-IN"/>
        </w:rPr>
        <w:t xml:space="preserve"> загальнообов’язковим вимогам, встановленим до нього нормами і правилами на території України та підтверджуватись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eastAsia="uk-UA" w:bidi="hi-IN"/>
        </w:rPr>
        <w:t>:</w:t>
      </w:r>
    </w:p>
    <w:p w:rsidR="00EF73B1" w:rsidRPr="00EF73B1" w:rsidRDefault="00EF73B1" w:rsidP="004F4796">
      <w:pPr>
        <w:suppressAutoHyphens/>
        <w:overflowPunct w:val="0"/>
        <w:snapToGrid w:val="0"/>
        <w:spacing w:after="0" w:line="240" w:lineRule="auto"/>
        <w:rPr>
          <w:rFonts w:ascii="Times New Roman" w:eastAsia="DejaVu Sans" w:hAnsi="Times New Roman" w:cs="FreeSans"/>
          <w:color w:val="00000A"/>
          <w:sz w:val="24"/>
          <w:szCs w:val="24"/>
          <w:lang w:eastAsia="zh-CN" w:bidi="hi-IN"/>
        </w:rPr>
      </w:pP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eastAsia="uk-UA" w:bidi="hi-IN"/>
        </w:rPr>
        <w:t>-</w:t>
      </w:r>
      <w:r w:rsidRPr="00EF73B1">
        <w:rPr>
          <w:rFonts w:ascii="Times New Roman" w:eastAsia="DejaVu Sans" w:hAnsi="Times New Roman" w:cs="FreeSans"/>
          <w:color w:val="00000A"/>
          <w:sz w:val="24"/>
          <w:szCs w:val="24"/>
          <w:lang w:eastAsia="zh-CN" w:bidi="hi-IN"/>
        </w:rPr>
        <w:t xml:space="preserve"> копія протоколу випробувань (вимірювань) на перевірку відповідності всіх вимог наведених в таблиці 4, </w:t>
      </w:r>
      <w:r w:rsidRPr="00EF73B1">
        <w:rPr>
          <w:rFonts w:ascii="Times New Roman" w:eastAsia="DejaVu Sans" w:hAnsi="Times New Roman" w:cs="FreeSans"/>
          <w:color w:val="000000"/>
          <w:sz w:val="24"/>
          <w:szCs w:val="24"/>
          <w:lang w:eastAsia="zh-CN" w:bidi="hi-IN"/>
        </w:rPr>
        <w:t>завірені належним чином органом або організацією, що їх видав</w:t>
      </w:r>
      <w:r w:rsidRPr="00EF73B1">
        <w:rPr>
          <w:rFonts w:ascii="Times New Roman" w:eastAsia="DejaVu Sans" w:hAnsi="Times New Roman" w:cs="FreeSans"/>
          <w:color w:val="00000A"/>
          <w:sz w:val="24"/>
          <w:szCs w:val="24"/>
          <w:lang w:eastAsia="zh-CN" w:bidi="hi-IN"/>
        </w:rPr>
        <w:t xml:space="preserve"> (видані незалежним органом або організацією, яка проводить випробування (вимірювання), які акредитовані (атестовані) Національним агентством з акредитації України.</w:t>
      </w:r>
    </w:p>
    <w:p w:rsidR="00EF73B1" w:rsidRDefault="00EF73B1" w:rsidP="004F4796">
      <w:pPr>
        <w:suppressAutoHyphens/>
        <w:overflowPunct w:val="0"/>
        <w:spacing w:after="0" w:line="240" w:lineRule="auto"/>
        <w:ind w:right="-57"/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val="ru-RU" w:eastAsia="uk-UA" w:bidi="hi-IN"/>
        </w:rPr>
      </w:pP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eastAsia="uk-UA" w:bidi="hi-IN"/>
        </w:rPr>
        <w:t>-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val="ru-RU" w:eastAsia="uk-UA" w:bidi="hi-IN"/>
        </w:rPr>
        <w:t xml:space="preserve">висновком державної санітарно-епідеміологічної експертизи на 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eastAsia="uk-UA" w:bidi="hi-IN"/>
        </w:rPr>
        <w:t>Т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val="ru-RU" w:eastAsia="uk-UA" w:bidi="hi-IN"/>
        </w:rPr>
        <w:t xml:space="preserve">овар. Даний документ, що підтверджує відповідність 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eastAsia="uk-UA" w:bidi="hi-IN"/>
        </w:rPr>
        <w:t>Т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val="ru-RU" w:eastAsia="uk-UA" w:bidi="hi-IN"/>
        </w:rPr>
        <w:t>овару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eastAsia="uk-UA" w:bidi="hi-IN"/>
        </w:rPr>
        <w:t>,</w:t>
      </w:r>
      <w:r w:rsidRPr="00EF73B1">
        <w:rPr>
          <w:rFonts w:ascii="Times New Roman" w:eastAsia="DejaVu Sans" w:hAnsi="Times New Roman" w:cs="FreeSans"/>
          <w:color w:val="00000A"/>
          <w:spacing w:val="-4"/>
          <w:sz w:val="24"/>
          <w:szCs w:val="24"/>
          <w:shd w:val="clear" w:color="auto" w:fill="FFFFFF"/>
          <w:lang w:val="ru-RU" w:eastAsia="uk-UA" w:bidi="hi-IN"/>
        </w:rPr>
        <w:t xml:space="preserve"> повинен бути оформлений відповідно до вимог законодавства України.</w:t>
      </w:r>
    </w:p>
    <w:p w:rsidR="00363707" w:rsidRPr="00EF73B1" w:rsidRDefault="00363707" w:rsidP="004F4796">
      <w:pPr>
        <w:suppressAutoHyphens/>
        <w:overflowPunct w:val="0"/>
        <w:spacing w:after="0" w:line="240" w:lineRule="auto"/>
        <w:ind w:right="-57"/>
        <w:rPr>
          <w:rFonts w:ascii="Times New Roman" w:eastAsia="DejaVu Sans" w:hAnsi="Times New Roman" w:cs="FreeSans"/>
          <w:color w:val="00000A"/>
          <w:sz w:val="24"/>
          <w:szCs w:val="24"/>
          <w:lang w:val="ru-RU" w:eastAsia="zh-CN" w:bidi="hi-IN"/>
        </w:rPr>
      </w:pPr>
      <w:r w:rsidRPr="00363707">
        <w:rPr>
          <w:rFonts w:ascii="Times New Roman" w:eastAsia="DejaVu Sans" w:hAnsi="Times New Roman" w:cs="FreeSans"/>
          <w:color w:val="00000A"/>
          <w:sz w:val="24"/>
          <w:szCs w:val="24"/>
          <w:lang w:val="ru-RU" w:eastAsia="zh-CN" w:bidi="hi-IN"/>
        </w:rPr>
        <w:t>Доставка (транспортні витрати в повному обсязі) та розвантаження поставленого Товару здійснюється за рахунок Постачальника</w:t>
      </w:r>
      <w:r>
        <w:rPr>
          <w:rFonts w:ascii="Times New Roman" w:eastAsia="DejaVu Sans" w:hAnsi="Times New Roman" w:cs="FreeSans"/>
          <w:color w:val="00000A"/>
          <w:sz w:val="24"/>
          <w:szCs w:val="24"/>
          <w:lang w:val="ru-RU" w:eastAsia="zh-CN" w:bidi="hi-IN"/>
        </w:rPr>
        <w:t>.</w:t>
      </w:r>
    </w:p>
    <w:p w:rsidR="00EF73B1" w:rsidRDefault="00EF73B1" w:rsidP="004F47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F73B1" w:rsidRPr="00B70BD1" w:rsidRDefault="00EF73B1" w:rsidP="004F479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</w:t>
      </w:r>
      <w:r w:rsidR="00EF73B1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</w:t>
      </w: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**</w:t>
      </w:r>
      <w:r w:rsidR="00EF73B1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 </w:t>
      </w: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EF73B1" w:rsidRDefault="00EF73B1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:rsidR="00EF73B1" w:rsidRPr="00EF73B1" w:rsidRDefault="00EF73B1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/>
        </w:rPr>
      </w:pP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P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D3674D" w:rsidRPr="00363707" w:rsidRDefault="00056ABA" w:rsidP="0036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B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Цінова пропозиція Учасника не платника ПДВ не повинна перевищувати орієнтовну вартість закупівлі без урахування ПДВ.</w:t>
      </w:r>
    </w:p>
    <w:p w:rsidR="00D3674D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363707">
      <w:pPr>
        <w:widowControl w:val="0"/>
        <w:shd w:val="clear" w:color="auto" w:fill="FFFFFF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74D" w:rsidRPr="00396113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396113">
        <w:rPr>
          <w:rFonts w:ascii="Times New Roman" w:hAnsi="Times New Roman"/>
          <w:bCs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396113">
        <w:rPr>
          <w:rFonts w:ascii="Times New Roman" w:hAnsi="Times New Roman"/>
          <w:bCs/>
          <w:i/>
          <w:color w:val="000000"/>
          <w:sz w:val="24"/>
          <w:szCs w:val="24"/>
        </w:rPr>
        <w:t>ОДАТКУ</w:t>
      </w:r>
      <w:r w:rsidRPr="00396113">
        <w:rPr>
          <w:rFonts w:ascii="Times New Roman" w:hAnsi="Times New Roman"/>
          <w:bCs/>
          <w:i/>
          <w:color w:val="000000"/>
          <w:sz w:val="24"/>
          <w:szCs w:val="24"/>
        </w:rPr>
        <w:t xml:space="preserve"> 2 тендерної документації </w:t>
      </w:r>
      <w:r w:rsidRPr="00396113">
        <w:rPr>
          <w:rFonts w:ascii="Times New Roman" w:hAnsi="Times New Roman"/>
          <w:bCs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396113" w:rsidRDefault="00D3674D" w:rsidP="00D3674D">
      <w:pPr>
        <w:spacing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  <w:highlight w:val="yellow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sectPr w:rsidR="006C65B7" w:rsidRPr="00B70BD1" w:rsidSect="00666B2C">
      <w:footerReference w:type="default" r:id="rId9"/>
      <w:headerReference w:type="firs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5B0" w:rsidRDefault="00C615B0" w:rsidP="00666B2C">
      <w:pPr>
        <w:spacing w:after="0" w:line="240" w:lineRule="auto"/>
      </w:pPr>
      <w:r>
        <w:separator/>
      </w:r>
    </w:p>
  </w:endnote>
  <w:endnote w:type="continuationSeparator" w:id="0">
    <w:p w:rsidR="00C615B0" w:rsidRDefault="00C615B0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5B0" w:rsidRDefault="00C615B0" w:rsidP="00666B2C">
      <w:pPr>
        <w:spacing w:after="0" w:line="240" w:lineRule="auto"/>
      </w:pPr>
      <w:r>
        <w:separator/>
      </w:r>
    </w:p>
  </w:footnote>
  <w:footnote w:type="continuationSeparator" w:id="0">
    <w:p w:rsidR="00C615B0" w:rsidRDefault="00C615B0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3302B2"/>
    <w:rsid w:val="0033097E"/>
    <w:rsid w:val="00337119"/>
    <w:rsid w:val="003437E3"/>
    <w:rsid w:val="00344B30"/>
    <w:rsid w:val="003565B9"/>
    <w:rsid w:val="00363707"/>
    <w:rsid w:val="0038543E"/>
    <w:rsid w:val="0038767F"/>
    <w:rsid w:val="00390B2A"/>
    <w:rsid w:val="00396113"/>
    <w:rsid w:val="003A35C9"/>
    <w:rsid w:val="003A5CC1"/>
    <w:rsid w:val="003A6065"/>
    <w:rsid w:val="003D5E57"/>
    <w:rsid w:val="003E5784"/>
    <w:rsid w:val="003F6BD3"/>
    <w:rsid w:val="00421E84"/>
    <w:rsid w:val="00421EF8"/>
    <w:rsid w:val="0043628E"/>
    <w:rsid w:val="00465712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4F4796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A0962"/>
    <w:rsid w:val="009B1375"/>
    <w:rsid w:val="009C5D09"/>
    <w:rsid w:val="009F1B4B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E6037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15B0"/>
    <w:rsid w:val="00C632E1"/>
    <w:rsid w:val="00CC6D1B"/>
    <w:rsid w:val="00CE32AD"/>
    <w:rsid w:val="00CF0816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F73B1"/>
    <w:rsid w:val="00F11692"/>
    <w:rsid w:val="00F2660B"/>
    <w:rsid w:val="00F525C1"/>
    <w:rsid w:val="00F64295"/>
    <w:rsid w:val="00F700C7"/>
    <w:rsid w:val="00F96408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4627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6</cp:revision>
  <cp:lastPrinted>2023-05-19T08:13:00Z</cp:lastPrinted>
  <dcterms:created xsi:type="dcterms:W3CDTF">2023-05-25T11:56:00Z</dcterms:created>
  <dcterms:modified xsi:type="dcterms:W3CDTF">2023-06-06T08:21:00Z</dcterms:modified>
</cp:coreProperties>
</file>