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28" w:rsidRDefault="00B70228" w:rsidP="00D169CE">
      <w:pPr>
        <w:spacing w:after="0"/>
        <w:jc w:val="center"/>
        <w:rPr>
          <w:rFonts w:ascii="Times New Roman" w:eastAsia="Times New Roman" w:hAnsi="Times New Roman"/>
          <w:sz w:val="28"/>
          <w:szCs w:val="28"/>
        </w:rPr>
      </w:pPr>
    </w:p>
    <w:p w:rsidR="00D169CE" w:rsidRDefault="00D169CE" w:rsidP="00D169CE">
      <w:pPr>
        <w:spacing w:after="0"/>
        <w:jc w:val="center"/>
        <w:rPr>
          <w:rFonts w:ascii="Times New Roman" w:eastAsia="Times New Roman" w:hAnsi="Times New Roman"/>
          <w:sz w:val="28"/>
          <w:szCs w:val="28"/>
        </w:rPr>
      </w:pPr>
      <w:bookmarkStart w:id="0" w:name="_GoBack"/>
      <w:bookmarkEnd w:id="0"/>
      <w:r>
        <w:rPr>
          <w:rFonts w:ascii="Times New Roman" w:eastAsia="Times New Roman" w:hAnsi="Times New Roman"/>
          <w:sz w:val="28"/>
          <w:szCs w:val="28"/>
        </w:rPr>
        <w:t>ПЕРЕЛІК ЗМІН</w:t>
      </w:r>
    </w:p>
    <w:p w:rsidR="00D169CE" w:rsidRPr="00016E2B" w:rsidRDefault="00016E2B" w:rsidP="00016E2B">
      <w:pPr>
        <w:spacing w:after="0"/>
        <w:jc w:val="center"/>
        <w:rPr>
          <w:rFonts w:ascii="Times New Roman" w:eastAsia="Times New Roman" w:hAnsi="Times New Roman"/>
          <w:b/>
          <w:i/>
          <w:sz w:val="28"/>
          <w:szCs w:val="28"/>
          <w:lang w:val="uk-UA"/>
        </w:rPr>
      </w:pPr>
      <w:r w:rsidRPr="00016E2B">
        <w:rPr>
          <w:rFonts w:ascii="Times New Roman" w:eastAsia="Times New Roman" w:hAnsi="Times New Roman"/>
          <w:b/>
          <w:i/>
          <w:sz w:val="28"/>
          <w:szCs w:val="28"/>
          <w:lang w:val="uk-UA"/>
        </w:rPr>
        <w:t>д</w:t>
      </w:r>
      <w:r w:rsidR="00D169CE" w:rsidRPr="00016E2B">
        <w:rPr>
          <w:rFonts w:ascii="Times New Roman" w:eastAsia="Times New Roman" w:hAnsi="Times New Roman"/>
          <w:b/>
          <w:i/>
          <w:sz w:val="28"/>
          <w:szCs w:val="28"/>
        </w:rPr>
        <w:t>о</w:t>
      </w:r>
      <w:r w:rsidRPr="00016E2B">
        <w:rPr>
          <w:rFonts w:ascii="Times New Roman" w:eastAsia="Times New Roman" w:hAnsi="Times New Roman"/>
          <w:b/>
          <w:i/>
          <w:sz w:val="28"/>
          <w:szCs w:val="28"/>
          <w:lang w:val="uk-UA"/>
        </w:rPr>
        <w:t xml:space="preserve"> т</w:t>
      </w:r>
      <w:r w:rsidR="00D169CE" w:rsidRPr="00016E2B">
        <w:rPr>
          <w:rFonts w:ascii="Times New Roman" w:eastAsia="Times New Roman" w:hAnsi="Times New Roman"/>
          <w:b/>
          <w:i/>
          <w:sz w:val="28"/>
          <w:szCs w:val="28"/>
        </w:rPr>
        <w:t>ендерної документації</w:t>
      </w:r>
    </w:p>
    <w:p w:rsidR="00850DC6" w:rsidRDefault="004F3C45" w:rsidP="00300198">
      <w:pPr>
        <w:spacing w:after="0" w:line="240" w:lineRule="auto"/>
        <w:jc w:val="center"/>
        <w:rPr>
          <w:rFonts w:ascii="Times New Roman" w:eastAsia="Andale Sans UI" w:hAnsi="Times New Roman"/>
          <w:kern w:val="3"/>
          <w:sz w:val="25"/>
          <w:szCs w:val="25"/>
          <w:lang w:val="uk-UA" w:eastAsia="ja-JP" w:bidi="fa-IR"/>
        </w:rPr>
      </w:pPr>
      <w:r w:rsidRPr="00157305">
        <w:rPr>
          <w:rFonts w:ascii="Times New Roman" w:eastAsia="Andale Sans UI" w:hAnsi="Times New Roman"/>
          <w:kern w:val="3"/>
          <w:sz w:val="25"/>
          <w:szCs w:val="25"/>
          <w:lang w:val="uk-UA" w:eastAsia="ja-JP" w:bidi="fa-IR"/>
        </w:rPr>
        <w:t xml:space="preserve">на закупівлю </w:t>
      </w:r>
      <w:r w:rsidR="00BB5959" w:rsidRPr="00157305">
        <w:rPr>
          <w:rFonts w:ascii="Times New Roman" w:eastAsia="Andale Sans UI" w:hAnsi="Times New Roman"/>
          <w:kern w:val="3"/>
          <w:sz w:val="25"/>
          <w:szCs w:val="25"/>
          <w:lang w:val="uk-UA" w:eastAsia="ja-JP" w:bidi="fa-IR"/>
        </w:rPr>
        <w:t>послуг</w:t>
      </w:r>
      <w:r w:rsidR="00016E2B">
        <w:rPr>
          <w:rFonts w:ascii="Times New Roman" w:eastAsia="Andale Sans UI" w:hAnsi="Times New Roman"/>
          <w:kern w:val="3"/>
          <w:sz w:val="25"/>
          <w:szCs w:val="25"/>
          <w:lang w:val="uk-UA" w:eastAsia="ja-JP" w:bidi="fa-IR"/>
        </w:rPr>
        <w:t xml:space="preserve">: </w:t>
      </w:r>
      <w:r w:rsidRPr="00157305">
        <w:rPr>
          <w:rFonts w:ascii="Times New Roman" w:eastAsia="Andale Sans UI" w:hAnsi="Times New Roman"/>
          <w:kern w:val="3"/>
          <w:sz w:val="25"/>
          <w:szCs w:val="25"/>
          <w:lang w:val="uk-UA" w:eastAsia="ja-JP" w:bidi="fa-IR"/>
        </w:rPr>
        <w:t xml:space="preserve"> </w:t>
      </w:r>
    </w:p>
    <w:p w:rsidR="002F6356" w:rsidRDefault="002F6356" w:rsidP="002F6356">
      <w:pPr>
        <w:widowControl w:val="0"/>
        <w:autoSpaceDE w:val="0"/>
        <w:spacing w:after="0" w:line="240" w:lineRule="auto"/>
        <w:jc w:val="center"/>
        <w:rPr>
          <w:rFonts w:ascii="Times New Roman" w:hAnsi="Times New Roman"/>
          <w:bCs/>
          <w:spacing w:val="-4"/>
          <w:sz w:val="28"/>
          <w:szCs w:val="28"/>
          <w:lang w:val="uk-UA"/>
        </w:rPr>
      </w:pPr>
      <w:r w:rsidRPr="002F6356">
        <w:rPr>
          <w:rFonts w:ascii="Times New Roman" w:hAnsi="Times New Roman"/>
          <w:bCs/>
          <w:spacing w:val="-4"/>
          <w:sz w:val="28"/>
          <w:szCs w:val="28"/>
          <w:lang w:val="uk-UA"/>
        </w:rPr>
        <w:t xml:space="preserve">Поточний ремонт вулиць і доріг комунальної власності міста </w:t>
      </w:r>
    </w:p>
    <w:p w:rsidR="002F6356" w:rsidRPr="002F6356" w:rsidRDefault="002F6356" w:rsidP="002F6356">
      <w:pPr>
        <w:widowControl w:val="0"/>
        <w:autoSpaceDE w:val="0"/>
        <w:spacing w:after="0" w:line="240" w:lineRule="auto"/>
        <w:jc w:val="center"/>
        <w:rPr>
          <w:rFonts w:ascii="Times New Roman" w:hAnsi="Times New Roman"/>
          <w:bCs/>
          <w:spacing w:val="-4"/>
          <w:sz w:val="28"/>
          <w:szCs w:val="28"/>
          <w:lang w:val="uk-UA"/>
        </w:rPr>
      </w:pPr>
      <w:r w:rsidRPr="002F6356">
        <w:rPr>
          <w:rFonts w:ascii="Times New Roman" w:hAnsi="Times New Roman"/>
          <w:bCs/>
          <w:spacing w:val="-4"/>
          <w:sz w:val="28"/>
          <w:szCs w:val="28"/>
          <w:lang w:val="uk-UA"/>
        </w:rPr>
        <w:t>(45230000-8 — Будівництво трубопроводів, ліній зв’язку та електропередач, шосе, доріг, аеродромів і залізничних доріг; вирівнювання поверхонь)</w:t>
      </w:r>
    </w:p>
    <w:p w:rsidR="006079DA" w:rsidRDefault="006079DA" w:rsidP="00300198">
      <w:pPr>
        <w:spacing w:after="0" w:line="240" w:lineRule="auto"/>
        <w:jc w:val="center"/>
        <w:rPr>
          <w:rFonts w:ascii="Times New Roman" w:eastAsia="Andale Sans UI" w:hAnsi="Times New Roman"/>
          <w:kern w:val="3"/>
          <w:sz w:val="25"/>
          <w:szCs w:val="25"/>
          <w:lang w:val="uk-UA" w:eastAsia="ja-JP" w:bidi="fa-IR"/>
        </w:rPr>
      </w:pPr>
    </w:p>
    <w:p w:rsidR="00963FB0" w:rsidRDefault="00963FB0" w:rsidP="00300198">
      <w:pPr>
        <w:spacing w:after="0" w:line="240" w:lineRule="auto"/>
        <w:jc w:val="center"/>
        <w:rPr>
          <w:rFonts w:ascii="Times New Roman" w:eastAsia="Andale Sans UI" w:hAnsi="Times New Roman"/>
          <w:kern w:val="3"/>
          <w:sz w:val="25"/>
          <w:szCs w:val="25"/>
          <w:lang w:val="uk-UA" w:eastAsia="ja-JP" w:bidi="fa-IR"/>
        </w:rPr>
      </w:pPr>
    </w:p>
    <w:p w:rsidR="00963FB0" w:rsidRDefault="00963FB0" w:rsidP="007215E5">
      <w:pPr>
        <w:pStyle w:val="Standard"/>
        <w:numPr>
          <w:ilvl w:val="0"/>
          <w:numId w:val="6"/>
        </w:numPr>
        <w:rPr>
          <w:rFonts w:cs="Times New Roman"/>
          <w:sz w:val="25"/>
          <w:szCs w:val="25"/>
          <w:lang w:val="uk-UA"/>
        </w:rPr>
      </w:pPr>
      <w:r>
        <w:rPr>
          <w:rFonts w:cs="Times New Roman"/>
          <w:sz w:val="25"/>
          <w:szCs w:val="25"/>
          <w:lang w:val="uk-UA"/>
        </w:rPr>
        <w:t>Викласти Додаток 1 тендерної документації в новій редакції:</w:t>
      </w:r>
    </w:p>
    <w:p w:rsidR="00D95F0A" w:rsidRPr="00D95F0A" w:rsidRDefault="00D95F0A" w:rsidP="00D95F0A">
      <w:pPr>
        <w:spacing w:after="0" w:line="240" w:lineRule="auto"/>
        <w:rPr>
          <w:rFonts w:ascii="Times New Roman" w:hAnsi="Times New Roman"/>
          <w:sz w:val="26"/>
          <w:szCs w:val="26"/>
          <w:lang w:val="uk-UA"/>
        </w:rPr>
      </w:pPr>
    </w:p>
    <w:p w:rsidR="00D95F0A" w:rsidRDefault="00D95F0A" w:rsidP="00D95F0A">
      <w:pPr>
        <w:spacing w:after="0" w:line="240" w:lineRule="auto"/>
        <w:jc w:val="center"/>
        <w:rPr>
          <w:rFonts w:ascii="Times New Roman" w:hAnsi="Times New Roman"/>
          <w:b/>
          <w:sz w:val="26"/>
          <w:szCs w:val="26"/>
        </w:rPr>
      </w:pPr>
      <w:r>
        <w:rPr>
          <w:rFonts w:ascii="Times New Roman" w:hAnsi="Times New Roman"/>
          <w:b/>
          <w:sz w:val="26"/>
          <w:szCs w:val="26"/>
        </w:rPr>
        <w:t>ТЕХНІЧНЕ ЗАВДАННЯ</w:t>
      </w:r>
    </w:p>
    <w:p w:rsidR="00D95F0A" w:rsidRDefault="00D95F0A" w:rsidP="00D95F0A">
      <w:pPr>
        <w:spacing w:after="0" w:line="240" w:lineRule="auto"/>
        <w:jc w:val="center"/>
        <w:rPr>
          <w:rFonts w:ascii="Times New Roman" w:hAnsi="Times New Roman"/>
          <w:bCs/>
          <w:color w:val="000000" w:themeColor="text1"/>
          <w:sz w:val="26"/>
          <w:szCs w:val="26"/>
        </w:rPr>
      </w:pPr>
    </w:p>
    <w:p w:rsidR="00D95F0A" w:rsidRDefault="00D95F0A" w:rsidP="00D95F0A">
      <w:pPr>
        <w:spacing w:after="0" w:line="240" w:lineRule="auto"/>
        <w:jc w:val="both"/>
        <w:rPr>
          <w:rFonts w:ascii="Times New Roman" w:hAnsi="Times New Roman"/>
          <w:sz w:val="26"/>
          <w:szCs w:val="26"/>
        </w:rPr>
      </w:pPr>
      <w:r>
        <w:rPr>
          <w:rFonts w:ascii="Times New Roman" w:hAnsi="Times New Roman"/>
          <w:bCs/>
          <w:color w:val="000000" w:themeColor="text1"/>
          <w:sz w:val="26"/>
          <w:szCs w:val="26"/>
        </w:rPr>
        <w:t xml:space="preserve">Надати послуги </w:t>
      </w:r>
      <w:r>
        <w:rPr>
          <w:rFonts w:ascii="Times New Roman" w:hAnsi="Times New Roman"/>
          <w:sz w:val="26"/>
          <w:szCs w:val="26"/>
        </w:rPr>
        <w:t>з поточного ремонту вулиць і доріг комунальної власності міста:</w:t>
      </w:r>
    </w:p>
    <w:p w:rsidR="00D95F0A" w:rsidRDefault="00D95F0A" w:rsidP="00D95F0A">
      <w:pPr>
        <w:spacing w:after="0" w:line="240" w:lineRule="auto"/>
        <w:jc w:val="both"/>
        <w:rPr>
          <w:rFonts w:ascii="Times New Roman" w:hAnsi="Times New Roman"/>
          <w:sz w:val="26"/>
          <w:szCs w:val="26"/>
        </w:rPr>
      </w:pPr>
    </w:p>
    <w:tbl>
      <w:tblPr>
        <w:tblW w:w="10190" w:type="dxa"/>
        <w:tblInd w:w="-318" w:type="dxa"/>
        <w:tblLook w:val="04A0" w:firstRow="1" w:lastRow="0" w:firstColumn="1" w:lastColumn="0" w:noHBand="0" w:noVBand="1"/>
      </w:tblPr>
      <w:tblGrid>
        <w:gridCol w:w="641"/>
        <w:gridCol w:w="6063"/>
        <w:gridCol w:w="1967"/>
        <w:gridCol w:w="1519"/>
      </w:tblGrid>
      <w:tr w:rsidR="00D95F0A" w:rsidTr="00D95F0A">
        <w:trPr>
          <w:trHeight w:val="604"/>
        </w:trPr>
        <w:tc>
          <w:tcPr>
            <w:tcW w:w="641" w:type="dxa"/>
            <w:tcBorders>
              <w:top w:val="single" w:sz="4" w:space="0" w:color="000000"/>
              <w:left w:val="single" w:sz="4" w:space="0" w:color="000000"/>
              <w:bottom w:val="single" w:sz="4" w:space="0" w:color="000000"/>
              <w:right w:val="single" w:sz="4" w:space="0" w:color="000000"/>
            </w:tcBorders>
            <w:vAlign w:val="center"/>
            <w:hideMark/>
          </w:tcPr>
          <w:p w:rsidR="00D95F0A" w:rsidRDefault="00D95F0A">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b/>
                <w:i/>
                <w:color w:val="000000" w:themeColor="text1"/>
                <w:sz w:val="24"/>
                <w:szCs w:val="24"/>
                <w:lang w:eastAsia="ru-RU"/>
              </w:rPr>
              <w:t>№</w:t>
            </w:r>
            <w:r>
              <w:rPr>
                <w:rFonts w:ascii="Times New Roman" w:eastAsia="Times New Roman" w:hAnsi="Times New Roman"/>
                <w:b/>
                <w:i/>
                <w:color w:val="000000" w:themeColor="text1"/>
                <w:sz w:val="24"/>
                <w:szCs w:val="24"/>
                <w:lang w:eastAsia="ru-RU"/>
              </w:rPr>
              <w:br/>
              <w:t>з/п</w:t>
            </w:r>
          </w:p>
        </w:tc>
        <w:tc>
          <w:tcPr>
            <w:tcW w:w="6063" w:type="dxa"/>
            <w:tcBorders>
              <w:top w:val="single" w:sz="4" w:space="0" w:color="000000"/>
              <w:left w:val="nil"/>
              <w:bottom w:val="single" w:sz="4" w:space="0" w:color="000000"/>
              <w:right w:val="single" w:sz="4" w:space="0" w:color="000000"/>
            </w:tcBorders>
            <w:vAlign w:val="center"/>
            <w:hideMark/>
          </w:tcPr>
          <w:p w:rsidR="00D95F0A" w:rsidRDefault="00D95F0A">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b/>
                <w:i/>
                <w:color w:val="000000" w:themeColor="text1"/>
                <w:sz w:val="24"/>
                <w:szCs w:val="24"/>
                <w:lang w:eastAsia="ru-RU"/>
              </w:rPr>
              <w:t>Найменування послуг</w:t>
            </w:r>
          </w:p>
        </w:tc>
        <w:tc>
          <w:tcPr>
            <w:tcW w:w="1967" w:type="dxa"/>
            <w:tcBorders>
              <w:top w:val="single" w:sz="4" w:space="0" w:color="000000"/>
              <w:left w:val="nil"/>
              <w:bottom w:val="single" w:sz="4" w:space="0" w:color="000000"/>
              <w:right w:val="nil"/>
            </w:tcBorders>
            <w:vAlign w:val="center"/>
            <w:hideMark/>
          </w:tcPr>
          <w:p w:rsidR="00D95F0A" w:rsidRDefault="00D95F0A">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b/>
                <w:i/>
                <w:color w:val="000000" w:themeColor="text1"/>
                <w:sz w:val="24"/>
                <w:szCs w:val="24"/>
                <w:lang w:eastAsia="ru-RU"/>
              </w:rPr>
              <w:t>Одиниця</w:t>
            </w:r>
            <w:r>
              <w:rPr>
                <w:rFonts w:ascii="Times New Roman" w:eastAsia="Times New Roman" w:hAnsi="Times New Roman"/>
                <w:b/>
                <w:i/>
                <w:color w:val="000000" w:themeColor="text1"/>
                <w:sz w:val="24"/>
                <w:szCs w:val="24"/>
                <w:lang w:eastAsia="ru-RU"/>
              </w:rPr>
              <w:br/>
              <w:t>виміру</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D95F0A" w:rsidRDefault="00D95F0A">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b/>
                <w:i/>
                <w:color w:val="000000" w:themeColor="text1"/>
                <w:sz w:val="24"/>
                <w:szCs w:val="24"/>
                <w:lang w:eastAsia="ru-RU"/>
              </w:rPr>
              <w:t>Кількість</w:t>
            </w:r>
          </w:p>
        </w:tc>
      </w:tr>
      <w:tr w:rsidR="00D95F0A" w:rsidTr="00D95F0A">
        <w:trPr>
          <w:trHeight w:val="30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b/>
                <w:i/>
                <w:color w:val="080000"/>
                <w:sz w:val="24"/>
                <w:szCs w:val="24"/>
                <w:lang w:eastAsia="ru-RU"/>
              </w:rPr>
              <w:t>1</w:t>
            </w:r>
          </w:p>
        </w:tc>
        <w:tc>
          <w:tcPr>
            <w:tcW w:w="6063" w:type="dxa"/>
            <w:tcBorders>
              <w:top w:val="single" w:sz="4" w:space="0" w:color="000000"/>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b/>
                <w:i/>
                <w:color w:val="080000"/>
                <w:sz w:val="24"/>
                <w:szCs w:val="24"/>
                <w:lang w:eastAsia="ru-RU"/>
              </w:rPr>
              <w:t>2</w:t>
            </w:r>
          </w:p>
        </w:tc>
        <w:tc>
          <w:tcPr>
            <w:tcW w:w="1967" w:type="dxa"/>
            <w:tcBorders>
              <w:top w:val="single" w:sz="4" w:space="0" w:color="000000"/>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b/>
                <w:i/>
                <w:color w:val="080000"/>
                <w:sz w:val="24"/>
                <w:szCs w:val="24"/>
                <w:lang w:eastAsia="ru-RU"/>
              </w:rPr>
              <w:t>3</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b/>
                <w:i/>
                <w:color w:val="080000"/>
                <w:sz w:val="24"/>
                <w:szCs w:val="24"/>
                <w:lang w:eastAsia="ru-RU"/>
              </w:rPr>
              <w:t>4</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Знімання асфальтобетонних покриттів доріг за допомогою машин для холодного фрезерування асфальтобетонних покриттів, глибина фрезерування 50 мм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8 000</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Знімання асфальтобетонних покриттів доріг за допомогою машин для холодного фрезерування асфальтобетонних покриттів, глибина фрезерування 80 мм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9 630</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Знімання асфальтобетонних покриттів доріг за допомогою машин для холодного фрезерування асфальтобетонних покриттів, глибина фрезерування 100 мм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18 605</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Знімання асфальтобетонних покриттів доріг за допомогою машин для холодного фрезерування асфальтобетонних покриттів, глибина фрезерування 150 мм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32 960</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Знімання асфальтобетонних покриттів доріг за допомогою машин для холодного фрезерування асфальтобетонних покриттів, глибина фрезерування 170 мм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2 400</w:t>
            </w:r>
          </w:p>
        </w:tc>
      </w:tr>
      <w:tr w:rsidR="00D95F0A" w:rsidTr="00D95F0A">
        <w:trPr>
          <w:trHeight w:val="30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3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1 386,72</w:t>
            </w:r>
          </w:p>
        </w:tc>
      </w:tr>
      <w:tr w:rsidR="00D95F0A" w:rsidTr="00D95F0A">
        <w:trPr>
          <w:trHeight w:val="2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4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286,2</w:t>
            </w:r>
          </w:p>
        </w:tc>
      </w:tr>
      <w:tr w:rsidR="00D95F0A" w:rsidTr="00D95F0A">
        <w:trPr>
          <w:trHeight w:val="259"/>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6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734,4</w:t>
            </w:r>
          </w:p>
        </w:tc>
      </w:tr>
      <w:tr w:rsidR="00D95F0A" w:rsidTr="00D95F0A">
        <w:trPr>
          <w:trHeight w:val="2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14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742,5</w:t>
            </w:r>
          </w:p>
        </w:tc>
      </w:tr>
      <w:tr w:rsidR="00D95F0A" w:rsidTr="00D95F0A">
        <w:trPr>
          <w:trHeight w:val="26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17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1 093,5</w:t>
            </w:r>
          </w:p>
        </w:tc>
      </w:tr>
      <w:tr w:rsidR="00D95F0A" w:rsidTr="00D95F0A">
        <w:trPr>
          <w:trHeight w:val="25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18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2 187</w:t>
            </w:r>
          </w:p>
        </w:tc>
      </w:tr>
      <w:tr w:rsidR="00D95F0A" w:rsidTr="00D95F0A">
        <w:trPr>
          <w:trHeight w:val="261"/>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19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3 645</w:t>
            </w:r>
          </w:p>
        </w:tc>
      </w:tr>
      <w:tr w:rsidR="00D95F0A" w:rsidTr="00D95F0A">
        <w:trPr>
          <w:trHeight w:val="252"/>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20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738</w:t>
            </w:r>
          </w:p>
        </w:tc>
      </w:tr>
      <w:tr w:rsidR="00D95F0A" w:rsidTr="00D95F0A">
        <w:trPr>
          <w:trHeight w:val="255"/>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21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2 907,9</w:t>
            </w:r>
          </w:p>
        </w:tc>
      </w:tr>
      <w:tr w:rsidR="00D95F0A" w:rsidTr="00D95F0A">
        <w:trPr>
          <w:trHeight w:val="24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23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720</w:t>
            </w:r>
          </w:p>
        </w:tc>
      </w:tr>
      <w:tr w:rsidR="00D95F0A" w:rsidTr="002A05E0">
        <w:trPr>
          <w:trHeight w:val="235"/>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26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648</w:t>
            </w:r>
          </w:p>
        </w:tc>
      </w:tr>
      <w:tr w:rsidR="00D95F0A" w:rsidTr="002A05E0">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Розбирання асфальтобетонних покриттів механізованим способом</w:t>
            </w:r>
          </w:p>
        </w:tc>
        <w:tc>
          <w:tcPr>
            <w:tcW w:w="1967" w:type="dxa"/>
            <w:tcBorders>
              <w:top w:val="single" w:sz="4" w:space="0" w:color="000000"/>
              <w:left w:val="single" w:sz="4" w:space="0" w:color="000000"/>
              <w:bottom w:val="single" w:sz="4" w:space="0" w:color="000000"/>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конструкцій</w:t>
            </w:r>
          </w:p>
        </w:tc>
        <w:tc>
          <w:tcPr>
            <w:tcW w:w="1519" w:type="dxa"/>
            <w:tcBorders>
              <w:top w:val="single" w:sz="4" w:space="0" w:color="auto"/>
              <w:left w:val="single" w:sz="4" w:space="0" w:color="auto"/>
              <w:bottom w:val="single" w:sz="4" w:space="0" w:color="auto"/>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996,75</w:t>
            </w:r>
          </w:p>
        </w:tc>
      </w:tr>
      <w:tr w:rsidR="00D95F0A" w:rsidTr="002A05E0">
        <w:trPr>
          <w:trHeight w:val="319"/>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lastRenderedPageBreak/>
              <w:t>18</w:t>
            </w:r>
          </w:p>
        </w:tc>
        <w:tc>
          <w:tcPr>
            <w:tcW w:w="6063" w:type="dxa"/>
            <w:tcBorders>
              <w:top w:val="single" w:sz="4" w:space="0" w:color="000000"/>
              <w:left w:val="nil"/>
              <w:bottom w:val="single" w:sz="4" w:space="0" w:color="000000"/>
              <w:right w:val="nil"/>
            </w:tcBorders>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Розбирання щебеневих покриттів та основ</w:t>
            </w:r>
          </w:p>
          <w:p w:rsidR="00D95F0A" w:rsidRDefault="00D95F0A">
            <w:pPr>
              <w:spacing w:after="0" w:line="240" w:lineRule="auto"/>
              <w:rPr>
                <w:rFonts w:ascii="Times New Roman" w:eastAsia="Times New Roman" w:hAnsi="Times New Roman"/>
                <w:color w:val="080000"/>
                <w:sz w:val="24"/>
                <w:szCs w:val="24"/>
                <w:lang w:val="uk-UA" w:eastAsia="ru-RU"/>
              </w:rPr>
            </w:pP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конструкцій</w:t>
            </w:r>
          </w:p>
        </w:tc>
        <w:tc>
          <w:tcPr>
            <w:tcW w:w="1519" w:type="dxa"/>
            <w:tcBorders>
              <w:top w:val="single" w:sz="4" w:space="0" w:color="auto"/>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7 213,56</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 xml:space="preserve">Нарізання швів у асфальтобетонному та цементобетонному покритті нарізувачем швів з максимальною глибиною різання 140 мм, глибина різання 50 мм </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 шва</w:t>
            </w:r>
          </w:p>
        </w:tc>
        <w:tc>
          <w:tcPr>
            <w:tcW w:w="1519" w:type="dxa"/>
            <w:tcBorders>
              <w:top w:val="single" w:sz="4" w:space="0" w:color="000000"/>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852,5</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Нарізання швів у асфальтобетонному та цементобетонному покритті нарізувачем швів з максимальною глибиною різання 140 мм, глибина різання 70 мм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 шва</w:t>
            </w:r>
          </w:p>
        </w:tc>
        <w:tc>
          <w:tcPr>
            <w:tcW w:w="1519" w:type="dxa"/>
            <w:tcBorders>
              <w:top w:val="nil"/>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820</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Нарізання швів у асфальтобетонному та цементобетонному покритті нарізувачем швів з максимальною глибиною різання 140 мм, глибина різання 100 мм</w:t>
            </w:r>
          </w:p>
        </w:tc>
        <w:tc>
          <w:tcPr>
            <w:tcW w:w="1967" w:type="dxa"/>
            <w:tcBorders>
              <w:top w:val="single" w:sz="4" w:space="0" w:color="000000"/>
              <w:left w:val="single" w:sz="4" w:space="0" w:color="000000"/>
              <w:bottom w:val="single" w:sz="4" w:space="0" w:color="000000"/>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 шва</w:t>
            </w:r>
          </w:p>
        </w:tc>
        <w:tc>
          <w:tcPr>
            <w:tcW w:w="1519" w:type="dxa"/>
            <w:tcBorders>
              <w:top w:val="single" w:sz="4" w:space="0" w:color="auto"/>
              <w:left w:val="single" w:sz="4" w:space="0" w:color="auto"/>
              <w:bottom w:val="single" w:sz="4" w:space="0" w:color="auto"/>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194</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Нарізання швів у асфальтобетонному та цементобетонному покритті нарізувачем швів з максимальною глибиною різання 140 мм, глибина різання 140 мм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 шва</w:t>
            </w:r>
          </w:p>
        </w:tc>
        <w:tc>
          <w:tcPr>
            <w:tcW w:w="1519" w:type="dxa"/>
            <w:tcBorders>
              <w:top w:val="single" w:sz="4" w:space="0" w:color="auto"/>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40</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Розробка ґрунту в траншеях та котлованах екскаваторами з навантаженням на автомобілі-самоскиди, група ґрунту 2</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ґрунту</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18 229,916</w:t>
            </w:r>
          </w:p>
        </w:tc>
      </w:tr>
      <w:tr w:rsidR="00D95F0A" w:rsidTr="00D95F0A">
        <w:trPr>
          <w:trHeight w:val="333"/>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3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114,44650</w:t>
            </w:r>
          </w:p>
        </w:tc>
      </w:tr>
      <w:tr w:rsidR="00D95F0A" w:rsidTr="00D95F0A">
        <w:trPr>
          <w:trHeight w:val="2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4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21,266</w:t>
            </w:r>
          </w:p>
        </w:tc>
      </w:tr>
      <w:tr w:rsidR="00D95F0A" w:rsidTr="00D95F0A">
        <w:trPr>
          <w:trHeight w:val="272"/>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6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22,484</w:t>
            </w:r>
          </w:p>
        </w:tc>
      </w:tr>
      <w:tr w:rsidR="00D95F0A" w:rsidTr="00D95F0A">
        <w:trPr>
          <w:trHeight w:val="24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14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29,225</w:t>
            </w:r>
          </w:p>
        </w:tc>
      </w:tr>
      <w:tr w:rsidR="00D95F0A" w:rsidTr="00D95F0A">
        <w:trPr>
          <w:trHeight w:val="252"/>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17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32,585</w:t>
            </w:r>
          </w:p>
        </w:tc>
      </w:tr>
      <w:tr w:rsidR="00D95F0A" w:rsidTr="00D95F0A">
        <w:trPr>
          <w:trHeight w:val="255"/>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18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13 574,2495</w:t>
            </w:r>
          </w:p>
        </w:tc>
      </w:tr>
      <w:tr w:rsidR="00D95F0A" w:rsidTr="00D95F0A">
        <w:trPr>
          <w:trHeight w:val="24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19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3 800,6675</w:t>
            </w:r>
          </w:p>
        </w:tc>
      </w:tr>
      <w:tr w:rsidR="00D95F0A" w:rsidTr="00D95F0A">
        <w:trPr>
          <w:trHeight w:val="249"/>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20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217,651</w:t>
            </w:r>
          </w:p>
        </w:tc>
      </w:tr>
      <w:tr w:rsidR="00D95F0A" w:rsidTr="00D95F0A">
        <w:trPr>
          <w:trHeight w:val="240"/>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21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13 109,2185</w:t>
            </w:r>
          </w:p>
        </w:tc>
      </w:tr>
      <w:tr w:rsidR="00D95F0A" w:rsidTr="00D95F0A">
        <w:trPr>
          <w:trHeight w:val="243"/>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23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912,219</w:t>
            </w:r>
          </w:p>
        </w:tc>
      </w:tr>
      <w:tr w:rsidR="00D95F0A" w:rsidTr="00D95F0A">
        <w:trPr>
          <w:trHeight w:val="23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26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68,341</w:t>
            </w:r>
          </w:p>
        </w:tc>
      </w:tr>
      <w:tr w:rsidR="00D95F0A" w:rsidTr="00D95F0A">
        <w:trPr>
          <w:trHeight w:val="23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Розбирання бортових каменів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17 504</w:t>
            </w:r>
          </w:p>
        </w:tc>
      </w:tr>
      <w:tr w:rsidR="00D95F0A" w:rsidTr="00D95F0A">
        <w:trPr>
          <w:trHeight w:val="242"/>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гравійної основи з С7</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основи</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655,738</w:t>
            </w:r>
          </w:p>
        </w:tc>
      </w:tr>
      <w:tr w:rsidR="00D95F0A" w:rsidTr="00D95F0A">
        <w:trPr>
          <w:trHeight w:val="519"/>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Установлення бортових каменів бетонних і залізобетонних при інших видах покриттів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 бортового каменю</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10 171</w:t>
            </w:r>
          </w:p>
        </w:tc>
      </w:tr>
      <w:tr w:rsidR="00D95F0A" w:rsidTr="00D95F0A">
        <w:trPr>
          <w:trHeight w:val="52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Установлення бортових каменів природних при інших видах покриттів (раніше демонтовані)</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 бортового каменю</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470</w:t>
            </w:r>
          </w:p>
        </w:tc>
      </w:tr>
      <w:tr w:rsidR="00D95F0A" w:rsidTr="00D95F0A">
        <w:trPr>
          <w:trHeight w:val="235"/>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Установлення бетонних поребриків на бетонну основу</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 поребрика</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8 647</w:t>
            </w:r>
          </w:p>
        </w:tc>
      </w:tr>
      <w:tr w:rsidR="00D95F0A" w:rsidTr="00D95F0A">
        <w:trPr>
          <w:trHeight w:val="2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Різання кінців бортових каменів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 різа</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1 178</w:t>
            </w:r>
          </w:p>
        </w:tc>
      </w:tr>
      <w:tr w:rsidR="00D95F0A" w:rsidTr="00D95F0A">
        <w:trPr>
          <w:trHeight w:val="37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 xml:space="preserve">Улаштування підстильних та вирівнювальних шарів основи із шлаку доменного </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матеріалу основи</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9 985,5</w:t>
            </w:r>
          </w:p>
        </w:tc>
      </w:tr>
      <w:tr w:rsidR="00D95F0A" w:rsidTr="00D95F0A">
        <w:trPr>
          <w:trHeight w:val="52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Улаштування вирівнюючих шарів основи автогрейдером із щебенево-піщаної суміші С7</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основи (у щільному тілі)</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4 918,10</w:t>
            </w:r>
          </w:p>
        </w:tc>
      </w:tr>
      <w:tr w:rsidR="00D95F0A" w:rsidTr="00D95F0A">
        <w:trPr>
          <w:trHeight w:val="532"/>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 xml:space="preserve">Улаштування вирівнюючого шару основи із щебенево-піщаної суміші С7 асфальтоукладальником </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основи (у щільному тілі)</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1 818,90</w:t>
            </w:r>
          </w:p>
        </w:tc>
      </w:tr>
      <w:tr w:rsidR="00D95F0A" w:rsidTr="002A05E0">
        <w:trPr>
          <w:trHeight w:val="681"/>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вирівнюючих шарів основи автогрейдером зі шлаку доменного, розклинювання фракцією               10-20 мм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основи (у щільному тілі)</w:t>
            </w:r>
          </w:p>
        </w:tc>
        <w:tc>
          <w:tcPr>
            <w:tcW w:w="1519" w:type="dxa"/>
            <w:tcBorders>
              <w:top w:val="nil"/>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4 815</w:t>
            </w:r>
          </w:p>
        </w:tc>
      </w:tr>
      <w:tr w:rsidR="00D95F0A" w:rsidTr="002A05E0">
        <w:trPr>
          <w:trHeight w:val="26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Розливання в`яжучих матеріалів</w:t>
            </w:r>
          </w:p>
        </w:tc>
        <w:tc>
          <w:tcPr>
            <w:tcW w:w="1967" w:type="dxa"/>
            <w:tcBorders>
              <w:top w:val="single" w:sz="4" w:space="0" w:color="000000"/>
              <w:left w:val="single" w:sz="4" w:space="0" w:color="000000"/>
              <w:bottom w:val="single" w:sz="4" w:space="0" w:color="000000"/>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single" w:sz="4" w:space="0" w:color="auto"/>
              <w:left w:val="single" w:sz="4" w:space="0" w:color="auto"/>
              <w:bottom w:val="single" w:sz="4" w:space="0" w:color="auto"/>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21,765</w:t>
            </w:r>
          </w:p>
        </w:tc>
      </w:tr>
      <w:tr w:rsidR="00D95F0A" w:rsidTr="002A05E0">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lastRenderedPageBreak/>
              <w:t>46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Улаштування вирівнювального шару з асфальтобетонної суміші без застосування укладальників асфальтобетону</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 суміші</w:t>
            </w:r>
          </w:p>
        </w:tc>
        <w:tc>
          <w:tcPr>
            <w:tcW w:w="1519" w:type="dxa"/>
            <w:tcBorders>
              <w:top w:val="single" w:sz="4" w:space="0" w:color="auto"/>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601,440</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 xml:space="preserve">Улаштування вирівнювального шару з асфальтобетонної суміші із застосуванням укладальників асфальтобетону </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 суміші</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20 619,280</w:t>
            </w:r>
          </w:p>
        </w:tc>
      </w:tr>
      <w:tr w:rsidR="00D95F0A" w:rsidTr="00D95F0A">
        <w:trPr>
          <w:trHeight w:val="281"/>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Розливання в`яжучих матеріалів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single" w:sz="4" w:space="0" w:color="000000"/>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22,4475</w:t>
            </w:r>
          </w:p>
        </w:tc>
      </w:tr>
      <w:tr w:rsidR="00D95F0A" w:rsidTr="00D95F0A">
        <w:trPr>
          <w:trHeight w:val="68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Укладання бітумно-каучукової стрічки в стики смуг асфальтобетонного покриття при очищенні стику повітродувкою</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w:t>
            </w:r>
          </w:p>
        </w:tc>
        <w:tc>
          <w:tcPr>
            <w:tcW w:w="1519" w:type="dxa"/>
            <w:tcBorders>
              <w:top w:val="single" w:sz="4" w:space="0" w:color="auto"/>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12 184</w:t>
            </w:r>
          </w:p>
        </w:tc>
      </w:tr>
      <w:tr w:rsidR="00D95F0A" w:rsidTr="00D95F0A">
        <w:trPr>
          <w:trHeight w:val="703"/>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Улаштування верхнього шару покриття товщиною 50</w:t>
            </w:r>
            <w:r>
              <w:rPr>
                <w:rFonts w:ascii="Times New Roman" w:eastAsia="Times New Roman" w:hAnsi="Times New Roman"/>
                <w:color w:val="080000"/>
                <w:sz w:val="24"/>
                <w:szCs w:val="24"/>
                <w:lang w:eastAsia="ru-RU"/>
              </w:rPr>
              <w:t> </w:t>
            </w:r>
            <w:r w:rsidRPr="00D95F0A">
              <w:rPr>
                <w:rFonts w:ascii="Times New Roman" w:eastAsia="Times New Roman" w:hAnsi="Times New Roman"/>
                <w:color w:val="080000"/>
                <w:sz w:val="24"/>
                <w:szCs w:val="24"/>
                <w:lang w:val="uk-UA" w:eastAsia="ru-RU"/>
              </w:rPr>
              <w:t xml:space="preserve">мм з гарячих асфальтобетонних сумішей асфальтоукладальником </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74 825</w:t>
            </w:r>
          </w:p>
        </w:tc>
      </w:tr>
      <w:tr w:rsidR="00D95F0A" w:rsidTr="00D95F0A">
        <w:trPr>
          <w:trHeight w:val="71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 xml:space="preserve">Улаштування покриття товщиною 8 см з гарячих асфальтобетонних сумішей вручну з ущільненням дорожнім самохідним котком </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45</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 xml:space="preserve">Улаштування покриття товщиною 5 см з гарячих асфальтобетонних сумішей вручну з ущільненням дорожнім самохідним котком </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13 445</w:t>
            </w:r>
          </w:p>
        </w:tc>
      </w:tr>
      <w:tr w:rsidR="00D95F0A" w:rsidTr="00D95F0A">
        <w:trPr>
          <w:trHeight w:val="59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Ямковий ремонт асфальтобетонного покриття доріг одношарового товщиною 70 мм, площею ремонту понад              5 до 25 м2</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відремонтованих місць</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820</w:t>
            </w:r>
          </w:p>
        </w:tc>
      </w:tr>
      <w:tr w:rsidR="00D95F0A" w:rsidTr="00D95F0A">
        <w:trPr>
          <w:trHeight w:val="179"/>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тактильних плит</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99,5</w:t>
            </w:r>
          </w:p>
        </w:tc>
      </w:tr>
      <w:tr w:rsidR="00D95F0A" w:rsidTr="00D95F0A">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 xml:space="preserve">Укріплення узбіччя гравійною [щебеневою] сумішшю С7, товщиною </w:t>
            </w:r>
            <w:r>
              <w:rPr>
                <w:rFonts w:ascii="Times New Roman" w:eastAsia="Times New Roman" w:hAnsi="Times New Roman"/>
                <w:color w:val="080000"/>
                <w:sz w:val="24"/>
                <w:szCs w:val="24"/>
                <w:lang w:eastAsia="ru-RU"/>
              </w:rPr>
              <w:t>15 см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покриття смуги або узбіччя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4 000</w:t>
            </w:r>
          </w:p>
        </w:tc>
      </w:tr>
      <w:tr w:rsidR="00D95F0A" w:rsidTr="00D95F0A">
        <w:trPr>
          <w:trHeight w:val="283"/>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Навантаження сміття вручну</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3 214,267</w:t>
            </w:r>
          </w:p>
        </w:tc>
      </w:tr>
      <w:tr w:rsidR="00D95F0A" w:rsidTr="00D95F0A">
        <w:trPr>
          <w:trHeight w:val="469"/>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Навантаження сміття екскаваторами на автомобілі-самоскиди</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12 389</w:t>
            </w:r>
          </w:p>
        </w:tc>
      </w:tr>
      <w:tr w:rsidR="00D95F0A" w:rsidTr="00D95F0A">
        <w:trPr>
          <w:trHeight w:val="2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3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380,0745</w:t>
            </w:r>
          </w:p>
        </w:tc>
      </w:tr>
      <w:tr w:rsidR="00D95F0A" w:rsidTr="00D95F0A">
        <w:trPr>
          <w:trHeight w:val="271"/>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4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94,387</w:t>
            </w:r>
          </w:p>
        </w:tc>
      </w:tr>
      <w:tr w:rsidR="00D95F0A" w:rsidTr="00D95F0A">
        <w:trPr>
          <w:trHeight w:val="262"/>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6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244,414</w:t>
            </w:r>
          </w:p>
        </w:tc>
      </w:tr>
      <w:tr w:rsidR="00D95F0A" w:rsidTr="00D95F0A">
        <w:trPr>
          <w:trHeight w:val="265"/>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14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156,237</w:t>
            </w:r>
          </w:p>
        </w:tc>
      </w:tr>
      <w:tr w:rsidR="00D95F0A" w:rsidTr="00D95F0A">
        <w:trPr>
          <w:trHeight w:val="270"/>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17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188,165</w:t>
            </w:r>
          </w:p>
        </w:tc>
      </w:tr>
      <w:tr w:rsidR="00D95F0A" w:rsidTr="00D95F0A">
        <w:trPr>
          <w:trHeight w:val="259"/>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18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7 171,116</w:t>
            </w:r>
          </w:p>
        </w:tc>
      </w:tr>
      <w:tr w:rsidR="00D95F0A" w:rsidTr="00D95F0A">
        <w:trPr>
          <w:trHeight w:val="2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19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1 482,827</w:t>
            </w:r>
          </w:p>
        </w:tc>
      </w:tr>
      <w:tr w:rsidR="00D95F0A" w:rsidTr="00D95F0A">
        <w:trPr>
          <w:trHeight w:val="253"/>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20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315,628</w:t>
            </w:r>
          </w:p>
        </w:tc>
      </w:tr>
      <w:tr w:rsidR="00D95F0A" w:rsidTr="00D95F0A">
        <w:trPr>
          <w:trHeight w:val="25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21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4 639,0285</w:t>
            </w:r>
          </w:p>
        </w:tc>
      </w:tr>
      <w:tr w:rsidR="00D95F0A" w:rsidTr="00D95F0A">
        <w:trPr>
          <w:trHeight w:val="261"/>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23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656,89</w:t>
            </w:r>
          </w:p>
        </w:tc>
      </w:tr>
      <w:tr w:rsidR="00D95F0A" w:rsidTr="00D95F0A">
        <w:trPr>
          <w:trHeight w:val="252"/>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26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137,56</w:t>
            </w:r>
          </w:p>
        </w:tc>
      </w:tr>
      <w:tr w:rsidR="00D95F0A" w:rsidTr="00D95F0A">
        <w:trPr>
          <w:trHeight w:val="255"/>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30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136,94</w:t>
            </w:r>
          </w:p>
        </w:tc>
      </w:tr>
      <w:tr w:rsidR="00D95F0A" w:rsidTr="00D95F0A">
        <w:trPr>
          <w:trHeight w:val="441"/>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 xml:space="preserve">Заміна цегляних горловин оглядових каналізаційних колодязів на залізобетонні </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кільце</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29</w:t>
            </w:r>
          </w:p>
        </w:tc>
      </w:tr>
      <w:tr w:rsidR="00D95F0A" w:rsidTr="00D95F0A">
        <w:trPr>
          <w:trHeight w:val="733"/>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Ремонт окремих ділянок цегляних горловин оглядових каналізаційних колодязів без заміни люка,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w:t>
            </w:r>
          </w:p>
        </w:tc>
      </w:tr>
      <w:tr w:rsidR="00D95F0A" w:rsidTr="002A05E0">
        <w:trPr>
          <w:trHeight w:val="74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Ремонт окремих ділянок цегляних горловин оглядових каналізаційних колодязів зі заміною люка,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колодязь</w:t>
            </w:r>
          </w:p>
        </w:tc>
        <w:tc>
          <w:tcPr>
            <w:tcW w:w="1519" w:type="dxa"/>
            <w:tcBorders>
              <w:top w:val="nil"/>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20</w:t>
            </w:r>
          </w:p>
        </w:tc>
      </w:tr>
      <w:tr w:rsidR="00D95F0A" w:rsidTr="002A05E0">
        <w:trPr>
          <w:trHeight w:val="626"/>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Ремонт окремих ділянок цегляних горловин оглядових каналізаційних колодязів зі заміною решітки зливоприймальної , поверхня з твердим покриттям</w:t>
            </w:r>
          </w:p>
        </w:tc>
        <w:tc>
          <w:tcPr>
            <w:tcW w:w="1967" w:type="dxa"/>
            <w:tcBorders>
              <w:top w:val="single" w:sz="4" w:space="0" w:color="000000"/>
              <w:left w:val="single" w:sz="4" w:space="0" w:color="000000"/>
              <w:bottom w:val="single" w:sz="4" w:space="0" w:color="000000"/>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колодязь</w:t>
            </w:r>
          </w:p>
        </w:tc>
        <w:tc>
          <w:tcPr>
            <w:tcW w:w="1519" w:type="dxa"/>
            <w:tcBorders>
              <w:top w:val="single" w:sz="4" w:space="0" w:color="auto"/>
              <w:left w:val="single" w:sz="4" w:space="0" w:color="auto"/>
              <w:bottom w:val="single" w:sz="4" w:space="0" w:color="auto"/>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20</w:t>
            </w:r>
          </w:p>
        </w:tc>
      </w:tr>
      <w:tr w:rsidR="00D95F0A" w:rsidTr="002A05E0">
        <w:trPr>
          <w:trHeight w:val="485"/>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lastRenderedPageBreak/>
              <w:t>74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Демонтаж покриттів з дрібнорозмірних фігурних елементів мощення [ФЕМ]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покриття</w:t>
            </w:r>
          </w:p>
        </w:tc>
        <w:tc>
          <w:tcPr>
            <w:tcW w:w="1519" w:type="dxa"/>
            <w:tcBorders>
              <w:top w:val="single" w:sz="4" w:space="0" w:color="auto"/>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101,2</w:t>
            </w:r>
          </w:p>
        </w:tc>
      </w:tr>
      <w:tr w:rsidR="00D95F0A" w:rsidTr="00D95F0A">
        <w:trPr>
          <w:trHeight w:val="501"/>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Демонтаж тротуарів із бетонних плит із заповненням швів піском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тротуару</w:t>
            </w:r>
          </w:p>
        </w:tc>
        <w:tc>
          <w:tcPr>
            <w:tcW w:w="1519" w:type="dxa"/>
            <w:tcBorders>
              <w:top w:val="single" w:sz="4" w:space="0" w:color="000000"/>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69,2</w:t>
            </w:r>
          </w:p>
        </w:tc>
      </w:tr>
      <w:tr w:rsidR="00D95F0A" w:rsidTr="00D95F0A">
        <w:trPr>
          <w:trHeight w:val="40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Улаштування раніше демонтованих покриттів з дрібнорозмірних фігурних елементів мощення [ФЕМ]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90,2</w:t>
            </w:r>
          </w:p>
        </w:tc>
      </w:tr>
      <w:tr w:rsidR="00D95F0A" w:rsidTr="00D95F0A">
        <w:trPr>
          <w:trHeight w:val="49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Розробка ґрунту в траншеях та котлованах екскаваторами з навантаженням на автомобілі-самоскиди, група ґрунту 2</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ґрунту</w:t>
            </w:r>
          </w:p>
        </w:tc>
        <w:tc>
          <w:tcPr>
            <w:tcW w:w="1519" w:type="dxa"/>
            <w:tcBorders>
              <w:top w:val="single" w:sz="4" w:space="0" w:color="000000"/>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28</w:t>
            </w:r>
          </w:p>
        </w:tc>
      </w:tr>
      <w:tr w:rsidR="00D95F0A" w:rsidTr="00D95F0A">
        <w:trPr>
          <w:trHeight w:val="2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1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49</w:t>
            </w:r>
          </w:p>
        </w:tc>
      </w:tr>
      <w:tr w:rsidR="00D95F0A" w:rsidTr="00D95F0A">
        <w:trPr>
          <w:trHeight w:val="49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Розробка ґрунту в траншеях та котлованах екскаваторами з навантаженням на автомобілі-самоскиди, група ґрунту 2 (для зворотнього засипання)</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ґрунту</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28</w:t>
            </w:r>
          </w:p>
        </w:tc>
      </w:tr>
      <w:tr w:rsidR="00D95F0A" w:rsidTr="00D95F0A">
        <w:trPr>
          <w:trHeight w:val="299"/>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1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49</w:t>
            </w:r>
          </w:p>
        </w:tc>
      </w:tr>
      <w:tr w:rsidR="00D95F0A" w:rsidTr="00D95F0A">
        <w:trPr>
          <w:trHeight w:val="49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Засипка траншей і котлованів з переміщенням ґрунту до 5 м, група грантів 2</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ґрунту</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28</w:t>
            </w:r>
          </w:p>
        </w:tc>
      </w:tr>
      <w:tr w:rsidR="00D95F0A" w:rsidTr="00D95F0A">
        <w:trPr>
          <w:trHeight w:val="49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Ущільнення ґрунту причіпними котками на пневмоколісному ходу масою 25 т за перший прохід по одному сліду при товщині шару 30 см (враховано 6 проходів по одному сліду)</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ущільненого грунту</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28</w:t>
            </w:r>
          </w:p>
        </w:tc>
      </w:tr>
      <w:tr w:rsidR="00D95F0A" w:rsidTr="00D95F0A">
        <w:trPr>
          <w:trHeight w:val="49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вирівнюючих шарів основи автогрейдером зі шлаку доменного, розклинювання фракцією              10-20 мм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основи</w:t>
            </w:r>
          </w:p>
          <w:p w:rsidR="00D95F0A" w:rsidRDefault="00D95F0A">
            <w:pPr>
              <w:spacing w:after="0" w:line="240" w:lineRule="auto"/>
              <w:jc w:val="center"/>
              <w:rPr>
                <w:rFonts w:ascii="Times New Roman" w:eastAsia="Times New Roman" w:hAnsi="Times New Roman"/>
                <w:color w:val="080000"/>
                <w:sz w:val="24"/>
                <w:szCs w:val="24"/>
                <w:lang w:eastAsia="ru-RU"/>
              </w:rPr>
            </w:pPr>
            <w:r>
              <w:rPr>
                <w:rFonts w:ascii="Times New Roman" w:eastAsia="Times New Roman" w:hAnsi="Times New Roman"/>
                <w:color w:val="080000"/>
                <w:sz w:val="24"/>
                <w:szCs w:val="24"/>
                <w:lang w:eastAsia="ru-RU"/>
              </w:rPr>
              <w:t xml:space="preserve">(у щільному </w:t>
            </w:r>
          </w:p>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тілі)</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20</w:t>
            </w:r>
          </w:p>
        </w:tc>
      </w:tr>
      <w:tr w:rsidR="00D95F0A" w:rsidTr="00D95F0A">
        <w:trPr>
          <w:trHeight w:val="49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бетонної підготовки</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бетону, бутобетону і залізобетону в ділі</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4,3</w:t>
            </w:r>
          </w:p>
        </w:tc>
      </w:tr>
      <w:tr w:rsidR="00D95F0A" w:rsidTr="00D95F0A">
        <w:trPr>
          <w:trHeight w:val="23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Армування підстильних шарів і набетонок</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0,39</w:t>
            </w:r>
          </w:p>
        </w:tc>
      </w:tr>
      <w:tr w:rsidR="00D95F0A" w:rsidTr="00D95F0A">
        <w:trPr>
          <w:trHeight w:val="46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Установлення бортових каменів бетонних і залізобетонних при інших видах покриттів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 бортового каменю</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w:t>
            </w:r>
          </w:p>
        </w:tc>
      </w:tr>
      <w:tr w:rsidR="00D95F0A" w:rsidTr="00D95F0A">
        <w:trPr>
          <w:trHeight w:val="36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Різання кінців бортових каменів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 різа</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w:t>
            </w:r>
          </w:p>
        </w:tc>
      </w:tr>
      <w:tr w:rsidR="00D95F0A" w:rsidTr="00D95F0A">
        <w:trPr>
          <w:trHeight w:val="497"/>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бетонних фундаментів загального призначення об`ємом понад 5 м3</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бетону і залізобетону в ділі</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16</w:t>
            </w:r>
          </w:p>
        </w:tc>
      </w:tr>
      <w:tr w:rsidR="00D95F0A" w:rsidTr="00D95F0A">
        <w:trPr>
          <w:trHeight w:val="659"/>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hAnsi="Times New Roman"/>
                <w:color w:val="080000"/>
                <w:sz w:val="24"/>
                <w:szCs w:val="24"/>
              </w:rPr>
              <w:t>89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rPr>
                <w:rFonts w:ascii="Times New Roman" w:eastAsia="Times New Roman" w:hAnsi="Times New Roman"/>
                <w:color w:val="080000"/>
                <w:sz w:val="24"/>
                <w:szCs w:val="24"/>
                <w:lang w:val="uk-UA" w:eastAsia="ru-RU"/>
              </w:rPr>
            </w:pPr>
            <w:r w:rsidRPr="00D95F0A">
              <w:rPr>
                <w:rFonts w:ascii="Times New Roman" w:hAnsi="Times New Roman"/>
                <w:color w:val="080000"/>
                <w:sz w:val="24"/>
                <w:szCs w:val="24"/>
                <w:lang w:val="uk-UA"/>
              </w:rPr>
              <w:t>Ліквідація вибоїн машиною для ліквідації вибоїн струменевим методом на базі автомобіля, при глибині вибоїни 70 мм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hAnsi="Times New Roman"/>
                <w:color w:val="080000"/>
                <w:sz w:val="24"/>
                <w:szCs w:val="24"/>
              </w:rPr>
              <w:t>м2 площі фактичного ремонту</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hAnsi="Times New Roman"/>
                <w:color w:val="080000"/>
                <w:sz w:val="24"/>
                <w:szCs w:val="24"/>
              </w:rPr>
              <w:t>39 950</w:t>
            </w:r>
          </w:p>
        </w:tc>
      </w:tr>
      <w:tr w:rsidR="00D95F0A" w:rsidTr="00D95F0A">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Демонтаж дрібних металоконструкцій вагою до 1 т</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w:t>
            </w:r>
          </w:p>
        </w:tc>
      </w:tr>
      <w:tr w:rsidR="00D95F0A" w:rsidTr="00D95F0A">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металоконструкцій важкого та легкого типів транспортом загального призначення [30,0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w:t>
            </w:r>
          </w:p>
        </w:tc>
      </w:tr>
      <w:tr w:rsidR="00D95F0A" w:rsidTr="00D95F0A">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Брухт металевий (зворотні матеріали)</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5,0</w:t>
            </w:r>
          </w:p>
        </w:tc>
      </w:tr>
      <w:tr w:rsidR="00D95F0A" w:rsidTr="00D95F0A">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Розбирання монолітних бетонних фундаментів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конструкції</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8,8</w:t>
            </w:r>
          </w:p>
        </w:tc>
      </w:tr>
      <w:tr w:rsidR="00D95F0A" w:rsidTr="00D95F0A">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Розбирання асфальтобетонних покриттів механізованим способом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w:t>
            </w:r>
          </w:p>
        </w:tc>
      </w:tr>
      <w:tr w:rsidR="00D95F0A" w:rsidTr="00D95F0A">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Розбирання щебеневих покриттів та основ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w:t>
            </w:r>
          </w:p>
        </w:tc>
      </w:tr>
      <w:tr w:rsidR="00D95F0A" w:rsidTr="00D95F0A">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Розбирання цементобетонних покриттів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w:t>
            </w:r>
          </w:p>
        </w:tc>
      </w:tr>
      <w:tr w:rsidR="00D95F0A" w:rsidTr="002A05E0">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Монтаж дрібних металоконструкцій вагою до 1 т</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5,7</w:t>
            </w:r>
          </w:p>
        </w:tc>
      </w:tr>
      <w:tr w:rsidR="00D95F0A" w:rsidTr="002A05E0">
        <w:trPr>
          <w:trHeight w:val="372"/>
        </w:trPr>
        <w:tc>
          <w:tcPr>
            <w:tcW w:w="641" w:type="dxa"/>
            <w:tcBorders>
              <w:top w:val="single" w:sz="4" w:space="0" w:color="000000"/>
              <w:left w:val="single" w:sz="4" w:space="0" w:color="000000"/>
              <w:bottom w:val="single" w:sz="4" w:space="0" w:color="000000"/>
              <w:right w:val="single" w:sz="4" w:space="0" w:color="000000"/>
            </w:tcBorders>
            <w:hideMark/>
          </w:tcPr>
          <w:p w:rsidR="002A05E0" w:rsidRDefault="002A05E0">
            <w:pPr>
              <w:spacing w:after="0" w:line="240" w:lineRule="auto"/>
              <w:jc w:val="center"/>
              <w:rPr>
                <w:rFonts w:ascii="Times New Roman" w:eastAsia="Times New Roman" w:hAnsi="Times New Roman"/>
                <w:color w:val="080000"/>
                <w:sz w:val="24"/>
                <w:szCs w:val="24"/>
                <w:lang w:val="uk-UA" w:eastAsia="ru-RU"/>
              </w:rPr>
            </w:pPr>
          </w:p>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98</w:t>
            </w:r>
          </w:p>
        </w:tc>
        <w:tc>
          <w:tcPr>
            <w:tcW w:w="6063" w:type="dxa"/>
            <w:tcBorders>
              <w:top w:val="single" w:sz="4" w:space="0" w:color="000000"/>
              <w:left w:val="nil"/>
              <w:bottom w:val="single" w:sz="4" w:space="0" w:color="000000"/>
              <w:right w:val="nil"/>
            </w:tcBorders>
            <w:hideMark/>
          </w:tcPr>
          <w:p w:rsidR="002A05E0" w:rsidRDefault="002A05E0">
            <w:pPr>
              <w:spacing w:after="0" w:line="240" w:lineRule="auto"/>
              <w:jc w:val="both"/>
              <w:rPr>
                <w:rFonts w:ascii="Times New Roman" w:eastAsia="Times New Roman" w:hAnsi="Times New Roman"/>
                <w:color w:val="080000"/>
                <w:sz w:val="24"/>
                <w:szCs w:val="24"/>
                <w:lang w:val="uk-UA" w:eastAsia="ru-RU"/>
              </w:rPr>
            </w:pPr>
          </w:p>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 xml:space="preserve">Улаштування залізобетонних фундаментів об'ємом до              5 м3 </w:t>
            </w:r>
          </w:p>
        </w:tc>
        <w:tc>
          <w:tcPr>
            <w:tcW w:w="1967" w:type="dxa"/>
            <w:tcBorders>
              <w:top w:val="single" w:sz="4" w:space="0" w:color="000000"/>
              <w:left w:val="single" w:sz="4" w:space="0" w:color="000000"/>
              <w:bottom w:val="single" w:sz="4" w:space="0" w:color="000000"/>
              <w:right w:val="single" w:sz="4" w:space="0" w:color="auto"/>
            </w:tcBorders>
            <w:hideMark/>
          </w:tcPr>
          <w:p w:rsidR="002A05E0" w:rsidRDefault="002A05E0">
            <w:pPr>
              <w:spacing w:after="0" w:line="240" w:lineRule="auto"/>
              <w:jc w:val="center"/>
              <w:rPr>
                <w:rFonts w:ascii="Times New Roman" w:eastAsia="Times New Roman" w:hAnsi="Times New Roman"/>
                <w:color w:val="080000"/>
                <w:sz w:val="24"/>
                <w:szCs w:val="24"/>
                <w:lang w:val="uk-UA" w:eastAsia="ru-RU"/>
              </w:rPr>
            </w:pPr>
          </w:p>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у ділі</w:t>
            </w:r>
          </w:p>
        </w:tc>
        <w:tc>
          <w:tcPr>
            <w:tcW w:w="1519" w:type="dxa"/>
            <w:tcBorders>
              <w:top w:val="single" w:sz="4" w:space="0" w:color="auto"/>
              <w:left w:val="single" w:sz="4" w:space="0" w:color="auto"/>
              <w:bottom w:val="single" w:sz="4" w:space="0" w:color="auto"/>
              <w:right w:val="single" w:sz="4" w:space="0" w:color="auto"/>
            </w:tcBorders>
            <w:hideMark/>
          </w:tcPr>
          <w:p w:rsidR="002A05E0" w:rsidRDefault="002A05E0">
            <w:pPr>
              <w:spacing w:after="0" w:line="240" w:lineRule="auto"/>
              <w:jc w:val="center"/>
              <w:rPr>
                <w:rFonts w:ascii="Times New Roman" w:eastAsia="Times New Roman" w:hAnsi="Times New Roman"/>
                <w:color w:val="080000"/>
                <w:sz w:val="24"/>
                <w:szCs w:val="24"/>
                <w:lang w:val="uk-UA" w:eastAsia="ru-RU"/>
              </w:rPr>
            </w:pPr>
          </w:p>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w:t>
            </w:r>
          </w:p>
        </w:tc>
      </w:tr>
      <w:tr w:rsidR="00D95F0A" w:rsidTr="002A05E0">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99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Установлення закладних частин</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 xml:space="preserve">т закладних </w:t>
            </w:r>
          </w:p>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lastRenderedPageBreak/>
              <w:t>частин</w:t>
            </w:r>
          </w:p>
        </w:tc>
        <w:tc>
          <w:tcPr>
            <w:tcW w:w="1519" w:type="dxa"/>
            <w:tcBorders>
              <w:top w:val="single" w:sz="4" w:space="0" w:color="auto"/>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lastRenderedPageBreak/>
              <w:t>1,74</w:t>
            </w:r>
          </w:p>
        </w:tc>
      </w:tr>
      <w:tr w:rsidR="00D95F0A" w:rsidTr="00D95F0A">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lastRenderedPageBreak/>
              <w:t>100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Очищення водовідвідних канав від бруду та сміття                вручну</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 канави</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21</w:t>
            </w:r>
          </w:p>
        </w:tc>
      </w:tr>
      <w:tr w:rsidR="00D95F0A" w:rsidTr="00D95F0A">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101</w:t>
            </w:r>
          </w:p>
        </w:tc>
        <w:tc>
          <w:tcPr>
            <w:tcW w:w="6063" w:type="dxa"/>
            <w:tcBorders>
              <w:top w:val="single" w:sz="4" w:space="0" w:color="000000"/>
              <w:left w:val="nil"/>
              <w:bottom w:val="single" w:sz="4" w:space="0" w:color="000000"/>
              <w:right w:val="nil"/>
            </w:tcBorders>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Навантаження сміття вручну</w:t>
            </w:r>
          </w:p>
          <w:p w:rsidR="00D95F0A" w:rsidRDefault="00D95F0A">
            <w:pPr>
              <w:spacing w:after="0" w:line="240" w:lineRule="auto"/>
              <w:jc w:val="both"/>
              <w:rPr>
                <w:rFonts w:ascii="Times New Roman" w:eastAsia="Times New Roman" w:hAnsi="Times New Roman"/>
                <w:color w:val="080000"/>
                <w:sz w:val="24"/>
                <w:szCs w:val="24"/>
                <w:lang w:val="uk-UA" w:eastAsia="ru-RU"/>
              </w:rPr>
            </w:pP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10,07</w:t>
            </w:r>
          </w:p>
        </w:tc>
      </w:tr>
      <w:tr w:rsidR="00D95F0A" w:rsidTr="00D95F0A">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Навантаження сміття екскаваторами на автомобілі-самоскиди</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 сміття</w:t>
            </w:r>
          </w:p>
        </w:tc>
        <w:tc>
          <w:tcPr>
            <w:tcW w:w="1519" w:type="dxa"/>
            <w:tcBorders>
              <w:top w:val="single" w:sz="4" w:space="0" w:color="000000"/>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42</w:t>
            </w:r>
          </w:p>
        </w:tc>
      </w:tr>
      <w:tr w:rsidR="00D95F0A" w:rsidTr="00D95F0A">
        <w:trPr>
          <w:trHeight w:val="18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26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52,07</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Розбирання асфальтобетонних покриттів механізованим способом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Заміна цегляних горловин оглядових каналізаційних колодязів на залізобетонні (плити перекриття ПП-10)</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кільце</w:t>
            </w:r>
          </w:p>
        </w:tc>
        <w:tc>
          <w:tcPr>
            <w:tcW w:w="1519" w:type="dxa"/>
            <w:tcBorders>
              <w:top w:val="single" w:sz="4" w:space="0" w:color="000000"/>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Заміна цегляних горловин оглядових каналізаційних колодязів на залізобетонні (плити перекриття ПП-15)</w:t>
            </w:r>
          </w:p>
        </w:tc>
        <w:tc>
          <w:tcPr>
            <w:tcW w:w="1967" w:type="dxa"/>
            <w:tcBorders>
              <w:top w:val="single" w:sz="4" w:space="0" w:color="000000"/>
              <w:left w:val="single" w:sz="4" w:space="0" w:color="000000"/>
              <w:bottom w:val="single" w:sz="4" w:space="0" w:color="000000"/>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кільце</w:t>
            </w:r>
          </w:p>
        </w:tc>
        <w:tc>
          <w:tcPr>
            <w:tcW w:w="1519" w:type="dxa"/>
            <w:tcBorders>
              <w:top w:val="single" w:sz="4" w:space="0" w:color="auto"/>
              <w:left w:val="single" w:sz="4" w:space="0" w:color="auto"/>
              <w:bottom w:val="single" w:sz="4" w:space="0" w:color="auto"/>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Встановлення залізобетонних елементів (ПП-10) каналізаційних оглядових та дощоприймальних колодязів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елемент</w:t>
            </w:r>
          </w:p>
        </w:tc>
        <w:tc>
          <w:tcPr>
            <w:tcW w:w="1519" w:type="dxa"/>
            <w:tcBorders>
              <w:top w:val="single" w:sz="4" w:space="0" w:color="auto"/>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Встановлення залізобетонних елементів (ПП-15) каналізаційних оглядових та дощоприймальних колодязів</w:t>
            </w:r>
          </w:p>
        </w:tc>
        <w:tc>
          <w:tcPr>
            <w:tcW w:w="1967" w:type="dxa"/>
            <w:tcBorders>
              <w:top w:val="single" w:sz="4" w:space="0" w:color="000000"/>
              <w:left w:val="single" w:sz="4" w:space="0" w:color="000000"/>
              <w:bottom w:val="single" w:sz="4" w:space="0" w:color="000000"/>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елемент</w:t>
            </w:r>
          </w:p>
        </w:tc>
        <w:tc>
          <w:tcPr>
            <w:tcW w:w="1519" w:type="dxa"/>
            <w:tcBorders>
              <w:top w:val="single" w:sz="4" w:space="0" w:color="auto"/>
              <w:left w:val="single" w:sz="4" w:space="0" w:color="auto"/>
              <w:bottom w:val="single" w:sz="4" w:space="0" w:color="auto"/>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Встановлення залізобетонних елементів (ПП-20) каналізаційних оглядових та дощоприймальних колодязів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елемент</w:t>
            </w:r>
          </w:p>
        </w:tc>
        <w:tc>
          <w:tcPr>
            <w:tcW w:w="1519" w:type="dxa"/>
            <w:tcBorders>
              <w:top w:val="single" w:sz="4" w:space="0" w:color="auto"/>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Установлення залізобетонних кришок люків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Установлення люків чавунних</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32</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Установлення люків пластикових</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38</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Перекладання горловин цегляних колодязів дворядовою кладкою</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30</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Установлення решітки чавунної дощоприймального колодязя</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30</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Установлення решітки пластикової дощоприймального колодязя</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40</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Улаштування бетонного вимощення товщиною 200 мм навколо каналізаційних оглядових і дощоприймальних колодязів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36</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sidRPr="00D95F0A">
              <w:rPr>
                <w:rFonts w:ascii="Times New Roman" w:eastAsia="Times New Roman" w:hAnsi="Times New Roman"/>
                <w:color w:val="080000"/>
                <w:sz w:val="24"/>
                <w:szCs w:val="24"/>
                <w:lang w:val="uk-UA" w:eastAsia="ru-RU"/>
              </w:rPr>
              <w:t>Ремонт окремих ділянок цегляних горловин оглядових каналізаційних колодязів зі заміною люка чавунного,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Ремонт окремих ділянок цегляних горловин оглядових каналізаційних колодязів зі заміною люка пластикового,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Демонтаж зливоприймача</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20</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120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Встановлення та розбирання дерев’яної опалубки при улаштуванні систем поверхневого водовідведення</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 xml:space="preserve">м2 поверхні опалубки, </w:t>
            </w:r>
          </w:p>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що прилягає до бетону</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80</w:t>
            </w:r>
          </w:p>
        </w:tc>
      </w:tr>
      <w:tr w:rsidR="00D95F0A" w:rsidTr="002A05E0">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121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Встановлення дощоприймальних колодязів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20</w:t>
            </w:r>
          </w:p>
        </w:tc>
      </w:tr>
      <w:tr w:rsidR="00D95F0A" w:rsidTr="002A05E0">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122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Встановлення залізобетонних елементів (плита опорна бетонна армована) каналізаційних оглядових та дощоприймальних колодязів</w:t>
            </w:r>
          </w:p>
        </w:tc>
        <w:tc>
          <w:tcPr>
            <w:tcW w:w="1967" w:type="dxa"/>
            <w:tcBorders>
              <w:top w:val="single" w:sz="4" w:space="0" w:color="000000"/>
              <w:left w:val="single" w:sz="4" w:space="0" w:color="000000"/>
              <w:bottom w:val="single" w:sz="4" w:space="0" w:color="000000"/>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елемент</w:t>
            </w:r>
          </w:p>
        </w:tc>
        <w:tc>
          <w:tcPr>
            <w:tcW w:w="1519" w:type="dxa"/>
            <w:tcBorders>
              <w:top w:val="single" w:sz="4" w:space="0" w:color="auto"/>
              <w:left w:val="single" w:sz="4" w:space="0" w:color="auto"/>
              <w:bottom w:val="single" w:sz="4" w:space="0" w:color="auto"/>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20</w:t>
            </w:r>
          </w:p>
        </w:tc>
      </w:tr>
      <w:tr w:rsidR="00D95F0A" w:rsidTr="002A05E0">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123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Укладання трубопроводів з поліетиленових труб                   ПЕ 100 SDR17, діаметр 315 мм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км трубопроводу</w:t>
            </w:r>
          </w:p>
        </w:tc>
        <w:tc>
          <w:tcPr>
            <w:tcW w:w="1519" w:type="dxa"/>
            <w:tcBorders>
              <w:top w:val="single" w:sz="4" w:space="0" w:color="auto"/>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0,032</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lastRenderedPageBreak/>
              <w:t>124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Приєднання трубопроводів до існуючої мережі</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врізування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20</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125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Демонтаж колодязів круглих каналізаційних діаметром 1,5 м із збірного залізобетону в сухих ґрунтах</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конструкцій колодязя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1,052</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126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Демонтаж колодязів круглих каналізаційних діаметром 1,0 м із збірного залізобетону в сухих ґрунтах</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конструкцій колодязя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0,53</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127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Розбирання асфальтобетонних покриттів механізованим способом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3,3</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128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Розбирання щебеневих покриттів та основ</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конструкцій</w:t>
            </w:r>
          </w:p>
        </w:tc>
        <w:tc>
          <w:tcPr>
            <w:tcW w:w="1519" w:type="dxa"/>
            <w:tcBorders>
              <w:top w:val="single" w:sz="4" w:space="0" w:color="000000"/>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3,3</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129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Розробка ґрунту в траншеях та котлованах екскаваторами з навантаженням на автомобілі-самоскиди, група ґрунту 2</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ґрунту</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ґрунту до 30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17,5</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підстильного шару бетонного</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підстильного шару</w:t>
            </w:r>
          </w:p>
        </w:tc>
        <w:tc>
          <w:tcPr>
            <w:tcW w:w="1519" w:type="dxa"/>
            <w:tcBorders>
              <w:top w:val="single" w:sz="4" w:space="0" w:color="000000"/>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колодязів круглих каналізаційних діаметром 1,5 м із збірного залізобетону в сухих ґрунтах</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конструкцій колодязя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1,088</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Плити днищ (ПН15)</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Кільця залізобетонні (КС 15.9)</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Плити перекриття залізобетонні (ПП-15)</w:t>
            </w:r>
          </w:p>
        </w:tc>
        <w:tc>
          <w:tcPr>
            <w:tcW w:w="1967" w:type="dxa"/>
            <w:tcBorders>
              <w:top w:val="single" w:sz="4" w:space="0" w:color="000000"/>
              <w:left w:val="single" w:sz="4" w:space="0" w:color="000000"/>
              <w:bottom w:val="single" w:sz="4" w:space="0" w:color="000000"/>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single" w:sz="4" w:space="0" w:color="auto"/>
              <w:left w:val="single" w:sz="4" w:space="0" w:color="auto"/>
              <w:bottom w:val="single" w:sz="4" w:space="0" w:color="auto"/>
              <w:right w:val="single" w:sz="4" w:space="0" w:color="auto"/>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Кільця опорні КО6</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single" w:sz="4" w:space="0" w:color="auto"/>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колодязів круглих каналізаційних діаметром 1,0 м із збірного залізобетону в сухих ґрунтах</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м3 конструкцій колодязя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0,53</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Плити днищ залізобетонні (ПН10)</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139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Кільця залізобетонні (КС10.9)</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140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Плити перекриття залізобетонні (ПП-10)</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141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Кільця опорні КО6</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шт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142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Укладання трубопроводів з поліетиленових труб                      ПЕ 100 SDR17, діаметр 315 мм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км трубопроводу</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0,004</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143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Приєднання трубопроводів до існуючої мережі</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врізування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144</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Навантаження сміття вручну</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11,782</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145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Навантаження сміття екскаваторами на автомобілі-самоскиди</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44</w:t>
            </w:r>
          </w:p>
        </w:tc>
      </w:tr>
      <w:tr w:rsidR="00D95F0A" w:rsidTr="00D95F0A">
        <w:trPr>
          <w:trHeight w:val="64"/>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146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Перевезення будівельного сміття до 30 км</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55,782</w:t>
            </w:r>
          </w:p>
        </w:tc>
      </w:tr>
      <w:tr w:rsidR="00D95F0A" w:rsidTr="00D95F0A">
        <w:trPr>
          <w:trHeight w:val="1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147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Розмічання (точкування) покриття автомобільної дороги вручну перед нанесенням ліній горизонтальної дорожньої розмітки</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110</w:t>
            </w:r>
          </w:p>
        </w:tc>
      </w:tr>
      <w:tr w:rsidR="00D95F0A" w:rsidTr="00D95F0A">
        <w:trPr>
          <w:trHeight w:val="1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148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 xml:space="preserve">Улаштування горизонтальної дорожньої </w:t>
            </w:r>
          </w:p>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розмітки 1.1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37</w:t>
            </w:r>
          </w:p>
        </w:tc>
      </w:tr>
      <w:tr w:rsidR="00D95F0A" w:rsidTr="00D95F0A">
        <w:trPr>
          <w:trHeight w:val="1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149</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 xml:space="preserve">Улаштування горизонтальної дорожньої </w:t>
            </w:r>
          </w:p>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розмітки 1.3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20</w:t>
            </w:r>
          </w:p>
        </w:tc>
      </w:tr>
      <w:tr w:rsidR="00D95F0A" w:rsidTr="00D95F0A">
        <w:trPr>
          <w:trHeight w:val="1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150</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 xml:space="preserve">Улаштування горизонтальної дорожньої </w:t>
            </w:r>
          </w:p>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розмітки 1.5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32</w:t>
            </w:r>
          </w:p>
        </w:tc>
      </w:tr>
      <w:tr w:rsidR="00D95F0A" w:rsidTr="00D95F0A">
        <w:trPr>
          <w:trHeight w:val="1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151</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 xml:space="preserve">Улаштування горизонтальної дорожньої </w:t>
            </w:r>
          </w:p>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розмітки 1.6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w:t>
            </w:r>
          </w:p>
        </w:tc>
      </w:tr>
      <w:tr w:rsidR="00D95F0A" w:rsidTr="00D95F0A">
        <w:trPr>
          <w:trHeight w:val="1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152</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 xml:space="preserve">Улаштування горизонтальної дорожньої </w:t>
            </w:r>
          </w:p>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розмітки 1.7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4</w:t>
            </w:r>
          </w:p>
        </w:tc>
      </w:tr>
      <w:tr w:rsidR="00D95F0A" w:rsidTr="002A05E0">
        <w:trPr>
          <w:trHeight w:val="1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153</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 xml:space="preserve">Улаштування горизонтальної дорожньої </w:t>
            </w:r>
          </w:p>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розмітки 1.8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км лінії</w:t>
            </w:r>
          </w:p>
        </w:tc>
        <w:tc>
          <w:tcPr>
            <w:tcW w:w="1519" w:type="dxa"/>
            <w:tcBorders>
              <w:top w:val="nil"/>
              <w:left w:val="nil"/>
              <w:bottom w:val="single" w:sz="4" w:space="0" w:color="auto"/>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2</w:t>
            </w:r>
          </w:p>
        </w:tc>
      </w:tr>
      <w:tr w:rsidR="00D95F0A" w:rsidTr="002A05E0">
        <w:trPr>
          <w:trHeight w:val="168"/>
        </w:trPr>
        <w:tc>
          <w:tcPr>
            <w:tcW w:w="641" w:type="dxa"/>
            <w:tcBorders>
              <w:top w:val="single" w:sz="4" w:space="0" w:color="000000"/>
              <w:left w:val="single" w:sz="4" w:space="0" w:color="000000"/>
              <w:bottom w:val="single" w:sz="4" w:space="0" w:color="000000"/>
              <w:right w:val="single" w:sz="4" w:space="0" w:color="000000"/>
            </w:tcBorders>
            <w:hideMark/>
          </w:tcPr>
          <w:p w:rsidR="002A05E0" w:rsidRDefault="002A05E0">
            <w:pPr>
              <w:spacing w:after="0" w:line="240" w:lineRule="auto"/>
              <w:jc w:val="center"/>
              <w:rPr>
                <w:rFonts w:ascii="Times New Roman" w:eastAsia="Times New Roman" w:hAnsi="Times New Roman"/>
                <w:color w:val="080000"/>
                <w:sz w:val="24"/>
                <w:szCs w:val="24"/>
                <w:lang w:val="uk-UA" w:eastAsia="ru-RU"/>
              </w:rPr>
            </w:pPr>
          </w:p>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154</w:t>
            </w:r>
          </w:p>
        </w:tc>
        <w:tc>
          <w:tcPr>
            <w:tcW w:w="6063" w:type="dxa"/>
            <w:tcBorders>
              <w:top w:val="single" w:sz="4" w:space="0" w:color="000000"/>
              <w:left w:val="nil"/>
              <w:bottom w:val="single" w:sz="4" w:space="0" w:color="000000"/>
              <w:right w:val="nil"/>
            </w:tcBorders>
            <w:hideMark/>
          </w:tcPr>
          <w:p w:rsidR="002A05E0" w:rsidRDefault="002A05E0">
            <w:pPr>
              <w:spacing w:after="0" w:line="240" w:lineRule="auto"/>
              <w:jc w:val="both"/>
              <w:rPr>
                <w:rFonts w:ascii="Times New Roman" w:eastAsia="Times New Roman" w:hAnsi="Times New Roman"/>
                <w:color w:val="080000"/>
                <w:sz w:val="24"/>
                <w:szCs w:val="24"/>
                <w:lang w:val="uk-UA" w:eastAsia="ru-RU"/>
              </w:rPr>
            </w:pPr>
          </w:p>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горизонтальної дорожньої розмітки 1.12, 1.13,1.16.1-1.16.4 ручною маркірувальною машиною</w:t>
            </w:r>
          </w:p>
        </w:tc>
        <w:tc>
          <w:tcPr>
            <w:tcW w:w="1967" w:type="dxa"/>
            <w:tcBorders>
              <w:top w:val="single" w:sz="4" w:space="0" w:color="000000"/>
              <w:left w:val="single" w:sz="4" w:space="0" w:color="000000"/>
              <w:bottom w:val="single" w:sz="4" w:space="0" w:color="000000"/>
              <w:right w:val="single" w:sz="4" w:space="0" w:color="auto"/>
            </w:tcBorders>
            <w:hideMark/>
          </w:tcPr>
          <w:p w:rsidR="002A05E0" w:rsidRDefault="002A05E0">
            <w:pPr>
              <w:spacing w:after="0" w:line="240" w:lineRule="auto"/>
              <w:jc w:val="center"/>
              <w:rPr>
                <w:rFonts w:ascii="Times New Roman" w:eastAsia="Times New Roman" w:hAnsi="Times New Roman"/>
                <w:color w:val="080000"/>
                <w:sz w:val="24"/>
                <w:szCs w:val="24"/>
                <w:lang w:val="uk-UA" w:eastAsia="ru-RU"/>
              </w:rPr>
            </w:pPr>
          </w:p>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розмітки</w:t>
            </w:r>
          </w:p>
        </w:tc>
        <w:tc>
          <w:tcPr>
            <w:tcW w:w="1519" w:type="dxa"/>
            <w:tcBorders>
              <w:top w:val="single" w:sz="4" w:space="0" w:color="auto"/>
              <w:left w:val="single" w:sz="4" w:space="0" w:color="auto"/>
              <w:bottom w:val="single" w:sz="4" w:space="0" w:color="auto"/>
              <w:right w:val="single" w:sz="4" w:space="0" w:color="auto"/>
            </w:tcBorders>
            <w:hideMark/>
          </w:tcPr>
          <w:p w:rsidR="002A05E0" w:rsidRDefault="002A05E0">
            <w:pPr>
              <w:spacing w:after="0" w:line="240" w:lineRule="auto"/>
              <w:jc w:val="center"/>
              <w:rPr>
                <w:rFonts w:ascii="Times New Roman" w:eastAsia="Times New Roman" w:hAnsi="Times New Roman"/>
                <w:color w:val="080000"/>
                <w:sz w:val="24"/>
                <w:szCs w:val="24"/>
                <w:lang w:val="uk-UA" w:eastAsia="ru-RU"/>
              </w:rPr>
            </w:pPr>
          </w:p>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1 600</w:t>
            </w:r>
          </w:p>
        </w:tc>
      </w:tr>
      <w:tr w:rsidR="00D95F0A" w:rsidTr="002A05E0">
        <w:trPr>
          <w:trHeight w:val="1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155</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 xml:space="preserve">Улаштування горизонтальної дорожньої </w:t>
            </w:r>
          </w:p>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розмітки 1.14.1 ручною маркірувальною машиною</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розмітки</w:t>
            </w:r>
          </w:p>
        </w:tc>
        <w:tc>
          <w:tcPr>
            <w:tcW w:w="1519" w:type="dxa"/>
            <w:tcBorders>
              <w:top w:val="single" w:sz="4" w:space="0" w:color="auto"/>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7 000</w:t>
            </w:r>
          </w:p>
        </w:tc>
      </w:tr>
      <w:tr w:rsidR="00D95F0A" w:rsidTr="00D95F0A">
        <w:trPr>
          <w:trHeight w:val="1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156</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горизонтальної дорожньої розмітки 1.17.1 ручною маркірувальною машиною (жовта)</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30</w:t>
            </w:r>
          </w:p>
        </w:tc>
      </w:tr>
      <w:tr w:rsidR="00D95F0A" w:rsidTr="00D95F0A">
        <w:trPr>
          <w:trHeight w:val="1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157</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горизонтальної дорожньої розмітки 1.18, 1.19, 1.22 ручною маркірувальною машиною</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820</w:t>
            </w:r>
          </w:p>
        </w:tc>
      </w:tr>
      <w:tr w:rsidR="00D95F0A" w:rsidTr="00D95F0A">
        <w:trPr>
          <w:trHeight w:val="168"/>
        </w:trPr>
        <w:tc>
          <w:tcPr>
            <w:tcW w:w="641"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158</w:t>
            </w:r>
          </w:p>
        </w:tc>
        <w:tc>
          <w:tcPr>
            <w:tcW w:w="6063" w:type="dxa"/>
            <w:tcBorders>
              <w:top w:val="single" w:sz="4" w:space="0" w:color="000000"/>
              <w:left w:val="nil"/>
              <w:bottom w:val="single" w:sz="4" w:space="0" w:color="000000"/>
              <w:right w:val="nil"/>
            </w:tcBorders>
            <w:hideMark/>
          </w:tcPr>
          <w:p w:rsidR="00D95F0A" w:rsidRDefault="00D95F0A">
            <w:pPr>
              <w:spacing w:after="0" w:line="240" w:lineRule="auto"/>
              <w:jc w:val="both"/>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Улаштування горизонтальної дорожньої розмітки 1.23 ручною маркірувальною машиною (жовта)</w:t>
            </w:r>
          </w:p>
        </w:tc>
        <w:tc>
          <w:tcPr>
            <w:tcW w:w="1967" w:type="dxa"/>
            <w:tcBorders>
              <w:top w:val="single" w:sz="4" w:space="0" w:color="000000"/>
              <w:left w:val="single" w:sz="4" w:space="0" w:color="000000"/>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rsidR="00D95F0A" w:rsidRDefault="00D95F0A">
            <w:pPr>
              <w:spacing w:after="0" w:line="240" w:lineRule="auto"/>
              <w:jc w:val="center"/>
              <w:rPr>
                <w:rFonts w:ascii="Times New Roman" w:eastAsia="Times New Roman" w:hAnsi="Times New Roman"/>
                <w:color w:val="080000"/>
                <w:sz w:val="24"/>
                <w:szCs w:val="24"/>
                <w:lang w:val="uk-UA" w:eastAsia="ru-RU"/>
              </w:rPr>
            </w:pPr>
            <w:r>
              <w:rPr>
                <w:rFonts w:ascii="Times New Roman" w:eastAsia="Times New Roman" w:hAnsi="Times New Roman"/>
                <w:color w:val="080000"/>
                <w:sz w:val="24"/>
                <w:szCs w:val="24"/>
                <w:lang w:eastAsia="ru-RU"/>
              </w:rPr>
              <w:t>800</w:t>
            </w:r>
          </w:p>
        </w:tc>
      </w:tr>
    </w:tbl>
    <w:p w:rsidR="00D95F0A" w:rsidRDefault="00D95F0A" w:rsidP="00D95F0A">
      <w:pPr>
        <w:spacing w:after="0" w:line="240" w:lineRule="auto"/>
        <w:ind w:firstLine="360"/>
        <w:jc w:val="both"/>
        <w:rPr>
          <w:rFonts w:ascii="Times New Roman" w:hAnsi="Times New Roman"/>
          <w:sz w:val="26"/>
          <w:szCs w:val="26"/>
          <w:lang w:val="uk-UA"/>
        </w:rPr>
      </w:pPr>
    </w:p>
    <w:p w:rsidR="00D95F0A" w:rsidRDefault="00D95F0A" w:rsidP="00D95F0A">
      <w:pPr>
        <w:spacing w:after="0" w:line="240" w:lineRule="auto"/>
        <w:ind w:firstLine="360"/>
        <w:jc w:val="both"/>
        <w:rPr>
          <w:rFonts w:ascii="Times New Roman" w:hAnsi="Times New Roman"/>
          <w:sz w:val="26"/>
          <w:szCs w:val="26"/>
        </w:rPr>
      </w:pPr>
      <w:r>
        <w:rPr>
          <w:rFonts w:ascii="Times New Roman" w:hAnsi="Times New Roman"/>
          <w:sz w:val="26"/>
          <w:szCs w:val="26"/>
        </w:rPr>
        <w:t>При розрахунку договірної ціни можуть застосовуватись коефіцієнти:</w:t>
      </w:r>
    </w:p>
    <w:p w:rsidR="00D95F0A" w:rsidRDefault="00D95F0A" w:rsidP="00D95F0A">
      <w:pPr>
        <w:spacing w:after="0" w:line="240" w:lineRule="auto"/>
        <w:ind w:firstLine="360"/>
        <w:jc w:val="both"/>
        <w:rPr>
          <w:rFonts w:ascii="Times New Roman" w:hAnsi="Times New Roman"/>
          <w:sz w:val="26"/>
          <w:szCs w:val="26"/>
        </w:rPr>
      </w:pPr>
      <w:r>
        <w:rPr>
          <w:rFonts w:ascii="Times New Roman" w:hAnsi="Times New Roman"/>
          <w:sz w:val="26"/>
          <w:szCs w:val="26"/>
        </w:rPr>
        <w:t>- коефіцієнт 1,06 - при виконанні послуг, що надаються в обмежених умовах забудованої частини міста (внутрішньоквартальні дороги, прибудинкові території, приватний сектор та ін.);</w:t>
      </w:r>
    </w:p>
    <w:p w:rsidR="00D95F0A" w:rsidRDefault="00D95F0A" w:rsidP="00D95F0A">
      <w:pPr>
        <w:spacing w:after="0" w:line="240" w:lineRule="auto"/>
        <w:ind w:firstLine="360"/>
        <w:jc w:val="both"/>
        <w:rPr>
          <w:rFonts w:ascii="Times New Roman" w:hAnsi="Times New Roman"/>
          <w:sz w:val="26"/>
          <w:szCs w:val="26"/>
        </w:rPr>
      </w:pPr>
      <w:r>
        <w:rPr>
          <w:rFonts w:ascii="Times New Roman" w:hAnsi="Times New Roman"/>
          <w:sz w:val="26"/>
          <w:szCs w:val="26"/>
        </w:rPr>
        <w:t>- коефіцієнт 1,2 - при виконанні послуг на одній половині проїжджої частини при систематичному русі транспорту на другій або на одній половині проїзної частини дороги, з рухом транспорту по другій половині з інтенсивністю більше 150 автомобілів за добу.</w:t>
      </w:r>
    </w:p>
    <w:p w:rsidR="00D95F0A" w:rsidRDefault="00D95F0A" w:rsidP="00D95F0A">
      <w:pPr>
        <w:spacing w:after="0" w:line="240" w:lineRule="auto"/>
        <w:ind w:firstLine="360"/>
        <w:jc w:val="both"/>
        <w:rPr>
          <w:rFonts w:ascii="Times New Roman" w:hAnsi="Times New Roman"/>
          <w:sz w:val="26"/>
          <w:szCs w:val="26"/>
        </w:rPr>
      </w:pPr>
    </w:p>
    <w:p w:rsidR="00D95F0A" w:rsidRDefault="00D95F0A" w:rsidP="00D95F0A">
      <w:pPr>
        <w:spacing w:after="0" w:line="240" w:lineRule="auto"/>
        <w:ind w:firstLine="360"/>
        <w:jc w:val="both"/>
        <w:rPr>
          <w:rFonts w:ascii="Times New Roman" w:hAnsi="Times New Roman"/>
          <w:sz w:val="26"/>
          <w:szCs w:val="26"/>
        </w:rPr>
      </w:pPr>
      <w:r>
        <w:rPr>
          <w:rFonts w:ascii="Times New Roman" w:hAnsi="Times New Roman"/>
          <w:sz w:val="26"/>
          <w:szCs w:val="26"/>
        </w:rPr>
        <w:t>Місце надання послуг: вулиці та дороги м. Кривий Ріг:</w:t>
      </w:r>
    </w:p>
    <w:p w:rsidR="00D95F0A" w:rsidRDefault="00D95F0A" w:rsidP="00D95F0A">
      <w:pPr>
        <w:spacing w:after="0" w:line="240" w:lineRule="auto"/>
        <w:jc w:val="both"/>
        <w:rPr>
          <w:rFonts w:ascii="Times New Roman" w:hAnsi="Times New Roman"/>
          <w:sz w:val="14"/>
          <w:szCs w:val="14"/>
        </w:rPr>
      </w:pPr>
    </w:p>
    <w:tbl>
      <w:tblPr>
        <w:tblStyle w:val="aa"/>
        <w:tblpPr w:leftFromText="180" w:rightFromText="180" w:vertAnchor="text" w:tblpXSpec="center" w:tblpY="1"/>
        <w:tblOverlap w:val="never"/>
        <w:tblW w:w="5000" w:type="pct"/>
        <w:tblInd w:w="0" w:type="dxa"/>
        <w:tblLook w:val="04A0" w:firstRow="1" w:lastRow="0" w:firstColumn="1" w:lastColumn="0" w:noHBand="0" w:noVBand="1"/>
      </w:tblPr>
      <w:tblGrid>
        <w:gridCol w:w="1032"/>
        <w:gridCol w:w="9107"/>
      </w:tblGrid>
      <w:tr w:rsidR="00D95F0A" w:rsidTr="00D95F0A">
        <w:trPr>
          <w:tblHeader/>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b/>
                <w:i/>
                <w:sz w:val="24"/>
                <w:szCs w:val="24"/>
                <w:lang w:val="uk-UA"/>
              </w:rPr>
            </w:pPr>
            <w:r>
              <w:rPr>
                <w:rFonts w:ascii="Times New Roman" w:hAnsi="Times New Roman"/>
                <w:b/>
                <w:i/>
                <w:sz w:val="24"/>
                <w:szCs w:val="24"/>
              </w:rPr>
              <w:t xml:space="preserve">№ </w:t>
            </w:r>
          </w:p>
          <w:p w:rsidR="00D95F0A" w:rsidRDefault="00D95F0A">
            <w:pPr>
              <w:jc w:val="center"/>
              <w:rPr>
                <w:rFonts w:ascii="Times New Roman" w:hAnsi="Times New Roman"/>
                <w:b/>
                <w:i/>
                <w:sz w:val="24"/>
                <w:szCs w:val="24"/>
                <w:lang w:val="uk-UA"/>
              </w:rPr>
            </w:pPr>
            <w:r>
              <w:rPr>
                <w:rFonts w:ascii="Times New Roman" w:hAnsi="Times New Roman"/>
                <w:b/>
                <w:i/>
                <w:sz w:val="24"/>
                <w:szCs w:val="24"/>
              </w:rPr>
              <w:t>з/п</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b/>
                <w:i/>
                <w:sz w:val="24"/>
                <w:szCs w:val="24"/>
                <w:lang w:val="uk-UA"/>
              </w:rPr>
            </w:pPr>
            <w:r>
              <w:rPr>
                <w:rFonts w:ascii="Times New Roman" w:hAnsi="Times New Roman"/>
                <w:b/>
                <w:i/>
                <w:sz w:val="24"/>
                <w:szCs w:val="24"/>
              </w:rPr>
              <w:t>Найменування об’єкту</w:t>
            </w:r>
          </w:p>
        </w:tc>
      </w:tr>
      <w:tr w:rsidR="00D95F0A" w:rsidTr="00D95F0A">
        <w:trPr>
          <w:tblHeader/>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b/>
                <w:i/>
                <w:sz w:val="24"/>
                <w:szCs w:val="24"/>
                <w:lang w:val="uk-UA"/>
              </w:rPr>
            </w:pPr>
            <w:r>
              <w:rPr>
                <w:rFonts w:ascii="Times New Roman" w:hAnsi="Times New Roman"/>
                <w:b/>
                <w:i/>
                <w:sz w:val="24"/>
                <w:szCs w:val="24"/>
              </w:rPr>
              <w:t>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b/>
                <w:i/>
                <w:sz w:val="24"/>
                <w:szCs w:val="24"/>
                <w:lang w:val="uk-UA"/>
              </w:rPr>
            </w:pPr>
            <w:r>
              <w:rPr>
                <w:rFonts w:ascii="Times New Roman" w:hAnsi="Times New Roman"/>
                <w:b/>
                <w:i/>
                <w:sz w:val="24"/>
                <w:szCs w:val="24"/>
              </w:rPr>
              <w:t>2</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автодорога № 6</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автодорога № 8</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автодорога № 10</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автодорога № 13</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автодорога № 18</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автодорога № 19</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Божедарівська дамба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бульвар Вечірній</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бульвар Маршала Василевського</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Військове містечко - 1</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Військове містечко – 33</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Військове містечко – 35</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10-ї Гвардійської дивізії</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17-ї танкової бригади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21-ї бригади Національної гвардії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60-ї піхотної бригади</w:t>
            </w:r>
          </w:p>
        </w:tc>
      </w:tr>
      <w:tr w:rsidR="00D95F0A" w:rsidRPr="00B70228"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sidRPr="00D95F0A">
              <w:rPr>
                <w:rFonts w:ascii="Times New Roman" w:hAnsi="Times New Roman"/>
                <w:color w:val="000000"/>
                <w:sz w:val="24"/>
                <w:szCs w:val="24"/>
                <w:lang w:val="uk-UA"/>
              </w:rPr>
              <w:t xml:space="preserve">вул. 77-ї окремої аеромобільної бригади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80-ї десантно-штурмової бригади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129-ї бригади територіальної оборони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Автомеханічна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Айдарівська </w:t>
            </w:r>
          </w:p>
        </w:tc>
      </w:tr>
      <w:tr w:rsidR="00D95F0A" w:rsidTr="00D95F0A">
        <w:trPr>
          <w:trHeight w:val="70"/>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Ай-Пєтрінська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Алмазна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Апостолівська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Байди Вишневецького</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Байрачна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Бакинська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Балхаська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Батуринська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b/>
                <w:i/>
                <w:sz w:val="24"/>
                <w:szCs w:val="24"/>
                <w:lang w:val="uk-UA" w:eastAsia="uk-UA"/>
              </w:rPr>
            </w:pPr>
            <w:r>
              <w:rPr>
                <w:rFonts w:ascii="Times New Roman" w:eastAsia="Times New Roman" w:hAnsi="Times New Roman"/>
                <w:sz w:val="24"/>
                <w:szCs w:val="24"/>
                <w:lang w:eastAsia="uk-UA"/>
              </w:rPr>
              <w:t>30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Берегова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Бикова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Бірюзова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Божедарівська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Ботанічна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Бруно</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Бучми</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Вадима Гурова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Василя Скопенка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Василя Скрипки</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40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Василя Стуса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41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Вахи Арсанова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b/>
                <w:i/>
                <w:sz w:val="24"/>
                <w:szCs w:val="24"/>
                <w:lang w:val="uk-UA" w:eastAsia="uk-UA"/>
              </w:rPr>
            </w:pPr>
            <w:r>
              <w:rPr>
                <w:rFonts w:ascii="Times New Roman" w:eastAsia="Times New Roman" w:hAnsi="Times New Roman"/>
                <w:sz w:val="24"/>
                <w:szCs w:val="24"/>
                <w:lang w:eastAsia="uk-UA"/>
              </w:rPr>
              <w:t>42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b/>
                <w:i/>
                <w:color w:val="000000"/>
                <w:sz w:val="24"/>
                <w:szCs w:val="24"/>
                <w:lang w:val="uk-UA"/>
              </w:rPr>
            </w:pPr>
            <w:r>
              <w:rPr>
                <w:rFonts w:ascii="Times New Roman" w:hAnsi="Times New Roman"/>
                <w:color w:val="000000"/>
                <w:sz w:val="24"/>
                <w:szCs w:val="24"/>
              </w:rPr>
              <w:t xml:space="preserve">вул. Великого Кобзаря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43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Великодня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44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Вернадського</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45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Вечірньокутська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46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Виноградна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47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Віддалена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48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Військових медиків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49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Військового тилу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50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Віктора Оцерклевича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51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Вільна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52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Вільного козацтва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53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Вільної Ічкерії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54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Вільнюська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55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Віри Нікітіної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56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Віталія Власова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57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Віталія Матусевича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58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Вітчизни</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59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Владислава Погорілого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60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Вогнева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61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Вокзальна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62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Володимира Бизова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63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Володимира Великого</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64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Володимира Терещенка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65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Володимира Черкасова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66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Волонтерів</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67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Волосевича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68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В'ячеслава Чорновола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69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Галатова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70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Галковський Кут</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71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Гастелло</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72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Гвардійська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73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Генерала Радієвського</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74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Геологічна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75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Георга Отса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76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Героїв АТО</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77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Героїв Крут</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78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Героїв Маріуполя</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79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Гете</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80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Гетьмана Івана Мазепи</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81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Гетьманська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82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Гімназична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83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Гірників</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84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Гірничих інженерів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85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Горіхівська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86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Горобинова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87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Городищенська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88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Гостинна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89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Гранітна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90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Грицевця</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91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Груні Романової</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b/>
                <w:i/>
                <w:sz w:val="24"/>
                <w:szCs w:val="24"/>
                <w:lang w:val="uk-UA" w:eastAsia="uk-UA"/>
              </w:rPr>
            </w:pPr>
            <w:r>
              <w:rPr>
                <w:rFonts w:ascii="Times New Roman" w:eastAsia="Times New Roman" w:hAnsi="Times New Roman"/>
                <w:sz w:val="24"/>
                <w:szCs w:val="24"/>
                <w:lang w:eastAsia="uk-UA"/>
              </w:rPr>
              <w:t>92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b/>
                <w:i/>
                <w:color w:val="000000"/>
                <w:sz w:val="24"/>
                <w:szCs w:val="24"/>
                <w:lang w:val="uk-UA"/>
              </w:rPr>
            </w:pPr>
            <w:r>
              <w:rPr>
                <w:rFonts w:ascii="Times New Roman" w:hAnsi="Times New Roman"/>
                <w:color w:val="000000"/>
                <w:sz w:val="24"/>
                <w:szCs w:val="24"/>
              </w:rPr>
              <w:t>вул. Грядкувата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93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Давида Кана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94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Дарвіна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95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Двінська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96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Демиденка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97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Дениса Комара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98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Десантна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99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Джона Маккейна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100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Джохара Дудаєва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101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Дишинського</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102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Дмитра В</w:t>
            </w:r>
            <w:r>
              <w:rPr>
                <w:rFonts w:ascii="Times New Roman" w:hAnsi="Times New Roman"/>
                <w:sz w:val="24"/>
                <w:szCs w:val="24"/>
              </w:rPr>
              <w:t>ойчишена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103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Дмитра Глинки</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104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Дніпровське шосе</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105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Добровольців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106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Доватора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107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Довкілля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108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Дунайська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109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Едуарда Фукса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110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Електрична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111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Електрозаводська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112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Електроніки</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113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Енергетиків</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114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Євгена Коновальця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115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Євгена Чикаленка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116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Єгора Біркуна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117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Женевська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118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Житомирська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119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Закарпатська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120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Залізничників</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121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Захисників Азовсталі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122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Збагачувальна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123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Зелена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124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Івана Авраменка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125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Івана Виговського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126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Івана Добровольського</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127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Івана Сірка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128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Івана Франка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129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Інни Дерусової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130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Калантая</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131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Кам'яна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132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Канадська </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133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Канарська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134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Карбишева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135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Кармелюка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136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Карнавальна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137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Каспійська</w:t>
            </w:r>
          </w:p>
        </w:tc>
      </w:tr>
      <w:tr w:rsidR="00D95F0A" w:rsidTr="00D95F0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138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Катеринівська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139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Каткова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140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Каховська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141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Каштанова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142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Квіткова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b/>
                <w:i/>
                <w:sz w:val="24"/>
                <w:szCs w:val="24"/>
                <w:lang w:val="uk-UA" w:eastAsia="uk-UA"/>
              </w:rPr>
            </w:pPr>
            <w:r>
              <w:rPr>
                <w:rFonts w:ascii="Times New Roman" w:eastAsia="Times New Roman" w:hAnsi="Times New Roman"/>
                <w:sz w:val="24"/>
                <w:szCs w:val="24"/>
                <w:lang w:eastAsia="uk-UA"/>
              </w:rPr>
              <w:t>143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b/>
                <w:i/>
                <w:color w:val="000000"/>
                <w:sz w:val="24"/>
                <w:szCs w:val="24"/>
                <w:lang w:val="uk-UA"/>
              </w:rPr>
            </w:pPr>
            <w:r>
              <w:rPr>
                <w:rFonts w:ascii="Times New Roman" w:hAnsi="Times New Roman"/>
                <w:color w:val="000000"/>
                <w:sz w:val="24"/>
                <w:szCs w:val="24"/>
              </w:rPr>
              <w:t>вул. Кирило-Мефодіївська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144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Книжна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145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Кобилянського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146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Ковельська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147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Колійна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148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Комерційна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149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Конституційна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150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Короленка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151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Космонавтів</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152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Костенка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153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Костя Пестушка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154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Котляревського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155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Кресівська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156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Криворіжсталі</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157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Кропивницького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158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Лабораторна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159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Лаштоби</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160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Леоніда Бородича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161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Лисяка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162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Лікарняна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163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Лісового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164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Луганська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165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Льотчиків</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166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Люблінська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167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Магістральна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168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Макіївська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169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Малиновського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170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Мальовнича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171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Мартіна Шимановського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172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Матросова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173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Медична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174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Медова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175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Метеоритна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176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Миколаївське шосе</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177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Миколи Вінграновського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178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Миколи Зінчевського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179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Миколи Світальського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180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Миколи Ткачова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181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Милашенкова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182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Мирівська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183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Мировича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184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Миролюбівська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185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Мистецька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186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Міжпланетна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187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Мірошниченка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188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Монастирська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189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Музейна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190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Музична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191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Надії</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192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Надії Світличної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193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Нарвська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194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Небесної Сотні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195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Недайводська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196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Недєліна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197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Незалежності України</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198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Нестора Махна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199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Нікопольське шосе</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200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Німецька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201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Ньютона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202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Одеська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203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Окружна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204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Олега Антонова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205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Олександра Васякіна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206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Олександра Поля</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207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Олександра Станкова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208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Олексія Солом'яного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209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Олімпійська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210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Орлине гніздо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211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Острівна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212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Острова Зміїний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213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Павла Глазового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214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Павла Скоропадського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215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Панаса Мирного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216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Панаса Феденка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217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Паркова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218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Паровозна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219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Переяславська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220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Перлинна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221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Петра Веропотвеляна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222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Петра Дорошенка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223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Петра Калнишевського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224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Пісочна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225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Піхотинська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226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Пляжна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227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Подлєпи</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228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Покровська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229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Політехнічна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230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Поперечна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231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Прибережна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232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Привільна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233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Проїзна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234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Промислова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235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Прорізна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236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Профспілкова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237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П'ятихатська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238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Ракітіна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239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Рекордна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240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Ризька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241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Романа Рибалка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242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Романа Шухевича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243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Романівська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244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Руданського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245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Рудна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246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Сагайдачного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247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Садова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248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Саласюка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249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Салтиківська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250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Самотічна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251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Сахарова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252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Світла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253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Святителя Василя Великого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254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Святоандріївська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255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Свято-Володимирівська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256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Святогеоргіївська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257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Свято-Миколаївська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258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Святослава Хороброго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259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Сергія Колачевського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260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Сергія Параджанова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261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Сержанта Рзянкіна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262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Сил спеціальних операцій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263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Симбірцева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264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Симона Петлюри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265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Сім'ї Демиди</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266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Січеславська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267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Січова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268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Скляра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269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Слобідська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270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Соборна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271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Соборності</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272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Соколовська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273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Сонячна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274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Спартака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275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Спаська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276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Співдружності</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277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Сталева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278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Станіслава Конткевича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279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Старовокзальна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280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Староінгулецька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281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Степана Тільги</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282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Таїсії Буряченко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283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Талаліхіна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284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Таллінська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285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Тбіліська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286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Творча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287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Театральна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288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Телевізійна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289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Тесленка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290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Технічна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291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Транспортна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292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Тюльпанів</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293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Українська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294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Українського Відродження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295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Української добровольчої армії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296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Уточкіна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297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Фабрична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298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Федора Караманиць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299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Футбольна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300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Хамзата Гелаєва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301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Харцизька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302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Цвейга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303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Чарівна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304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Чекаліна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305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Червонобілківська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306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Чумацький шлях</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307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Шевченка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308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Широківська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309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Широківське шосе</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310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Шишкіна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311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Шкапенка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312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Шурупова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313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Щепкіна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314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Юнацька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315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Юрія Смирнова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316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вул. Яворівська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317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Ярослава Мудрого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318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вул. Ярославська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319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Автодорога від заводу КЦРЗ до вул. Дніпровське шосе</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320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ділянка дороги від вул. Різдвяної, 15 до перехрестя вул. Вечірній Кут та                            вул. Індустріальної</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321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ділянка дороги від вул. Тупикової до вул. Вернадського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322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майдан 30-річчя Перемоги</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323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мкр. 4-й Зарічний</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324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мкр. 5-й Зарічний</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325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мкр. Всебратське - 2</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326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мкр. Гірницький</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327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мкр. Індустріальний</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328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мкр. Сонячний</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329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мкр. Ювілейний</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330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об'їзна дорога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331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об'їзна дорога вздовж мкр. Сонячний - мкр. Гірницький</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332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об'їзна - Кривий Ріг (від пр. Південний до вул. Панаса Мирного)</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333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пл. 40-річчя Перемоги</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334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пл. 95-квартал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335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пл. Визволення</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336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пл. Героїв Кривбасу</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337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пл. Домнобудівників</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338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пл. Кільцева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339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пл. Молодіжна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340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пл. Свободи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341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просп. Героїв-підпільників</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342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просп. Металургів</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343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просп. Миру</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344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просп. Перемоги</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345</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просп. Південний</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346</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просп. Поштовий</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347</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просп. Седнєва</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348</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просп. Університетський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349</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просп. Центральний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350</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пров. Ассирійський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351</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пров. Бульварний</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352</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пров. Деповський</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353</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пров. Квітки Цісик </w:t>
            </w:r>
          </w:p>
        </w:tc>
      </w:tr>
      <w:tr w:rsidR="00D95F0A" w:rsidTr="00D95F0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354</w:t>
            </w:r>
          </w:p>
        </w:tc>
        <w:tc>
          <w:tcPr>
            <w:tcW w:w="4491" w:type="pct"/>
            <w:tcBorders>
              <w:top w:val="single" w:sz="4" w:space="0" w:color="auto"/>
              <w:left w:val="single" w:sz="4" w:space="0" w:color="auto"/>
              <w:bottom w:val="single" w:sz="4" w:space="0" w:color="auto"/>
              <w:right w:val="single" w:sz="4" w:space="0" w:color="auto"/>
            </w:tcBorders>
            <w:vAlign w:val="center"/>
            <w:hideMark/>
          </w:tcPr>
          <w:p w:rsidR="00D95F0A" w:rsidRDefault="00D95F0A">
            <w:pPr>
              <w:jc w:val="center"/>
              <w:rPr>
                <w:rFonts w:ascii="Times New Roman" w:hAnsi="Times New Roman"/>
                <w:color w:val="000000"/>
                <w:sz w:val="24"/>
                <w:szCs w:val="24"/>
                <w:lang w:val="uk-UA"/>
              </w:rPr>
            </w:pPr>
            <w:r>
              <w:rPr>
                <w:rFonts w:ascii="Times New Roman" w:hAnsi="Times New Roman"/>
                <w:color w:val="000000"/>
                <w:sz w:val="24"/>
                <w:szCs w:val="24"/>
              </w:rPr>
              <w:t xml:space="preserve">пров. Сушкова Балка </w:t>
            </w:r>
          </w:p>
        </w:tc>
      </w:tr>
    </w:tbl>
    <w:p w:rsidR="00D95F0A" w:rsidRDefault="00D95F0A" w:rsidP="00D95F0A">
      <w:pPr>
        <w:spacing w:after="0" w:line="240" w:lineRule="auto"/>
        <w:ind w:firstLine="567"/>
        <w:jc w:val="both"/>
        <w:rPr>
          <w:rFonts w:ascii="Times New Roman" w:hAnsi="Times New Roman"/>
          <w:sz w:val="4"/>
          <w:szCs w:val="4"/>
          <w:lang w:val="uk-UA"/>
        </w:rPr>
      </w:pPr>
    </w:p>
    <w:p w:rsidR="00D95F0A" w:rsidRDefault="00D95F0A" w:rsidP="00D95F0A">
      <w:pPr>
        <w:spacing w:after="0" w:line="240" w:lineRule="auto"/>
        <w:ind w:firstLine="567"/>
        <w:jc w:val="both"/>
        <w:rPr>
          <w:rFonts w:ascii="Times New Roman" w:hAnsi="Times New Roman"/>
          <w:sz w:val="26"/>
          <w:szCs w:val="26"/>
        </w:rPr>
      </w:pPr>
    </w:p>
    <w:p w:rsidR="00D95F0A" w:rsidRDefault="00D95F0A" w:rsidP="00D95F0A">
      <w:pPr>
        <w:spacing w:after="0" w:line="240" w:lineRule="auto"/>
        <w:ind w:firstLine="567"/>
        <w:jc w:val="both"/>
        <w:rPr>
          <w:rFonts w:ascii="Times New Roman" w:hAnsi="Times New Roman"/>
          <w:sz w:val="26"/>
          <w:szCs w:val="26"/>
        </w:rPr>
      </w:pPr>
      <w:r>
        <w:rPr>
          <w:rFonts w:ascii="Times New Roman" w:hAnsi="Times New Roman"/>
          <w:sz w:val="26"/>
          <w:szCs w:val="26"/>
        </w:rPr>
        <w:t>Термін надання: до 31.12.2024 (включно).</w:t>
      </w:r>
    </w:p>
    <w:p w:rsidR="00D95F0A" w:rsidRDefault="00D95F0A" w:rsidP="00D95F0A">
      <w:pPr>
        <w:spacing w:after="0" w:line="240" w:lineRule="auto"/>
        <w:ind w:firstLine="567"/>
        <w:jc w:val="both"/>
        <w:rPr>
          <w:rFonts w:ascii="Times New Roman" w:hAnsi="Times New Roman"/>
          <w:i/>
          <w:sz w:val="26"/>
          <w:szCs w:val="26"/>
        </w:rPr>
      </w:pPr>
    </w:p>
    <w:p w:rsidR="00D95F0A" w:rsidRDefault="00D95F0A" w:rsidP="00D95F0A">
      <w:pPr>
        <w:spacing w:after="0" w:line="240" w:lineRule="auto"/>
        <w:ind w:firstLine="567"/>
        <w:jc w:val="both"/>
        <w:rPr>
          <w:rFonts w:ascii="Times New Roman" w:hAnsi="Times New Roman"/>
          <w:sz w:val="26"/>
          <w:szCs w:val="26"/>
        </w:rPr>
      </w:pPr>
      <w:r>
        <w:rPr>
          <w:rFonts w:ascii="Times New Roman" w:hAnsi="Times New Roman"/>
          <w:i/>
          <w:sz w:val="26"/>
          <w:szCs w:val="26"/>
        </w:rPr>
        <w:t>У разі, якщо у технічному завданні міститься посилання на конкретну торгівельну марку чи фірму, патент, конструкцію або тип, джерело походження або виробник, вважати доданим до кожного з них вираз: «або еквівалент».</w:t>
      </w:r>
    </w:p>
    <w:p w:rsidR="00D95F0A" w:rsidRDefault="00D95F0A" w:rsidP="00D95F0A">
      <w:pPr>
        <w:spacing w:after="0" w:line="240" w:lineRule="auto"/>
        <w:ind w:firstLine="567"/>
        <w:jc w:val="both"/>
        <w:rPr>
          <w:rFonts w:ascii="Times New Roman" w:hAnsi="Times New Roman"/>
          <w:sz w:val="26"/>
          <w:szCs w:val="26"/>
        </w:rPr>
      </w:pPr>
      <w:r>
        <w:rPr>
          <w:rFonts w:ascii="Times New Roman" w:hAnsi="Times New Roman"/>
          <w:sz w:val="26"/>
          <w:szCs w:val="26"/>
        </w:rPr>
        <w:t>Послуги надавати у відповідності до вимог ДСТУ 3587:2022 «Безпека дорожнього руху. Автомобільні дороги. Вимоги до експлуатаційного стану» та Наказу</w:t>
      </w:r>
      <w:r>
        <w:rPr>
          <w:rStyle w:val="apple-converted-space"/>
          <w:color w:val="808080"/>
          <w:sz w:val="26"/>
          <w:szCs w:val="26"/>
          <w:shd w:val="clear" w:color="auto" w:fill="FFFFFF"/>
        </w:rPr>
        <w:t> </w:t>
      </w:r>
      <w:r>
        <w:rPr>
          <w:rFonts w:ascii="Times New Roman" w:hAnsi="Times New Roman"/>
          <w:sz w:val="26"/>
          <w:szCs w:val="26"/>
        </w:rPr>
        <w:t>Міністерства регіонального розвитку, будівництва та житлово-комунального господарства України від 14.02.2012 № 54 «Про затвердження Технічних правил ремонту і утримання вулиць та доріг населених пунктів».</w:t>
      </w:r>
    </w:p>
    <w:p w:rsidR="00D95F0A" w:rsidRDefault="00D95F0A" w:rsidP="00D95F0A">
      <w:pPr>
        <w:spacing w:after="0" w:line="240" w:lineRule="auto"/>
        <w:ind w:firstLine="567"/>
        <w:jc w:val="both"/>
        <w:rPr>
          <w:rFonts w:ascii="Times New Roman" w:hAnsi="Times New Roman"/>
          <w:sz w:val="26"/>
          <w:szCs w:val="26"/>
        </w:rPr>
      </w:pPr>
      <w:r>
        <w:rPr>
          <w:rFonts w:ascii="Times New Roman" w:hAnsi="Times New Roman"/>
          <w:sz w:val="26"/>
          <w:szCs w:val="26"/>
        </w:rPr>
        <w:t xml:space="preserve">Послуги надаються матеріалами учасника. </w:t>
      </w:r>
    </w:p>
    <w:p w:rsidR="000F2458" w:rsidRDefault="000F2458" w:rsidP="000F2458">
      <w:pPr>
        <w:spacing w:after="0" w:line="240" w:lineRule="auto"/>
        <w:ind w:firstLine="567"/>
        <w:jc w:val="both"/>
        <w:rPr>
          <w:rFonts w:ascii="Times New Roman" w:eastAsiaTheme="minorHAnsi" w:hAnsi="Times New Roman"/>
          <w:sz w:val="26"/>
          <w:szCs w:val="26"/>
          <w:lang w:val="uk-UA"/>
        </w:rPr>
      </w:pPr>
      <w:r>
        <w:rPr>
          <w:rFonts w:ascii="Times New Roman" w:hAnsi="Times New Roman"/>
          <w:sz w:val="26"/>
          <w:szCs w:val="26"/>
        </w:rPr>
        <w:t xml:space="preserve">Вивезення та розміщення сміття здійснювати на полігони ТПВ м. </w:t>
      </w:r>
      <w:proofErr w:type="gramStart"/>
      <w:r>
        <w:rPr>
          <w:rFonts w:ascii="Times New Roman" w:hAnsi="Times New Roman"/>
          <w:sz w:val="26"/>
          <w:szCs w:val="26"/>
        </w:rPr>
        <w:t>Кривого  Рогу</w:t>
      </w:r>
      <w:proofErr w:type="gramEnd"/>
      <w:r>
        <w:rPr>
          <w:rFonts w:ascii="Times New Roman" w:hAnsi="Times New Roman"/>
          <w:sz w:val="26"/>
          <w:szCs w:val="26"/>
        </w:rPr>
        <w:t>. На підтвердження розміщення сміття на полігонах ТПВ надати копію/сканований оригінал чинного договору, щодо розміщення будівельних та промислових відходів на міських полігонах, укладений між Учасником та підприємством, яке здійснює експлуатацію полігонів для складування ТПВ у м. Кривий Ріг, Дніпропетровської області на весь період надання послуг.</w:t>
      </w:r>
    </w:p>
    <w:p w:rsidR="000F2458" w:rsidRDefault="000F2458" w:rsidP="000F2458">
      <w:pPr>
        <w:spacing w:after="0" w:line="240" w:lineRule="auto"/>
        <w:ind w:firstLine="567"/>
        <w:jc w:val="both"/>
        <w:rPr>
          <w:rFonts w:ascii="Times New Roman" w:hAnsi="Times New Roman"/>
          <w:sz w:val="26"/>
          <w:szCs w:val="26"/>
        </w:rPr>
      </w:pPr>
      <w:r>
        <w:rPr>
          <w:rFonts w:ascii="Times New Roman" w:hAnsi="Times New Roman"/>
          <w:sz w:val="26"/>
          <w:szCs w:val="26"/>
        </w:rPr>
        <w:t>Витрати на захоронення будівельного сміття покладаються на Учасника.</w:t>
      </w:r>
    </w:p>
    <w:p w:rsidR="00D95F0A" w:rsidRDefault="00D95F0A" w:rsidP="00D95F0A">
      <w:pPr>
        <w:spacing w:after="0" w:line="240" w:lineRule="auto"/>
        <w:ind w:firstLine="567"/>
        <w:jc w:val="both"/>
        <w:rPr>
          <w:rFonts w:ascii="Times New Roman" w:hAnsi="Times New Roman"/>
          <w:sz w:val="26"/>
          <w:szCs w:val="26"/>
        </w:rPr>
      </w:pPr>
      <w:r>
        <w:rPr>
          <w:rFonts w:ascii="Times New Roman" w:hAnsi="Times New Roman"/>
          <w:sz w:val="26"/>
          <w:szCs w:val="26"/>
        </w:rPr>
        <w:t>Гарантійний термін: 5 років на улаштування покриття; 1 рік на ямковий ремонт з використанням комплексної дорожньої машини для ямкового ремонту дорожнього покриття та влаштування горизонтальної дорожньої розмітки фарбою від дати підписання актів приймання наданих послуг.</w:t>
      </w:r>
    </w:p>
    <w:p w:rsidR="00D95F0A" w:rsidRDefault="00D95F0A" w:rsidP="00D95F0A">
      <w:pPr>
        <w:spacing w:after="0" w:line="240" w:lineRule="auto"/>
        <w:ind w:firstLine="567"/>
        <w:jc w:val="both"/>
        <w:rPr>
          <w:rFonts w:ascii="Times New Roman" w:hAnsi="Times New Roman"/>
          <w:sz w:val="26"/>
          <w:szCs w:val="26"/>
        </w:rPr>
      </w:pPr>
      <w:r>
        <w:rPr>
          <w:rFonts w:ascii="Times New Roman" w:hAnsi="Times New Roman"/>
          <w:sz w:val="26"/>
          <w:szCs w:val="26"/>
        </w:rPr>
        <w:t>До актів приймання наданих послуг надаються відомість ресурсів, розрахунки до них, виконавчі схеми, паспорт та сертифікат відповідності на емульсію бітумну              дорожню, паспорт на асфальтобетонну суміш, протоколи випробувань проб кернів (вирубок) асфальтобетону, виконаних відповідно до ДСТУ Б В.2.7-319:2016 (у разі, якщо площа асфальтування перевищує 500 м</w:t>
      </w:r>
      <w:r>
        <w:rPr>
          <w:rFonts w:ascii="Times New Roman" w:hAnsi="Times New Roman"/>
          <w:sz w:val="26"/>
          <w:szCs w:val="26"/>
          <w:vertAlign w:val="superscript"/>
        </w:rPr>
        <w:t>2</w:t>
      </w:r>
      <w:r>
        <w:rPr>
          <w:rFonts w:ascii="Times New Roman" w:hAnsi="Times New Roman"/>
          <w:sz w:val="26"/>
          <w:szCs w:val="26"/>
        </w:rPr>
        <w:t>).</w:t>
      </w:r>
    </w:p>
    <w:p w:rsidR="00D95F0A" w:rsidRDefault="00D95F0A" w:rsidP="00D95F0A">
      <w:pPr>
        <w:spacing w:after="0" w:line="240" w:lineRule="auto"/>
        <w:ind w:firstLine="708"/>
        <w:jc w:val="both"/>
        <w:rPr>
          <w:rFonts w:ascii="Times New Roman" w:hAnsi="Times New Roman"/>
          <w:sz w:val="26"/>
          <w:szCs w:val="26"/>
        </w:rPr>
      </w:pPr>
      <w:r>
        <w:rPr>
          <w:rFonts w:ascii="Times New Roman" w:hAnsi="Times New Roman"/>
          <w:sz w:val="26"/>
          <w:szCs w:val="26"/>
        </w:rPr>
        <w:t>Примітка: при надані послуг металеві вироби, які непридатні для подальшого використання, здати в металобрухт та здійснити повернення коштів, отриманих від здачі в металобрухт.</w:t>
      </w:r>
    </w:p>
    <w:p w:rsidR="00D95F0A" w:rsidRDefault="00D95F0A" w:rsidP="00D95F0A">
      <w:pPr>
        <w:spacing w:after="0" w:line="240" w:lineRule="auto"/>
        <w:jc w:val="center"/>
        <w:rPr>
          <w:rFonts w:ascii="Times New Roman" w:hAnsi="Times New Roman"/>
          <w:bCs/>
          <w:color w:val="000000" w:themeColor="text1"/>
          <w:sz w:val="14"/>
          <w:szCs w:val="14"/>
        </w:rPr>
      </w:pPr>
    </w:p>
    <w:p w:rsidR="00F0101E" w:rsidRDefault="00F0101E" w:rsidP="00F0101E">
      <w:pPr>
        <w:spacing w:after="0" w:line="240" w:lineRule="auto"/>
        <w:jc w:val="both"/>
        <w:rPr>
          <w:rFonts w:ascii="Times New Roman" w:eastAsia="Andale Sans UI" w:hAnsi="Times New Roman"/>
          <w:kern w:val="3"/>
          <w:sz w:val="25"/>
          <w:szCs w:val="25"/>
          <w:lang w:val="uk-UA" w:eastAsia="ja-JP" w:bidi="fa-IR"/>
        </w:rPr>
      </w:pPr>
    </w:p>
    <w:p w:rsidR="00BB5959" w:rsidRPr="00770A98" w:rsidRDefault="002F6356" w:rsidP="007215E5">
      <w:pPr>
        <w:spacing w:after="0" w:line="240" w:lineRule="auto"/>
        <w:ind w:firstLine="600"/>
        <w:jc w:val="both"/>
        <w:rPr>
          <w:rFonts w:ascii="Times New Roman" w:eastAsia="Andale Sans UI" w:hAnsi="Times New Roman"/>
          <w:kern w:val="3"/>
          <w:sz w:val="25"/>
          <w:szCs w:val="25"/>
          <w:lang w:val="uk-UA" w:eastAsia="ja-JP" w:bidi="fa-IR"/>
        </w:rPr>
      </w:pPr>
      <w:r w:rsidRPr="00770A98">
        <w:rPr>
          <w:rFonts w:ascii="Times New Roman" w:eastAsia="Andale Sans UI" w:hAnsi="Times New Roman"/>
          <w:kern w:val="3"/>
          <w:sz w:val="25"/>
          <w:szCs w:val="25"/>
          <w:lang w:val="uk-UA" w:eastAsia="ja-JP" w:bidi="fa-IR"/>
        </w:rPr>
        <w:t>2</w:t>
      </w:r>
      <w:r w:rsidR="00BB5959" w:rsidRPr="00770A98">
        <w:rPr>
          <w:rFonts w:ascii="Times New Roman" w:eastAsia="Andale Sans UI" w:hAnsi="Times New Roman"/>
          <w:kern w:val="3"/>
          <w:sz w:val="25"/>
          <w:szCs w:val="25"/>
          <w:lang w:val="uk-UA" w:eastAsia="ja-JP" w:bidi="fa-IR"/>
        </w:rPr>
        <w:t xml:space="preserve">. </w:t>
      </w:r>
      <w:r w:rsidR="00757349" w:rsidRPr="00770A98">
        <w:rPr>
          <w:rFonts w:ascii="Times New Roman" w:eastAsia="Andale Sans UI" w:hAnsi="Times New Roman"/>
          <w:kern w:val="3"/>
          <w:sz w:val="25"/>
          <w:szCs w:val="25"/>
          <w:lang w:val="uk-UA" w:eastAsia="ja-JP" w:bidi="fa-IR"/>
        </w:rPr>
        <w:t xml:space="preserve">  </w:t>
      </w:r>
      <w:r w:rsidR="00BB5959" w:rsidRPr="00770A98">
        <w:rPr>
          <w:rFonts w:ascii="Times New Roman" w:eastAsia="Andale Sans UI" w:hAnsi="Times New Roman"/>
          <w:kern w:val="3"/>
          <w:sz w:val="25"/>
          <w:szCs w:val="25"/>
          <w:lang w:val="uk-UA" w:eastAsia="ja-JP" w:bidi="fa-IR"/>
        </w:rPr>
        <w:t>Інші пункти залишаються без змін.</w:t>
      </w:r>
    </w:p>
    <w:p w:rsidR="00BB5959" w:rsidRPr="006F41B7" w:rsidRDefault="00BB5959" w:rsidP="00BB5959">
      <w:pPr>
        <w:spacing w:after="0" w:line="240" w:lineRule="auto"/>
        <w:ind w:firstLine="567"/>
        <w:jc w:val="both"/>
        <w:rPr>
          <w:rFonts w:ascii="Times New Roman" w:eastAsia="Andale Sans UI" w:hAnsi="Times New Roman"/>
          <w:kern w:val="3"/>
          <w:sz w:val="25"/>
          <w:szCs w:val="25"/>
          <w:lang w:val="uk-UA" w:eastAsia="ja-JP" w:bidi="fa-IR"/>
        </w:rPr>
      </w:pPr>
    </w:p>
    <w:p w:rsidR="005B4D96" w:rsidRDefault="005B4D96">
      <w:pPr>
        <w:rPr>
          <w:lang w:val="uk-UA"/>
        </w:rPr>
      </w:pPr>
    </w:p>
    <w:p w:rsidR="004B5F2B" w:rsidRDefault="004B5F2B">
      <w:pPr>
        <w:rPr>
          <w:lang w:val="uk-UA"/>
        </w:rPr>
      </w:pPr>
    </w:p>
    <w:p w:rsidR="004B5F2B" w:rsidRDefault="004B5F2B">
      <w:pPr>
        <w:rPr>
          <w:lang w:val="uk-UA"/>
        </w:rPr>
      </w:pPr>
    </w:p>
    <w:p w:rsidR="004B5F2B" w:rsidRDefault="004B5F2B">
      <w:pPr>
        <w:rPr>
          <w:lang w:val="uk-UA"/>
        </w:rPr>
      </w:pPr>
    </w:p>
    <w:p w:rsidR="004B5F2B" w:rsidRDefault="004B5F2B">
      <w:pPr>
        <w:rPr>
          <w:lang w:val="uk-UA"/>
        </w:rPr>
      </w:pPr>
    </w:p>
    <w:p w:rsidR="004B5F2B" w:rsidRDefault="004B5F2B">
      <w:pPr>
        <w:rPr>
          <w:lang w:val="uk-UA"/>
        </w:rPr>
      </w:pPr>
    </w:p>
    <w:p w:rsidR="004B5F2B" w:rsidRDefault="004B5F2B">
      <w:pPr>
        <w:rPr>
          <w:lang w:val="uk-UA"/>
        </w:rPr>
      </w:pPr>
    </w:p>
    <w:p w:rsidR="004B5F2B" w:rsidRDefault="004B5F2B">
      <w:pPr>
        <w:rPr>
          <w:lang w:val="uk-UA"/>
        </w:rPr>
      </w:pPr>
    </w:p>
    <w:sectPr w:rsidR="004B5F2B" w:rsidSect="00F40256">
      <w:pgSz w:w="11906" w:h="16838"/>
      <w:pgMar w:top="1276"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0BE"/>
    <w:multiLevelType w:val="hybridMultilevel"/>
    <w:tmpl w:val="47D8984A"/>
    <w:lvl w:ilvl="0" w:tplc="A094C3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412B5CDF"/>
    <w:multiLevelType w:val="hybridMultilevel"/>
    <w:tmpl w:val="47D8984A"/>
    <w:lvl w:ilvl="0" w:tplc="A094C3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48A06C54"/>
    <w:multiLevelType w:val="hybridMultilevel"/>
    <w:tmpl w:val="BFA0F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2C52B4"/>
    <w:multiLevelType w:val="hybridMultilevel"/>
    <w:tmpl w:val="91F870C6"/>
    <w:lvl w:ilvl="0" w:tplc="B9FED9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B1A3BBB"/>
    <w:multiLevelType w:val="hybridMultilevel"/>
    <w:tmpl w:val="FAD45D30"/>
    <w:lvl w:ilvl="0" w:tplc="F8DCDC2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61DA2A6C"/>
    <w:multiLevelType w:val="hybridMultilevel"/>
    <w:tmpl w:val="1D96601C"/>
    <w:lvl w:ilvl="0" w:tplc="B6E04172">
      <w:start w:val="1"/>
      <w:numFmt w:val="decimal"/>
      <w:lvlText w:val="%1."/>
      <w:lvlJc w:val="left"/>
      <w:pPr>
        <w:ind w:left="927" w:hanging="360"/>
      </w:pPr>
      <w:rPr>
        <w:rFonts w:eastAsia="Andale Sans U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2790475"/>
    <w:multiLevelType w:val="hybridMultilevel"/>
    <w:tmpl w:val="F5AC5946"/>
    <w:lvl w:ilvl="0" w:tplc="31EC9EF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AD3E1C"/>
    <w:multiLevelType w:val="hybridMultilevel"/>
    <w:tmpl w:val="968E3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D0"/>
    <w:rsid w:val="00016E2B"/>
    <w:rsid w:val="000669C3"/>
    <w:rsid w:val="00080D28"/>
    <w:rsid w:val="000F2458"/>
    <w:rsid w:val="000F3DF0"/>
    <w:rsid w:val="00157305"/>
    <w:rsid w:val="001A4D51"/>
    <w:rsid w:val="002A05E0"/>
    <w:rsid w:val="002F6356"/>
    <w:rsid w:val="00300198"/>
    <w:rsid w:val="00420F2F"/>
    <w:rsid w:val="004352F4"/>
    <w:rsid w:val="00445ED0"/>
    <w:rsid w:val="004A5192"/>
    <w:rsid w:val="004B55A3"/>
    <w:rsid w:val="004B5F2B"/>
    <w:rsid w:val="004F3C45"/>
    <w:rsid w:val="005B4D96"/>
    <w:rsid w:val="005F5FB4"/>
    <w:rsid w:val="006079DA"/>
    <w:rsid w:val="00654CE4"/>
    <w:rsid w:val="006F41B7"/>
    <w:rsid w:val="00701412"/>
    <w:rsid w:val="007215E5"/>
    <w:rsid w:val="007568F6"/>
    <w:rsid w:val="00757349"/>
    <w:rsid w:val="00763844"/>
    <w:rsid w:val="00770A98"/>
    <w:rsid w:val="00773622"/>
    <w:rsid w:val="00850DC6"/>
    <w:rsid w:val="00865DD2"/>
    <w:rsid w:val="008B7469"/>
    <w:rsid w:val="00951D6C"/>
    <w:rsid w:val="00963FB0"/>
    <w:rsid w:val="009D66F5"/>
    <w:rsid w:val="00B50C24"/>
    <w:rsid w:val="00B70228"/>
    <w:rsid w:val="00B87D47"/>
    <w:rsid w:val="00BB5959"/>
    <w:rsid w:val="00BC3161"/>
    <w:rsid w:val="00BF2C2C"/>
    <w:rsid w:val="00C24C64"/>
    <w:rsid w:val="00D169CE"/>
    <w:rsid w:val="00D95F0A"/>
    <w:rsid w:val="00DA6A74"/>
    <w:rsid w:val="00DF6486"/>
    <w:rsid w:val="00EE59D1"/>
    <w:rsid w:val="00F0101E"/>
    <w:rsid w:val="00F40256"/>
    <w:rsid w:val="00FC7A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BDC1"/>
  <w15:docId w15:val="{F5F1ACB6-7DDC-4972-AE4C-445EB428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C4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45"/>
    <w:pPr>
      <w:ind w:left="720"/>
      <w:contextualSpacing/>
    </w:pPr>
  </w:style>
  <w:style w:type="paragraph" w:customStyle="1" w:styleId="Standard">
    <w:name w:val="Standard"/>
    <w:rsid w:val="00BB595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yle1">
    <w:name w:val="Style1"/>
    <w:basedOn w:val="a"/>
    <w:uiPriority w:val="99"/>
    <w:rsid w:val="008B746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B7469"/>
    <w:rPr>
      <w:rFonts w:ascii="Times New Roman" w:hAnsi="Times New Roman" w:cs="Times New Roman"/>
      <w:sz w:val="30"/>
      <w:szCs w:val="30"/>
    </w:rPr>
  </w:style>
  <w:style w:type="character" w:customStyle="1" w:styleId="rvts0">
    <w:name w:val="rvts0"/>
    <w:rsid w:val="00420F2F"/>
    <w:rPr>
      <w:rFonts w:cs="Times New Roman"/>
    </w:rPr>
  </w:style>
  <w:style w:type="paragraph" w:customStyle="1" w:styleId="rvps2">
    <w:name w:val="rvps2"/>
    <w:basedOn w:val="a"/>
    <w:rsid w:val="00420F2F"/>
    <w:pPr>
      <w:spacing w:before="100" w:beforeAutospacing="1" w:after="100" w:afterAutospacing="1" w:line="240" w:lineRule="auto"/>
    </w:pPr>
    <w:rPr>
      <w:rFonts w:ascii="Times New Roman" w:hAnsi="Times New Roman"/>
      <w:sz w:val="24"/>
      <w:szCs w:val="24"/>
      <w:lang w:val="uk-UA" w:eastAsia="uk-UA"/>
    </w:rPr>
  </w:style>
  <w:style w:type="paragraph" w:customStyle="1" w:styleId="Style2">
    <w:name w:val="Style2"/>
    <w:basedOn w:val="a"/>
    <w:uiPriority w:val="99"/>
    <w:rsid w:val="007568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7568F6"/>
    <w:rPr>
      <w:rFonts w:ascii="Times New Roman" w:hAnsi="Times New Roman" w:cs="Times New Roman"/>
      <w:b/>
      <w:bCs/>
      <w:i/>
      <w:iCs/>
      <w:spacing w:val="-20"/>
      <w:sz w:val="24"/>
      <w:szCs w:val="24"/>
    </w:rPr>
  </w:style>
  <w:style w:type="paragraph" w:styleId="a4">
    <w:name w:val="header"/>
    <w:basedOn w:val="a"/>
    <w:link w:val="a5"/>
    <w:uiPriority w:val="99"/>
    <w:semiHidden/>
    <w:unhideWhenUsed/>
    <w:rsid w:val="00D95F0A"/>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5">
    <w:name w:val="Верхний колонтитул Знак"/>
    <w:basedOn w:val="a0"/>
    <w:link w:val="a4"/>
    <w:uiPriority w:val="99"/>
    <w:semiHidden/>
    <w:rsid w:val="00D95F0A"/>
  </w:style>
  <w:style w:type="paragraph" w:styleId="a6">
    <w:name w:val="footer"/>
    <w:basedOn w:val="a"/>
    <w:link w:val="a7"/>
    <w:uiPriority w:val="99"/>
    <w:semiHidden/>
    <w:unhideWhenUsed/>
    <w:rsid w:val="00D95F0A"/>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7">
    <w:name w:val="Нижний колонтитул Знак"/>
    <w:basedOn w:val="a0"/>
    <w:link w:val="a6"/>
    <w:uiPriority w:val="99"/>
    <w:semiHidden/>
    <w:rsid w:val="00D95F0A"/>
  </w:style>
  <w:style w:type="paragraph" w:styleId="a8">
    <w:name w:val="Balloon Text"/>
    <w:basedOn w:val="a"/>
    <w:link w:val="a9"/>
    <w:uiPriority w:val="99"/>
    <w:semiHidden/>
    <w:unhideWhenUsed/>
    <w:rsid w:val="00D95F0A"/>
    <w:pPr>
      <w:spacing w:after="0" w:line="240" w:lineRule="auto"/>
    </w:pPr>
    <w:rPr>
      <w:rFonts w:ascii="Tahoma" w:eastAsiaTheme="minorHAnsi" w:hAnsi="Tahoma" w:cs="Tahoma"/>
      <w:sz w:val="16"/>
      <w:szCs w:val="16"/>
      <w:lang w:val="uk-UA"/>
    </w:rPr>
  </w:style>
  <w:style w:type="character" w:customStyle="1" w:styleId="a9">
    <w:name w:val="Текст выноски Знак"/>
    <w:basedOn w:val="a0"/>
    <w:link w:val="a8"/>
    <w:uiPriority w:val="99"/>
    <w:semiHidden/>
    <w:rsid w:val="00D95F0A"/>
    <w:rPr>
      <w:rFonts w:ascii="Tahoma" w:hAnsi="Tahoma" w:cs="Tahoma"/>
      <w:sz w:val="16"/>
      <w:szCs w:val="16"/>
    </w:rPr>
  </w:style>
  <w:style w:type="character" w:customStyle="1" w:styleId="apple-converted-space">
    <w:name w:val="apple-converted-space"/>
    <w:basedOn w:val="a0"/>
    <w:rsid w:val="00D95F0A"/>
  </w:style>
  <w:style w:type="table" w:styleId="aa">
    <w:name w:val="Table Grid"/>
    <w:basedOn w:val="a1"/>
    <w:uiPriority w:val="59"/>
    <w:rsid w:val="00D95F0A"/>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228">
      <w:bodyDiv w:val="1"/>
      <w:marLeft w:val="0"/>
      <w:marRight w:val="0"/>
      <w:marTop w:val="0"/>
      <w:marBottom w:val="0"/>
      <w:divBdr>
        <w:top w:val="none" w:sz="0" w:space="0" w:color="auto"/>
        <w:left w:val="none" w:sz="0" w:space="0" w:color="auto"/>
        <w:bottom w:val="none" w:sz="0" w:space="0" w:color="auto"/>
        <w:right w:val="none" w:sz="0" w:space="0" w:color="auto"/>
      </w:divBdr>
    </w:div>
    <w:div w:id="362749482">
      <w:bodyDiv w:val="1"/>
      <w:marLeft w:val="0"/>
      <w:marRight w:val="0"/>
      <w:marTop w:val="0"/>
      <w:marBottom w:val="0"/>
      <w:divBdr>
        <w:top w:val="none" w:sz="0" w:space="0" w:color="auto"/>
        <w:left w:val="none" w:sz="0" w:space="0" w:color="auto"/>
        <w:bottom w:val="none" w:sz="0" w:space="0" w:color="auto"/>
        <w:right w:val="none" w:sz="0" w:space="0" w:color="auto"/>
      </w:divBdr>
    </w:div>
    <w:div w:id="1191189411">
      <w:bodyDiv w:val="1"/>
      <w:marLeft w:val="0"/>
      <w:marRight w:val="0"/>
      <w:marTop w:val="0"/>
      <w:marBottom w:val="0"/>
      <w:divBdr>
        <w:top w:val="none" w:sz="0" w:space="0" w:color="auto"/>
        <w:left w:val="none" w:sz="0" w:space="0" w:color="auto"/>
        <w:bottom w:val="none" w:sz="0" w:space="0" w:color="auto"/>
        <w:right w:val="none" w:sz="0" w:space="0" w:color="auto"/>
      </w:divBdr>
    </w:div>
    <w:div w:id="154713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15</Pages>
  <Words>3770</Words>
  <Characters>21494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ugkx550_2</dc:creator>
  <cp:keywords/>
  <dc:description/>
  <cp:lastModifiedBy>drim363</cp:lastModifiedBy>
  <cp:revision>44</cp:revision>
  <cp:lastPrinted>2024-03-01T14:55:00Z</cp:lastPrinted>
  <dcterms:created xsi:type="dcterms:W3CDTF">2023-02-10T12:11:00Z</dcterms:created>
  <dcterms:modified xsi:type="dcterms:W3CDTF">2024-03-01T14:58:00Z</dcterms:modified>
</cp:coreProperties>
</file>