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C1" w:rsidRPr="00D358F2" w:rsidRDefault="001D61EB" w:rsidP="001465C1">
      <w:pPr>
        <w:ind w:hanging="851"/>
        <w:jc w:val="center"/>
        <w:rPr>
          <w:rFonts w:ascii="Times New Roman" w:hAnsi="Times New Roman"/>
          <w:b/>
          <w:bCs/>
          <w:sz w:val="32"/>
          <w:szCs w:val="32"/>
        </w:rPr>
      </w:pPr>
      <w:r>
        <w:rPr>
          <w:rFonts w:ascii="Times New Roman" w:hAnsi="Times New Roman"/>
          <w:b/>
          <w:bCs/>
          <w:sz w:val="32"/>
          <w:szCs w:val="32"/>
        </w:rPr>
        <w:t>Відділ культури і туризму</w:t>
      </w:r>
      <w:r w:rsidR="001465C1" w:rsidRPr="00D358F2">
        <w:rPr>
          <w:rFonts w:ascii="Times New Roman" w:hAnsi="Times New Roman"/>
          <w:b/>
          <w:bCs/>
          <w:sz w:val="32"/>
          <w:szCs w:val="32"/>
        </w:rPr>
        <w:t xml:space="preserve"> Новгород-Сіверської міської ради   Чернігівської області</w:t>
      </w:r>
    </w:p>
    <w:p w:rsidR="005563FF" w:rsidRDefault="005563FF">
      <w:pPr>
        <w:spacing w:after="0" w:line="240" w:lineRule="auto"/>
        <w:ind w:left="-1418"/>
        <w:jc w:val="center"/>
        <w:rPr>
          <w:rFonts w:ascii="Times New Roman" w:eastAsia="Times New Roman" w:hAnsi="Times New Roman" w:cs="Times New Roman"/>
          <w:b/>
          <w:color w:val="000000"/>
          <w:sz w:val="24"/>
          <w:szCs w:val="24"/>
        </w:rPr>
      </w:pPr>
    </w:p>
    <w:tbl>
      <w:tblPr>
        <w:tblW w:w="1104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2"/>
        <w:gridCol w:w="6118"/>
      </w:tblGrid>
      <w:tr w:rsidR="00000340" w:rsidRPr="006D3BBA" w:rsidTr="00000340">
        <w:tc>
          <w:tcPr>
            <w:tcW w:w="4922" w:type="dxa"/>
            <w:tcBorders>
              <w:top w:val="nil"/>
              <w:left w:val="nil"/>
              <w:bottom w:val="nil"/>
              <w:right w:val="nil"/>
            </w:tcBorders>
          </w:tcPr>
          <w:p w:rsidR="00000340" w:rsidRPr="006D3BBA" w:rsidRDefault="00000340" w:rsidP="00533BB7">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hideMark/>
          </w:tcPr>
          <w:p w:rsidR="00000340" w:rsidRPr="006D3BBA"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r w:rsidRPr="006D3BBA">
              <w:rPr>
                <w:rFonts w:ascii="Times New Roman" w:eastAsia="Times New Roman" w:hAnsi="Times New Roman" w:cs="Times New Roman"/>
                <w:bCs/>
                <w:sz w:val="24"/>
                <w:szCs w:val="24"/>
                <w:lang w:eastAsia="zh-CN"/>
              </w:rPr>
              <w:t>ЗАТВЕРДЖЕНО</w:t>
            </w:r>
          </w:p>
        </w:tc>
      </w:tr>
      <w:tr w:rsidR="00000340" w:rsidRPr="006D3BBA" w:rsidTr="00000340">
        <w:tc>
          <w:tcPr>
            <w:tcW w:w="4922" w:type="dxa"/>
            <w:tcBorders>
              <w:top w:val="nil"/>
              <w:left w:val="nil"/>
              <w:bottom w:val="nil"/>
              <w:right w:val="nil"/>
            </w:tcBorders>
          </w:tcPr>
          <w:p w:rsidR="00000340" w:rsidRPr="006D3BBA"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18" w:type="dxa"/>
            <w:tcBorders>
              <w:top w:val="nil"/>
              <w:left w:val="nil"/>
              <w:bottom w:val="nil"/>
              <w:right w:val="nil"/>
            </w:tcBorders>
            <w:hideMark/>
          </w:tcPr>
          <w:p w:rsidR="00000340" w:rsidRPr="00756984"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r w:rsidRPr="00756984">
              <w:rPr>
                <w:rFonts w:ascii="Times New Roman" w:eastAsia="Times New Roman" w:hAnsi="Times New Roman" w:cs="Times New Roman"/>
                <w:bCs/>
                <w:sz w:val="24"/>
                <w:szCs w:val="24"/>
                <w:lang w:eastAsia="zh-CN"/>
              </w:rPr>
              <w:t>рішенням Уповноваженої особи</w:t>
            </w:r>
          </w:p>
        </w:tc>
      </w:tr>
      <w:tr w:rsidR="00000340" w:rsidRPr="006D3BBA" w:rsidTr="00000340">
        <w:tc>
          <w:tcPr>
            <w:tcW w:w="4922" w:type="dxa"/>
            <w:tcBorders>
              <w:top w:val="nil"/>
              <w:left w:val="nil"/>
              <w:bottom w:val="nil"/>
              <w:right w:val="nil"/>
            </w:tcBorders>
          </w:tcPr>
          <w:p w:rsidR="00000340" w:rsidRPr="006D3BBA"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p>
        </w:tc>
        <w:tc>
          <w:tcPr>
            <w:tcW w:w="6118" w:type="dxa"/>
            <w:tcBorders>
              <w:top w:val="nil"/>
              <w:left w:val="nil"/>
              <w:bottom w:val="nil"/>
              <w:right w:val="nil"/>
            </w:tcBorders>
            <w:hideMark/>
          </w:tcPr>
          <w:p w:rsidR="00000340" w:rsidRPr="000A32F9" w:rsidRDefault="00000340" w:rsidP="000A32F9">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A32F9">
              <w:rPr>
                <w:rFonts w:ascii="Times New Roman" w:eastAsia="Times New Roman" w:hAnsi="Times New Roman" w:cs="Times New Roman"/>
                <w:bCs/>
                <w:sz w:val="24"/>
                <w:szCs w:val="24"/>
                <w:lang w:eastAsia="zh-CN"/>
              </w:rPr>
              <w:t xml:space="preserve">від </w:t>
            </w:r>
            <w:r w:rsidR="000A32F9" w:rsidRPr="000A32F9">
              <w:rPr>
                <w:rFonts w:ascii="Times New Roman" w:eastAsia="Times New Roman" w:hAnsi="Times New Roman" w:cs="Times New Roman"/>
                <w:bCs/>
                <w:sz w:val="24"/>
                <w:szCs w:val="24"/>
                <w:lang w:eastAsia="zh-CN"/>
              </w:rPr>
              <w:t>21</w:t>
            </w:r>
            <w:r w:rsidR="00AF4A14" w:rsidRPr="000A32F9">
              <w:rPr>
                <w:rFonts w:ascii="Times New Roman" w:eastAsia="Times New Roman" w:hAnsi="Times New Roman" w:cs="Times New Roman"/>
                <w:bCs/>
                <w:sz w:val="24"/>
                <w:szCs w:val="24"/>
                <w:lang w:eastAsia="zh-CN"/>
              </w:rPr>
              <w:t xml:space="preserve"> </w:t>
            </w:r>
            <w:r w:rsidR="000A32F9" w:rsidRPr="000A32F9">
              <w:rPr>
                <w:rFonts w:ascii="Times New Roman" w:eastAsia="Times New Roman" w:hAnsi="Times New Roman" w:cs="Times New Roman"/>
                <w:bCs/>
                <w:sz w:val="24"/>
                <w:szCs w:val="24"/>
                <w:lang w:eastAsia="zh-CN"/>
              </w:rPr>
              <w:t>березня</w:t>
            </w:r>
            <w:r w:rsidR="00AF4A14" w:rsidRPr="000A32F9">
              <w:rPr>
                <w:rFonts w:ascii="Times New Roman" w:eastAsia="Times New Roman" w:hAnsi="Times New Roman" w:cs="Times New Roman"/>
                <w:bCs/>
                <w:sz w:val="24"/>
                <w:szCs w:val="24"/>
                <w:lang w:eastAsia="zh-CN"/>
              </w:rPr>
              <w:t xml:space="preserve"> </w:t>
            </w:r>
            <w:r w:rsidR="005C6BF0" w:rsidRPr="000A32F9">
              <w:rPr>
                <w:rFonts w:ascii="Times New Roman" w:eastAsia="Times New Roman" w:hAnsi="Times New Roman" w:cs="Times New Roman"/>
                <w:bCs/>
                <w:sz w:val="24"/>
                <w:szCs w:val="24"/>
                <w:lang w:eastAsia="zh-CN"/>
              </w:rPr>
              <w:t>2</w:t>
            </w:r>
            <w:r w:rsidRPr="000A32F9">
              <w:rPr>
                <w:rFonts w:ascii="Times New Roman" w:eastAsia="Times New Roman" w:hAnsi="Times New Roman" w:cs="Times New Roman"/>
                <w:bCs/>
                <w:sz w:val="24"/>
                <w:szCs w:val="24"/>
                <w:lang w:eastAsia="zh-CN"/>
              </w:rPr>
              <w:t>02</w:t>
            </w:r>
            <w:r w:rsidR="00AD4B19" w:rsidRPr="000A32F9">
              <w:rPr>
                <w:rFonts w:ascii="Times New Roman" w:eastAsia="Times New Roman" w:hAnsi="Times New Roman" w:cs="Times New Roman"/>
                <w:bCs/>
                <w:sz w:val="24"/>
                <w:szCs w:val="24"/>
                <w:lang w:eastAsia="zh-CN"/>
              </w:rPr>
              <w:t>3</w:t>
            </w:r>
            <w:r w:rsidRPr="000A32F9">
              <w:rPr>
                <w:rFonts w:ascii="Times New Roman" w:eastAsia="Times New Roman" w:hAnsi="Times New Roman" w:cs="Times New Roman"/>
                <w:bCs/>
                <w:sz w:val="24"/>
                <w:szCs w:val="24"/>
                <w:lang w:eastAsia="zh-CN"/>
              </w:rPr>
              <w:t xml:space="preserve"> року</w:t>
            </w:r>
          </w:p>
        </w:tc>
      </w:tr>
      <w:tr w:rsidR="00000340" w:rsidRPr="006D3BBA" w:rsidTr="00000340">
        <w:tc>
          <w:tcPr>
            <w:tcW w:w="4922" w:type="dxa"/>
            <w:tcBorders>
              <w:top w:val="nil"/>
              <w:left w:val="nil"/>
              <w:bottom w:val="nil"/>
              <w:right w:val="nil"/>
            </w:tcBorders>
          </w:tcPr>
          <w:p w:rsidR="00000340" w:rsidRPr="006D3BBA" w:rsidRDefault="00000340" w:rsidP="00533BB7">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hideMark/>
          </w:tcPr>
          <w:p w:rsidR="00000340" w:rsidRPr="000A32F9" w:rsidRDefault="00000340" w:rsidP="005C6BF0">
            <w:pPr>
              <w:widowControl w:val="0"/>
              <w:suppressAutoHyphens/>
              <w:autoSpaceDE w:val="0"/>
              <w:spacing w:after="0" w:line="240" w:lineRule="auto"/>
              <w:rPr>
                <w:rFonts w:ascii="Times New Roman" w:eastAsia="Times New Roman" w:hAnsi="Times New Roman" w:cs="Times New Roman"/>
                <w:bCs/>
                <w:sz w:val="24"/>
                <w:szCs w:val="24"/>
                <w:lang w:val="ru-RU" w:eastAsia="zh-CN"/>
              </w:rPr>
            </w:pPr>
            <w:r w:rsidRPr="000A32F9">
              <w:rPr>
                <w:rFonts w:ascii="Times New Roman" w:eastAsia="Times New Roman" w:hAnsi="Times New Roman" w:cs="Times New Roman"/>
                <w:bCs/>
                <w:sz w:val="24"/>
                <w:szCs w:val="24"/>
                <w:lang w:eastAsia="zh-CN"/>
              </w:rPr>
              <w:t>Протокол №</w:t>
            </w:r>
            <w:r w:rsidR="006D4696" w:rsidRPr="000A32F9">
              <w:rPr>
                <w:rFonts w:ascii="Times New Roman" w:eastAsia="Times New Roman" w:hAnsi="Times New Roman" w:cs="Times New Roman"/>
                <w:bCs/>
                <w:sz w:val="24"/>
                <w:szCs w:val="24"/>
                <w:lang w:eastAsia="zh-CN"/>
              </w:rPr>
              <w:t xml:space="preserve"> </w:t>
            </w:r>
            <w:r w:rsidR="000A32F9" w:rsidRPr="000A32F9">
              <w:rPr>
                <w:rFonts w:ascii="Times New Roman" w:eastAsia="Times New Roman" w:hAnsi="Times New Roman" w:cs="Times New Roman"/>
                <w:bCs/>
                <w:sz w:val="24"/>
                <w:szCs w:val="24"/>
                <w:lang w:val="ru-RU" w:eastAsia="zh-CN"/>
              </w:rPr>
              <w:t>51</w:t>
            </w:r>
          </w:p>
        </w:tc>
      </w:tr>
      <w:tr w:rsidR="00000340" w:rsidRPr="006D3BBA" w:rsidTr="00000340">
        <w:tc>
          <w:tcPr>
            <w:tcW w:w="4922" w:type="dxa"/>
            <w:tcBorders>
              <w:top w:val="nil"/>
              <w:left w:val="nil"/>
              <w:bottom w:val="nil"/>
              <w:right w:val="nil"/>
            </w:tcBorders>
          </w:tcPr>
          <w:p w:rsidR="00000340" w:rsidRPr="00000340" w:rsidRDefault="00000340" w:rsidP="00533BB7">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tcPr>
          <w:p w:rsidR="00000340" w:rsidRPr="00000340"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p>
        </w:tc>
      </w:tr>
      <w:tr w:rsidR="00000340" w:rsidRPr="006D3BBA" w:rsidTr="00000340">
        <w:tc>
          <w:tcPr>
            <w:tcW w:w="4922" w:type="dxa"/>
            <w:tcBorders>
              <w:top w:val="nil"/>
              <w:left w:val="nil"/>
              <w:bottom w:val="nil"/>
              <w:right w:val="nil"/>
            </w:tcBorders>
          </w:tcPr>
          <w:p w:rsidR="00000340" w:rsidRPr="00000340" w:rsidRDefault="00000340" w:rsidP="00533BB7">
            <w:pPr>
              <w:widowControl w:val="0"/>
              <w:suppressAutoHyphens/>
              <w:autoSpaceDE w:val="0"/>
              <w:spacing w:after="0" w:line="240" w:lineRule="auto"/>
              <w:rPr>
                <w:rFonts w:ascii="Times New Roman" w:eastAsia="Times New Roman" w:hAnsi="Times New Roman" w:cs="Times New Roman"/>
                <w:bCs/>
                <w:sz w:val="28"/>
                <w:szCs w:val="28"/>
                <w:lang w:eastAsia="zh-CN"/>
              </w:rPr>
            </w:pPr>
          </w:p>
        </w:tc>
        <w:tc>
          <w:tcPr>
            <w:tcW w:w="6118" w:type="dxa"/>
            <w:tcBorders>
              <w:top w:val="nil"/>
              <w:left w:val="nil"/>
              <w:bottom w:val="nil"/>
              <w:right w:val="nil"/>
            </w:tcBorders>
          </w:tcPr>
          <w:p w:rsidR="00000340" w:rsidRPr="001465C1" w:rsidRDefault="001465C1" w:rsidP="00533BB7">
            <w:pPr>
              <w:widowControl w:val="0"/>
              <w:suppressAutoHyphens/>
              <w:autoSpaceDE w:val="0"/>
              <w:spacing w:after="0" w:line="240" w:lineRule="auto"/>
              <w:rPr>
                <w:rFonts w:ascii="Times New Roman" w:eastAsia="Times New Roman" w:hAnsi="Times New Roman" w:cs="Times New Roman"/>
                <w:bCs/>
                <w:sz w:val="24"/>
                <w:szCs w:val="24"/>
                <w:lang w:val="ru-RU" w:eastAsia="zh-CN"/>
              </w:rPr>
            </w:pPr>
            <w:r>
              <w:rPr>
                <w:rFonts w:ascii="Times New Roman" w:eastAsia="Times New Roman" w:hAnsi="Times New Roman" w:cs="Times New Roman"/>
                <w:bCs/>
                <w:sz w:val="24"/>
                <w:szCs w:val="24"/>
                <w:lang w:eastAsia="zh-CN"/>
              </w:rPr>
              <w:t xml:space="preserve"> ___________ </w:t>
            </w:r>
            <w:r w:rsidR="001D61EB">
              <w:rPr>
                <w:rFonts w:ascii="Times New Roman" w:eastAsia="Times New Roman" w:hAnsi="Times New Roman" w:cs="Times New Roman"/>
                <w:bCs/>
                <w:sz w:val="24"/>
                <w:szCs w:val="24"/>
                <w:lang w:val="ru-RU" w:eastAsia="zh-CN"/>
              </w:rPr>
              <w:t>Анна ВОРОЖБИТ</w:t>
            </w:r>
          </w:p>
          <w:p w:rsidR="00000340" w:rsidRPr="00000340" w:rsidRDefault="00000340" w:rsidP="00533BB7">
            <w:pPr>
              <w:widowControl w:val="0"/>
              <w:suppressAutoHyphens/>
              <w:autoSpaceDE w:val="0"/>
              <w:spacing w:after="0" w:line="240" w:lineRule="auto"/>
              <w:rPr>
                <w:rFonts w:ascii="Times New Roman" w:eastAsia="Times New Roman" w:hAnsi="Times New Roman" w:cs="Times New Roman"/>
                <w:bCs/>
                <w:sz w:val="24"/>
                <w:szCs w:val="24"/>
                <w:lang w:eastAsia="zh-CN"/>
              </w:rPr>
            </w:pPr>
          </w:p>
        </w:tc>
      </w:tr>
    </w:tbl>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5563FF">
      <w:pPr>
        <w:spacing w:after="0" w:line="240" w:lineRule="auto"/>
        <w:rPr>
          <w:rFonts w:ascii="Times New Roman" w:eastAsia="Times New Roman" w:hAnsi="Times New Roman" w:cs="Times New Roman"/>
          <w:b/>
          <w:color w:val="000000"/>
          <w:sz w:val="24"/>
          <w:szCs w:val="24"/>
        </w:rPr>
      </w:pPr>
    </w:p>
    <w:p w:rsidR="005563FF" w:rsidRDefault="00BF6D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563FF" w:rsidRPr="00F50AF0" w:rsidRDefault="00BF6D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F50AF0">
        <w:rPr>
          <w:rFonts w:ascii="Times New Roman" w:eastAsia="Times New Roman" w:hAnsi="Times New Roman" w:cs="Times New Roman"/>
          <w:b/>
          <w:color w:val="000000"/>
          <w:sz w:val="28"/>
          <w:szCs w:val="28"/>
        </w:rPr>
        <w:t>ТЕНДЕРНА ДОКУМЕНТАЦІЯ</w:t>
      </w:r>
    </w:p>
    <w:p w:rsidR="005563FF" w:rsidRPr="003438E7" w:rsidRDefault="00BF6D1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438E7">
        <w:rPr>
          <w:rFonts w:ascii="Times New Roman" w:eastAsia="Times New Roman" w:hAnsi="Times New Roman" w:cs="Times New Roman"/>
          <w:b/>
          <w:sz w:val="24"/>
          <w:szCs w:val="24"/>
        </w:rPr>
        <w:t>ТОРГИ (з особливостями)</w:t>
      </w:r>
    </w:p>
    <w:p w:rsidR="005563FF" w:rsidRDefault="00BF6D1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5C6BF0">
        <w:rPr>
          <w:rFonts w:ascii="Times New Roman" w:eastAsia="Times New Roman" w:hAnsi="Times New Roman" w:cs="Times New Roman"/>
          <w:color w:val="000000"/>
          <w:sz w:val="24"/>
          <w:szCs w:val="24"/>
        </w:rPr>
        <w:t>послуг</w:t>
      </w:r>
    </w:p>
    <w:p w:rsidR="005563FF" w:rsidRDefault="005563FF">
      <w:pPr>
        <w:shd w:val="clear" w:color="auto" w:fill="FFFFFF"/>
        <w:spacing w:after="0" w:line="240" w:lineRule="auto"/>
        <w:jc w:val="center"/>
        <w:rPr>
          <w:rFonts w:ascii="Times New Roman" w:eastAsia="Times New Roman" w:hAnsi="Times New Roman" w:cs="Times New Roman"/>
          <w:b/>
          <w:color w:val="000000"/>
          <w:sz w:val="24"/>
          <w:szCs w:val="24"/>
        </w:rPr>
      </w:pPr>
    </w:p>
    <w:p w:rsidR="000F1858" w:rsidRDefault="000F1858">
      <w:pPr>
        <w:shd w:val="clear" w:color="auto" w:fill="FFFFFF"/>
        <w:spacing w:after="0" w:line="240" w:lineRule="auto"/>
        <w:jc w:val="center"/>
        <w:rPr>
          <w:rFonts w:ascii="Times New Roman" w:eastAsia="Times New Roman" w:hAnsi="Times New Roman" w:cs="Times New Roman"/>
          <w:b/>
          <w:color w:val="000000"/>
          <w:sz w:val="24"/>
          <w:szCs w:val="24"/>
        </w:rPr>
      </w:pPr>
    </w:p>
    <w:p w:rsidR="000F1858" w:rsidRDefault="000F1858">
      <w:pPr>
        <w:shd w:val="clear" w:color="auto" w:fill="FFFFFF"/>
        <w:spacing w:after="0" w:line="240" w:lineRule="auto"/>
        <w:jc w:val="center"/>
        <w:rPr>
          <w:rFonts w:ascii="Times New Roman" w:eastAsia="Times New Roman" w:hAnsi="Times New Roman" w:cs="Times New Roman"/>
          <w:b/>
          <w:color w:val="000000"/>
          <w:sz w:val="24"/>
          <w:szCs w:val="24"/>
        </w:rPr>
      </w:pPr>
    </w:p>
    <w:p w:rsidR="005C6BF0" w:rsidRPr="00A15A77" w:rsidRDefault="00A15A77" w:rsidP="005C6BF0">
      <w:pPr>
        <w:spacing w:after="0" w:line="240" w:lineRule="auto"/>
        <w:jc w:val="center"/>
        <w:outlineLvl w:val="0"/>
        <w:rPr>
          <w:rFonts w:ascii="Times New Roman" w:hAnsi="Times New Roman"/>
          <w:b/>
          <w:sz w:val="28"/>
          <w:szCs w:val="28"/>
        </w:rPr>
      </w:pPr>
      <w:r w:rsidRPr="00A15A77">
        <w:rPr>
          <w:rFonts w:ascii="Times New Roman" w:eastAsia="Arial" w:hAnsi="Times New Roman"/>
          <w:b/>
          <w:sz w:val="28"/>
          <w:szCs w:val="28"/>
        </w:rPr>
        <w:t>П</w:t>
      </w:r>
      <w:r w:rsidRPr="00A15A77">
        <w:rPr>
          <w:rFonts w:ascii="Times New Roman" w:hAnsi="Times New Roman"/>
          <w:b/>
          <w:sz w:val="28"/>
          <w:szCs w:val="28"/>
        </w:rPr>
        <w:t>ослуги надання доступу до мережі Інтернет</w:t>
      </w:r>
    </w:p>
    <w:p w:rsidR="00A15A77" w:rsidRPr="005C6BF0" w:rsidRDefault="00A15A77" w:rsidP="005C6BF0">
      <w:pPr>
        <w:spacing w:after="0" w:line="240" w:lineRule="auto"/>
        <w:jc w:val="center"/>
        <w:outlineLvl w:val="0"/>
        <w:rPr>
          <w:rFonts w:ascii="Times New Roman" w:hAnsi="Times New Roman"/>
          <w:b/>
          <w:sz w:val="28"/>
          <w:szCs w:val="28"/>
        </w:rPr>
      </w:pPr>
    </w:p>
    <w:p w:rsidR="005C6BF0" w:rsidRPr="005C6BF0" w:rsidRDefault="005C6BF0" w:rsidP="005C6BF0">
      <w:pPr>
        <w:spacing w:after="0" w:line="240" w:lineRule="auto"/>
        <w:jc w:val="center"/>
        <w:outlineLvl w:val="0"/>
        <w:rPr>
          <w:rFonts w:ascii="Times New Roman" w:hAnsi="Times New Roman"/>
          <w:b/>
          <w:sz w:val="28"/>
          <w:szCs w:val="28"/>
          <w:shd w:val="clear" w:color="auto" w:fill="FFFFFF"/>
        </w:rPr>
      </w:pPr>
      <w:r w:rsidRPr="005C6BF0">
        <w:rPr>
          <w:rFonts w:ascii="Times New Roman" w:hAnsi="Times New Roman"/>
          <w:b/>
          <w:sz w:val="28"/>
          <w:szCs w:val="28"/>
        </w:rPr>
        <w:t xml:space="preserve">(код ДК 021:2015: 72410000-7- </w:t>
      </w:r>
      <w:r w:rsidRPr="005C6BF0">
        <w:rPr>
          <w:rFonts w:ascii="Times New Roman" w:hAnsi="Times New Roman"/>
          <w:b/>
          <w:sz w:val="28"/>
          <w:szCs w:val="28"/>
          <w:shd w:val="clear" w:color="auto" w:fill="FFFFFF"/>
        </w:rPr>
        <w:t>Послуги провайдерів)</w:t>
      </w:r>
    </w:p>
    <w:p w:rsidR="008F694A" w:rsidRPr="005C6BF0" w:rsidRDefault="008F694A" w:rsidP="005C6BF0">
      <w:pPr>
        <w:spacing w:before="240" w:after="0" w:line="240" w:lineRule="auto"/>
        <w:jc w:val="center"/>
        <w:rPr>
          <w:rFonts w:ascii="Times New Roman" w:eastAsia="Times New Roman" w:hAnsi="Times New Roman" w:cs="Times New Roman"/>
          <w:color w:val="000000"/>
          <w:sz w:val="28"/>
          <w:szCs w:val="28"/>
        </w:rPr>
      </w:pP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563FF" w:rsidRDefault="005563FF">
      <w:pPr>
        <w:spacing w:before="240" w:after="0" w:line="240" w:lineRule="auto"/>
        <w:rPr>
          <w:rFonts w:ascii="Times New Roman" w:eastAsia="Times New Roman" w:hAnsi="Times New Roman" w:cs="Times New Roman"/>
          <w:color w:val="000000"/>
          <w:sz w:val="24"/>
          <w:szCs w:val="24"/>
        </w:rPr>
      </w:pPr>
    </w:p>
    <w:p w:rsidR="005563FF" w:rsidRDefault="005563FF">
      <w:pPr>
        <w:spacing w:before="240" w:after="0" w:line="240" w:lineRule="auto"/>
        <w:rPr>
          <w:rFonts w:ascii="Times New Roman" w:eastAsia="Times New Roman" w:hAnsi="Times New Roman" w:cs="Times New Roman"/>
          <w:sz w:val="24"/>
          <w:szCs w:val="24"/>
        </w:rPr>
      </w:pPr>
    </w:p>
    <w:p w:rsidR="005563FF" w:rsidRDefault="00BF6D1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563FF" w:rsidRDefault="00BF6D1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563FF" w:rsidRDefault="005563FF">
      <w:pPr>
        <w:spacing w:before="240" w:after="0" w:line="240" w:lineRule="auto"/>
        <w:rPr>
          <w:rFonts w:ascii="Times New Roman" w:eastAsia="Times New Roman" w:hAnsi="Times New Roman" w:cs="Times New Roman"/>
          <w:color w:val="000000"/>
          <w:sz w:val="24"/>
          <w:szCs w:val="24"/>
        </w:rPr>
      </w:pPr>
    </w:p>
    <w:p w:rsidR="005563FF" w:rsidRPr="008F694A" w:rsidRDefault="008F694A" w:rsidP="008F694A">
      <w:pPr>
        <w:spacing w:after="0" w:line="240" w:lineRule="auto"/>
        <w:jc w:val="center"/>
        <w:rPr>
          <w:rFonts w:ascii="Times New Roman" w:hAnsi="Times New Roman"/>
          <w:b/>
          <w:bCs/>
          <w:sz w:val="24"/>
          <w:szCs w:val="24"/>
        </w:rPr>
      </w:pPr>
      <w:bookmarkStart w:id="0" w:name="_heading=h.1fob9te" w:colFirst="0" w:colLast="0"/>
      <w:bookmarkEnd w:id="0"/>
      <w:r w:rsidRPr="008F694A">
        <w:rPr>
          <w:rFonts w:ascii="Times New Roman" w:hAnsi="Times New Roman"/>
          <w:b/>
          <w:bCs/>
          <w:sz w:val="24"/>
          <w:szCs w:val="24"/>
        </w:rPr>
        <w:t>м. Новгород-Сіверський – 202</w:t>
      </w:r>
      <w:r w:rsidR="00AD4B19">
        <w:rPr>
          <w:rFonts w:ascii="Times New Roman" w:hAnsi="Times New Roman"/>
          <w:b/>
          <w:bCs/>
          <w:sz w:val="24"/>
          <w:szCs w:val="24"/>
        </w:rPr>
        <w:t>3</w:t>
      </w:r>
    </w:p>
    <w:p w:rsidR="008F694A" w:rsidRDefault="008F694A">
      <w:pPr>
        <w:spacing w:after="0" w:line="240" w:lineRule="auto"/>
        <w:rPr>
          <w:rFonts w:ascii="Times New Roman" w:hAnsi="Times New Roman"/>
          <w:b/>
          <w:bCs/>
          <w:sz w:val="28"/>
          <w:szCs w:val="28"/>
        </w:rPr>
      </w:pPr>
    </w:p>
    <w:p w:rsidR="008F694A" w:rsidRDefault="008F694A">
      <w:pPr>
        <w:spacing w:after="0" w:line="240" w:lineRule="auto"/>
        <w:rPr>
          <w:rFonts w:ascii="Times New Roman" w:eastAsia="Times New Roman" w:hAnsi="Times New Roman" w:cs="Times New Roman"/>
          <w:sz w:val="24"/>
          <w:szCs w:val="24"/>
        </w:rPr>
      </w:pPr>
    </w:p>
    <w:p w:rsidR="005563FF" w:rsidRDefault="005563FF">
      <w:pPr>
        <w:spacing w:after="0" w:line="240" w:lineRule="auto"/>
        <w:rPr>
          <w:rFonts w:ascii="Times New Roman" w:eastAsia="Times New Roman" w:hAnsi="Times New Roman" w:cs="Times New Roman"/>
          <w:sz w:val="24"/>
          <w:szCs w:val="24"/>
        </w:rPr>
      </w:pPr>
    </w:p>
    <w:p w:rsidR="005563FF" w:rsidRDefault="005563F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563FF">
        <w:trPr>
          <w:trHeight w:val="416"/>
          <w:jc w:val="center"/>
        </w:trPr>
        <w:tc>
          <w:tcPr>
            <w:tcW w:w="705"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563FF" w:rsidRDefault="00BF6D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563FF">
        <w:trPr>
          <w:trHeight w:val="411"/>
          <w:jc w:val="center"/>
        </w:trPr>
        <w:tc>
          <w:tcPr>
            <w:tcW w:w="705"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563FF">
        <w:trPr>
          <w:trHeight w:val="1119"/>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563FF" w:rsidRDefault="004D6A46" w:rsidP="00AD4B19">
            <w:pPr>
              <w:pBdr>
                <w:top w:val="nil"/>
                <w:left w:val="nil"/>
                <w:bottom w:val="nil"/>
                <w:right w:val="nil"/>
                <w:between w:val="nil"/>
              </w:pBdr>
              <w:jc w:val="both"/>
              <w:rPr>
                <w:rFonts w:ascii="Times New Roman" w:eastAsia="Times New Roman" w:hAnsi="Times New Roman" w:cs="Times New Roman"/>
                <w:color w:val="000000"/>
                <w:sz w:val="24"/>
                <w:szCs w:val="24"/>
              </w:rPr>
            </w:pPr>
            <w:r w:rsidRPr="008F095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8F0958">
                <w:rPr>
                  <w:rFonts w:ascii="Times New Roman" w:eastAsia="Times New Roman" w:hAnsi="Times New Roman" w:cs="Times New Roman"/>
                  <w:sz w:val="24"/>
                  <w:szCs w:val="24"/>
                </w:rPr>
                <w:t>Закону</w:t>
              </w:r>
            </w:hyperlink>
            <w:r w:rsidRPr="008F0958">
              <w:rPr>
                <w:rFonts w:ascii="Times New Roman" w:eastAsia="Times New Roman" w:hAnsi="Times New Roman" w:cs="Times New Roman"/>
                <w:sz w:val="24"/>
                <w:szCs w:val="24"/>
              </w:rPr>
              <w:t xml:space="preserve"> України «Про публічні закупівлі» (далі – </w:t>
            </w:r>
            <w:r w:rsidRPr="008F0958">
              <w:rPr>
                <w:rFonts w:ascii="Times New Roman" w:eastAsia="Times New Roman" w:hAnsi="Times New Roman" w:cs="Times New Roman"/>
                <w:b/>
                <w:i/>
                <w:sz w:val="24"/>
                <w:szCs w:val="24"/>
              </w:rPr>
              <w:t>Закон</w:t>
            </w:r>
            <w:r w:rsidRPr="008F0958">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ascii="Times New Roman" w:eastAsia="Times New Roman" w:hAnsi="Times New Roman" w:cs="Times New Roman"/>
                <w:b/>
                <w:i/>
                <w:sz w:val="24"/>
                <w:szCs w:val="24"/>
              </w:rPr>
              <w:t>Особливості</w:t>
            </w:r>
            <w:r w:rsidRPr="008F0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sz w:val="24"/>
                <w:szCs w:val="24"/>
              </w:rPr>
              <w:t>Законі</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5563FF">
        <w:trPr>
          <w:trHeight w:val="615"/>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563FF" w:rsidRDefault="00BF6D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702E">
        <w:trPr>
          <w:trHeight w:val="285"/>
          <w:jc w:val="center"/>
        </w:trPr>
        <w:tc>
          <w:tcPr>
            <w:tcW w:w="705" w:type="dxa"/>
          </w:tcPr>
          <w:p w:rsidR="00AE702E" w:rsidRDefault="00AE70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E702E" w:rsidRDefault="00AE70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E702E" w:rsidRPr="00083093" w:rsidRDefault="001D61EB" w:rsidP="00533BB7">
            <w:pPr>
              <w:pStyle w:val="11"/>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Відділ культури і туризму</w:t>
            </w:r>
            <w:r w:rsidR="001465C1" w:rsidRPr="00D358F2">
              <w:rPr>
                <w:rFonts w:ascii="Times New Roman" w:hAnsi="Times New Roman"/>
                <w:sz w:val="24"/>
                <w:szCs w:val="24"/>
                <w:lang w:val="uk-UA"/>
              </w:rPr>
              <w:t xml:space="preserve"> Новгород-Сіверської міської ради Чернігівської області</w:t>
            </w:r>
          </w:p>
        </w:tc>
      </w:tr>
      <w:tr w:rsidR="00AE702E">
        <w:trPr>
          <w:trHeight w:val="510"/>
          <w:jc w:val="center"/>
        </w:trPr>
        <w:tc>
          <w:tcPr>
            <w:tcW w:w="705" w:type="dxa"/>
          </w:tcPr>
          <w:p w:rsidR="00AE702E" w:rsidRDefault="00AE70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E702E" w:rsidRDefault="00AE70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465C1" w:rsidRPr="00D358F2" w:rsidRDefault="001465C1" w:rsidP="001465C1">
            <w:pPr>
              <w:shd w:val="clear" w:color="auto" w:fill="FFFFFF"/>
              <w:spacing w:line="276" w:lineRule="auto"/>
              <w:jc w:val="both"/>
              <w:textAlignment w:val="baseline"/>
              <w:rPr>
                <w:rFonts w:ascii="Times New Roman" w:hAnsi="Times New Roman"/>
                <w:sz w:val="24"/>
                <w:szCs w:val="24"/>
              </w:rPr>
            </w:pPr>
            <w:r w:rsidRPr="00D358F2">
              <w:rPr>
                <w:rFonts w:ascii="Times New Roman" w:hAnsi="Times New Roman"/>
                <w:sz w:val="24"/>
                <w:szCs w:val="24"/>
              </w:rPr>
              <w:t>Юридична адреса: вул. Губернська, будинок 2,</w:t>
            </w:r>
          </w:p>
          <w:p w:rsidR="001465C1" w:rsidRPr="00D358F2" w:rsidRDefault="001465C1" w:rsidP="001465C1">
            <w:pPr>
              <w:shd w:val="clear" w:color="auto" w:fill="FFFFFF"/>
              <w:spacing w:line="276" w:lineRule="auto"/>
              <w:jc w:val="both"/>
              <w:textAlignment w:val="baseline"/>
              <w:rPr>
                <w:rFonts w:ascii="Times New Roman" w:hAnsi="Times New Roman"/>
                <w:sz w:val="24"/>
                <w:szCs w:val="24"/>
              </w:rPr>
            </w:pPr>
            <w:r w:rsidRPr="00D358F2">
              <w:rPr>
                <w:rFonts w:ascii="Times New Roman" w:hAnsi="Times New Roman"/>
                <w:sz w:val="24"/>
                <w:szCs w:val="24"/>
              </w:rPr>
              <w:t xml:space="preserve"> м.</w:t>
            </w:r>
            <w:r w:rsidR="001D61EB">
              <w:rPr>
                <w:rFonts w:ascii="Times New Roman" w:hAnsi="Times New Roman"/>
                <w:sz w:val="24"/>
                <w:szCs w:val="24"/>
              </w:rPr>
              <w:t xml:space="preserve"> </w:t>
            </w:r>
            <w:r w:rsidRPr="00D358F2">
              <w:rPr>
                <w:rFonts w:ascii="Times New Roman" w:hAnsi="Times New Roman"/>
                <w:sz w:val="24"/>
                <w:szCs w:val="24"/>
              </w:rPr>
              <w:t>Новгород-Сіверський,</w:t>
            </w:r>
            <w:r w:rsidR="001D61EB">
              <w:rPr>
                <w:rFonts w:ascii="Times New Roman" w:hAnsi="Times New Roman"/>
                <w:sz w:val="24"/>
                <w:szCs w:val="24"/>
              </w:rPr>
              <w:t xml:space="preserve"> </w:t>
            </w:r>
            <w:r w:rsidRPr="00D358F2">
              <w:rPr>
                <w:rFonts w:ascii="Times New Roman" w:hAnsi="Times New Roman"/>
                <w:sz w:val="24"/>
                <w:szCs w:val="24"/>
              </w:rPr>
              <w:t xml:space="preserve">Чернігівська область, Україна, індекс 16000. </w:t>
            </w:r>
          </w:p>
          <w:p w:rsidR="001465C1" w:rsidRPr="00D358F2" w:rsidRDefault="001465C1" w:rsidP="001465C1">
            <w:pPr>
              <w:widowControl w:val="0"/>
              <w:contextualSpacing/>
              <w:jc w:val="both"/>
              <w:rPr>
                <w:rFonts w:ascii="Times New Roman" w:hAnsi="Times New Roman"/>
                <w:sz w:val="24"/>
                <w:szCs w:val="24"/>
              </w:rPr>
            </w:pPr>
            <w:r w:rsidRPr="00D358F2">
              <w:rPr>
                <w:rFonts w:ascii="Times New Roman" w:hAnsi="Times New Roman"/>
                <w:sz w:val="24"/>
                <w:szCs w:val="24"/>
              </w:rPr>
              <w:t>Ф</w:t>
            </w:r>
            <w:r w:rsidR="001D61EB">
              <w:rPr>
                <w:rFonts w:ascii="Times New Roman" w:hAnsi="Times New Roman"/>
                <w:sz w:val="24"/>
                <w:szCs w:val="24"/>
              </w:rPr>
              <w:t>актична адреса: вул. Б. Майстренка, будинок 4</w:t>
            </w:r>
            <w:r w:rsidRPr="00D358F2">
              <w:rPr>
                <w:rFonts w:ascii="Times New Roman" w:hAnsi="Times New Roman"/>
                <w:sz w:val="24"/>
                <w:szCs w:val="24"/>
              </w:rPr>
              <w:t xml:space="preserve">, </w:t>
            </w:r>
          </w:p>
          <w:p w:rsidR="00AE702E" w:rsidRPr="00083093" w:rsidRDefault="001465C1" w:rsidP="001465C1">
            <w:pPr>
              <w:jc w:val="both"/>
              <w:rPr>
                <w:rFonts w:ascii="Times New Roman" w:hAnsi="Times New Roman"/>
                <w:b/>
                <w:sz w:val="24"/>
                <w:szCs w:val="24"/>
              </w:rPr>
            </w:pPr>
            <w:r w:rsidRPr="00D358F2">
              <w:rPr>
                <w:rFonts w:ascii="Times New Roman" w:hAnsi="Times New Roman"/>
                <w:sz w:val="24"/>
                <w:szCs w:val="24"/>
              </w:rPr>
              <w:t>м. Новгород-Сіверський, Чернігівська область, Україна, індекс 16000.</w:t>
            </w:r>
          </w:p>
        </w:tc>
      </w:tr>
      <w:tr w:rsidR="005563FF">
        <w:trPr>
          <w:trHeight w:val="1119"/>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D61EB" w:rsidRDefault="001D61EB" w:rsidP="001465C1">
            <w:pPr>
              <w:pStyle w:val="login-buttonuser"/>
              <w:spacing w:before="0" w:beforeAutospacing="0" w:after="0" w:afterAutospacing="0"/>
              <w:rPr>
                <w:lang w:val="uk-UA"/>
              </w:rPr>
            </w:pPr>
            <w:r>
              <w:rPr>
                <w:b/>
                <w:lang w:val="uk-UA"/>
              </w:rPr>
              <w:t>Ворожбит Анна Володимирівна</w:t>
            </w:r>
            <w:r w:rsidR="001465C1">
              <w:rPr>
                <w:lang w:val="uk-UA"/>
              </w:rPr>
              <w:t xml:space="preserve">- фахівець з публічних закупівель  </w:t>
            </w:r>
            <w:r>
              <w:rPr>
                <w:lang w:val="uk-UA"/>
              </w:rPr>
              <w:t>централізованої бухгалтерії відділу культури і туризму</w:t>
            </w:r>
            <w:r w:rsidR="001465C1">
              <w:rPr>
                <w:lang w:val="uk-UA"/>
              </w:rPr>
              <w:t xml:space="preserve"> Новгород-Сіверської міської ради, </w:t>
            </w:r>
          </w:p>
          <w:p w:rsidR="001465C1" w:rsidRDefault="001465C1" w:rsidP="001465C1">
            <w:pPr>
              <w:pStyle w:val="login-buttonuser"/>
              <w:spacing w:before="0" w:beforeAutospacing="0" w:after="0" w:afterAutospacing="0"/>
              <w:rPr>
                <w:color w:val="FF0000"/>
                <w:lang w:val="uk-UA"/>
              </w:rPr>
            </w:pPr>
            <w:r>
              <w:rPr>
                <w:lang w:val="uk-UA"/>
              </w:rPr>
              <w:t xml:space="preserve">уповноважена особа </w:t>
            </w:r>
            <w:r w:rsidRPr="00A902FC">
              <w:rPr>
                <w:lang w:val="uk-UA"/>
              </w:rPr>
              <w:t xml:space="preserve"> </w:t>
            </w:r>
            <w:r w:rsidR="001D61EB">
              <w:rPr>
                <w:lang w:val="uk-UA"/>
              </w:rPr>
              <w:t xml:space="preserve">  </w:t>
            </w:r>
            <w:r w:rsidRPr="00E84DEE">
              <w:rPr>
                <w:color w:val="000000"/>
                <w:lang w:val="uk-UA"/>
              </w:rPr>
              <w:t xml:space="preserve">тел: </w:t>
            </w:r>
            <w:r w:rsidR="001D61EB">
              <w:rPr>
                <w:lang w:val="uk-UA"/>
              </w:rPr>
              <w:t>(066)3029523</w:t>
            </w:r>
            <w:r w:rsidRPr="00E84DEE">
              <w:rPr>
                <w:lang w:val="uk-UA"/>
              </w:rPr>
              <w:t>,</w:t>
            </w:r>
            <w:r w:rsidRPr="00E84DEE">
              <w:rPr>
                <w:color w:val="FF0000"/>
                <w:lang w:val="uk-UA"/>
              </w:rPr>
              <w:t xml:space="preserve"> </w:t>
            </w:r>
            <w:r w:rsidRPr="00A902FC">
              <w:rPr>
                <w:color w:val="FF0000"/>
                <w:lang w:val="uk-UA"/>
              </w:rPr>
              <w:t xml:space="preserve"> </w:t>
            </w:r>
            <w:r w:rsidRPr="00E84DEE">
              <w:rPr>
                <w:color w:val="FF0000"/>
                <w:lang w:val="uk-UA"/>
              </w:rPr>
              <w:t xml:space="preserve"> </w:t>
            </w:r>
          </w:p>
          <w:p w:rsidR="005563FF" w:rsidRPr="001D61EB" w:rsidRDefault="001465C1" w:rsidP="001D61EB">
            <w:pPr>
              <w:jc w:val="both"/>
              <w:rPr>
                <w:rFonts w:ascii="Times New Roman" w:eastAsia="Times New Roman" w:hAnsi="Times New Roman" w:cs="Times New Roman"/>
                <w:sz w:val="24"/>
                <w:szCs w:val="24"/>
              </w:rPr>
            </w:pPr>
            <w:r w:rsidRPr="00E84DEE">
              <w:t>Е-</w:t>
            </w:r>
            <w:r w:rsidRPr="00ED0EFF">
              <w:rPr>
                <w:lang w:val="en-US"/>
              </w:rPr>
              <w:t>mail</w:t>
            </w:r>
            <w:r w:rsidRPr="00E84DEE">
              <w:t xml:space="preserve">: </w:t>
            </w:r>
            <w:hyperlink r:id="rId9" w:history="1">
              <w:r w:rsidR="001D61EB" w:rsidRPr="001D61EB">
                <w:rPr>
                  <w:rStyle w:val="a7"/>
                  <w:b/>
                  <w:bCs/>
                  <w:u w:val="none"/>
                  <w:lang w:val="en-US"/>
                </w:rPr>
                <w:t>ns</w:t>
              </w:r>
              <w:r w:rsidR="001D61EB" w:rsidRPr="00C32991">
                <w:rPr>
                  <w:rStyle w:val="a7"/>
                  <w:b/>
                  <w:bCs/>
                  <w:u w:val="none"/>
                  <w:lang w:val="ru-RU"/>
                </w:rPr>
                <w:t>_</w:t>
              </w:r>
              <w:r w:rsidR="001D61EB" w:rsidRPr="001D61EB">
                <w:rPr>
                  <w:rStyle w:val="a7"/>
                  <w:b/>
                  <w:bCs/>
                  <w:u w:val="none"/>
                  <w:lang w:val="en-US"/>
                </w:rPr>
                <w:t>culture</w:t>
              </w:r>
              <w:r w:rsidR="001D61EB" w:rsidRPr="001D61EB">
                <w:rPr>
                  <w:rStyle w:val="a7"/>
                  <w:b/>
                  <w:bCs/>
                  <w:u w:val="none"/>
                </w:rPr>
                <w:t>@</w:t>
              </w:r>
              <w:r w:rsidR="001D61EB" w:rsidRPr="001D61EB">
                <w:rPr>
                  <w:rStyle w:val="a7"/>
                  <w:b/>
                  <w:bCs/>
                  <w:u w:val="none"/>
                  <w:lang w:val="en-US"/>
                </w:rPr>
                <w:t>ukr</w:t>
              </w:r>
              <w:r w:rsidR="001D61EB" w:rsidRPr="001D61EB">
                <w:rPr>
                  <w:rStyle w:val="a7"/>
                  <w:b/>
                  <w:bCs/>
                  <w:u w:val="none"/>
                </w:rPr>
                <w:t>.</w:t>
              </w:r>
              <w:r w:rsidR="001D61EB" w:rsidRPr="001D61EB">
                <w:rPr>
                  <w:rStyle w:val="a7"/>
                  <w:b/>
                  <w:bCs/>
                  <w:u w:val="none"/>
                  <w:lang w:val="en-US"/>
                </w:rPr>
                <w:t>net</w:t>
              </w:r>
            </w:hyperlink>
          </w:p>
        </w:tc>
      </w:tr>
      <w:tr w:rsidR="005563FF">
        <w:trPr>
          <w:trHeight w:val="15"/>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563FF" w:rsidRDefault="00F8611F">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 (з урахуван</w:t>
            </w:r>
            <w:r w:rsidR="004A275F" w:rsidRPr="00AF77E5">
              <w:rPr>
                <w:rFonts w:ascii="Times New Roman" w:eastAsia="Times New Roman" w:hAnsi="Times New Roman" w:cs="Times New Roman"/>
                <w:sz w:val="24"/>
                <w:szCs w:val="24"/>
              </w:rPr>
              <w:t xml:space="preserve">ням особливостей, які передбачені постановою </w:t>
            </w:r>
            <w:r w:rsidR="004A275F" w:rsidRPr="00AF77E5">
              <w:rPr>
                <w:rFonts w:ascii="Times New Roman" w:hAnsi="Times New Roman"/>
                <w:sz w:val="24"/>
                <w:szCs w:val="24"/>
                <w:lang w:eastAsia="uk-UA"/>
              </w:rPr>
              <w:t>Кабінету Міністрів України від 12.10.2022 №1178</w:t>
            </w:r>
            <w:r w:rsidR="004A275F" w:rsidRPr="00AF77E5">
              <w:rPr>
                <w:rFonts w:ascii="Times New Roman" w:eastAsia="Times New Roman" w:hAnsi="Times New Roman" w:cs="Times New Roman"/>
                <w:sz w:val="24"/>
                <w:szCs w:val="24"/>
                <w:lang w:val="en-US"/>
              </w:rPr>
              <w:t>)</w:t>
            </w:r>
          </w:p>
        </w:tc>
      </w:tr>
      <w:tr w:rsidR="005563FF">
        <w:trPr>
          <w:trHeight w:val="240"/>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563FF" w:rsidRDefault="00BF6D1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563FF">
        <w:trPr>
          <w:jc w:val="center"/>
        </w:trPr>
        <w:tc>
          <w:tcPr>
            <w:tcW w:w="705" w:type="dxa"/>
          </w:tcPr>
          <w:p w:rsidR="005563FF" w:rsidRDefault="00BF6D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563FF" w:rsidRDefault="00BF6D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563FF" w:rsidRPr="001C11B0" w:rsidRDefault="00A15A77" w:rsidP="001C11B0">
            <w:pPr>
              <w:jc w:val="both"/>
              <w:outlineLvl w:val="0"/>
              <w:rPr>
                <w:rFonts w:ascii="Times New Roman" w:eastAsia="Times New Roman" w:hAnsi="Times New Roman" w:cs="Times New Roman"/>
                <w:sz w:val="24"/>
                <w:szCs w:val="24"/>
              </w:rPr>
            </w:pPr>
            <w:r w:rsidRPr="00A15A77">
              <w:rPr>
                <w:rFonts w:ascii="Times New Roman" w:eastAsia="Arial" w:hAnsi="Times New Roman"/>
                <w:sz w:val="24"/>
                <w:szCs w:val="24"/>
              </w:rPr>
              <w:t>П</w:t>
            </w:r>
            <w:r w:rsidRPr="00A15A77">
              <w:rPr>
                <w:rFonts w:ascii="Times New Roman" w:hAnsi="Times New Roman"/>
                <w:sz w:val="24"/>
                <w:szCs w:val="24"/>
              </w:rPr>
              <w:t xml:space="preserve">ослуги надання доступу до мережі Інтернет </w:t>
            </w:r>
            <w:r w:rsidR="001C11B0" w:rsidRPr="001C11B0">
              <w:rPr>
                <w:rFonts w:ascii="Times New Roman" w:hAnsi="Times New Roman"/>
                <w:sz w:val="24"/>
                <w:szCs w:val="24"/>
              </w:rPr>
              <w:t xml:space="preserve">(код ДК 021:2015: 72410000-7- </w:t>
            </w:r>
            <w:r w:rsidR="001C11B0" w:rsidRPr="001C11B0">
              <w:rPr>
                <w:rFonts w:ascii="Times New Roman" w:hAnsi="Times New Roman"/>
                <w:sz w:val="24"/>
                <w:szCs w:val="24"/>
                <w:shd w:val="clear" w:color="auto" w:fill="FFFFFF"/>
              </w:rPr>
              <w:t>Послуги провайдерів)</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563FF" w:rsidRDefault="00BF6D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563F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w:t>
            </w:r>
            <w:r w:rsidR="001465C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цілому.</w:t>
            </w:r>
          </w:p>
          <w:p w:rsidR="005563FF" w:rsidRDefault="005563FF" w:rsidP="00EB47E1">
            <w:pPr>
              <w:widowControl w:val="0"/>
              <w:ind w:right="120"/>
              <w:jc w:val="both"/>
              <w:rPr>
                <w:rFonts w:ascii="Times New Roman" w:eastAsia="Times New Roman" w:hAnsi="Times New Roman" w:cs="Times New Roman"/>
                <w:i/>
                <w:color w:val="FF0000"/>
                <w:sz w:val="24"/>
                <w:szCs w:val="24"/>
                <w:highlight w:val="yellow"/>
              </w:rPr>
            </w:pPr>
          </w:p>
        </w:tc>
      </w:tr>
      <w:tr w:rsidR="005563FF" w:rsidTr="0092061D">
        <w:trPr>
          <w:trHeight w:val="416"/>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563FF" w:rsidRDefault="00BF6D1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r w:rsidR="00D57ECA">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та місце </w:t>
            </w:r>
            <w:r w:rsidR="00D57ECA">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xml:space="preserve"> </w:t>
            </w:r>
          </w:p>
          <w:p w:rsidR="005563FF" w:rsidRDefault="005563FF">
            <w:pPr>
              <w:widowControl w:val="0"/>
              <w:rPr>
                <w:rFonts w:ascii="Times New Roman" w:eastAsia="Times New Roman" w:hAnsi="Times New Roman" w:cs="Times New Roman"/>
                <w:color w:val="000000"/>
                <w:sz w:val="24"/>
                <w:szCs w:val="24"/>
                <w:highlight w:val="yellow"/>
              </w:rPr>
            </w:pPr>
          </w:p>
        </w:tc>
        <w:tc>
          <w:tcPr>
            <w:tcW w:w="6420" w:type="dxa"/>
          </w:tcPr>
          <w:p w:rsidR="00DE19AB" w:rsidRPr="00C32991" w:rsidRDefault="00DE19AB" w:rsidP="00DE19AB">
            <w:pPr>
              <w:rPr>
                <w:rFonts w:ascii="Times New Roman" w:hAnsi="Times New Roman" w:cs="Times New Roman"/>
                <w:b/>
                <w:sz w:val="24"/>
                <w:szCs w:val="24"/>
              </w:rPr>
            </w:pPr>
            <w:r w:rsidRPr="00C32991">
              <w:rPr>
                <w:rFonts w:ascii="Times New Roman" w:hAnsi="Times New Roman" w:cs="Times New Roman"/>
                <w:b/>
                <w:sz w:val="24"/>
                <w:szCs w:val="24"/>
              </w:rPr>
              <w:t>Кількість:</w:t>
            </w:r>
            <w:r w:rsidR="00C32991" w:rsidRPr="00C32991">
              <w:rPr>
                <w:rFonts w:ascii="Times New Roman" w:hAnsi="Times New Roman" w:cs="Times New Roman"/>
                <w:b/>
                <w:sz w:val="24"/>
                <w:szCs w:val="24"/>
              </w:rPr>
              <w:t xml:space="preserve"> 3</w:t>
            </w:r>
            <w:r w:rsidR="001465C1" w:rsidRPr="00C32991">
              <w:rPr>
                <w:rFonts w:ascii="Times New Roman" w:hAnsi="Times New Roman" w:cs="Times New Roman"/>
                <w:b/>
                <w:sz w:val="24"/>
                <w:szCs w:val="24"/>
                <w:lang w:val="ru-RU"/>
              </w:rPr>
              <w:t xml:space="preserve">0 </w:t>
            </w:r>
            <w:r w:rsidR="0074482E" w:rsidRPr="00C32991">
              <w:rPr>
                <w:rFonts w:ascii="Times New Roman" w:hAnsi="Times New Roman" w:cs="Times New Roman"/>
                <w:b/>
                <w:sz w:val="24"/>
                <w:szCs w:val="24"/>
              </w:rPr>
              <w:t>послуг</w:t>
            </w:r>
          </w:p>
          <w:p w:rsidR="00326B30" w:rsidRPr="00C32991" w:rsidRDefault="00DE19AB" w:rsidP="00326B30">
            <w:pPr>
              <w:pStyle w:val="Iauiue"/>
              <w:spacing w:line="240" w:lineRule="atLeast"/>
              <w:outlineLvl w:val="0"/>
              <w:rPr>
                <w:b/>
                <w:sz w:val="24"/>
                <w:szCs w:val="24"/>
              </w:rPr>
            </w:pPr>
            <w:r w:rsidRPr="00C32991">
              <w:rPr>
                <w:b/>
                <w:sz w:val="24"/>
                <w:szCs w:val="24"/>
              </w:rPr>
              <w:t xml:space="preserve">Місце </w:t>
            </w:r>
            <w:r w:rsidR="00D57ECA" w:rsidRPr="00C32991">
              <w:rPr>
                <w:b/>
                <w:sz w:val="24"/>
                <w:szCs w:val="24"/>
              </w:rPr>
              <w:t>надання послуг</w:t>
            </w:r>
            <w:r w:rsidRPr="00C32991">
              <w:rPr>
                <w:b/>
                <w:sz w:val="24"/>
                <w:szCs w:val="24"/>
              </w:rPr>
              <w:t>:</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Б. Хмельницького, 51, с. Блистова, Новгород-Сіверський район, Чернігівська обл.,16071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lastRenderedPageBreak/>
              <w:t>вул. Кулишівка, 12, с. Бугринівка, Новгород-Сіверський район, Чернігівська обл., 16065</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Миру, 2 , с. Будо-Вороб’ївка, Новгород-Сіверський район, Чернігівська обл., 16012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Молодіжна, 7, с. Будище, Новгород-Сіверський район, Чернігівська обл., 16022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І.В. Буяльського, 4, с. Вороб’ївка, Новгород-Сіверський район, Чернігівська обл., 16013</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Миру, 35, с. Гірки, Новгород-Сіверський район, Чернігівська обл., 16091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 Скуби, 87-а, с. Горбове, Новгород-Сіверський район, Чернігівська обл., 16062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Покровська, 56, с. Дігтярівка, Новгород-Сіверський район, Чернігівська обл., 16080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Шевченка, 32-б, с. Ковпинка, Новгород-Сіверський район, Чернігівська обл., 16022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Ушинського, 10-а, с. Комань, Новгород-Сіверський район, Чернігівська обл., 16061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Козацька, 15, с. Кудлаївка, Новгород-Сіверський район, Чернігівська обл., 16081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Нерушівка, 9, с. Ларинівка, Новгород-Сіверський район, Чернігівська обл., 16050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Дружби, 25, с. Леньків, Новгород-Сіверський район, Чернігівська обл., 16092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Спортивна, 8, с. Лизунівка, Новгород-Сіверський район, Чернігівська обл., 16041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Центральна, 55, с. Лісконоги, Новгород-Сіверський район, Чернігівська обл., 16031</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Центральна, 94, с. Мамекине, Новгород-Сіверський район, Чернігівська обл., 16032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Шевченка, 72, с. Орлівка, Новгород-Сіверський район, Чернігівська обл., 16070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Центральна, 73-а, с. Печенюги, Новгород-Сіверський район, Чернігівська обл., 16040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В. Бондаренка, 5, с. Попівка, Новгород-Сіверський район, Чернігівська обл., 16042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Незалежності, 18-а, с. Пушкарі, Новгород-Сіверський район, Чернігівська обл., 16022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Монастирська, 11, с. Рогівка, Новгород-Сіверський район, Чернігівська обл., 16054</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Монастирська, 3, с. Рогівка, Новгород-Сіверський район, Чернігівська обл., 16054</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Шевченка, 95, с. Слобідка, Новгород-Сіверський район, Чернігівська обл., 16072</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Дружби, 47, с. Смяч, Новгород-Сіверський район, Чернігівська обл., 16030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Дружби, 56, с. Смяч, Новгород-Сіверський район, Чернігівська обл., 16030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Селянська, 62, с. Стахорщина, Новгород-Сіверський район, Чернігівська обл., 16093</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Центральна, 50, с. Троїцьке, Новгород-Сіверський район, Чернігівська обл., 16060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Махлунівка, 10, с. Фаївка, Новгород-Сіверський район, Чернігівська обл., 16050</w:t>
            </w:r>
          </w:p>
          <w:p w:rsidR="00C32991" w:rsidRPr="00C32991" w:rsidRDefault="00C32991" w:rsidP="00C32991">
            <w:pPr>
              <w:pStyle w:val="Iauiue"/>
              <w:spacing w:line="240" w:lineRule="atLeast"/>
              <w:jc w:val="both"/>
              <w:outlineLvl w:val="0"/>
              <w:rPr>
                <w:sz w:val="22"/>
                <w:szCs w:val="22"/>
                <w:lang w:val="uk-UA"/>
              </w:rPr>
            </w:pPr>
            <w:r w:rsidRPr="00C32991">
              <w:rPr>
                <w:sz w:val="22"/>
                <w:szCs w:val="22"/>
                <w:lang w:val="uk-UA"/>
              </w:rPr>
              <w:t>вул. Л. Кучми, 22, с. Чайкине, Новгород-Сіверський район, Чернігівська обл., 16014</w:t>
            </w:r>
          </w:p>
          <w:p w:rsidR="00C32991" w:rsidRDefault="00C32991" w:rsidP="00C32991">
            <w:pPr>
              <w:jc w:val="both"/>
            </w:pPr>
            <w:r w:rsidRPr="00C32991">
              <w:t>вул. О.П. Довженка, 5, с. Шептаки, Новгород-Сіверський район, Чернігівська обл., 16033</w:t>
            </w:r>
          </w:p>
          <w:p w:rsidR="005563FF" w:rsidRPr="001D61EB" w:rsidRDefault="00DE19AB" w:rsidP="00C32991">
            <w:pPr>
              <w:jc w:val="both"/>
              <w:rPr>
                <w:highlight w:val="yellow"/>
              </w:rPr>
            </w:pPr>
            <w:r w:rsidRPr="00C32991">
              <w:rPr>
                <w:rFonts w:ascii="Times New Roman" w:hAnsi="Times New Roman" w:cs="Times New Roman"/>
                <w:sz w:val="24"/>
                <w:szCs w:val="24"/>
              </w:rPr>
              <w:lastRenderedPageBreak/>
              <w:t>Дод</w:t>
            </w:r>
            <w:r w:rsidRPr="001D61EB">
              <w:rPr>
                <w:rFonts w:ascii="Times New Roman" w:hAnsi="Times New Roman" w:cs="Times New Roman"/>
                <w:sz w:val="24"/>
                <w:szCs w:val="24"/>
              </w:rPr>
              <w:t xml:space="preserve">аток </w:t>
            </w:r>
            <w:r w:rsidR="007B25D6" w:rsidRPr="001D61EB">
              <w:rPr>
                <w:rFonts w:ascii="Times New Roman" w:hAnsi="Times New Roman" w:cs="Times New Roman"/>
                <w:sz w:val="24"/>
                <w:szCs w:val="24"/>
              </w:rPr>
              <w:t>3</w:t>
            </w:r>
            <w:r w:rsidRPr="001D61EB">
              <w:rPr>
                <w:rFonts w:ascii="Times New Roman" w:hAnsi="Times New Roman" w:cs="Times New Roman"/>
                <w:sz w:val="24"/>
                <w:szCs w:val="24"/>
              </w:rPr>
              <w:t xml:space="preserve"> – «</w:t>
            </w:r>
            <w:r w:rsidR="0092061D" w:rsidRPr="001D61EB">
              <w:rPr>
                <w:rFonts w:ascii="Times New Roman" w:hAnsi="Times New Roman" w:cs="Times New Roman"/>
                <w:sz w:val="24"/>
                <w:szCs w:val="24"/>
              </w:rPr>
              <w:t>Інформація про технічні, якісні та кількісні характеристики предмета закупівлі</w:t>
            </w:r>
            <w:r w:rsidRPr="001D61EB">
              <w:rPr>
                <w:rFonts w:ascii="Times New Roman" w:hAnsi="Times New Roman" w:cs="Times New Roman"/>
                <w:sz w:val="24"/>
                <w:szCs w:val="24"/>
              </w:rPr>
              <w:t>» (містить інформацію про необхідні технічні, якісні та кількісні характеристики предмета закупівлі) до тендерної документації</w:t>
            </w:r>
          </w:p>
        </w:tc>
      </w:tr>
      <w:tr w:rsidR="005563FF">
        <w:trPr>
          <w:trHeight w:val="645"/>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563FF" w:rsidRPr="000E2389" w:rsidRDefault="00416426" w:rsidP="00035063">
            <w:pPr>
              <w:widowControl w:val="0"/>
              <w:rPr>
                <w:rFonts w:ascii="Times New Roman" w:eastAsia="Times New Roman" w:hAnsi="Times New Roman" w:cs="Times New Roman"/>
                <w:sz w:val="24"/>
                <w:szCs w:val="24"/>
              </w:rPr>
            </w:pPr>
            <w:r w:rsidRPr="000E2389">
              <w:rPr>
                <w:rFonts w:ascii="Times New Roman" w:eastAsia="Times New Roman" w:hAnsi="Times New Roman" w:cs="Times New Roman"/>
                <w:color w:val="000000"/>
                <w:sz w:val="24"/>
                <w:szCs w:val="24"/>
              </w:rPr>
              <w:t>п</w:t>
            </w:r>
            <w:r w:rsidR="002F310C">
              <w:rPr>
                <w:rFonts w:ascii="Times New Roman" w:eastAsia="Times New Roman" w:hAnsi="Times New Roman" w:cs="Times New Roman"/>
                <w:color w:val="000000"/>
                <w:sz w:val="24"/>
                <w:szCs w:val="24"/>
              </w:rPr>
              <w:t>о  31 грудня</w:t>
            </w:r>
            <w:r w:rsidR="00BF6D1E" w:rsidRPr="000E2389">
              <w:rPr>
                <w:rFonts w:ascii="Times New Roman" w:eastAsia="Times New Roman" w:hAnsi="Times New Roman" w:cs="Times New Roman"/>
                <w:color w:val="000000"/>
                <w:sz w:val="24"/>
                <w:szCs w:val="24"/>
              </w:rPr>
              <w:t xml:space="preserve"> 20</w:t>
            </w:r>
            <w:r w:rsidR="00035063" w:rsidRPr="000E2389">
              <w:rPr>
                <w:rFonts w:ascii="Times New Roman" w:eastAsia="Times New Roman" w:hAnsi="Times New Roman" w:cs="Times New Roman"/>
                <w:color w:val="000000"/>
                <w:sz w:val="24"/>
                <w:szCs w:val="24"/>
              </w:rPr>
              <w:t>23</w:t>
            </w:r>
            <w:r w:rsidR="00BF6D1E" w:rsidRPr="000E2389">
              <w:rPr>
                <w:rFonts w:ascii="Times New Roman" w:eastAsia="Times New Roman" w:hAnsi="Times New Roman" w:cs="Times New Roman"/>
                <w:color w:val="000000"/>
                <w:sz w:val="24"/>
                <w:szCs w:val="24"/>
              </w:rPr>
              <w:t xml:space="preserve"> року включно</w:t>
            </w:r>
          </w:p>
        </w:tc>
      </w:tr>
      <w:tr w:rsidR="00BF1351">
        <w:trPr>
          <w:trHeight w:val="841"/>
          <w:jc w:val="center"/>
        </w:trPr>
        <w:tc>
          <w:tcPr>
            <w:tcW w:w="705" w:type="dxa"/>
          </w:tcPr>
          <w:p w:rsidR="00BF1351" w:rsidRDefault="00BF1351" w:rsidP="00BF1351">
            <w:pPr>
              <w:pStyle w:val="21"/>
              <w:widowControl w:val="0"/>
              <w:spacing w:before="120" w:after="120" w:line="240" w:lineRule="auto"/>
              <w:rPr>
                <w:lang w:val="en-US"/>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en-US"/>
              </w:rPr>
              <w:t>5</w:t>
            </w:r>
          </w:p>
        </w:tc>
        <w:tc>
          <w:tcPr>
            <w:tcW w:w="2835" w:type="dxa"/>
          </w:tcPr>
          <w:p w:rsidR="00BF1351" w:rsidRDefault="00BF1351" w:rsidP="00BF1351">
            <w:pPr>
              <w:pStyle w:val="21"/>
              <w:widowControl w:val="0"/>
              <w:spacing w:before="120" w:after="120" w:line="240" w:lineRule="auto"/>
              <w:ind w:left="-9" w:right="113"/>
              <w:rPr>
                <w:lang w:val="en-US"/>
              </w:rPr>
            </w:pPr>
            <w:r>
              <w:rPr>
                <w:rFonts w:ascii="Times New Roman" w:eastAsia="Times New Roman" w:hAnsi="Times New Roman" w:cs="Times New Roman"/>
                <w:sz w:val="24"/>
                <w:szCs w:val="24"/>
                <w:lang w:val="en-US"/>
              </w:rPr>
              <w:t>очікувана вартість предмета закупівлі</w:t>
            </w:r>
          </w:p>
        </w:tc>
        <w:tc>
          <w:tcPr>
            <w:tcW w:w="6420" w:type="dxa"/>
          </w:tcPr>
          <w:p w:rsidR="00BF1351" w:rsidRPr="00340D06" w:rsidRDefault="00C32991" w:rsidP="006749E2">
            <w:pPr>
              <w:widowControl w:val="0"/>
              <w:spacing w:beforeLines="50" w:before="120" w:afterLines="50" w:after="120"/>
              <w:ind w:right="113"/>
              <w:contextualSpacing/>
              <w:jc w:val="both"/>
              <w:rPr>
                <w:sz w:val="24"/>
                <w:szCs w:val="24"/>
              </w:rPr>
            </w:pPr>
            <w:r w:rsidRPr="00C32991">
              <w:rPr>
                <w:rFonts w:ascii="Times New Roman" w:eastAsia="Times New Roman" w:hAnsi="Times New Roman" w:cs="Times New Roman"/>
                <w:bCs/>
                <w:sz w:val="24"/>
                <w:szCs w:val="24"/>
                <w:lang w:val="ru-RU"/>
              </w:rPr>
              <w:t>1700</w:t>
            </w:r>
            <w:r w:rsidR="002006A0" w:rsidRPr="00C32991">
              <w:rPr>
                <w:rFonts w:ascii="Times New Roman" w:eastAsia="Times New Roman" w:hAnsi="Times New Roman" w:cs="Times New Roman"/>
                <w:bCs/>
                <w:sz w:val="24"/>
                <w:szCs w:val="24"/>
              </w:rPr>
              <w:t>00</w:t>
            </w:r>
            <w:r w:rsidR="000E2389" w:rsidRPr="00C32991">
              <w:rPr>
                <w:rFonts w:ascii="Times New Roman" w:eastAsia="Times New Roman" w:hAnsi="Times New Roman" w:cs="Times New Roman"/>
                <w:bCs/>
                <w:sz w:val="24"/>
                <w:szCs w:val="24"/>
              </w:rPr>
              <w:t>,00</w:t>
            </w:r>
            <w:r w:rsidR="00BF1351" w:rsidRPr="00C32991">
              <w:rPr>
                <w:rFonts w:ascii="Times New Roman" w:eastAsia="Times New Roman" w:hAnsi="Times New Roman" w:cs="Times New Roman"/>
                <w:bCs/>
                <w:sz w:val="24"/>
                <w:szCs w:val="24"/>
              </w:rPr>
              <w:t xml:space="preserve"> </w:t>
            </w:r>
            <w:r w:rsidR="00BF1351" w:rsidRPr="00C32991">
              <w:rPr>
                <w:rFonts w:ascii="Times New Roman" w:hAnsi="Times New Roman"/>
                <w:sz w:val="24"/>
                <w:szCs w:val="24"/>
                <w:lang w:val="en-US"/>
              </w:rPr>
              <w:t>грн.</w:t>
            </w:r>
            <w:r w:rsidR="00BF1351" w:rsidRPr="00C32991">
              <w:rPr>
                <w:rFonts w:ascii="Times New Roman" w:hAnsi="Times New Roman"/>
                <w:sz w:val="24"/>
                <w:szCs w:val="24"/>
              </w:rPr>
              <w:t xml:space="preserve"> з ПДВ</w:t>
            </w:r>
          </w:p>
        </w:tc>
      </w:tr>
      <w:tr w:rsidR="005563FF">
        <w:trPr>
          <w:trHeight w:val="841"/>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563FF" w:rsidRDefault="00BF6D1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1FDA" w:rsidRDefault="00931FDA">
            <w:pPr>
              <w:widowControl w:val="0"/>
              <w:ind w:right="140"/>
              <w:jc w:val="both"/>
              <w:rPr>
                <w:rFonts w:ascii="Times New Roman" w:eastAsia="Times New Roman" w:hAnsi="Times New Roman" w:cs="Times New Roman"/>
                <w:sz w:val="24"/>
                <w:szCs w:val="24"/>
              </w:rPr>
            </w:pPr>
            <w:r w:rsidRPr="005D5A17">
              <w:rPr>
                <w:rFonts w:ascii="Times New Roman" w:hAnsi="Times New Roman"/>
                <w:sz w:val="24"/>
                <w:szCs w:val="24"/>
                <w:shd w:val="solid" w:color="FFFFFF" w:fill="FFFFFF"/>
                <w:lang w:eastAsia="en-US"/>
              </w:rPr>
              <w:t>Під час проведення відкритих торгів тендерні пропозиції мають право подавати всі заінтересовані особи.</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563FF" w:rsidRDefault="00BF6D1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317A0C" w:rsidRPr="00317A0C" w:rsidRDefault="00317A0C" w:rsidP="00317A0C">
            <w:pPr>
              <w:keepNext/>
              <w:keepLines/>
              <w:spacing w:after="240"/>
              <w:ind w:right="140"/>
              <w:contextualSpacing/>
              <w:jc w:val="both"/>
              <w:rPr>
                <w:rFonts w:ascii="Times New Roman" w:hAnsi="Times New Roman" w:cs="Times New Roman"/>
                <w:sz w:val="24"/>
                <w:szCs w:val="24"/>
              </w:rPr>
            </w:pPr>
            <w:r w:rsidRPr="00317A0C">
              <w:rPr>
                <w:rFonts w:ascii="Times New Roman" w:hAnsi="Times New Roman" w:cs="Times New Roman"/>
                <w:sz w:val="24"/>
                <w:szCs w:val="24"/>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rsidR="00317A0C" w:rsidRDefault="00317A0C" w:rsidP="00317A0C">
            <w:pPr>
              <w:widowControl w:val="0"/>
              <w:ind w:right="140"/>
              <w:jc w:val="both"/>
              <w:rPr>
                <w:rFonts w:ascii="Times New Roman" w:eastAsia="Times New Roman" w:hAnsi="Times New Roman" w:cs="Times New Roman"/>
                <w:sz w:val="24"/>
                <w:szCs w:val="24"/>
              </w:rPr>
            </w:pPr>
            <w:r w:rsidRPr="00317A0C">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5563FF" w:rsidTr="00C8003B">
        <w:trPr>
          <w:trHeight w:val="69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A2807" w:rsidRPr="005D5A17" w:rsidRDefault="00AA2807" w:rsidP="00AA2807">
            <w:pPr>
              <w:pStyle w:val="12"/>
              <w:widowControl w:val="0"/>
              <w:spacing w:line="240" w:lineRule="auto"/>
              <w:jc w:val="both"/>
              <w:rPr>
                <w:rFonts w:ascii="Times New Roman" w:hAnsi="Times New Roman" w:cs="Times New Roman"/>
                <w:sz w:val="24"/>
                <w:szCs w:val="24"/>
                <w:lang w:val="uk-UA"/>
              </w:rPr>
            </w:pPr>
            <w:r w:rsidRPr="005D5A17">
              <w:rPr>
                <w:rFonts w:ascii="Times New Roman" w:hAnsi="Times New Roman" w:cs="Times New Roman"/>
                <w:sz w:val="24"/>
                <w:szCs w:val="24"/>
                <w:lang w:val="uk-UA"/>
              </w:rPr>
              <w:t xml:space="preserve">Всі документи, що мають відношення до тендерної пропозиції, включаючи саму тендерну пропозицію, складаються та подаються Учасником Замовнику </w:t>
            </w:r>
            <w:r w:rsidRPr="005D5A17">
              <w:rPr>
                <w:rFonts w:ascii="Times New Roman" w:hAnsi="Times New Roman" w:cs="Times New Roman"/>
                <w:b/>
                <w:sz w:val="24"/>
                <w:szCs w:val="24"/>
                <w:lang w:val="uk-UA"/>
              </w:rPr>
              <w:t>українською мовою</w:t>
            </w:r>
            <w:r w:rsidRPr="005D5A17">
              <w:rPr>
                <w:rFonts w:ascii="Times New Roman" w:hAnsi="Times New Roman" w:cs="Times New Roman"/>
                <w:sz w:val="24"/>
                <w:szCs w:val="24"/>
                <w:lang w:val="uk-UA"/>
              </w:rPr>
              <w:t xml:space="preserve">. </w:t>
            </w:r>
          </w:p>
          <w:p w:rsidR="00AA2807" w:rsidRPr="005D5A17" w:rsidRDefault="00AA2807" w:rsidP="00AA2807">
            <w:pPr>
              <w:pStyle w:val="12"/>
              <w:widowControl w:val="0"/>
              <w:spacing w:line="240" w:lineRule="auto"/>
              <w:jc w:val="both"/>
              <w:rPr>
                <w:rFonts w:ascii="Times New Roman" w:hAnsi="Times New Roman"/>
                <w:sz w:val="24"/>
                <w:szCs w:val="24"/>
                <w:lang w:val="uk-UA"/>
              </w:rPr>
            </w:pPr>
            <w:r w:rsidRPr="005D5A17">
              <w:rPr>
                <w:rFonts w:ascii="Times New Roman" w:hAnsi="Times New Roman" w:cs="Times New Roman"/>
                <w:sz w:val="24"/>
                <w:szCs w:val="24"/>
                <w:lang w:val="uk-UA"/>
              </w:rPr>
              <w:t xml:space="preserve">У разі, якщо до складу тендерної  пропозиції Учасника входитимуть документи, які за своїм походженням були складені іншою, ніж українська мова, </w:t>
            </w:r>
            <w:r w:rsidRPr="005D5A17">
              <w:rPr>
                <w:rFonts w:ascii="Times New Roman" w:hAnsi="Times New Roman"/>
                <w:sz w:val="24"/>
                <w:szCs w:val="24"/>
                <w:lang w:val="uk-UA"/>
              </w:rPr>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A2807" w:rsidRPr="005D5A17" w:rsidRDefault="00AA2807" w:rsidP="00AA2807">
            <w:pPr>
              <w:pStyle w:val="12"/>
              <w:widowControl w:val="0"/>
              <w:spacing w:line="240" w:lineRule="atLeast"/>
              <w:jc w:val="both"/>
              <w:rPr>
                <w:rFonts w:ascii="Times New Roman" w:hAnsi="Times New Roman"/>
                <w:sz w:val="24"/>
                <w:szCs w:val="24"/>
                <w:lang w:val="uk-UA"/>
              </w:rPr>
            </w:pPr>
            <w:r w:rsidRPr="005D5A17">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стандартами, нормами та правилами, викладаються мовою їх загальноприйнятого застосування.</w:t>
            </w:r>
          </w:p>
          <w:p w:rsidR="00AA2807" w:rsidRPr="00AA2807" w:rsidRDefault="00AA2807" w:rsidP="00AA2807">
            <w:pPr>
              <w:pStyle w:val="aa"/>
              <w:spacing w:before="0" w:beforeAutospacing="0" w:after="0" w:afterAutospacing="0" w:line="240" w:lineRule="atLeast"/>
              <w:jc w:val="both"/>
            </w:pPr>
            <w:r w:rsidRPr="00AA2807">
              <w:rPr>
                <w:bCs/>
                <w:color w:val="000000"/>
              </w:rPr>
              <w:t>Відповідальність за якість та достовірність перекладу несе учасник. </w:t>
            </w:r>
          </w:p>
          <w:p w:rsidR="00AA2807" w:rsidRPr="00AA2807" w:rsidRDefault="00AA2807" w:rsidP="00AA2807">
            <w:pPr>
              <w:widowControl w:val="0"/>
              <w:spacing w:line="240" w:lineRule="atLeast"/>
              <w:jc w:val="both"/>
              <w:rPr>
                <w:rFonts w:ascii="Times New Roman" w:hAnsi="Times New Roman" w:cs="Times New Roman"/>
                <w:sz w:val="24"/>
                <w:szCs w:val="24"/>
              </w:rPr>
            </w:pPr>
            <w:r w:rsidRPr="00AA2807">
              <w:rPr>
                <w:rFonts w:ascii="Times New Roman" w:hAnsi="Times New Roman" w:cs="Times New Roman"/>
                <w:sz w:val="24"/>
                <w:szCs w:val="24"/>
              </w:rPr>
              <w:t>Всі витрати стосовно надання автентичного перекладу документів несе учасник.</w:t>
            </w:r>
          </w:p>
          <w:p w:rsidR="005563FF" w:rsidRDefault="00BF6D1E" w:rsidP="00AA280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3FF">
        <w:trPr>
          <w:trHeight w:val="501"/>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63FF">
        <w:trPr>
          <w:trHeight w:val="1975"/>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563FF" w:rsidRDefault="00BF6D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63FF" w:rsidRDefault="00BF6D1E" w:rsidP="004368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tc>
      </w:tr>
      <w:tr w:rsidR="005563FF" w:rsidTr="00197865">
        <w:trPr>
          <w:trHeight w:val="416"/>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979A7" w:rsidRPr="005979A7" w:rsidRDefault="005979A7" w:rsidP="005979A7">
            <w:pPr>
              <w:shd w:val="clear" w:color="auto" w:fill="FFFFFF"/>
              <w:ind w:firstLine="448"/>
              <w:jc w:val="both"/>
              <w:rPr>
                <w:rFonts w:ascii="Times New Roman" w:eastAsia="Times New Roman" w:hAnsi="Times New Roman" w:cs="Times New Roman"/>
                <w:sz w:val="24"/>
                <w:szCs w:val="24"/>
                <w:lang w:val="ru-RU"/>
              </w:rPr>
            </w:pPr>
            <w:r w:rsidRPr="005979A7">
              <w:rPr>
                <w:rFonts w:ascii="Times New Roman" w:eastAsia="Times New Roman" w:hAnsi="Times New Roman" w:cs="Times New Roman"/>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79A7" w:rsidRPr="005979A7" w:rsidRDefault="005979A7" w:rsidP="005979A7">
            <w:pPr>
              <w:shd w:val="clear" w:color="auto" w:fill="FFFFFF"/>
              <w:ind w:firstLine="448"/>
              <w:jc w:val="both"/>
              <w:rPr>
                <w:rFonts w:ascii="Times New Roman" w:eastAsia="Times New Roman" w:hAnsi="Times New Roman" w:cs="Times New Roman"/>
                <w:sz w:val="24"/>
                <w:szCs w:val="24"/>
                <w:lang w:val="ru-RU"/>
              </w:rPr>
            </w:pPr>
            <w:bookmarkStart w:id="1" w:name="n190"/>
            <w:bookmarkEnd w:id="1"/>
            <w:r w:rsidRPr="005979A7">
              <w:rPr>
                <w:rFonts w:ascii="Times New Roman" w:eastAsia="Times New Roman" w:hAnsi="Times New Roman" w:cs="Times New Roman"/>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63FF">
        <w:trPr>
          <w:trHeight w:val="480"/>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563FF" w:rsidRDefault="00BF6D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45AD" w:rsidRPr="000547D1" w:rsidRDefault="004A45AD" w:rsidP="004A45AD">
            <w:pPr>
              <w:widowControl w:val="0"/>
              <w:ind w:left="466" w:hanging="142"/>
              <w:contextualSpacing/>
              <w:jc w:val="both"/>
              <w:rPr>
                <w:rFonts w:ascii="Times New Roman" w:hAnsi="Times New Roman" w:cs="Times New Roman"/>
                <w:sz w:val="24"/>
                <w:szCs w:val="24"/>
                <w:lang w:eastAsia="en-US"/>
              </w:rPr>
            </w:pPr>
            <w:r w:rsidRPr="004A45AD">
              <w:rPr>
                <w:rFonts w:ascii="Times New Roman" w:hAnsi="Times New Roman" w:cs="Times New Roman"/>
                <w:sz w:val="24"/>
                <w:szCs w:val="24"/>
                <w:lang w:eastAsia="en-US"/>
              </w:rPr>
              <w:t xml:space="preserve">-інформацією та документами, що підтверджують відповідність </w:t>
            </w:r>
            <w:r w:rsidRPr="000547D1">
              <w:rPr>
                <w:rFonts w:ascii="Times New Roman" w:hAnsi="Times New Roman" w:cs="Times New Roman"/>
                <w:sz w:val="24"/>
                <w:szCs w:val="24"/>
                <w:lang w:eastAsia="en-US"/>
              </w:rPr>
              <w:t>учасника кваліфікаційним критеріям визначеним у статті 16 Закону</w:t>
            </w:r>
            <w:r w:rsidRPr="000547D1">
              <w:rPr>
                <w:rFonts w:ascii="Times New Roman" w:hAnsi="Times New Roman" w:cs="Times New Roman"/>
                <w:sz w:val="24"/>
                <w:szCs w:val="24"/>
              </w:rPr>
              <w:t xml:space="preserve"> і ОСОБЛИВОСТЕЙ</w:t>
            </w:r>
            <w:r w:rsidRPr="000547D1">
              <w:rPr>
                <w:rFonts w:ascii="Times New Roman" w:hAnsi="Times New Roman" w:cs="Times New Roman"/>
                <w:sz w:val="24"/>
                <w:szCs w:val="24"/>
                <w:lang w:eastAsia="en-US"/>
              </w:rPr>
              <w:t xml:space="preserve">, згідно </w:t>
            </w:r>
            <w:r w:rsidRPr="000547D1">
              <w:rPr>
                <w:rFonts w:ascii="Times New Roman" w:hAnsi="Times New Roman" w:cs="Times New Roman"/>
                <w:b/>
                <w:bCs/>
                <w:sz w:val="24"/>
                <w:szCs w:val="24"/>
                <w:lang w:eastAsia="en-US"/>
              </w:rPr>
              <w:t>Додатку № 1</w:t>
            </w:r>
            <w:r w:rsidRPr="000547D1">
              <w:rPr>
                <w:rFonts w:ascii="Times New Roman" w:hAnsi="Times New Roman" w:cs="Times New Roman"/>
                <w:sz w:val="24"/>
                <w:szCs w:val="24"/>
                <w:lang w:eastAsia="en-US"/>
              </w:rPr>
              <w:t xml:space="preserve"> до цієї тендерної документації;</w:t>
            </w:r>
          </w:p>
          <w:p w:rsidR="004A45AD" w:rsidRDefault="004A45AD" w:rsidP="001F0453">
            <w:pPr>
              <w:widowControl w:val="0"/>
              <w:ind w:left="466" w:hanging="142"/>
              <w:contextualSpacing/>
              <w:jc w:val="both"/>
              <w:rPr>
                <w:rFonts w:ascii="Times New Roman" w:hAnsi="Times New Roman" w:cs="Times New Roman"/>
                <w:sz w:val="24"/>
                <w:szCs w:val="24"/>
                <w:lang w:eastAsia="en-US"/>
              </w:rPr>
            </w:pPr>
            <w:r w:rsidRPr="000547D1">
              <w:rPr>
                <w:rFonts w:ascii="Times New Roman" w:hAnsi="Times New Roman" w:cs="Times New Roman"/>
                <w:sz w:val="24"/>
                <w:szCs w:val="24"/>
                <w:lang w:eastAsia="en-US"/>
              </w:rPr>
              <w:t>- інформацією щодо відповідності учасника вимогам, визначеним у статті 17 Закону</w:t>
            </w:r>
            <w:r w:rsidR="00AB333F" w:rsidRPr="000547D1">
              <w:rPr>
                <w:rFonts w:ascii="Times New Roman" w:hAnsi="Times New Roman" w:cs="Times New Roman"/>
                <w:sz w:val="24"/>
                <w:szCs w:val="24"/>
                <w:lang w:eastAsia="en-US"/>
              </w:rPr>
              <w:t xml:space="preserve"> </w:t>
            </w:r>
            <w:r w:rsidRPr="000547D1">
              <w:rPr>
                <w:rFonts w:ascii="Times New Roman" w:hAnsi="Times New Roman" w:cs="Times New Roman"/>
                <w:sz w:val="24"/>
                <w:szCs w:val="24"/>
              </w:rPr>
              <w:t>і ОСОБЛИВОСТЕЙ</w:t>
            </w:r>
            <w:r w:rsidRPr="004A45AD">
              <w:rPr>
                <w:rFonts w:ascii="Times New Roman" w:hAnsi="Times New Roman" w:cs="Times New Roman"/>
                <w:sz w:val="24"/>
                <w:szCs w:val="24"/>
                <w:lang w:eastAsia="en-US"/>
              </w:rPr>
              <w:t xml:space="preserve">, згідно </w:t>
            </w:r>
            <w:r w:rsidRPr="004A45AD">
              <w:rPr>
                <w:rFonts w:ascii="Times New Roman" w:hAnsi="Times New Roman" w:cs="Times New Roman"/>
                <w:b/>
                <w:sz w:val="24"/>
                <w:szCs w:val="24"/>
                <w:lang w:eastAsia="en-US"/>
              </w:rPr>
              <w:t xml:space="preserve">Додатку № </w:t>
            </w:r>
            <w:r w:rsidR="00F722E7" w:rsidRPr="001238E7">
              <w:rPr>
                <w:rFonts w:ascii="Times New Roman" w:hAnsi="Times New Roman" w:cs="Times New Roman"/>
                <w:b/>
                <w:sz w:val="24"/>
                <w:szCs w:val="24"/>
                <w:lang w:eastAsia="en-US"/>
              </w:rPr>
              <w:t>2</w:t>
            </w:r>
            <w:r w:rsidRPr="004A45AD">
              <w:rPr>
                <w:rFonts w:ascii="Times New Roman" w:hAnsi="Times New Roman" w:cs="Times New Roman"/>
                <w:b/>
                <w:sz w:val="24"/>
                <w:szCs w:val="24"/>
                <w:lang w:eastAsia="en-US"/>
              </w:rPr>
              <w:t xml:space="preserve"> </w:t>
            </w:r>
            <w:r w:rsidRPr="004A45AD">
              <w:rPr>
                <w:rFonts w:ascii="Times New Roman" w:hAnsi="Times New Roman" w:cs="Times New Roman"/>
                <w:sz w:val="24"/>
                <w:szCs w:val="24"/>
                <w:lang w:eastAsia="en-US"/>
              </w:rPr>
              <w:t>до цієї тендерної документації;</w:t>
            </w:r>
          </w:p>
          <w:p w:rsidR="00F03D91" w:rsidRPr="00D11610" w:rsidRDefault="00F03D91" w:rsidP="001F0453">
            <w:pPr>
              <w:numPr>
                <w:ilvl w:val="0"/>
                <w:numId w:val="9"/>
              </w:numPr>
              <w:ind w:left="466"/>
              <w:jc w:val="both"/>
              <w:rPr>
                <w:rFonts w:ascii="Times New Roman" w:eastAsia="Times New Roman" w:hAnsi="Times New Roman" w:cs="Arial"/>
                <w:sz w:val="24"/>
                <w:szCs w:val="24"/>
              </w:rPr>
            </w:pPr>
            <w:r w:rsidRPr="006D3BBA">
              <w:rPr>
                <w:rFonts w:ascii="Times New Roman" w:eastAsia="Times New Roman" w:hAnsi="Times New Roman" w:cs="Arial"/>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для підтвердження відповідності кожного з учасників такого об’єднання  вимогам, визначеним у статті 17 Закону - інформація </w:t>
            </w:r>
            <w:r w:rsidRPr="00D11610">
              <w:rPr>
                <w:rFonts w:ascii="Times New Roman" w:eastAsia="Times New Roman" w:hAnsi="Times New Roman" w:cs="Arial"/>
                <w:sz w:val="24"/>
                <w:szCs w:val="24"/>
              </w:rPr>
              <w:t xml:space="preserve">подається </w:t>
            </w:r>
            <w:r w:rsidRPr="00D11610">
              <w:rPr>
                <w:rFonts w:ascii="Times New Roman" w:eastAsia="Times New Roman" w:hAnsi="Times New Roman" w:cs="Arial"/>
                <w:b/>
                <w:bCs/>
                <w:iCs/>
                <w:sz w:val="24"/>
                <w:szCs w:val="24"/>
              </w:rPr>
              <w:t xml:space="preserve">згідно </w:t>
            </w:r>
            <w:r w:rsidR="001238E7">
              <w:rPr>
                <w:rFonts w:ascii="Times New Roman" w:eastAsia="Times New Roman" w:hAnsi="Times New Roman" w:cs="Arial"/>
                <w:b/>
                <w:bCs/>
                <w:iCs/>
                <w:sz w:val="24"/>
                <w:szCs w:val="24"/>
              </w:rPr>
              <w:t xml:space="preserve">            </w:t>
            </w:r>
            <w:r w:rsidRPr="00D11610">
              <w:rPr>
                <w:rFonts w:ascii="Times New Roman" w:eastAsia="Times New Roman" w:hAnsi="Times New Roman" w:cs="Arial"/>
                <w:b/>
                <w:bCs/>
                <w:iCs/>
                <w:sz w:val="24"/>
                <w:szCs w:val="24"/>
              </w:rPr>
              <w:t>Додатку</w:t>
            </w:r>
            <w:r w:rsidR="00B342DF">
              <w:rPr>
                <w:rFonts w:ascii="Times New Roman" w:eastAsia="Times New Roman" w:hAnsi="Times New Roman" w:cs="Arial"/>
                <w:b/>
                <w:bCs/>
                <w:iCs/>
                <w:sz w:val="24"/>
                <w:szCs w:val="24"/>
              </w:rPr>
              <w:t xml:space="preserve"> </w:t>
            </w:r>
            <w:r w:rsidR="001238E7">
              <w:rPr>
                <w:rFonts w:ascii="Times New Roman" w:eastAsia="Times New Roman" w:hAnsi="Times New Roman" w:cs="Arial"/>
                <w:b/>
                <w:bCs/>
                <w:iCs/>
                <w:sz w:val="24"/>
                <w:szCs w:val="24"/>
              </w:rPr>
              <w:t>2</w:t>
            </w:r>
            <w:r w:rsidRPr="00D11610">
              <w:rPr>
                <w:rFonts w:ascii="Times New Roman" w:eastAsia="Times New Roman" w:hAnsi="Times New Roman" w:cs="Arial"/>
                <w:sz w:val="24"/>
                <w:szCs w:val="24"/>
              </w:rPr>
              <w:t xml:space="preserve"> до цієї тендерної документації;</w:t>
            </w:r>
          </w:p>
          <w:p w:rsidR="004A45AD" w:rsidRPr="004A45AD" w:rsidRDefault="004A45AD" w:rsidP="004A45AD">
            <w:pPr>
              <w:widowControl w:val="0"/>
              <w:ind w:left="466" w:hanging="142"/>
              <w:contextualSpacing/>
              <w:jc w:val="both"/>
              <w:rPr>
                <w:rFonts w:ascii="Times New Roman" w:hAnsi="Times New Roman" w:cs="Times New Roman"/>
                <w:bCs/>
                <w:sz w:val="24"/>
                <w:szCs w:val="24"/>
                <w:lang w:eastAsia="en-US"/>
              </w:rPr>
            </w:pPr>
            <w:r w:rsidRPr="004A45AD">
              <w:rPr>
                <w:rFonts w:ascii="Times New Roman" w:hAnsi="Times New Roman" w:cs="Times New Roman"/>
                <w:sz w:val="24"/>
                <w:szCs w:val="24"/>
                <w:lang w:eastAsia="en-US"/>
              </w:rPr>
              <w:t xml:space="preserve">- інформацією про технічні, якісні та кількісні характеристики предмета закупівлі, згідно </w:t>
            </w:r>
            <w:r w:rsidRPr="004A45AD">
              <w:rPr>
                <w:rFonts w:ascii="Times New Roman" w:hAnsi="Times New Roman" w:cs="Times New Roman"/>
                <w:b/>
                <w:sz w:val="24"/>
                <w:szCs w:val="24"/>
                <w:lang w:eastAsia="en-US"/>
              </w:rPr>
              <w:t>Додатку№ 3</w:t>
            </w:r>
            <w:r w:rsidRPr="004A45AD">
              <w:rPr>
                <w:rFonts w:ascii="Times New Roman" w:hAnsi="Times New Roman" w:cs="Times New Roman"/>
                <w:bCs/>
                <w:sz w:val="24"/>
                <w:szCs w:val="24"/>
                <w:lang w:eastAsia="en-US"/>
              </w:rPr>
              <w:t xml:space="preserve"> до цієї тендерної документації;</w:t>
            </w:r>
          </w:p>
          <w:p w:rsidR="004A45AD" w:rsidRDefault="004A45AD" w:rsidP="004A45AD">
            <w:pPr>
              <w:widowControl w:val="0"/>
              <w:ind w:left="466" w:hanging="142"/>
              <w:contextualSpacing/>
              <w:jc w:val="both"/>
              <w:rPr>
                <w:rFonts w:ascii="Times New Roman" w:hAnsi="Times New Roman" w:cs="Times New Roman"/>
                <w:sz w:val="24"/>
                <w:szCs w:val="24"/>
                <w:lang w:eastAsia="en-US"/>
              </w:rPr>
            </w:pPr>
            <w:r w:rsidRPr="004A45AD">
              <w:rPr>
                <w:rFonts w:ascii="Times New Roman" w:hAnsi="Times New Roman" w:cs="Times New Roman"/>
                <w:sz w:val="24"/>
                <w:szCs w:val="24"/>
                <w:lang w:eastAsia="en-US"/>
              </w:rPr>
              <w:t xml:space="preserve">- проектом договору про закупівлю, згідно </w:t>
            </w:r>
            <w:r w:rsidRPr="004A45AD">
              <w:rPr>
                <w:rFonts w:ascii="Times New Roman" w:hAnsi="Times New Roman" w:cs="Times New Roman"/>
                <w:b/>
                <w:bCs/>
                <w:sz w:val="24"/>
                <w:szCs w:val="24"/>
                <w:lang w:eastAsia="en-US"/>
              </w:rPr>
              <w:t xml:space="preserve">Додатку № </w:t>
            </w:r>
            <w:r>
              <w:rPr>
                <w:rFonts w:ascii="Times New Roman" w:hAnsi="Times New Roman" w:cs="Times New Roman"/>
                <w:b/>
                <w:bCs/>
                <w:sz w:val="24"/>
                <w:szCs w:val="24"/>
                <w:lang w:val="ru-RU" w:eastAsia="en-US"/>
              </w:rPr>
              <w:t>4</w:t>
            </w:r>
            <w:r w:rsidRPr="004A45AD">
              <w:rPr>
                <w:rFonts w:ascii="Times New Roman" w:hAnsi="Times New Roman" w:cs="Times New Roman"/>
                <w:sz w:val="24"/>
                <w:szCs w:val="24"/>
                <w:lang w:eastAsia="en-US"/>
              </w:rPr>
              <w:t xml:space="preserve"> до цієї тендерної документації;</w:t>
            </w:r>
          </w:p>
          <w:p w:rsidR="00C75872" w:rsidRDefault="00F722E7" w:rsidP="00C75872">
            <w:pPr>
              <w:widowControl w:val="0"/>
              <w:ind w:left="466" w:hanging="14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75872">
              <w:rPr>
                <w:rFonts w:ascii="Times New Roman" w:hAnsi="Times New Roman" w:cs="Times New Roman"/>
                <w:sz w:val="24"/>
                <w:szCs w:val="24"/>
                <w:lang w:eastAsia="en-US"/>
              </w:rPr>
              <w:t xml:space="preserve">інформація про учасника, </w:t>
            </w:r>
            <w:r w:rsidR="00C75872" w:rsidRPr="004A45AD">
              <w:rPr>
                <w:rFonts w:ascii="Times New Roman" w:hAnsi="Times New Roman" w:cs="Times New Roman"/>
                <w:sz w:val="24"/>
                <w:szCs w:val="24"/>
                <w:lang w:eastAsia="en-US"/>
              </w:rPr>
              <w:t xml:space="preserve">згідно </w:t>
            </w:r>
            <w:r w:rsidR="00C75872" w:rsidRPr="004A45AD">
              <w:rPr>
                <w:rFonts w:ascii="Times New Roman" w:hAnsi="Times New Roman" w:cs="Times New Roman"/>
                <w:b/>
                <w:bCs/>
                <w:sz w:val="24"/>
                <w:szCs w:val="24"/>
                <w:lang w:eastAsia="en-US"/>
              </w:rPr>
              <w:t xml:space="preserve">Додатку № </w:t>
            </w:r>
            <w:r w:rsidR="00C75872">
              <w:rPr>
                <w:rFonts w:ascii="Times New Roman" w:hAnsi="Times New Roman" w:cs="Times New Roman"/>
                <w:b/>
                <w:bCs/>
                <w:sz w:val="24"/>
                <w:szCs w:val="24"/>
                <w:lang w:val="ru-RU" w:eastAsia="en-US"/>
              </w:rPr>
              <w:t>5</w:t>
            </w:r>
            <w:r w:rsidR="00C75872" w:rsidRPr="004A45AD">
              <w:rPr>
                <w:rFonts w:ascii="Times New Roman" w:hAnsi="Times New Roman" w:cs="Times New Roman"/>
                <w:sz w:val="24"/>
                <w:szCs w:val="24"/>
                <w:lang w:eastAsia="en-US"/>
              </w:rPr>
              <w:t xml:space="preserve"> до цієї тендерної документації;</w:t>
            </w:r>
          </w:p>
          <w:p w:rsidR="002D5B1A" w:rsidRPr="006D3BBA" w:rsidRDefault="002D5B1A" w:rsidP="002D5B1A">
            <w:pPr>
              <w:ind w:left="316"/>
              <w:jc w:val="both"/>
              <w:rPr>
                <w:rFonts w:ascii="Times New Roman" w:eastAsia="Times New Roman" w:hAnsi="Times New Roman" w:cs="Arial"/>
                <w:sz w:val="24"/>
                <w:szCs w:val="24"/>
              </w:rPr>
            </w:pPr>
            <w:r>
              <w:rPr>
                <w:rFonts w:ascii="Times New Roman" w:hAnsi="Times New Roman" w:cs="Times New Roman"/>
                <w:sz w:val="24"/>
                <w:szCs w:val="24"/>
                <w:lang w:eastAsia="en-US"/>
              </w:rPr>
              <w:t xml:space="preserve">- </w:t>
            </w:r>
            <w:r w:rsidRPr="006D3BBA">
              <w:rPr>
                <w:rFonts w:ascii="Times New Roman" w:eastAsia="Times New Roman" w:hAnsi="Times New Roman" w:cs="Arial"/>
                <w:sz w:val="24"/>
                <w:szCs w:val="24"/>
              </w:rPr>
              <w:t>іншою інформацією та документами, відповідно до вимог цієї тендерної документації та додатків до неї.</w:t>
            </w:r>
          </w:p>
          <w:p w:rsidR="005563FF" w:rsidRDefault="00BF6D1E">
            <w:pPr>
              <w:widowControl w:val="0"/>
              <w:jc w:val="both"/>
              <w:rPr>
                <w:rFonts w:ascii="Times New Roman" w:eastAsia="Times New Roman" w:hAnsi="Times New Roman" w:cs="Times New Roman"/>
                <w:sz w:val="24"/>
                <w:szCs w:val="24"/>
              </w:rPr>
            </w:pPr>
            <w:r w:rsidRPr="00CF6BDB">
              <w:rPr>
                <w:rFonts w:ascii="Times New Roman" w:eastAsia="Times New Roman" w:hAnsi="Times New Roman" w:cs="Times New Roman"/>
                <w:sz w:val="24"/>
                <w:szCs w:val="24"/>
              </w:rPr>
              <w:t xml:space="preserve">Рекомендується документи </w:t>
            </w:r>
            <w:r>
              <w:rPr>
                <w:rFonts w:ascii="Times New Roman" w:eastAsia="Times New Roman" w:hAnsi="Times New Roman" w:cs="Times New Roman"/>
                <w:sz w:val="24"/>
                <w:szCs w:val="24"/>
              </w:rPr>
              <w:t>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63FF" w:rsidRPr="00D32B17"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D32B17">
              <w:rPr>
                <w:rFonts w:ascii="Times New Roman" w:eastAsia="Times New Roman" w:hAnsi="Times New Roman" w:cs="Times New Roman"/>
                <w:i/>
                <w:sz w:val="24"/>
                <w:szCs w:val="24"/>
                <w:highlight w:val="white"/>
              </w:rPr>
              <w:t xml:space="preserve">Додатку </w:t>
            </w:r>
            <w:r w:rsidR="00D32B17" w:rsidRPr="00D32B17">
              <w:rPr>
                <w:rFonts w:ascii="Times New Roman" w:eastAsia="Times New Roman" w:hAnsi="Times New Roman" w:cs="Times New Roman"/>
                <w:i/>
                <w:sz w:val="24"/>
                <w:szCs w:val="24"/>
                <w:highlight w:val="white"/>
              </w:rPr>
              <w:t>2</w:t>
            </w:r>
            <w:r w:rsidRPr="00D32B17">
              <w:rPr>
                <w:rFonts w:ascii="Times New Roman" w:eastAsia="Times New Roman" w:hAnsi="Times New Roman" w:cs="Times New Roman"/>
                <w:i/>
                <w:sz w:val="24"/>
                <w:szCs w:val="24"/>
                <w:highlight w:val="white"/>
              </w:rPr>
              <w:t xml:space="preserve"> (для переможця).</w:t>
            </w:r>
          </w:p>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63FF" w:rsidRDefault="00BF6D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3FF" w:rsidRDefault="00BF6D1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563FF" w:rsidRDefault="00BF6D1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5563FF" w:rsidRDefault="00BF6D1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563FF" w:rsidRDefault="00BF6D1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563FF" w:rsidRDefault="00BF6D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563FF" w:rsidRPr="001679A0" w:rsidRDefault="00BF6D1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1679A0">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1679A0">
              <w:rPr>
                <w:rFonts w:ascii="Times New Roman" w:eastAsia="Times New Roman" w:hAnsi="Times New Roman" w:cs="Times New Roman"/>
                <w:b/>
                <w:sz w:val="24"/>
                <w:szCs w:val="24"/>
              </w:rPr>
              <w:t>сом (УЕП)</w:t>
            </w:r>
            <w:r w:rsidRPr="001679A0">
              <w:rPr>
                <w:rFonts w:ascii="Times New Roman" w:eastAsia="Times New Roman" w:hAnsi="Times New Roman" w:cs="Times New Roman"/>
                <w:b/>
                <w:color w:val="000000"/>
                <w:sz w:val="24"/>
                <w:szCs w:val="24"/>
              </w:rPr>
              <w:t>;</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Винятки:</w:t>
            </w:r>
          </w:p>
          <w:p w:rsidR="005563FF" w:rsidRPr="001679A0" w:rsidRDefault="00BF6D1E">
            <w:pPr>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63FF" w:rsidRPr="001679A0" w:rsidRDefault="00BF6D1E">
            <w:pPr>
              <w:widowControl w:val="0"/>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563FF" w:rsidRPr="001679A0" w:rsidRDefault="00BF6D1E">
            <w:pPr>
              <w:widowControl w:val="0"/>
              <w:ind w:left="40" w:hanging="20"/>
              <w:jc w:val="both"/>
              <w:rPr>
                <w:rFonts w:ascii="Times New Roman" w:eastAsia="Times New Roman" w:hAnsi="Times New Roman" w:cs="Times New Roman"/>
                <w:b/>
                <w:sz w:val="24"/>
                <w:szCs w:val="24"/>
              </w:rPr>
            </w:pPr>
            <w:r w:rsidRPr="001679A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679A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563FF" w:rsidRPr="001679A0" w:rsidRDefault="00BF6D1E">
            <w:pPr>
              <w:widowControl w:val="0"/>
              <w:ind w:left="40" w:hanging="20"/>
              <w:jc w:val="both"/>
              <w:rPr>
                <w:rFonts w:ascii="Times New Roman" w:eastAsia="Times New Roman" w:hAnsi="Times New Roman" w:cs="Times New Roman"/>
                <w:b/>
                <w:color w:val="000000"/>
                <w:sz w:val="24"/>
                <w:szCs w:val="24"/>
              </w:rPr>
            </w:pPr>
            <w:r w:rsidRPr="001679A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563FF" w:rsidRDefault="00BF6D1E">
            <w:pPr>
              <w:widowControl w:val="0"/>
              <w:ind w:left="40" w:hanging="20"/>
              <w:jc w:val="both"/>
              <w:rPr>
                <w:rFonts w:ascii="Times New Roman" w:eastAsia="Times New Roman" w:hAnsi="Times New Roman" w:cs="Times New Roman"/>
                <w:b/>
                <w:i/>
                <w:sz w:val="24"/>
                <w:szCs w:val="24"/>
              </w:rPr>
            </w:pPr>
            <w:r w:rsidRPr="001679A0">
              <w:rPr>
                <w:rFonts w:ascii="Times New Roman" w:eastAsia="Times New Roman" w:hAnsi="Times New Roman" w:cs="Times New Roman"/>
                <w:b/>
                <w:color w:val="000000"/>
                <w:sz w:val="24"/>
                <w:szCs w:val="24"/>
              </w:rPr>
              <w:t xml:space="preserve">У </w:t>
            </w:r>
            <w:r w:rsidRPr="001679A0">
              <w:rPr>
                <w:rFonts w:ascii="Times New Roman" w:eastAsia="Times New Roman" w:hAnsi="Times New Roman" w:cs="Times New Roman"/>
                <w:b/>
                <w:sz w:val="24"/>
                <w:szCs w:val="24"/>
              </w:rPr>
              <w:t>разі</w:t>
            </w:r>
            <w:r w:rsidRPr="001679A0">
              <w:rPr>
                <w:rFonts w:ascii="Times New Roman" w:eastAsia="Times New Roman" w:hAnsi="Times New Roman" w:cs="Times New Roman"/>
                <w:b/>
                <w:color w:val="000000"/>
                <w:sz w:val="24"/>
                <w:szCs w:val="24"/>
              </w:rPr>
              <w:t xml:space="preserve"> відсутності даної інформації або у </w:t>
            </w:r>
            <w:r w:rsidRPr="001679A0">
              <w:rPr>
                <w:rFonts w:ascii="Times New Roman" w:eastAsia="Times New Roman" w:hAnsi="Times New Roman" w:cs="Times New Roman"/>
                <w:b/>
                <w:sz w:val="24"/>
                <w:szCs w:val="24"/>
              </w:rPr>
              <w:t>разі</w:t>
            </w:r>
            <w:r w:rsidRPr="001679A0">
              <w:rPr>
                <w:rFonts w:ascii="Times New Roman" w:eastAsia="Times New Roman" w:hAnsi="Times New Roman" w:cs="Times New Roman"/>
                <w:b/>
                <w:color w:val="000000"/>
                <w:sz w:val="24"/>
                <w:szCs w:val="24"/>
              </w:rPr>
              <w:t xml:space="preserve"> </w:t>
            </w:r>
            <w:r w:rsidRPr="001679A0">
              <w:rPr>
                <w:rFonts w:ascii="Times New Roman" w:eastAsia="Times New Roman" w:hAnsi="Times New Roman" w:cs="Times New Roman"/>
                <w:b/>
                <w:color w:val="000000"/>
                <w:sz w:val="24"/>
                <w:szCs w:val="24"/>
              </w:rPr>
              <w:lastRenderedPageBreak/>
              <w:t xml:space="preserve">ненакладення учасником КЕП\УЕП </w:t>
            </w:r>
            <w:r w:rsidRPr="001679A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679A0">
              <w:rPr>
                <w:rFonts w:ascii="Times New Roman" w:eastAsia="Times New Roman" w:hAnsi="Times New Roman" w:cs="Times New Roman"/>
                <w:b/>
                <w:i/>
                <w:sz w:val="24"/>
                <w:szCs w:val="24"/>
              </w:rPr>
              <w:t>Закону</w:t>
            </w:r>
            <w:r w:rsidRPr="001679A0">
              <w:rPr>
                <w:rFonts w:ascii="Times New Roman" w:eastAsia="Times New Roman" w:hAnsi="Times New Roman" w:cs="Times New Roman"/>
                <w:b/>
                <w:sz w:val="24"/>
                <w:szCs w:val="24"/>
              </w:rPr>
              <w:t xml:space="preserve"> та буде відхилена на підставі підпункту 2 пункту 41 </w:t>
            </w:r>
            <w:r w:rsidRPr="001679A0">
              <w:rPr>
                <w:rFonts w:ascii="Times New Roman" w:eastAsia="Times New Roman" w:hAnsi="Times New Roman" w:cs="Times New Roman"/>
                <w:b/>
                <w:i/>
                <w:sz w:val="24"/>
                <w:szCs w:val="24"/>
              </w:rPr>
              <w:t>Особливостей.</w:t>
            </w:r>
          </w:p>
          <w:p w:rsidR="005563FF" w:rsidRDefault="00BF6D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63FF" w:rsidRDefault="00BF6D1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679A0" w:rsidRDefault="00BF6D1E" w:rsidP="001679A0">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5563FF" w:rsidRDefault="00BF6D1E" w:rsidP="001679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5563FF">
        <w:trPr>
          <w:trHeight w:val="913"/>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563FF" w:rsidRDefault="00BF6D1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563FF" w:rsidRPr="009D5722" w:rsidRDefault="00BF6D1E">
            <w:pPr>
              <w:widowControl w:val="0"/>
              <w:ind w:right="120"/>
              <w:jc w:val="both"/>
              <w:rPr>
                <w:rFonts w:ascii="Times New Roman" w:eastAsia="Times New Roman" w:hAnsi="Times New Roman" w:cs="Times New Roman"/>
                <w:sz w:val="24"/>
                <w:szCs w:val="24"/>
              </w:rPr>
            </w:pPr>
            <w:r w:rsidRPr="009D5722">
              <w:rPr>
                <w:rFonts w:ascii="Times New Roman" w:eastAsia="Times New Roman" w:hAnsi="Times New Roman" w:cs="Times New Roman"/>
                <w:sz w:val="24"/>
                <w:szCs w:val="24"/>
              </w:rPr>
              <w:t>Забезпечення тендерної пропозиції  не вимагається.</w:t>
            </w:r>
          </w:p>
          <w:p w:rsidR="005563FF" w:rsidRDefault="005563FF">
            <w:pPr>
              <w:widowControl w:val="0"/>
              <w:jc w:val="both"/>
              <w:rPr>
                <w:rFonts w:ascii="Times New Roman" w:eastAsia="Times New Roman" w:hAnsi="Times New Roman" w:cs="Times New Roman"/>
                <w:sz w:val="24"/>
                <w:szCs w:val="24"/>
              </w:rPr>
            </w:pPr>
            <w:bookmarkStart w:id="7" w:name="_heading=h.3dy6vkm" w:colFirst="0" w:colLast="0"/>
            <w:bookmarkEnd w:id="7"/>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563FF" w:rsidRPr="009D5722" w:rsidRDefault="00BF6D1E">
            <w:pPr>
              <w:widowControl w:val="0"/>
              <w:ind w:right="120"/>
              <w:jc w:val="both"/>
              <w:rPr>
                <w:rFonts w:ascii="Times New Roman" w:eastAsia="Times New Roman" w:hAnsi="Times New Roman" w:cs="Times New Roman"/>
                <w:sz w:val="24"/>
                <w:szCs w:val="24"/>
              </w:rPr>
            </w:pPr>
            <w:r w:rsidRPr="009D5722">
              <w:rPr>
                <w:rFonts w:ascii="Times New Roman" w:eastAsia="Times New Roman" w:hAnsi="Times New Roman" w:cs="Times New Roman"/>
                <w:sz w:val="24"/>
                <w:szCs w:val="24"/>
              </w:rPr>
              <w:t>Не передбачається.</w:t>
            </w:r>
          </w:p>
          <w:p w:rsidR="005563FF" w:rsidRDefault="005563FF">
            <w:pPr>
              <w:widowControl w:val="0"/>
              <w:jc w:val="both"/>
              <w:rPr>
                <w:rFonts w:ascii="Times New Roman" w:eastAsia="Times New Roman" w:hAnsi="Times New Roman" w:cs="Times New Roman"/>
                <w:sz w:val="24"/>
                <w:szCs w:val="24"/>
              </w:rPr>
            </w:pPr>
          </w:p>
        </w:tc>
      </w:tr>
      <w:tr w:rsidR="005563FF">
        <w:trPr>
          <w:trHeight w:val="560"/>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21299">
              <w:rPr>
                <w:rFonts w:ascii="Times New Roman" w:eastAsia="Times New Roman" w:hAnsi="Times New Roman" w:cs="Times New Roman"/>
                <w:sz w:val="24"/>
                <w:szCs w:val="24"/>
              </w:rPr>
              <w:t xml:space="preserve">дійсними </w:t>
            </w:r>
            <w:r w:rsidRPr="00D21299">
              <w:rPr>
                <w:rFonts w:ascii="Times New Roman" w:eastAsia="Times New Roman" w:hAnsi="Times New Roman" w:cs="Times New Roman"/>
                <w:b/>
                <w:i/>
                <w:sz w:val="24"/>
                <w:szCs w:val="24"/>
                <w:u w:val="single"/>
              </w:rPr>
              <w:t xml:space="preserve">протягом </w:t>
            </w:r>
            <w:r w:rsidR="007E09F5">
              <w:rPr>
                <w:rFonts w:ascii="Times New Roman" w:eastAsia="Times New Roman" w:hAnsi="Times New Roman" w:cs="Times New Roman"/>
                <w:b/>
                <w:i/>
                <w:sz w:val="24"/>
                <w:szCs w:val="24"/>
                <w:u w:val="single"/>
              </w:rPr>
              <w:t>120</w:t>
            </w:r>
            <w:r w:rsidRPr="00D21299">
              <w:rPr>
                <w:rFonts w:ascii="Times New Roman" w:eastAsia="Times New Roman" w:hAnsi="Times New Roman" w:cs="Times New Roman"/>
                <w:b/>
                <w:i/>
                <w:sz w:val="24"/>
                <w:szCs w:val="24"/>
                <w:u w:val="single"/>
              </w:rPr>
              <w:t xml:space="preserve"> (</w:t>
            </w:r>
            <w:r w:rsidR="006C1F16">
              <w:rPr>
                <w:rFonts w:ascii="Times New Roman" w:eastAsia="Times New Roman" w:hAnsi="Times New Roman" w:cs="Times New Roman"/>
                <w:b/>
                <w:i/>
                <w:sz w:val="24"/>
                <w:szCs w:val="24"/>
                <w:u w:val="single"/>
              </w:rPr>
              <w:t>сто двадцяти</w:t>
            </w:r>
            <w:r w:rsidRPr="00D21299">
              <w:rPr>
                <w:rFonts w:ascii="Times New Roman" w:eastAsia="Times New Roman" w:hAnsi="Times New Roman" w:cs="Times New Roman"/>
                <w:b/>
                <w:i/>
                <w:sz w:val="24"/>
                <w:szCs w:val="24"/>
                <w:u w:val="single"/>
              </w:rPr>
              <w:t>) днів</w:t>
            </w:r>
            <w:r w:rsidRPr="00D21299">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63FF" w:rsidRDefault="00BF6D1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563FF" w:rsidRDefault="00BF6D1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566B">
        <w:trPr>
          <w:trHeight w:val="1119"/>
          <w:jc w:val="center"/>
        </w:trPr>
        <w:tc>
          <w:tcPr>
            <w:tcW w:w="705" w:type="dxa"/>
          </w:tcPr>
          <w:p w:rsidR="00EB566B" w:rsidRDefault="00EB56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B566B" w:rsidRPr="00EB566B" w:rsidRDefault="00EB566B" w:rsidP="00533BB7">
            <w:pPr>
              <w:widowControl w:val="0"/>
              <w:contextualSpacing/>
              <w:rPr>
                <w:rFonts w:ascii="Times New Roman" w:hAnsi="Times New Roman" w:cs="Times New Roman"/>
                <w:b/>
                <w:sz w:val="24"/>
                <w:szCs w:val="24"/>
              </w:rPr>
            </w:pPr>
            <w:r w:rsidRPr="00EB566B">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EB566B">
              <w:rPr>
                <w:rFonts w:ascii="Times New Roman" w:hAnsi="Times New Roman" w:cs="Times New Roman"/>
                <w:b/>
                <w:sz w:val="24"/>
                <w:szCs w:val="24"/>
              </w:rPr>
              <w:lastRenderedPageBreak/>
              <w:t xml:space="preserve">законодавством. </w:t>
            </w:r>
          </w:p>
          <w:p w:rsidR="00EB566B" w:rsidRPr="00EB566B" w:rsidRDefault="00EB566B" w:rsidP="00533BB7">
            <w:pPr>
              <w:pStyle w:val="12"/>
              <w:widowControl w:val="0"/>
              <w:spacing w:line="240" w:lineRule="auto"/>
              <w:ind w:right="113"/>
              <w:rPr>
                <w:rFonts w:ascii="Times New Roman" w:hAnsi="Times New Roman" w:cs="Times New Roman"/>
                <w:b/>
                <w:sz w:val="24"/>
                <w:szCs w:val="24"/>
                <w:lang w:val="uk-UA"/>
              </w:rPr>
            </w:pPr>
            <w:r w:rsidRPr="00EB566B">
              <w:rPr>
                <w:rFonts w:ascii="Times New Roman" w:eastAsia="Times New Roman" w:hAnsi="Times New Roman" w:cs="Times New Roman"/>
                <w:b/>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і </w:t>
            </w:r>
            <w:r w:rsidRPr="00EB566B">
              <w:rPr>
                <w:rFonts w:ascii="Times New Roman" w:hAnsi="Times New Roman" w:cs="Times New Roman"/>
                <w:b/>
                <w:bCs/>
                <w:sz w:val="24"/>
                <w:szCs w:val="24"/>
                <w:lang w:val="uk-UA"/>
              </w:rPr>
              <w:t>ОСОБЛИВОСТЕЙ</w:t>
            </w:r>
            <w:r w:rsidRPr="00EB566B">
              <w:rPr>
                <w:rFonts w:ascii="Times New Roman" w:eastAsia="Times New Roman" w:hAnsi="Times New Roman" w:cs="Times New Roman"/>
                <w:b/>
                <w:bCs/>
                <w:sz w:val="24"/>
                <w:szCs w:val="24"/>
                <w:lang w:val="uk-UA"/>
              </w:rPr>
              <w:t>.</w:t>
            </w:r>
          </w:p>
        </w:tc>
        <w:tc>
          <w:tcPr>
            <w:tcW w:w="6420" w:type="dxa"/>
            <w:vAlign w:val="center"/>
          </w:tcPr>
          <w:p w:rsidR="0031210F" w:rsidRPr="00D21299" w:rsidRDefault="0031210F" w:rsidP="0031210F">
            <w:pPr>
              <w:pStyle w:val="20"/>
              <w:widowControl w:val="0"/>
              <w:spacing w:line="240" w:lineRule="auto"/>
              <w:ind w:right="113"/>
              <w:jc w:val="both"/>
              <w:rPr>
                <w:rFonts w:ascii="Times New Roman" w:hAnsi="Times New Roman" w:cs="Times New Roman"/>
                <w:color w:val="auto"/>
                <w:sz w:val="24"/>
                <w:szCs w:val="24"/>
                <w:lang w:val="uk-UA"/>
              </w:rPr>
            </w:pPr>
            <w:r w:rsidRPr="005D5A17">
              <w:rPr>
                <w:rFonts w:ascii="Times New Roman" w:hAnsi="Times New Roman" w:cs="Times New Roman"/>
                <w:sz w:val="24"/>
                <w:szCs w:val="24"/>
                <w:lang w:val="uk-UA"/>
              </w:rPr>
              <w:lastRenderedPageBreak/>
              <w:t xml:space="preserve">Замовник встановлює один або декілька кваліфікаційних критеріїв до учасників відповідно до статті 16 Закону і ОСОБЛИВОСТЕЙ; інформація про спосіб документального підтвердження відповідності учасників встановленим критеріям та вимогам наведені у </w:t>
            </w:r>
            <w:r w:rsidR="00983788">
              <w:rPr>
                <w:rFonts w:ascii="Times New Roman" w:hAnsi="Times New Roman" w:cs="Times New Roman"/>
                <w:sz w:val="24"/>
                <w:szCs w:val="24"/>
                <w:lang w:val="uk-UA"/>
              </w:rPr>
              <w:t xml:space="preserve">          </w:t>
            </w:r>
            <w:r w:rsidRPr="00D21299">
              <w:rPr>
                <w:rFonts w:ascii="Times New Roman" w:hAnsi="Times New Roman" w:cs="Times New Roman"/>
                <w:b/>
                <w:color w:val="auto"/>
                <w:sz w:val="24"/>
                <w:szCs w:val="24"/>
                <w:lang w:val="uk-UA"/>
              </w:rPr>
              <w:t>Додатку № 1</w:t>
            </w:r>
            <w:r w:rsidRPr="00D21299">
              <w:rPr>
                <w:rFonts w:ascii="Times New Roman" w:hAnsi="Times New Roman" w:cs="Times New Roman"/>
                <w:color w:val="auto"/>
                <w:sz w:val="24"/>
                <w:szCs w:val="24"/>
                <w:lang w:val="uk-UA"/>
              </w:rPr>
              <w:t xml:space="preserve"> цієї ТД.</w:t>
            </w:r>
          </w:p>
          <w:p w:rsidR="0031210F" w:rsidRDefault="0031210F" w:rsidP="0031210F">
            <w:pPr>
              <w:pStyle w:val="20"/>
              <w:widowControl w:val="0"/>
              <w:spacing w:line="240" w:lineRule="auto"/>
              <w:ind w:right="113"/>
              <w:jc w:val="both"/>
              <w:rPr>
                <w:rFonts w:ascii="Times New Roman" w:hAnsi="Times New Roman" w:cs="Times New Roman"/>
                <w:sz w:val="24"/>
                <w:szCs w:val="24"/>
                <w:lang w:val="uk-UA"/>
              </w:rPr>
            </w:pPr>
            <w:r w:rsidRPr="005D5A17">
              <w:rPr>
                <w:rFonts w:ascii="Times New Roman" w:hAnsi="Times New Roman" w:cs="Times New Roman"/>
                <w:sz w:val="24"/>
                <w:szCs w:val="24"/>
                <w:lang w:val="uk-UA"/>
              </w:rPr>
              <w:t xml:space="preserve">Усі тендерні пропозиції, які відповідають кваліфікаційним критеріям, </w:t>
            </w:r>
            <w:r w:rsidRPr="005D5A17">
              <w:rPr>
                <w:rFonts w:ascii="Times New Roman" w:hAnsi="Times New Roman" w:cs="Times New Roman"/>
                <w:color w:val="auto"/>
                <w:sz w:val="24"/>
                <w:szCs w:val="24"/>
                <w:lang w:val="uk-UA"/>
              </w:rPr>
              <w:t>встановленим</w:t>
            </w:r>
            <w:r w:rsidRPr="005D5A17">
              <w:rPr>
                <w:rFonts w:ascii="Times New Roman" w:hAnsi="Times New Roman" w:cs="Times New Roman"/>
                <w:sz w:val="24"/>
                <w:szCs w:val="24"/>
                <w:lang w:val="uk-UA"/>
              </w:rPr>
              <w:t xml:space="preserve"> частиною другою статті 16 Закону і ОСОБЛИВОСТЕЙ, та за відсутності інших, передбачених Законом і ОСОБЛИВОСТЯМИ, підстав для їх відхилення, допускаються до оцінки.</w:t>
            </w:r>
          </w:p>
          <w:p w:rsidR="00F71F04" w:rsidRPr="005D5A17" w:rsidRDefault="00F71F04" w:rsidP="00F71F04">
            <w:pPr>
              <w:pStyle w:val="20"/>
              <w:widowControl w:val="0"/>
              <w:spacing w:line="240" w:lineRule="auto"/>
              <w:ind w:right="113"/>
              <w:jc w:val="both"/>
              <w:rPr>
                <w:rFonts w:ascii="Times New Roman" w:hAnsi="Times New Roman" w:cs="Times New Roman"/>
                <w:sz w:val="24"/>
                <w:szCs w:val="24"/>
                <w:shd w:val="clear" w:color="auto" w:fill="FFFFFF"/>
                <w:lang w:val="uk-UA"/>
              </w:rPr>
            </w:pPr>
            <w:r w:rsidRPr="005D5A17">
              <w:rPr>
                <w:rFonts w:ascii="Times New Roman" w:hAnsi="Times New Roman" w:cs="Times New Roman"/>
                <w:sz w:val="24"/>
                <w:szCs w:val="24"/>
                <w:shd w:val="clear" w:color="auto" w:fill="FFFFFF"/>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B566B" w:rsidRDefault="00EB56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sidR="00C57B6B">
              <w:rPr>
                <w:rFonts w:ascii="Times New Roman" w:eastAsia="Times New Roman" w:hAnsi="Times New Roman" w:cs="Times New Roman"/>
                <w:b/>
                <w:color w:val="000000"/>
                <w:sz w:val="24"/>
                <w:szCs w:val="24"/>
              </w:rPr>
              <w:t xml:space="preserve"> і ОСОБЛИВОСТЯМИ</w:t>
            </w:r>
            <w:r>
              <w:rPr>
                <w:rFonts w:ascii="Times New Roman" w:eastAsia="Times New Roman" w:hAnsi="Times New Roman" w:cs="Times New Roman"/>
                <w:b/>
                <w:sz w:val="24"/>
                <w:szCs w:val="24"/>
              </w:rPr>
              <w:t>:</w:t>
            </w:r>
          </w:p>
          <w:p w:rsidR="00C2211C" w:rsidRPr="00C2211C" w:rsidRDefault="00C2211C" w:rsidP="00C2211C">
            <w:pPr>
              <w:jc w:val="both"/>
              <w:rPr>
                <w:rFonts w:ascii="Times New Roman" w:hAnsi="Times New Roman" w:cs="Times New Roman"/>
                <w:color w:val="000000"/>
                <w:sz w:val="24"/>
                <w:szCs w:val="24"/>
                <w:shd w:val="solid" w:color="FFFFFF" w:fill="FFFFFF"/>
              </w:rPr>
            </w:pPr>
            <w:r w:rsidRPr="00C2211C">
              <w:rPr>
                <w:rFonts w:ascii="Times New Roman" w:hAnsi="Times New Roman" w:cs="Times New Roman"/>
                <w:sz w:val="24"/>
                <w:szCs w:val="24"/>
                <w:lang w:eastAsia="zh-CN"/>
              </w:rPr>
              <w:t xml:space="preserve">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 </w:t>
            </w:r>
            <w:r w:rsidRPr="00C2211C">
              <w:rPr>
                <w:rFonts w:ascii="Times New Roman" w:hAnsi="Times New Roman" w:cs="Times New Roman"/>
                <w:sz w:val="24"/>
                <w:szCs w:val="24"/>
              </w:rPr>
              <w:t>і ОСОБЛИВОСТЕЙ</w:t>
            </w:r>
            <w:r w:rsidRPr="00C2211C">
              <w:rPr>
                <w:rFonts w:ascii="Times New Roman" w:hAnsi="Times New Roman" w:cs="Times New Roman"/>
                <w:sz w:val="24"/>
                <w:szCs w:val="24"/>
                <w:lang w:eastAsia="zh-CN"/>
              </w:rPr>
              <w:t>, у</w:t>
            </w:r>
            <w:r w:rsidRPr="00C2211C">
              <w:rPr>
                <w:rFonts w:ascii="Times New Roman" w:hAnsi="Times New Roman" w:cs="Times New Roman"/>
                <w:color w:val="000000"/>
                <w:sz w:val="24"/>
                <w:szCs w:val="24"/>
                <w:shd w:val="solid" w:color="FFFFFF" w:fill="FFFFFF"/>
                <w:lang w:eastAsia="en-US"/>
              </w:rPr>
              <w:t>часник 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2211C" w:rsidRPr="00C2211C" w:rsidRDefault="00C2211C" w:rsidP="00C2211C">
            <w:pPr>
              <w:rPr>
                <w:rFonts w:ascii="Times New Roman" w:hAnsi="Times New Roman" w:cs="Times New Roman"/>
                <w:color w:val="000000"/>
                <w:sz w:val="24"/>
                <w:szCs w:val="24"/>
                <w:shd w:val="solid" w:color="FFFFFF" w:fill="FFFFFF"/>
                <w:lang w:eastAsia="en-US"/>
              </w:rPr>
            </w:pPr>
            <w:r w:rsidRPr="00C2211C">
              <w:rPr>
                <w:rFonts w:ascii="Times New Roman" w:hAnsi="Times New Roman" w:cs="Times New Roman"/>
                <w:color w:val="000000"/>
                <w:sz w:val="24"/>
                <w:szCs w:val="24"/>
              </w:rPr>
              <w:t>Замовник не вимагає</w:t>
            </w:r>
            <w:r w:rsidR="00397070">
              <w:rPr>
                <w:rFonts w:ascii="Times New Roman" w:hAnsi="Times New Roman" w:cs="Times New Roman"/>
                <w:color w:val="000000"/>
                <w:sz w:val="24"/>
                <w:szCs w:val="24"/>
              </w:rPr>
              <w:t xml:space="preserve"> </w:t>
            </w:r>
            <w:r w:rsidRPr="00C2211C">
              <w:rPr>
                <w:rFonts w:ascii="Times New Roman" w:hAnsi="Times New Roman" w:cs="Times New Roman"/>
                <w:color w:val="000000"/>
                <w:sz w:val="24"/>
                <w:szCs w:val="24"/>
                <w:shd w:val="solid" w:color="FFFFFF" w:fill="FFFFFF"/>
                <w:lang w:eastAsia="en-US"/>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C2211C">
              <w:rPr>
                <w:rFonts w:ascii="Times New Roman" w:hAnsi="Times New Roman" w:cs="Times New Roman"/>
                <w:color w:val="000000"/>
                <w:sz w:val="24"/>
                <w:szCs w:val="24"/>
              </w:rPr>
              <w:t xml:space="preserve">, встановленим статтею 17 Закону, </w:t>
            </w:r>
            <w:r w:rsidRPr="00C2211C">
              <w:rPr>
                <w:rFonts w:ascii="Times New Roman" w:hAnsi="Times New Roman" w:cs="Times New Roman"/>
                <w:color w:val="000000"/>
                <w:sz w:val="24"/>
                <w:szCs w:val="24"/>
                <w:shd w:val="solid" w:color="FFFFFF" w:fill="FFFFFF"/>
                <w:lang w:eastAsia="en-US"/>
              </w:rPr>
              <w:t>крім самостійного декларування відсутності таких підстав учасником процедури закупівлі.</w:t>
            </w:r>
          </w:p>
          <w:p w:rsidR="00C2211C" w:rsidRPr="00C2211C" w:rsidRDefault="00C2211C" w:rsidP="00C2211C">
            <w:pPr>
              <w:pStyle w:val="rvps2"/>
              <w:shd w:val="clear" w:color="auto" w:fill="FFFFFF"/>
              <w:spacing w:before="0" w:beforeAutospacing="0" w:after="0"/>
              <w:jc w:val="both"/>
              <w:rPr>
                <w:color w:val="000000"/>
                <w:shd w:val="solid" w:color="FFFFFF" w:fill="FFFFFF"/>
                <w:lang w:eastAsia="en-US"/>
              </w:rPr>
            </w:pPr>
            <w:r w:rsidRPr="00C2211C">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2211C" w:rsidRPr="00C2211C" w:rsidRDefault="00C2211C" w:rsidP="00C2211C">
            <w:pPr>
              <w:ind w:firstLine="567"/>
              <w:jc w:val="both"/>
              <w:rPr>
                <w:rFonts w:ascii="Times New Roman" w:hAnsi="Times New Roman" w:cs="Times New Roman"/>
                <w:sz w:val="24"/>
                <w:szCs w:val="24"/>
                <w:shd w:val="solid" w:color="FFFFFF" w:fill="FFFFFF"/>
              </w:rPr>
            </w:pPr>
            <w:r w:rsidRPr="00C2211C">
              <w:rPr>
                <w:rFonts w:ascii="Times New Roman" w:hAnsi="Times New Roman" w:cs="Times New Roman"/>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2211C" w:rsidRPr="005D5A17" w:rsidRDefault="00C2211C" w:rsidP="00C2211C">
            <w:pPr>
              <w:pStyle w:val="rvps2"/>
              <w:shd w:val="clear" w:color="auto" w:fill="FFFFFF"/>
              <w:spacing w:before="0" w:beforeAutospacing="0" w:after="0" w:afterAutospacing="0"/>
              <w:ind w:firstLine="317"/>
              <w:jc w:val="both"/>
              <w:rPr>
                <w:color w:val="000000"/>
              </w:rPr>
            </w:pPr>
            <w:r w:rsidRPr="005D5A17">
              <w:t>Замовник</w:t>
            </w:r>
            <w:r w:rsidRPr="005D5A17">
              <w:rPr>
                <w:color w:val="000000"/>
              </w:rPr>
              <w:t xml:space="preserve">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B566B" w:rsidRDefault="00EB566B" w:rsidP="00C221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642EBE" w:rsidRPr="00642EBE" w:rsidRDefault="00642EBE" w:rsidP="00642EBE">
            <w:pPr>
              <w:ind w:firstLine="567"/>
              <w:jc w:val="both"/>
              <w:rPr>
                <w:rFonts w:ascii="Times New Roman" w:hAnsi="Times New Roman" w:cs="Times New Roman"/>
                <w:color w:val="000000"/>
                <w:sz w:val="24"/>
                <w:szCs w:val="24"/>
              </w:rPr>
            </w:pPr>
            <w:r w:rsidRPr="00642EBE">
              <w:rPr>
                <w:rFonts w:ascii="Times New Roman" w:hAnsi="Times New Roman" w:cs="Times New Roman"/>
                <w:b/>
                <w:bCs/>
                <w:i/>
                <w:iCs/>
                <w:color w:val="000000"/>
                <w:sz w:val="24"/>
                <w:szCs w:val="24"/>
                <w:u w:val="single"/>
                <w:shd w:val="clear" w:color="auto" w:fill="FFFFFF"/>
              </w:rPr>
              <w:t>Переможець процедури закупівлі</w:t>
            </w:r>
            <w:r w:rsidRPr="00642EBE">
              <w:rPr>
                <w:rFonts w:ascii="Times New Roman" w:hAnsi="Times New Roman" w:cs="Times New Roman"/>
                <w:color w:val="000000"/>
                <w:sz w:val="24"/>
                <w:szCs w:val="24"/>
                <w:shd w:val="clear" w:color="auto" w:fill="FFFFFF"/>
              </w:rPr>
              <w:t xml:space="preserve"> у строк, що </w:t>
            </w:r>
            <w:r w:rsidRPr="00642EBE">
              <w:rPr>
                <w:rFonts w:ascii="Times New Roman" w:hAnsi="Times New Roman" w:cs="Times New Roman"/>
                <w:color w:val="000000"/>
                <w:sz w:val="24"/>
                <w:szCs w:val="24"/>
                <w:shd w:val="solid" w:color="FFFFFF" w:fill="FFFFFF"/>
                <w:lang w:eastAsia="en-US"/>
              </w:rPr>
              <w:t xml:space="preserve">не перевищує </w:t>
            </w:r>
            <w:r w:rsidRPr="00C82D4A">
              <w:rPr>
                <w:rFonts w:ascii="Times New Roman" w:hAnsi="Times New Roman" w:cs="Times New Roman"/>
                <w:b/>
                <w:sz w:val="24"/>
                <w:szCs w:val="24"/>
                <w:shd w:val="solid" w:color="FFFFFF" w:fill="FFFFFF"/>
                <w:lang w:eastAsia="en-US"/>
              </w:rPr>
              <w:t>чотири дні</w:t>
            </w:r>
            <w:r w:rsidRPr="00642EBE">
              <w:rPr>
                <w:rFonts w:ascii="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42EBE" w:rsidRDefault="00642EBE" w:rsidP="00642EBE">
            <w:pPr>
              <w:pStyle w:val="rvps2"/>
              <w:shd w:val="clear" w:color="auto" w:fill="FFFFFF"/>
              <w:spacing w:before="0" w:beforeAutospacing="0" w:after="0" w:afterAutospacing="0"/>
              <w:jc w:val="both"/>
              <w:rPr>
                <w:color w:val="000000"/>
              </w:rPr>
            </w:pPr>
            <w:r w:rsidRPr="00642EBE">
              <w:rPr>
                <w:color w:val="000000"/>
              </w:rPr>
              <w:t xml:space="preserve">Спосіб документального підтвердження згідно із законодавством щодо відсутності підстав, передбачених пунктами </w:t>
            </w:r>
            <w:r w:rsidRPr="00642EBE">
              <w:rPr>
                <w:shd w:val="clear" w:color="auto" w:fill="FFFFFF"/>
              </w:rPr>
              <w:t xml:space="preserve">3, 5, 6 і 12 </w:t>
            </w:r>
            <w:r w:rsidRPr="00642EBE">
              <w:rPr>
                <w:color w:val="000000"/>
              </w:rPr>
              <w:t xml:space="preserve">частини першої та частиною другою статті 17 Закону, для надання таких документів переможцем процедури закупівлі через електронну систему закупівель Замовником визначено </w:t>
            </w:r>
            <w:r w:rsidRPr="005E5D52">
              <w:t xml:space="preserve">у </w:t>
            </w:r>
            <w:r w:rsidRPr="005E5D52">
              <w:rPr>
                <w:b/>
                <w:bCs/>
              </w:rPr>
              <w:t xml:space="preserve">Додатку № </w:t>
            </w:r>
            <w:r w:rsidR="005E5D52" w:rsidRPr="005E5D52">
              <w:rPr>
                <w:b/>
                <w:bCs/>
              </w:rPr>
              <w:t>2</w:t>
            </w:r>
            <w:r w:rsidRPr="005E5D52">
              <w:t xml:space="preserve"> до </w:t>
            </w:r>
            <w:r w:rsidRPr="00642EBE">
              <w:rPr>
                <w:color w:val="000000"/>
              </w:rPr>
              <w:t>цієї тендерної документації.</w:t>
            </w:r>
          </w:p>
          <w:p w:rsidR="00642EBE" w:rsidRDefault="00642EBE" w:rsidP="00642EBE">
            <w:pPr>
              <w:pStyle w:val="rvps2"/>
              <w:shd w:val="clear" w:color="auto" w:fill="FFFFFF"/>
              <w:spacing w:before="0" w:beforeAutospacing="0" w:after="0" w:afterAutospacing="0"/>
              <w:jc w:val="both"/>
              <w:rPr>
                <w:strike/>
              </w:rPr>
            </w:pPr>
            <w:r w:rsidRPr="00642EB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5563FF" w:rsidTr="00B76D0C">
        <w:trPr>
          <w:trHeight w:val="263"/>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563FF" w:rsidRPr="00A86E9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A86E9F">
              <w:rPr>
                <w:rFonts w:ascii="Times New Roman" w:eastAsia="Times New Roman" w:hAnsi="Times New Roman" w:cs="Times New Roman"/>
                <w:sz w:val="24"/>
                <w:szCs w:val="24"/>
              </w:rPr>
              <w:t xml:space="preserve">зазначено в </w:t>
            </w:r>
            <w:r w:rsidRPr="00A86E9F">
              <w:rPr>
                <w:rFonts w:ascii="Times New Roman" w:eastAsia="Times New Roman" w:hAnsi="Times New Roman" w:cs="Times New Roman"/>
                <w:b/>
                <w:sz w:val="24"/>
                <w:szCs w:val="24"/>
              </w:rPr>
              <w:t xml:space="preserve">Додатку </w:t>
            </w:r>
            <w:r w:rsidR="002E61C6" w:rsidRPr="00A86E9F">
              <w:rPr>
                <w:rFonts w:ascii="Times New Roman" w:eastAsia="Times New Roman" w:hAnsi="Times New Roman" w:cs="Times New Roman"/>
                <w:b/>
                <w:sz w:val="24"/>
                <w:szCs w:val="24"/>
              </w:rPr>
              <w:t>3</w:t>
            </w:r>
            <w:r w:rsidRPr="00A86E9F">
              <w:rPr>
                <w:rFonts w:ascii="Times New Roman" w:eastAsia="Times New Roman" w:hAnsi="Times New Roman" w:cs="Times New Roman"/>
                <w:b/>
                <w:sz w:val="24"/>
                <w:szCs w:val="24"/>
              </w:rPr>
              <w:t xml:space="preserve"> </w:t>
            </w:r>
            <w:r w:rsidRPr="00A86E9F">
              <w:rPr>
                <w:rFonts w:ascii="Times New Roman" w:eastAsia="Times New Roman" w:hAnsi="Times New Roman" w:cs="Times New Roman"/>
                <w:sz w:val="24"/>
                <w:szCs w:val="24"/>
              </w:rPr>
              <w:t>до цієї тендерної документації.</w:t>
            </w:r>
          </w:p>
          <w:p w:rsidR="00797169" w:rsidRDefault="00797169" w:rsidP="00797169">
            <w:pPr>
              <w:pStyle w:val="30"/>
              <w:widowControl w:val="0"/>
              <w:spacing w:line="240" w:lineRule="auto"/>
              <w:ind w:right="113"/>
              <w:jc w:val="both"/>
              <w:rPr>
                <w:rFonts w:ascii="Times New Roman" w:hAnsi="Times New Roman"/>
                <w:color w:val="auto"/>
                <w:sz w:val="24"/>
                <w:szCs w:val="24"/>
                <w:lang w:val="uk-UA"/>
              </w:rPr>
            </w:pPr>
            <w:r w:rsidRPr="00A86E9F">
              <w:rPr>
                <w:rFonts w:ascii="Times New Roman" w:hAnsi="Times New Roman"/>
                <w:color w:val="auto"/>
                <w:sz w:val="24"/>
                <w:szCs w:val="24"/>
                <w:lang w:val="uk-UA" w:eastAsia="uk-UA"/>
              </w:rPr>
              <w:t xml:space="preserve">Учасники процедури закупівлі повинні надати у складі тендерних пропозицій </w:t>
            </w:r>
            <w:r w:rsidRPr="00A86E9F">
              <w:rPr>
                <w:rFonts w:ascii="Times New Roman" w:hAnsi="Times New Roman" w:cs="Times New Roman"/>
                <w:color w:val="auto"/>
                <w:sz w:val="24"/>
                <w:szCs w:val="24"/>
                <w:shd w:val="clear" w:color="auto" w:fill="FFFFFF"/>
                <w:lang w:val="uk-UA"/>
              </w:rPr>
              <w:t>підписаний</w:t>
            </w:r>
            <w:r w:rsidR="00776588" w:rsidRPr="00A86E9F">
              <w:rPr>
                <w:rFonts w:ascii="Times New Roman" w:hAnsi="Times New Roman" w:cs="Times New Roman"/>
                <w:color w:val="auto"/>
                <w:sz w:val="24"/>
                <w:szCs w:val="24"/>
                <w:shd w:val="clear" w:color="auto" w:fill="FFFFFF"/>
                <w:lang w:val="uk-UA"/>
              </w:rPr>
              <w:t xml:space="preserve"> керівником/ </w:t>
            </w:r>
            <w:r w:rsidRPr="00A86E9F">
              <w:rPr>
                <w:rFonts w:ascii="Times New Roman" w:hAnsi="Times New Roman" w:cs="Times New Roman"/>
                <w:color w:val="auto"/>
                <w:sz w:val="24"/>
                <w:szCs w:val="24"/>
                <w:shd w:val="clear" w:color="auto" w:fill="FFFFFF"/>
                <w:lang w:val="uk-UA"/>
              </w:rPr>
              <w:t xml:space="preserve">уповноваженою особою учасника і засвідченій печаткою (за наявністю) </w:t>
            </w:r>
            <w:r w:rsidRPr="00A86E9F">
              <w:rPr>
                <w:rFonts w:ascii="Times New Roman" w:hAnsi="Times New Roman" w:cs="Times New Roman"/>
                <w:b/>
                <w:color w:val="auto"/>
                <w:sz w:val="24"/>
                <w:szCs w:val="24"/>
                <w:lang w:val="uk-UA"/>
              </w:rPr>
              <w:t xml:space="preserve">Додаток № </w:t>
            </w:r>
            <w:r w:rsidR="00540B39" w:rsidRPr="00A86E9F">
              <w:rPr>
                <w:rFonts w:ascii="Times New Roman" w:hAnsi="Times New Roman" w:cs="Times New Roman"/>
                <w:b/>
                <w:color w:val="auto"/>
                <w:sz w:val="24"/>
                <w:szCs w:val="24"/>
                <w:lang w:val="uk-UA"/>
              </w:rPr>
              <w:t>3</w:t>
            </w:r>
            <w:r w:rsidRPr="00A86E9F">
              <w:rPr>
                <w:rFonts w:ascii="Times New Roman" w:hAnsi="Times New Roman"/>
                <w:color w:val="auto"/>
                <w:sz w:val="24"/>
                <w:szCs w:val="24"/>
                <w:lang w:val="uk-UA" w:eastAsia="uk-UA"/>
              </w:rPr>
              <w:t>, що підтверджує</w:t>
            </w:r>
            <w:r w:rsidRPr="005E5D52">
              <w:rPr>
                <w:rFonts w:ascii="Times New Roman" w:hAnsi="Times New Roman"/>
                <w:color w:val="auto"/>
                <w:sz w:val="24"/>
                <w:szCs w:val="24"/>
                <w:lang w:val="uk-UA" w:eastAsia="uk-UA"/>
              </w:rPr>
              <w:t xml:space="preserve"> відповідність тендерної пропозиції учасника технічним, якісним, кількісним та іншим вимогам </w:t>
            </w:r>
            <w:r w:rsidRPr="005D5A17">
              <w:rPr>
                <w:rFonts w:ascii="Times New Roman" w:hAnsi="Times New Roman"/>
                <w:color w:val="auto"/>
                <w:sz w:val="24"/>
                <w:szCs w:val="24"/>
                <w:lang w:val="uk-UA" w:eastAsia="uk-UA"/>
              </w:rPr>
              <w:t>до предмета закупівлі, установленим Замовником</w:t>
            </w:r>
            <w:r w:rsidRPr="005D5A17">
              <w:rPr>
                <w:rFonts w:ascii="Times New Roman" w:hAnsi="Times New Roman" w:cs="Times New Roman"/>
                <w:color w:val="auto"/>
                <w:sz w:val="24"/>
                <w:szCs w:val="24"/>
                <w:lang w:val="uk-UA"/>
              </w:rPr>
              <w:t xml:space="preserve">, та </w:t>
            </w:r>
            <w:r w:rsidRPr="005D5A17">
              <w:rPr>
                <w:rFonts w:ascii="Times New Roman" w:hAnsi="Times New Roman"/>
                <w:color w:val="auto"/>
                <w:sz w:val="24"/>
                <w:szCs w:val="24"/>
                <w:lang w:val="uk-UA"/>
              </w:rPr>
              <w:t xml:space="preserve">повинні відповідати встановленим/зареєстрованим діючим нормативним актам </w:t>
            </w:r>
            <w:r w:rsidRPr="00F35E62">
              <w:rPr>
                <w:rFonts w:ascii="Times New Roman" w:hAnsi="Times New Roman"/>
                <w:color w:val="auto"/>
                <w:sz w:val="24"/>
                <w:szCs w:val="24"/>
                <w:lang w:val="uk-UA"/>
              </w:rPr>
              <w:t>діючого законодавства (державним стандартам (технічним умовам)).</w:t>
            </w:r>
          </w:p>
          <w:p w:rsidR="001C0CEE" w:rsidRPr="00FE0D09" w:rsidRDefault="00FE0D09" w:rsidP="00FE0D09">
            <w:pPr>
              <w:pStyle w:val="30"/>
              <w:widowControl w:val="0"/>
              <w:spacing w:line="240" w:lineRule="auto"/>
              <w:ind w:right="113"/>
              <w:jc w:val="both"/>
              <w:rPr>
                <w:rFonts w:ascii="Times New Roman" w:hAnsi="Times New Roman"/>
                <w:b/>
                <w:color w:val="auto"/>
                <w:sz w:val="24"/>
                <w:szCs w:val="24"/>
                <w:lang w:val="uk-UA"/>
              </w:rPr>
            </w:pPr>
            <w:r w:rsidRPr="00FE0D09">
              <w:rPr>
                <w:rFonts w:ascii="Times New Roman" w:hAnsi="Times New Roman"/>
                <w:b/>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C0CEE" w:rsidRPr="00FE0D09" w:rsidRDefault="00FE0D09" w:rsidP="00FE0D09">
            <w:pPr>
              <w:pStyle w:val="30"/>
              <w:widowControl w:val="0"/>
              <w:spacing w:line="240" w:lineRule="auto"/>
              <w:ind w:right="113"/>
              <w:jc w:val="both"/>
              <w:rPr>
                <w:rFonts w:ascii="Times New Roman" w:eastAsia="Times New Roman" w:hAnsi="Times New Roman" w:cs="Times New Roman"/>
                <w:b/>
                <w:color w:val="auto"/>
                <w:sz w:val="24"/>
                <w:szCs w:val="24"/>
                <w:lang w:eastAsia="uk-UA"/>
              </w:rPr>
            </w:pPr>
            <w:r w:rsidRPr="00FE0D09">
              <w:rPr>
                <w:rFonts w:ascii="Times New Roman" w:eastAsia="Times New Roman" w:hAnsi="Times New Roman" w:cs="Times New Roman"/>
                <w:b/>
                <w:color w:val="auto"/>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1C0CEE" w:rsidRPr="00FE0D09">
              <w:rPr>
                <w:rFonts w:ascii="Times New Roman" w:eastAsia="Times New Roman" w:hAnsi="Times New Roman" w:cs="Times New Roman"/>
                <w:b/>
                <w:iCs/>
                <w:color w:val="auto"/>
                <w:sz w:val="24"/>
                <w:szCs w:val="24"/>
                <w:shd w:val="clear" w:color="auto" w:fill="FFFF00"/>
                <w:lang w:eastAsia="uk-UA"/>
              </w:rPr>
              <w:t xml:space="preserve"> </w:t>
            </w:r>
          </w:p>
          <w:p w:rsidR="00797169" w:rsidRPr="00B76D0C" w:rsidRDefault="00797169" w:rsidP="00540B39">
            <w:pPr>
              <w:jc w:val="both"/>
              <w:rPr>
                <w:rFonts w:ascii="Times New Roman" w:eastAsia="Times New Roman" w:hAnsi="Times New Roman" w:cs="Times New Roman"/>
                <w:sz w:val="24"/>
                <w:szCs w:val="24"/>
              </w:rPr>
            </w:pPr>
            <w:r w:rsidRPr="00F35E62">
              <w:rPr>
                <w:rFonts w:ascii="Times New Roman" w:hAnsi="Times New Roman" w:cs="Times New Roman"/>
                <w:sz w:val="24"/>
                <w:szCs w:val="24"/>
              </w:rPr>
              <w:lastRenderedPageBreak/>
              <w:t>Невідповідність запропонованого</w:t>
            </w:r>
            <w:r w:rsidRPr="00B76D0C">
              <w:rPr>
                <w:rFonts w:ascii="Times New Roman" w:hAnsi="Times New Roman" w:cs="Times New Roman"/>
                <w:sz w:val="24"/>
                <w:szCs w:val="24"/>
              </w:rPr>
              <w:t xml:space="preserve"> учасниками товару, робіт чи послуг встановленим технічним </w:t>
            </w:r>
            <w:r w:rsidRPr="008B7D4F">
              <w:rPr>
                <w:rFonts w:ascii="Times New Roman" w:hAnsi="Times New Roman" w:cs="Times New Roman"/>
                <w:sz w:val="24"/>
                <w:szCs w:val="24"/>
              </w:rPr>
              <w:t>вимогам (</w:t>
            </w:r>
            <w:r w:rsidRPr="008B7D4F">
              <w:rPr>
                <w:rFonts w:ascii="Times New Roman" w:hAnsi="Times New Roman" w:cs="Times New Roman"/>
                <w:b/>
                <w:bCs/>
                <w:sz w:val="24"/>
                <w:szCs w:val="24"/>
              </w:rPr>
              <w:t xml:space="preserve">Додаток № </w:t>
            </w:r>
            <w:r w:rsidR="00540B39" w:rsidRPr="008B7D4F">
              <w:rPr>
                <w:rFonts w:ascii="Times New Roman" w:hAnsi="Times New Roman" w:cs="Times New Roman"/>
                <w:b/>
                <w:bCs/>
                <w:sz w:val="24"/>
                <w:szCs w:val="24"/>
              </w:rPr>
              <w:t>3</w:t>
            </w:r>
            <w:r w:rsidRPr="008B7D4F">
              <w:rPr>
                <w:rFonts w:ascii="Times New Roman" w:hAnsi="Times New Roman" w:cs="Times New Roman"/>
                <w:sz w:val="24"/>
                <w:szCs w:val="24"/>
              </w:rPr>
              <w:t xml:space="preserve"> </w:t>
            </w:r>
            <w:r w:rsidRPr="00B76D0C">
              <w:rPr>
                <w:rFonts w:ascii="Times New Roman" w:hAnsi="Times New Roman" w:cs="Times New Roman"/>
                <w:sz w:val="24"/>
                <w:szCs w:val="24"/>
              </w:rPr>
              <w:t>до тендерної документації) розцінюється як невідповідність тендерної пропозиції умовам тендерної документації.</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563FF" w:rsidRDefault="00BF6D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563F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563FF" w:rsidRDefault="005563FF">
            <w:pPr>
              <w:widowControl w:val="0"/>
              <w:ind w:right="120"/>
              <w:jc w:val="both"/>
              <w:rPr>
                <w:rFonts w:ascii="Times New Roman" w:eastAsia="Times New Roman" w:hAnsi="Times New Roman" w:cs="Times New Roman"/>
                <w:sz w:val="24"/>
                <w:szCs w:val="24"/>
              </w:rPr>
            </w:pPr>
          </w:p>
        </w:tc>
      </w:tr>
      <w:tr w:rsidR="005563FF">
        <w:trPr>
          <w:trHeight w:val="841"/>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63FF">
        <w:trPr>
          <w:trHeight w:val="442"/>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563FF" w:rsidRPr="00733EDB" w:rsidRDefault="00BF6D1E">
            <w:pPr>
              <w:widowControl w:val="0"/>
              <w:ind w:left="40" w:right="120"/>
              <w:jc w:val="both"/>
              <w:rPr>
                <w:rFonts w:ascii="Times New Roman" w:eastAsia="Times New Roman" w:hAnsi="Times New Roman" w:cs="Times New Roman"/>
                <w:sz w:val="24"/>
                <w:szCs w:val="24"/>
              </w:rPr>
            </w:pPr>
            <w:r w:rsidRPr="00733EDB">
              <w:rPr>
                <w:rFonts w:ascii="Times New Roman" w:eastAsia="Times New Roman" w:hAnsi="Times New Roman" w:cs="Times New Roman"/>
                <w:sz w:val="24"/>
                <w:szCs w:val="24"/>
              </w:rPr>
              <w:t xml:space="preserve">Кінцевий строк подання тендерних пропозицій — </w:t>
            </w:r>
            <w:bookmarkStart w:id="8" w:name="_GoBack"/>
            <w:bookmarkEnd w:id="8"/>
            <w:r w:rsidR="000A32F9" w:rsidRPr="000A32F9">
              <w:rPr>
                <w:rFonts w:ascii="Times New Roman" w:eastAsia="Times New Roman" w:hAnsi="Times New Roman" w:cs="Times New Roman"/>
                <w:b/>
                <w:sz w:val="24"/>
                <w:szCs w:val="24"/>
              </w:rPr>
              <w:t>30</w:t>
            </w:r>
            <w:r w:rsidR="001D2018" w:rsidRPr="000A32F9">
              <w:rPr>
                <w:rFonts w:ascii="Times New Roman" w:eastAsia="Times New Roman" w:hAnsi="Times New Roman" w:cs="Times New Roman"/>
                <w:b/>
                <w:sz w:val="24"/>
                <w:szCs w:val="24"/>
              </w:rPr>
              <w:t>.0</w:t>
            </w:r>
            <w:r w:rsidR="00487C43" w:rsidRPr="000A32F9">
              <w:rPr>
                <w:rFonts w:ascii="Times New Roman" w:eastAsia="Times New Roman" w:hAnsi="Times New Roman" w:cs="Times New Roman"/>
                <w:b/>
                <w:sz w:val="24"/>
                <w:szCs w:val="24"/>
              </w:rPr>
              <w:t>3</w:t>
            </w:r>
            <w:r w:rsidR="00CF2EC7" w:rsidRPr="000A32F9">
              <w:rPr>
                <w:rFonts w:ascii="Times New Roman" w:eastAsia="Times New Roman" w:hAnsi="Times New Roman" w:cs="Times New Roman"/>
                <w:b/>
                <w:sz w:val="24"/>
                <w:szCs w:val="24"/>
              </w:rPr>
              <w:t>.</w:t>
            </w:r>
            <w:r w:rsidRPr="000A32F9">
              <w:rPr>
                <w:rFonts w:ascii="Times New Roman" w:eastAsia="Times New Roman" w:hAnsi="Times New Roman" w:cs="Times New Roman"/>
                <w:b/>
                <w:sz w:val="24"/>
                <w:szCs w:val="24"/>
              </w:rPr>
              <w:t>20</w:t>
            </w:r>
            <w:r w:rsidR="001B2B28" w:rsidRPr="000A32F9">
              <w:rPr>
                <w:rFonts w:ascii="Times New Roman" w:eastAsia="Times New Roman" w:hAnsi="Times New Roman" w:cs="Times New Roman"/>
                <w:b/>
                <w:sz w:val="24"/>
                <w:szCs w:val="24"/>
              </w:rPr>
              <w:t>2</w:t>
            </w:r>
            <w:r w:rsidR="005C7191" w:rsidRPr="000A32F9">
              <w:rPr>
                <w:rFonts w:ascii="Times New Roman" w:eastAsia="Times New Roman" w:hAnsi="Times New Roman" w:cs="Times New Roman"/>
                <w:b/>
                <w:sz w:val="24"/>
                <w:szCs w:val="24"/>
              </w:rPr>
              <w:t>3</w:t>
            </w:r>
            <w:r w:rsidRPr="000A32F9">
              <w:rPr>
                <w:rFonts w:ascii="Times New Roman" w:eastAsia="Times New Roman" w:hAnsi="Times New Roman" w:cs="Times New Roman"/>
                <w:b/>
                <w:sz w:val="24"/>
                <w:szCs w:val="24"/>
              </w:rPr>
              <w:t xml:space="preserve"> р до </w:t>
            </w:r>
            <w:r w:rsidR="006749E2" w:rsidRPr="000A32F9">
              <w:rPr>
                <w:rFonts w:ascii="Times New Roman" w:eastAsia="Times New Roman" w:hAnsi="Times New Roman" w:cs="Times New Roman"/>
                <w:b/>
                <w:sz w:val="24"/>
                <w:szCs w:val="24"/>
              </w:rPr>
              <w:t>1</w:t>
            </w:r>
            <w:r w:rsidR="000A32F9" w:rsidRPr="000A32F9">
              <w:rPr>
                <w:rFonts w:ascii="Times New Roman" w:eastAsia="Times New Roman" w:hAnsi="Times New Roman" w:cs="Times New Roman"/>
                <w:b/>
                <w:sz w:val="24"/>
                <w:szCs w:val="24"/>
                <w:lang w:val="ru-RU"/>
              </w:rPr>
              <w:t>2</w:t>
            </w:r>
            <w:r w:rsidR="006749E2" w:rsidRPr="000A32F9">
              <w:rPr>
                <w:rFonts w:ascii="Times New Roman" w:eastAsia="Times New Roman" w:hAnsi="Times New Roman" w:cs="Times New Roman"/>
                <w:b/>
                <w:sz w:val="24"/>
                <w:szCs w:val="24"/>
              </w:rPr>
              <w:t>:</w:t>
            </w:r>
            <w:r w:rsidR="006749E2" w:rsidRPr="000A32F9">
              <w:rPr>
                <w:rFonts w:ascii="Times New Roman" w:eastAsia="Times New Roman" w:hAnsi="Times New Roman" w:cs="Times New Roman"/>
                <w:b/>
                <w:sz w:val="24"/>
                <w:szCs w:val="24"/>
                <w:lang w:val="ru-RU"/>
              </w:rPr>
              <w:t>1</w:t>
            </w:r>
            <w:r w:rsidRPr="000A32F9">
              <w:rPr>
                <w:rFonts w:ascii="Times New Roman" w:eastAsia="Times New Roman" w:hAnsi="Times New Roman" w:cs="Times New Roman"/>
                <w:b/>
                <w:sz w:val="24"/>
                <w:szCs w:val="24"/>
              </w:rPr>
              <w:t>0</w:t>
            </w:r>
            <w:r w:rsidRPr="00733EDB">
              <w:rPr>
                <w:rFonts w:ascii="Times New Roman" w:eastAsia="Times New Roman" w:hAnsi="Times New Roman" w:cs="Times New Roman"/>
                <w:b/>
                <w:sz w:val="24"/>
                <w:szCs w:val="24"/>
              </w:rPr>
              <w:t xml:space="preserve"> </w:t>
            </w:r>
            <w:r w:rsidRPr="00733EDB">
              <w:rPr>
                <w:rFonts w:ascii="Times New Roman" w:eastAsia="Times New Roman" w:hAnsi="Times New Roman" w:cs="Times New Roman"/>
                <w:sz w:val="24"/>
                <w:szCs w:val="24"/>
              </w:rPr>
              <w:t xml:space="preserve"> </w:t>
            </w:r>
          </w:p>
          <w:p w:rsidR="005563FF" w:rsidRPr="00733EDB" w:rsidRDefault="00BF6D1E">
            <w:pPr>
              <w:widowControl w:val="0"/>
              <w:jc w:val="both"/>
              <w:rPr>
                <w:rFonts w:ascii="Times New Roman" w:eastAsia="Times New Roman" w:hAnsi="Times New Roman" w:cs="Times New Roman"/>
                <w:sz w:val="24"/>
                <w:szCs w:val="24"/>
              </w:rPr>
            </w:pPr>
            <w:r w:rsidRPr="00733E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63FF" w:rsidRPr="00733EDB" w:rsidRDefault="00BF6D1E">
            <w:pPr>
              <w:widowControl w:val="0"/>
              <w:jc w:val="both"/>
              <w:rPr>
                <w:rFonts w:ascii="Times New Roman" w:eastAsia="Times New Roman" w:hAnsi="Times New Roman" w:cs="Times New Roman"/>
                <w:sz w:val="24"/>
                <w:szCs w:val="24"/>
              </w:rPr>
            </w:pPr>
            <w:r w:rsidRPr="00733ED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63FF" w:rsidRPr="00733EDB" w:rsidRDefault="00BF6D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33E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2587" w:rsidRDefault="00472587" w:rsidP="00472587">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472587" w:rsidRDefault="00472587" w:rsidP="00472587">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2587" w:rsidRDefault="00472587" w:rsidP="00472587">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sz w:val="24"/>
                <w:szCs w:val="24"/>
              </w:rPr>
              <w:lastRenderedPageBreak/>
              <w:t xml:space="preserve">найбільш економічно вигідною. </w:t>
            </w:r>
          </w:p>
          <w:p w:rsidR="005563FF" w:rsidRPr="00472587" w:rsidRDefault="00472587" w:rsidP="0047258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472587">
              <w:rPr>
                <w:rFonts w:ascii="Times New Roman" w:eastAsia="Times New Roman" w:hAnsi="Times New Roman"/>
                <w:sz w:val="24"/>
                <w:szCs w:val="24"/>
              </w:rPr>
              <w:t>.</w:t>
            </w:r>
          </w:p>
        </w:tc>
      </w:tr>
      <w:tr w:rsidR="005563FF">
        <w:trPr>
          <w:trHeight w:val="512"/>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563FF" w:rsidTr="00593E42">
        <w:trPr>
          <w:trHeight w:val="841"/>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7446C" w:rsidRPr="00F95700" w:rsidRDefault="0097446C" w:rsidP="0097446C">
            <w:pPr>
              <w:widowControl w:val="0"/>
              <w:ind w:right="113"/>
              <w:jc w:val="both"/>
              <w:rPr>
                <w:rFonts w:ascii="Times New Roman" w:hAnsi="Times New Roman" w:cs="Times New Roman"/>
                <w:sz w:val="24"/>
                <w:szCs w:val="24"/>
              </w:rPr>
            </w:pPr>
            <w:r w:rsidRPr="00F95700">
              <w:rPr>
                <w:rFonts w:ascii="Times New Roman" w:hAnsi="Times New Roman" w:cs="Times New Roman"/>
                <w:sz w:val="24"/>
                <w:szCs w:val="24"/>
              </w:rPr>
              <w:t xml:space="preserve">Замовником визначаються критерії та методика оцінки відповідно до частини третьої статті 29 Закону та Особливостей.   </w:t>
            </w:r>
          </w:p>
          <w:p w:rsidR="0097446C" w:rsidRPr="00F95700" w:rsidRDefault="0097446C" w:rsidP="0097446C">
            <w:pPr>
              <w:widowControl w:val="0"/>
              <w:ind w:right="113"/>
              <w:jc w:val="both"/>
              <w:rPr>
                <w:rFonts w:ascii="Times New Roman" w:hAnsi="Times New Roman" w:cs="Times New Roman"/>
                <w:sz w:val="24"/>
                <w:szCs w:val="24"/>
              </w:rPr>
            </w:pPr>
            <w:r w:rsidRPr="00F95700">
              <w:rPr>
                <w:rFonts w:ascii="Times New Roman" w:hAnsi="Times New Roman" w:cs="Times New Roman"/>
                <w:sz w:val="24"/>
                <w:szCs w:val="24"/>
              </w:rPr>
              <w:t>Критерієм оцінки тендерних пропозицій є: ціна (</w:t>
            </w:r>
            <w:r w:rsidRPr="00F95700">
              <w:rPr>
                <w:rFonts w:ascii="Times New Roman" w:hAnsi="Times New Roman" w:cs="Times New Roman"/>
                <w:b/>
                <w:sz w:val="24"/>
                <w:szCs w:val="24"/>
              </w:rPr>
              <w:t>ціновий критерій)</w:t>
            </w:r>
            <w:r w:rsidRPr="00F95700">
              <w:rPr>
                <w:rFonts w:ascii="Times New Roman" w:hAnsi="Times New Roman" w:cs="Times New Roman"/>
                <w:sz w:val="24"/>
                <w:szCs w:val="24"/>
              </w:rPr>
              <w:t xml:space="preserve">. </w:t>
            </w:r>
          </w:p>
          <w:p w:rsidR="0097446C" w:rsidRPr="00F95700" w:rsidRDefault="0097446C" w:rsidP="0097446C">
            <w:pPr>
              <w:widowControl w:val="0"/>
              <w:ind w:right="113"/>
              <w:jc w:val="both"/>
              <w:rPr>
                <w:rFonts w:ascii="Times New Roman" w:hAnsi="Times New Roman" w:cs="Times New Roman"/>
                <w:b/>
                <w:sz w:val="24"/>
                <w:szCs w:val="24"/>
              </w:rPr>
            </w:pPr>
            <w:r w:rsidRPr="00F95700">
              <w:rPr>
                <w:rFonts w:ascii="Times New Roman" w:hAnsi="Times New Roman" w:cs="Times New Roman"/>
                <w:b/>
                <w:sz w:val="24"/>
                <w:szCs w:val="24"/>
              </w:rPr>
              <w:t>Питома вага цінового критерію  «ціна» – 100%.</w:t>
            </w:r>
          </w:p>
          <w:p w:rsidR="0097446C" w:rsidRPr="00F95700" w:rsidRDefault="0097446C" w:rsidP="0097446C">
            <w:pPr>
              <w:keepNext/>
              <w:keepLines/>
              <w:contextualSpacing/>
              <w:jc w:val="both"/>
              <w:outlineLvl w:val="1"/>
              <w:rPr>
                <w:rFonts w:ascii="Times New Roman" w:hAnsi="Times New Roman" w:cs="Times New Roman"/>
                <w:sz w:val="24"/>
                <w:szCs w:val="24"/>
              </w:rPr>
            </w:pPr>
            <w:r w:rsidRPr="00F95700">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даній тендерній документації, та шляхом застосування електронного аукціону.</w:t>
            </w:r>
          </w:p>
          <w:p w:rsidR="0097446C" w:rsidRPr="00F95700" w:rsidRDefault="0097446C" w:rsidP="0097446C">
            <w:pPr>
              <w:keepNext/>
              <w:keepLines/>
              <w:contextualSpacing/>
              <w:jc w:val="both"/>
              <w:outlineLvl w:val="1"/>
              <w:rPr>
                <w:rFonts w:ascii="Times New Roman" w:hAnsi="Times New Roman" w:cs="Times New Roman"/>
                <w:b/>
                <w:sz w:val="24"/>
                <w:szCs w:val="24"/>
              </w:rPr>
            </w:pPr>
            <w:r w:rsidRPr="00F95700">
              <w:rPr>
                <w:rFonts w:ascii="Times New Roman" w:hAnsi="Times New Roman" w:cs="Times New Roman"/>
                <w:sz w:val="24"/>
                <w:szCs w:val="24"/>
              </w:rPr>
              <w:t xml:space="preserve">Визначення найбільш економічно вигідної тендерної пропозиції здійснюється на основі </w:t>
            </w:r>
            <w:r w:rsidRPr="00F95700">
              <w:rPr>
                <w:rFonts w:ascii="Times New Roman" w:hAnsi="Times New Roman" w:cs="Times New Roman"/>
                <w:b/>
                <w:sz w:val="24"/>
                <w:szCs w:val="24"/>
              </w:rPr>
              <w:t>єдиного критерію</w:t>
            </w:r>
            <w:r w:rsidRPr="00F95700">
              <w:rPr>
                <w:rFonts w:ascii="Times New Roman" w:hAnsi="Times New Roman" w:cs="Times New Roman"/>
                <w:sz w:val="24"/>
                <w:szCs w:val="24"/>
              </w:rPr>
              <w:t xml:space="preserve"> «</w:t>
            </w:r>
            <w:r w:rsidRPr="00F95700">
              <w:rPr>
                <w:rFonts w:ascii="Times New Roman" w:hAnsi="Times New Roman" w:cs="Times New Roman"/>
                <w:b/>
                <w:sz w:val="24"/>
                <w:szCs w:val="24"/>
              </w:rPr>
              <w:t>Ціна грн. з ПДВ».</w:t>
            </w:r>
            <w:r w:rsidRPr="00F95700">
              <w:rPr>
                <w:rFonts w:ascii="Times New Roman" w:hAnsi="Times New Roman" w:cs="Times New Roman"/>
                <w:b/>
                <w:sz w:val="24"/>
                <w:szCs w:val="24"/>
              </w:rPr>
              <w:tab/>
            </w:r>
          </w:p>
          <w:p w:rsidR="00DC4AEC" w:rsidRPr="004B2EDB" w:rsidRDefault="00DC4AEC" w:rsidP="00461596">
            <w:pPr>
              <w:pStyle w:val="12"/>
              <w:widowControl w:val="0"/>
              <w:spacing w:line="240" w:lineRule="auto"/>
              <w:jc w:val="both"/>
              <w:rPr>
                <w:rFonts w:ascii="Times New Roman" w:eastAsia="Times New Roman" w:hAnsi="Times New Roman" w:cs="Times New Roman"/>
                <w:color w:val="auto"/>
                <w:sz w:val="24"/>
                <w:szCs w:val="24"/>
                <w:lang w:val="uk-UA"/>
              </w:rPr>
            </w:pPr>
            <w:r w:rsidRPr="00461596">
              <w:rPr>
                <w:rFonts w:ascii="Times New Roman" w:hAnsi="Times New Roman" w:cs="Times New Roman"/>
                <w:color w:val="auto"/>
                <w:sz w:val="24"/>
                <w:szCs w:val="24"/>
                <w:shd w:val="clear" w:color="auto" w:fill="FFFFFF"/>
                <w:lang w:val="uk-UA"/>
              </w:rPr>
              <w:t xml:space="preserve">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w:t>
            </w:r>
            <w:r w:rsidRPr="00461596">
              <w:rPr>
                <w:rFonts w:ascii="Times New Roman" w:hAnsi="Times New Roman" w:cs="Times New Roman"/>
                <w:color w:val="auto"/>
                <w:sz w:val="24"/>
                <w:szCs w:val="24"/>
                <w:shd w:val="clear" w:color="auto" w:fill="FFFFFF"/>
              </w:rPr>
              <w:t>Тож від </w:t>
            </w:r>
            <w:r w:rsidRPr="00461596">
              <w:rPr>
                <w:rStyle w:val="af3"/>
                <w:rFonts w:ascii="Times New Roman" w:hAnsi="Times New Roman" w:cs="Times New Roman"/>
                <w:b w:val="0"/>
                <w:color w:val="auto"/>
                <w:sz w:val="24"/>
                <w:szCs w:val="24"/>
                <w:shd w:val="clear" w:color="auto" w:fill="FFFFFF"/>
              </w:rPr>
              <w:t>3 січня</w:t>
            </w:r>
            <w:r w:rsidRPr="00461596">
              <w:rPr>
                <w:rFonts w:ascii="Times New Roman" w:hAnsi="Times New Roman" w:cs="Times New Roman"/>
                <w:b/>
                <w:color w:val="auto"/>
                <w:sz w:val="24"/>
                <w:szCs w:val="24"/>
                <w:shd w:val="clear" w:color="auto" w:fill="FFFFFF"/>
              </w:rPr>
              <w:t xml:space="preserve">, </w:t>
            </w:r>
            <w:r w:rsidRPr="00461596">
              <w:rPr>
                <w:rStyle w:val="af3"/>
                <w:rFonts w:ascii="Times New Roman" w:hAnsi="Times New Roman" w:cs="Times New Roman"/>
                <w:b w:val="0"/>
                <w:color w:val="auto"/>
                <w:sz w:val="24"/>
                <w:szCs w:val="24"/>
                <w:shd w:val="clear" w:color="auto" w:fill="FFFFFF"/>
              </w:rPr>
              <w:t>відкриті торги з особливостями тимчасово будуть проходити без аукціону</w:t>
            </w:r>
            <w:r w:rsidRPr="00461596">
              <w:rPr>
                <w:rFonts w:ascii="Times New Roman" w:hAnsi="Times New Roman" w:cs="Times New Roman"/>
                <w:b/>
                <w:color w:val="auto"/>
                <w:sz w:val="24"/>
                <w:szCs w:val="24"/>
                <w:shd w:val="clear" w:color="auto" w:fill="FFFFFF"/>
              </w:rPr>
              <w:t>.</w:t>
            </w:r>
            <w:r w:rsidR="004B2EDB">
              <w:rPr>
                <w:rFonts w:ascii="Times New Roman" w:hAnsi="Times New Roman" w:cs="Times New Roman"/>
                <w:b/>
                <w:color w:val="auto"/>
                <w:sz w:val="24"/>
                <w:szCs w:val="24"/>
                <w:shd w:val="clear" w:color="auto" w:fill="FFFFFF"/>
                <w:lang w:val="uk-UA"/>
              </w:rPr>
              <w:t xml:space="preserve"> </w:t>
            </w:r>
            <w:r w:rsidR="004B2EDB" w:rsidRPr="004B2EDB">
              <w:rPr>
                <w:rFonts w:ascii="Times New Roman" w:hAnsi="Times New Roman" w:cs="Times New Roman"/>
                <w:color w:val="auto"/>
                <w:sz w:val="24"/>
                <w:szCs w:val="24"/>
                <w:shd w:val="clear" w:color="auto" w:fill="FFFFFF"/>
                <w:lang w:val="uk-UA"/>
              </w:rPr>
              <w:t>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4B2EDB">
              <w:rPr>
                <w:rFonts w:ascii="Times New Roman" w:hAnsi="Times New Roman" w:cs="Times New Roman"/>
                <w:color w:val="auto"/>
                <w:sz w:val="24"/>
                <w:szCs w:val="24"/>
                <w:shd w:val="clear" w:color="auto" w:fill="FFFFFF"/>
              </w:rPr>
              <w:t>  </w:t>
            </w:r>
          </w:p>
          <w:p w:rsidR="0097446C" w:rsidRPr="00F95700" w:rsidRDefault="0097446C" w:rsidP="0097446C">
            <w:pPr>
              <w:pStyle w:val="12"/>
              <w:widowControl w:val="0"/>
              <w:spacing w:line="240" w:lineRule="auto"/>
              <w:ind w:right="113"/>
              <w:jc w:val="both"/>
              <w:rPr>
                <w:rFonts w:ascii="Times New Roman" w:eastAsia="Times New Roman" w:hAnsi="Times New Roman" w:cs="Times New Roman"/>
                <w:b/>
                <w:sz w:val="24"/>
                <w:szCs w:val="24"/>
                <w:lang w:val="uk-UA"/>
              </w:rPr>
            </w:pPr>
            <w:r w:rsidRPr="00F95700">
              <w:rPr>
                <w:rFonts w:ascii="Times New Roman" w:eastAsia="Times New Roman" w:hAnsi="Times New Roman" w:cs="Times New Roman"/>
                <w:b/>
                <w:sz w:val="24"/>
                <w:szCs w:val="24"/>
                <w:lang w:val="uk-UA"/>
              </w:rPr>
              <w:t>Ціна тендерної пропозиції повинна:</w:t>
            </w:r>
          </w:p>
          <w:p w:rsidR="0097446C" w:rsidRPr="00F95700" w:rsidRDefault="0097446C" w:rsidP="0097446C">
            <w:pPr>
              <w:pStyle w:val="12"/>
              <w:widowControl w:val="0"/>
              <w:spacing w:line="240" w:lineRule="auto"/>
              <w:ind w:right="113" w:firstLine="317"/>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w:t>
            </w:r>
            <w:r w:rsidRPr="00F95700">
              <w:rPr>
                <w:rFonts w:ascii="Times New Roman" w:eastAsia="Times New Roman" w:hAnsi="Times New Roman" w:cs="Times New Roman"/>
                <w:sz w:val="24"/>
                <w:szCs w:val="24"/>
                <w:lang w:val="uk-UA"/>
              </w:rPr>
              <w:tab/>
              <w:t>бути визначена на момент подання тендерної пропозиції;</w:t>
            </w:r>
          </w:p>
          <w:p w:rsidR="0097446C" w:rsidRPr="00F95700" w:rsidRDefault="0097446C" w:rsidP="0097446C">
            <w:pPr>
              <w:pStyle w:val="12"/>
              <w:widowControl w:val="0"/>
              <w:spacing w:line="240" w:lineRule="auto"/>
              <w:ind w:right="113" w:firstLine="317"/>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w:t>
            </w:r>
            <w:r w:rsidRPr="00F95700">
              <w:rPr>
                <w:rFonts w:ascii="Times New Roman" w:eastAsia="Times New Roman" w:hAnsi="Times New Roman" w:cs="Times New Roman"/>
                <w:sz w:val="24"/>
                <w:szCs w:val="24"/>
                <w:lang w:val="uk-UA"/>
              </w:rPr>
              <w:tab/>
              <w:t>бути визначена з урахуванням норм чинного законодавства України;</w:t>
            </w:r>
          </w:p>
          <w:p w:rsidR="0097446C" w:rsidRPr="00F95700" w:rsidRDefault="0097446C" w:rsidP="0097446C">
            <w:pPr>
              <w:pStyle w:val="12"/>
              <w:widowControl w:val="0"/>
              <w:spacing w:line="240" w:lineRule="auto"/>
              <w:ind w:right="113" w:firstLine="317"/>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w:t>
            </w:r>
            <w:r w:rsidRPr="00F95700">
              <w:rPr>
                <w:rFonts w:ascii="Times New Roman" w:eastAsia="Times New Roman" w:hAnsi="Times New Roman" w:cs="Times New Roman"/>
                <w:sz w:val="24"/>
                <w:szCs w:val="24"/>
                <w:lang w:val="uk-UA"/>
              </w:rPr>
              <w:tab/>
              <w:t>бути визначена чітко та остаточно без будь-яких посилань, обмежень або застережень.</w:t>
            </w:r>
          </w:p>
          <w:p w:rsidR="0097446C" w:rsidRPr="00F95700" w:rsidRDefault="0097446C" w:rsidP="0097446C">
            <w:pPr>
              <w:pStyle w:val="12"/>
              <w:widowControl w:val="0"/>
              <w:spacing w:line="240" w:lineRule="auto"/>
              <w:ind w:right="113" w:firstLine="317"/>
              <w:jc w:val="both"/>
              <w:rPr>
                <w:rFonts w:ascii="Times New Roman" w:eastAsia="Times New Roman" w:hAnsi="Times New Roman" w:cs="Times New Roman"/>
                <w:color w:val="auto"/>
                <w:sz w:val="24"/>
                <w:szCs w:val="24"/>
                <w:lang w:val="uk-UA"/>
              </w:rPr>
            </w:pPr>
            <w:r w:rsidRPr="00F95700">
              <w:rPr>
                <w:rFonts w:ascii="Times New Roman" w:eastAsia="Times New Roman" w:hAnsi="Times New Roman" w:cs="Times New Roman"/>
                <w:color w:val="auto"/>
                <w:sz w:val="24"/>
                <w:szCs w:val="24"/>
                <w:lang w:val="uk-UA"/>
              </w:rPr>
              <w:t>Учасник включає до вартості ціни тендерної пропозиції всі роботи та послуги, в тому числі витрати щодо податків і зборів, що сплачуються або мають бути сплачені, страхування та усіх інших витрат.</w:t>
            </w:r>
          </w:p>
          <w:p w:rsidR="0097446C" w:rsidRPr="00F95700" w:rsidRDefault="0097446C" w:rsidP="0097446C">
            <w:pPr>
              <w:pStyle w:val="12"/>
              <w:widowControl w:val="0"/>
              <w:spacing w:line="240" w:lineRule="auto"/>
              <w:ind w:right="113"/>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 xml:space="preserve">Не врахована учасником вартість окремих послуг чи робіт не сплачується Замовником-ініціатором, а витрати на їх виконання вважаються врахованими у загальній ціні його пропозиції. </w:t>
            </w:r>
          </w:p>
          <w:p w:rsidR="0097446C" w:rsidRPr="00F95700" w:rsidRDefault="0097446C" w:rsidP="0097446C">
            <w:pPr>
              <w:pStyle w:val="12"/>
              <w:widowControl w:val="0"/>
              <w:spacing w:line="240" w:lineRule="auto"/>
              <w:ind w:right="113"/>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Будь-які витрати, понесені учасником процедури закупівлі у зв’язку з участю у процедурі закупівлі та/або укладенням договору, не вважаються збитками і не підлягають відшкодуванню учаснику.</w:t>
            </w:r>
          </w:p>
          <w:p w:rsidR="0097446C" w:rsidRPr="00F95700" w:rsidRDefault="0097446C" w:rsidP="0097446C">
            <w:pPr>
              <w:pStyle w:val="12"/>
              <w:widowControl w:val="0"/>
              <w:spacing w:line="240" w:lineRule="auto"/>
              <w:ind w:right="113"/>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Тендерну пропозицію, яка буде мати будь-які посилання, обмеження або застереження щодо ціни тендерної пропозиції, буде відхилено як невiдповiдну до вимог цієї тендерної документації.</w:t>
            </w:r>
          </w:p>
          <w:p w:rsidR="0097446C" w:rsidRPr="00F95700" w:rsidRDefault="0097446C" w:rsidP="0097446C">
            <w:pPr>
              <w:pStyle w:val="12"/>
              <w:widowControl w:val="0"/>
              <w:spacing w:line="240" w:lineRule="auto"/>
              <w:ind w:right="113"/>
              <w:jc w:val="both"/>
              <w:rPr>
                <w:rFonts w:ascii="Times New Roman" w:eastAsia="Times New Roman" w:hAnsi="Times New Roman" w:cs="Times New Roman"/>
                <w:sz w:val="24"/>
                <w:szCs w:val="24"/>
                <w:lang w:val="uk-UA"/>
              </w:rPr>
            </w:pPr>
            <w:r w:rsidRPr="00F95700">
              <w:rPr>
                <w:rFonts w:ascii="Times New Roman" w:eastAsia="Times New Roman" w:hAnsi="Times New Roman" w:cs="Times New Roman"/>
                <w:sz w:val="24"/>
                <w:szCs w:val="24"/>
                <w:lang w:val="uk-UA"/>
              </w:rPr>
              <w:t xml:space="preserve">Оцінка тендерних пропозицій проводиться за цінами </w:t>
            </w:r>
            <w:r w:rsidRPr="00F95700">
              <w:rPr>
                <w:rFonts w:ascii="Times New Roman" w:eastAsia="Times New Roman" w:hAnsi="Times New Roman" w:cs="Times New Roman"/>
                <w:sz w:val="24"/>
                <w:szCs w:val="24"/>
                <w:lang w:val="uk-UA"/>
              </w:rPr>
              <w:lastRenderedPageBreak/>
              <w:t>тендерних пропозицій з врахуванням податку на додану вартість (з ПДВ). Якщо учасник не є платником податку на додану вартість, то він зазначає ціну з позначкою «без ПДВ».</w:t>
            </w:r>
          </w:p>
          <w:p w:rsidR="005563FF" w:rsidRDefault="00BF6D1E">
            <w:pPr>
              <w:widowControl w:val="0"/>
              <w:jc w:val="both"/>
              <w:rPr>
                <w:rFonts w:ascii="Times New Roman" w:eastAsia="Times New Roman" w:hAnsi="Times New Roman" w:cs="Times New Roman"/>
                <w:sz w:val="24"/>
                <w:szCs w:val="24"/>
              </w:rPr>
            </w:pPr>
            <w:r w:rsidRPr="00C84BCF">
              <w:rPr>
                <w:rFonts w:ascii="Times New Roman" w:eastAsia="Times New Roman" w:hAnsi="Times New Roman" w:cs="Times New Roman"/>
                <w:b/>
                <w:i/>
                <w:sz w:val="24"/>
                <w:szCs w:val="24"/>
              </w:rPr>
              <w:t>Аномально низька ціна тендерної пропозиції</w:t>
            </w:r>
            <w:r w:rsidRPr="00C84BCF">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w:t>
            </w:r>
            <w:r w:rsidR="00756984" w:rsidRPr="00C84BCF">
              <w:rPr>
                <w:rFonts w:ascii="Times New Roman" w:eastAsia="Times New Roman" w:hAnsi="Times New Roman" w:cs="Times New Roman"/>
                <w:sz w:val="24"/>
                <w:szCs w:val="24"/>
              </w:rPr>
              <w:t xml:space="preserve">позиції </w:t>
            </w:r>
            <w:r w:rsidRPr="00C84BCF">
              <w:rPr>
                <w:rFonts w:ascii="Times New Roman" w:eastAsia="Times New Roman" w:hAnsi="Times New Roman" w:cs="Times New Roman"/>
                <w:sz w:val="24"/>
                <w:szCs w:val="24"/>
              </w:rPr>
              <w:t>, яка є меншою на 40 або більше відсотків від середньоарифметичного значення ціни/приведеної</w:t>
            </w:r>
            <w:r w:rsidR="00756984" w:rsidRPr="00C84BCF">
              <w:rPr>
                <w:rFonts w:ascii="Times New Roman" w:eastAsia="Times New Roman" w:hAnsi="Times New Roman" w:cs="Times New Roman"/>
                <w:sz w:val="24"/>
                <w:szCs w:val="24"/>
              </w:rPr>
              <w:t xml:space="preserve"> </w:t>
            </w:r>
            <w:r w:rsidRPr="00C84BCF">
              <w:rPr>
                <w:rFonts w:ascii="Times New Roman" w:eastAsia="Times New Roman" w:hAnsi="Times New Roman" w:cs="Times New Roman"/>
                <w:sz w:val="24"/>
                <w:szCs w:val="24"/>
              </w:rPr>
              <w:t xml:space="preserve"> ціни тендерних пропозицій інших учасник</w:t>
            </w:r>
            <w:r w:rsidR="00756984" w:rsidRPr="00C84BCF">
              <w:rPr>
                <w:rFonts w:ascii="Times New Roman" w:eastAsia="Times New Roman" w:hAnsi="Times New Roman" w:cs="Times New Roman"/>
                <w:sz w:val="24"/>
                <w:szCs w:val="24"/>
              </w:rPr>
              <w:t>ів</w:t>
            </w:r>
            <w:r w:rsidR="00C84BCF" w:rsidRPr="00C84BCF">
              <w:rPr>
                <w:rFonts w:ascii="Times New Roman" w:eastAsia="Times New Roman" w:hAnsi="Times New Roman" w:cs="Times New Roman"/>
                <w:sz w:val="24"/>
                <w:szCs w:val="24"/>
              </w:rPr>
              <w:t xml:space="preserve"> процедури закупівлі</w:t>
            </w:r>
            <w:r w:rsidRPr="00C84BCF">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w:t>
            </w:r>
            <w:r>
              <w:rPr>
                <w:rFonts w:ascii="Times New Roman" w:eastAsia="Times New Roman" w:hAnsi="Times New Roman" w:cs="Times New Roman"/>
                <w:sz w:val="24"/>
                <w:szCs w:val="24"/>
              </w:rPr>
              <w:t>ії щодо предмета закупівлі або його частини (лота) у разі проведення закупівлі по лотах.</w:t>
            </w:r>
          </w:p>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563FF" w:rsidRDefault="00BF6D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563FF" w:rsidRDefault="00BF6D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563FF" w:rsidRDefault="00BF6D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563FF" w:rsidRDefault="00BF6D1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Pr>
                <w:rFonts w:ascii="Times New Roman" w:eastAsia="Times New Roman" w:hAnsi="Times New Roman" w:cs="Times New Roman"/>
                <w:sz w:val="24"/>
                <w:szCs w:val="24"/>
              </w:rPr>
              <w:lastRenderedPageBreak/>
              <w:t xml:space="preserve">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5563FF" w:rsidRDefault="00BF6D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3FF" w:rsidRDefault="00BF6D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563FF" w:rsidRDefault="00BF6D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563FF" w:rsidRDefault="00BF6D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63F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765889">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w:t>
            </w:r>
            <w:r w:rsidRPr="008A6912">
              <w:rPr>
                <w:rFonts w:ascii="Times New Roman" w:eastAsia="Times New Roman" w:hAnsi="Times New Roman" w:cs="Times New Roman"/>
                <w:sz w:val="24"/>
                <w:szCs w:val="24"/>
              </w:rPr>
              <w:t xml:space="preserve">він надає лист-роз’яснення в довільній формі, у якому зазначає законодавчі </w:t>
            </w:r>
            <w:r>
              <w:rPr>
                <w:rFonts w:ascii="Times New Roman" w:eastAsia="Times New Roman" w:hAnsi="Times New Roman" w:cs="Times New Roman"/>
                <w:color w:val="000000"/>
                <w:sz w:val="24"/>
                <w:szCs w:val="24"/>
              </w:rPr>
              <w:t>підстави ненадання відповідних документів або копію/ї роз'яснення/нь державних органів або ненакладення електронного підпису.</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302281">
              <w:rPr>
                <w:rFonts w:ascii="Times New Roman" w:eastAsia="Times New Roman" w:hAnsi="Times New Roman" w:cs="Times New Roman"/>
                <w:sz w:val="24"/>
                <w:szCs w:val="24"/>
              </w:rPr>
              <w:t xml:space="preserve">передбачених </w:t>
            </w:r>
            <w:r w:rsidR="00561607" w:rsidRPr="00302281">
              <w:rPr>
                <w:rFonts w:ascii="Times New Roman" w:eastAsia="Times New Roman" w:hAnsi="Times New Roman" w:cs="Times New Roman"/>
                <w:b/>
                <w:i/>
                <w:sz w:val="24"/>
                <w:szCs w:val="24"/>
              </w:rPr>
              <w:t>Додатками</w:t>
            </w:r>
            <w:r w:rsidRPr="0030228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7151FC">
              <w:rPr>
                <w:rFonts w:ascii="Times New Roman" w:eastAsia="Times New Roman" w:hAnsi="Times New Roman" w:cs="Times New Roman"/>
                <w:sz w:val="24"/>
                <w:szCs w:val="24"/>
              </w:rPr>
              <w:t xml:space="preserve">у </w:t>
            </w:r>
            <w:r w:rsidRPr="007151FC">
              <w:rPr>
                <w:rFonts w:ascii="Times New Roman" w:eastAsia="Times New Roman" w:hAnsi="Times New Roman" w:cs="Times New Roman"/>
                <w:b/>
                <w:i/>
                <w:sz w:val="24"/>
                <w:szCs w:val="24"/>
              </w:rPr>
              <w:t xml:space="preserve">Додатку </w:t>
            </w:r>
            <w:r w:rsidR="009E5F0F" w:rsidRPr="007151FC">
              <w:rPr>
                <w:rFonts w:ascii="Times New Roman" w:eastAsia="Times New Roman" w:hAnsi="Times New Roman" w:cs="Times New Roman"/>
                <w:b/>
                <w:i/>
                <w:sz w:val="24"/>
                <w:szCs w:val="24"/>
              </w:rPr>
              <w:t>4</w:t>
            </w:r>
            <w:r w:rsidRPr="007151F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51FC">
              <w:rPr>
                <w:rFonts w:ascii="Times New Roman" w:eastAsia="Times New Roman" w:hAnsi="Times New Roman" w:cs="Times New Roman"/>
                <w:b/>
                <w:i/>
                <w:sz w:val="24"/>
                <w:szCs w:val="24"/>
              </w:rPr>
              <w:t>в п. 4 Розділу 3</w:t>
            </w:r>
            <w:r w:rsidRPr="007151FC">
              <w:rPr>
                <w:rFonts w:ascii="Times New Roman" w:eastAsia="Times New Roman" w:hAnsi="Times New Roman" w:cs="Times New Roman"/>
                <w:sz w:val="24"/>
                <w:szCs w:val="24"/>
              </w:rPr>
              <w:t xml:space="preserve"> до </w:t>
            </w:r>
            <w:r>
              <w:rPr>
                <w:rFonts w:ascii="Times New Roman" w:eastAsia="Times New Roman" w:hAnsi="Times New Roman" w:cs="Times New Roman"/>
                <w:color w:val="000000"/>
                <w:sz w:val="24"/>
                <w:szCs w:val="24"/>
              </w:rPr>
              <w:t>цієї тендерної документації.</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63FF" w:rsidRDefault="00BF6D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5563FF" w:rsidRDefault="00BF6D1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 xml:space="preserve">На підтвердження того, що учасник не перебуває під дією спеціальних економічних та інших обмежувальних заходів, встановлених в складі </w:t>
            </w:r>
            <w:r w:rsidRPr="00D71624">
              <w:rPr>
                <w:rFonts w:ascii="Times New Roman" w:eastAsia="Times New Roman" w:hAnsi="Times New Roman" w:cs="Times New Roman"/>
                <w:b/>
                <w:bCs/>
                <w:sz w:val="24"/>
                <w:szCs w:val="24"/>
              </w:rPr>
              <w:lastRenderedPageBreak/>
              <w:t>тендерної пропозиції необхідно надати:</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№2116-</w:t>
            </w:r>
            <w:r>
              <w:rPr>
                <w:rFonts w:ascii="Times New Roman" w:eastAsia="Times New Roman" w:hAnsi="Times New Roman" w:cs="Times New Roman"/>
                <w:sz w:val="24"/>
                <w:szCs w:val="24"/>
                <w:lang w:val="en-US"/>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63BEE" w:rsidRPr="00D71624" w:rsidRDefault="00E63BEE" w:rsidP="00E63BEE">
            <w:pPr>
              <w:pStyle w:val="21"/>
              <w:widowControl w:val="0"/>
              <w:spacing w:before="120" w:after="120"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63BEE" w:rsidRDefault="00E63BEE" w:rsidP="00E63BEE">
            <w:pPr>
              <w:pBdr>
                <w:top w:val="nil"/>
                <w:left w:val="nil"/>
                <w:bottom w:val="nil"/>
                <w:right w:val="nil"/>
                <w:between w:val="nil"/>
              </w:pBdr>
              <w:jc w:val="both"/>
              <w:rPr>
                <w:rFonts w:ascii="Times New Roman" w:eastAsia="Times New Roman" w:hAnsi="Times New Roman" w:cs="Times New Roman"/>
                <w:color w:val="000000"/>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63FF" w:rsidTr="006B3736">
        <w:trPr>
          <w:trHeight w:val="274"/>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563FF" w:rsidRDefault="00BF6D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563FF" w:rsidRDefault="00BF6D1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5563FF" w:rsidRDefault="00BF6D1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563FF" w:rsidRDefault="00BF6D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A78" w:rsidRPr="00B33A78" w:rsidRDefault="00B33A78" w:rsidP="00B33A78">
            <w:pPr>
              <w:pStyle w:val="rvps2"/>
              <w:shd w:val="clear" w:color="auto" w:fill="FFFFFF"/>
              <w:spacing w:before="0" w:beforeAutospacing="0" w:after="0" w:afterAutospacing="0"/>
              <w:ind w:firstLine="448"/>
              <w:jc w:val="both"/>
            </w:pPr>
            <w:r w:rsidRPr="00B33A78">
              <w:t>Замовник може відхилити тендерну пропозицію із зазначенням аргументації в електронній системі закупівель у разі, коли:</w:t>
            </w:r>
          </w:p>
          <w:p w:rsidR="00B33A78" w:rsidRPr="00B33A78" w:rsidRDefault="00B33A78" w:rsidP="00B33A78">
            <w:pPr>
              <w:pStyle w:val="rvps2"/>
              <w:shd w:val="clear" w:color="auto" w:fill="FFFFFF"/>
              <w:spacing w:before="0" w:beforeAutospacing="0" w:after="0" w:afterAutospacing="0"/>
              <w:ind w:firstLine="448"/>
              <w:jc w:val="both"/>
            </w:pPr>
            <w:bookmarkStart w:id="9" w:name="n155"/>
            <w:bookmarkEnd w:id="9"/>
            <w:r w:rsidRPr="00B33A7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A78" w:rsidRPr="00B33A78" w:rsidRDefault="00B33A78" w:rsidP="00B33A78">
            <w:pPr>
              <w:pStyle w:val="rvps2"/>
              <w:shd w:val="clear" w:color="auto" w:fill="FFFFFF"/>
              <w:spacing w:before="0" w:beforeAutospacing="0" w:after="0" w:afterAutospacing="0"/>
              <w:ind w:firstLine="448"/>
              <w:jc w:val="both"/>
            </w:pPr>
            <w:bookmarkStart w:id="10" w:name="n156"/>
            <w:bookmarkEnd w:id="10"/>
            <w:r w:rsidRPr="00B33A78">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A78" w:rsidRPr="00B33A78" w:rsidRDefault="00B33A78" w:rsidP="00B33A78">
            <w:pPr>
              <w:pStyle w:val="rvps2"/>
              <w:shd w:val="clear" w:color="auto" w:fill="FFFFFF"/>
              <w:spacing w:before="0" w:beforeAutospacing="0" w:after="0" w:afterAutospacing="0"/>
              <w:ind w:firstLine="448"/>
              <w:jc w:val="both"/>
            </w:pPr>
            <w:bookmarkStart w:id="11" w:name="n157"/>
            <w:bookmarkEnd w:id="11"/>
            <w:r w:rsidRPr="00B33A78">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A78" w:rsidRPr="00B33A78" w:rsidRDefault="00B33A78" w:rsidP="00B33A78">
            <w:pPr>
              <w:pStyle w:val="rvps2"/>
              <w:shd w:val="clear" w:color="auto" w:fill="FFFFFF"/>
              <w:spacing w:before="0" w:beforeAutospacing="0" w:after="0" w:afterAutospacing="0"/>
              <w:ind w:firstLine="448"/>
              <w:jc w:val="both"/>
            </w:pPr>
            <w:bookmarkStart w:id="12" w:name="n158"/>
            <w:bookmarkEnd w:id="12"/>
            <w:r w:rsidRPr="00B33A78">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33A78">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2" w:anchor="n1039" w:tgtFrame="_blank" w:history="1">
              <w:r w:rsidRPr="00B33A78">
                <w:rPr>
                  <w:rStyle w:val="a7"/>
                  <w:color w:val="auto"/>
                </w:rPr>
                <w:t>статті 10</w:t>
              </w:r>
            </w:hyperlink>
            <w:r w:rsidRPr="00B33A78">
              <w:t> Закону.</w:t>
            </w:r>
          </w:p>
          <w:p w:rsidR="005563FF" w:rsidRDefault="00BF6D1E" w:rsidP="006B37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tc>
      </w:tr>
      <w:tr w:rsidR="005563FF">
        <w:trPr>
          <w:trHeight w:val="472"/>
          <w:jc w:val="center"/>
        </w:trPr>
        <w:tc>
          <w:tcPr>
            <w:tcW w:w="9960" w:type="dxa"/>
            <w:gridSpan w:val="3"/>
            <w:vAlign w:val="center"/>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563FF">
        <w:trPr>
          <w:trHeight w:val="1119"/>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563FF" w:rsidRDefault="00BF6D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563FF" w:rsidRDefault="00BF6D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563FF" w:rsidRDefault="00BF6D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563FF" w:rsidTr="000972E9">
        <w:trPr>
          <w:trHeight w:val="263"/>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915B2" w:rsidRPr="00C915B2" w:rsidRDefault="00C915B2" w:rsidP="00C915B2">
            <w:pPr>
              <w:pStyle w:val="rvps2"/>
              <w:shd w:val="clear" w:color="auto" w:fill="FFFFFF"/>
              <w:spacing w:before="0" w:beforeAutospacing="0" w:after="0" w:afterAutospacing="0"/>
              <w:jc w:val="both"/>
            </w:pPr>
            <w:r w:rsidRPr="00C915B2">
              <w:t>Рішення про намір укласти договір про закупівлю приймається замовником відповідно до </w:t>
            </w:r>
            <w:hyperlink r:id="rId13" w:anchor="n1611" w:tgtFrame="_blank" w:history="1">
              <w:r w:rsidRPr="00C915B2">
                <w:rPr>
                  <w:rStyle w:val="a7"/>
                  <w:color w:val="auto"/>
                </w:rPr>
                <w:t>статті 33</w:t>
              </w:r>
            </w:hyperlink>
            <w:r w:rsidRPr="00C915B2">
              <w:t> Закону та пункту</w:t>
            </w:r>
            <w:r>
              <w:t xml:space="preserve"> 46 </w:t>
            </w:r>
            <w:r w:rsidR="008E7DE0">
              <w:t>О</w:t>
            </w:r>
            <w:r>
              <w:t>собливостей</w:t>
            </w:r>
            <w:r w:rsidRPr="00C915B2">
              <w:t>.</w:t>
            </w:r>
          </w:p>
          <w:p w:rsidR="00C915B2" w:rsidRPr="00C915B2" w:rsidRDefault="00C915B2" w:rsidP="00C915B2">
            <w:pPr>
              <w:pStyle w:val="rvps2"/>
              <w:shd w:val="clear" w:color="auto" w:fill="FFFFFF"/>
              <w:spacing w:before="0" w:beforeAutospacing="0" w:after="0" w:afterAutospacing="0"/>
              <w:jc w:val="both"/>
            </w:pPr>
            <w:bookmarkStart w:id="13" w:name="n168"/>
            <w:bookmarkEnd w:id="13"/>
            <w:r w:rsidRPr="00C915B2">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316C" w:rsidRDefault="00363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5563FF" w:rsidRDefault="00BF6D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563FF" w:rsidRDefault="00BF6D1E" w:rsidP="00363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63FF">
        <w:trPr>
          <w:trHeight w:val="841"/>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563FF" w:rsidRDefault="00BF6D1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Pr="006746BF">
              <w:rPr>
                <w:rFonts w:ascii="Times New Roman" w:eastAsia="Times New Roman" w:hAnsi="Times New Roman" w:cs="Times New Roman"/>
                <w:sz w:val="24"/>
                <w:szCs w:val="24"/>
              </w:rPr>
              <w:t xml:space="preserve">викладено в </w:t>
            </w:r>
            <w:r w:rsidRPr="006746BF">
              <w:rPr>
                <w:rFonts w:ascii="Times New Roman" w:eastAsia="Times New Roman" w:hAnsi="Times New Roman" w:cs="Times New Roman"/>
                <w:b/>
                <w:i/>
                <w:sz w:val="24"/>
                <w:szCs w:val="24"/>
              </w:rPr>
              <w:t xml:space="preserve">Додатку </w:t>
            </w:r>
            <w:r w:rsidR="00E002A3" w:rsidRPr="006746BF">
              <w:rPr>
                <w:rFonts w:ascii="Times New Roman" w:eastAsia="Times New Roman" w:hAnsi="Times New Roman" w:cs="Times New Roman"/>
                <w:b/>
                <w:i/>
                <w:sz w:val="24"/>
                <w:szCs w:val="24"/>
              </w:rPr>
              <w:t xml:space="preserve">4 </w:t>
            </w:r>
            <w:r w:rsidRPr="006746BF">
              <w:rPr>
                <w:rFonts w:ascii="Times New Roman" w:eastAsia="Times New Roman" w:hAnsi="Times New Roman" w:cs="Times New Roman"/>
                <w:sz w:val="24"/>
                <w:szCs w:val="24"/>
              </w:rPr>
              <w:t xml:space="preserve">до </w:t>
            </w:r>
            <w:r>
              <w:rPr>
                <w:rFonts w:ascii="Times New Roman" w:eastAsia="Times New Roman" w:hAnsi="Times New Roman" w:cs="Times New Roman"/>
                <w:color w:val="000000"/>
                <w:sz w:val="24"/>
                <w:szCs w:val="24"/>
              </w:rPr>
              <w:t>цієї тендерної документації.</w:t>
            </w:r>
          </w:p>
          <w:p w:rsidR="005563FF" w:rsidRDefault="00BF6D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563FF" w:rsidRDefault="00BF6D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563FF" w:rsidRDefault="00BF6D1E" w:rsidP="003173F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173FB" w:rsidRDefault="003173FB" w:rsidP="003173F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563FF" w:rsidRDefault="00911C59" w:rsidP="00C06B38">
            <w:pPr>
              <w:pStyle w:val="a5"/>
              <w:widowControl w:val="0"/>
              <w:spacing w:line="259" w:lineRule="auto"/>
              <w:ind w:left="57"/>
              <w:jc w:val="both"/>
              <w:rPr>
                <w:rFonts w:ascii="Times New Roman" w:hAnsi="Times New Roman" w:cs="Times New Roman"/>
                <w:sz w:val="24"/>
                <w:szCs w:val="24"/>
              </w:rPr>
            </w:pPr>
            <w:r w:rsidRPr="00911C59">
              <w:rPr>
                <w:rFonts w:ascii="Times New Roman" w:hAnsi="Times New Roman" w:cs="Times New Roman"/>
                <w:sz w:val="24"/>
                <w:szCs w:val="24"/>
              </w:rPr>
              <w:t xml:space="preserve">В разі відсутності будь-якого з перелічених документів учасник повинен надати обґрунтовані пояснення щодо відсутності таких документів із посиланням на норми відповідних законодавчих актів України. </w:t>
            </w:r>
          </w:p>
          <w:p w:rsidR="00C06B38" w:rsidRDefault="00C06B38" w:rsidP="00C06B38">
            <w:pPr>
              <w:pStyle w:val="13"/>
              <w:ind w:left="57"/>
              <w:jc w:val="both"/>
              <w:rPr>
                <w:rFonts w:ascii="Times New Roman" w:hAnsi="Times New Roman"/>
                <w:sz w:val="24"/>
                <w:szCs w:val="24"/>
                <w:lang w:val="uk-UA"/>
              </w:rPr>
            </w:pPr>
            <w:r>
              <w:rPr>
                <w:rFonts w:ascii="Times New Roman" w:hAnsi="Times New Roman"/>
                <w:sz w:val="24"/>
                <w:szCs w:val="24"/>
                <w:lang w:val="uk-UA"/>
              </w:rPr>
              <w:t xml:space="preserve">Термін дії таких документів повинен  забезпечити виконання договору. </w:t>
            </w:r>
          </w:p>
          <w:p w:rsidR="00C06B38" w:rsidRDefault="00C06B38" w:rsidP="00C06B38">
            <w:pPr>
              <w:pStyle w:val="a5"/>
              <w:widowControl w:val="0"/>
              <w:spacing w:line="259" w:lineRule="auto"/>
              <w:ind w:left="57"/>
              <w:jc w:val="both"/>
              <w:rPr>
                <w:rFonts w:ascii="Times New Roman" w:hAnsi="Times New Roman"/>
                <w:sz w:val="24"/>
                <w:szCs w:val="24"/>
                <w:lang w:eastAsia="uk-UA"/>
              </w:rPr>
            </w:pPr>
            <w:r>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35792" w:rsidRDefault="00035792" w:rsidP="00C06B38">
            <w:pPr>
              <w:pStyle w:val="a5"/>
              <w:widowControl w:val="0"/>
              <w:spacing w:line="259" w:lineRule="auto"/>
              <w:ind w:left="57"/>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563FF" w:rsidTr="003B6ADB">
        <w:trPr>
          <w:trHeight w:val="3523"/>
          <w:jc w:val="center"/>
        </w:trPr>
        <w:tc>
          <w:tcPr>
            <w:tcW w:w="705" w:type="dxa"/>
          </w:tcPr>
          <w:p w:rsidR="005563FF" w:rsidRDefault="00BF6D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563FF" w:rsidRDefault="00BF6D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D5B0E" w:rsidRPr="00751AED" w:rsidRDefault="00FD5B0E" w:rsidP="00FD5B0E">
            <w:pPr>
              <w:keepNext/>
              <w:keepLines/>
              <w:jc w:val="both"/>
              <w:rPr>
                <w:rFonts w:ascii="Times New Roman" w:eastAsia="Times New Roman" w:hAnsi="Times New Roman" w:cs="Times New Roman"/>
                <w:color w:val="000000"/>
                <w:sz w:val="24"/>
                <w:szCs w:val="24"/>
              </w:rPr>
            </w:pPr>
            <w:r w:rsidRPr="00751AED">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4" w:history="1">
              <w:r w:rsidRPr="00751AED">
                <w:rPr>
                  <w:rFonts w:ascii="Times New Roman" w:eastAsia="Times New Roman" w:hAnsi="Times New Roman" w:cs="Times New Roman"/>
                  <w:color w:val="000000"/>
                  <w:sz w:val="24"/>
                  <w:szCs w:val="24"/>
                </w:rPr>
                <w:t>Цивільного кодексу України</w:t>
              </w:r>
            </w:hyperlink>
            <w:r w:rsidRPr="00751AED">
              <w:rPr>
                <w:rFonts w:ascii="Times New Roman" w:eastAsia="Times New Roman" w:hAnsi="Times New Roman" w:cs="Times New Roman"/>
                <w:color w:val="000000"/>
                <w:sz w:val="24"/>
                <w:szCs w:val="24"/>
              </w:rPr>
              <w:t xml:space="preserve"> та</w:t>
            </w:r>
            <w:hyperlink r:id="rId15" w:history="1">
              <w:r w:rsidRPr="00751AED">
                <w:rPr>
                  <w:rFonts w:ascii="Times New Roman" w:eastAsia="Times New Roman" w:hAnsi="Times New Roman" w:cs="Times New Roman"/>
                  <w:color w:val="000000"/>
                  <w:sz w:val="24"/>
                  <w:szCs w:val="24"/>
                </w:rPr>
                <w:t xml:space="preserve"> Господарського кодексу України</w:t>
              </w:r>
            </w:hyperlink>
            <w:r w:rsidRPr="00751AED">
              <w:rPr>
                <w:rFonts w:ascii="Times New Roman" w:eastAsia="Times New Roman" w:hAnsi="Times New Roman" w:cs="Times New Roman"/>
                <w:color w:val="000000"/>
                <w:sz w:val="24"/>
                <w:szCs w:val="24"/>
              </w:rPr>
              <w:t xml:space="preserve"> з урахуванням положень статті 41 Закону, крім частин третьої – п’ятої, сьомої та восьмої статті 41 Закону, та  Особливостей.</w:t>
            </w:r>
          </w:p>
          <w:p w:rsidR="00FD5B0E" w:rsidRPr="00751AED" w:rsidRDefault="00FD5B0E" w:rsidP="00FD5B0E">
            <w:pPr>
              <w:keepNext/>
              <w:keepLines/>
              <w:jc w:val="both"/>
              <w:rPr>
                <w:rFonts w:ascii="Times New Roman" w:eastAsia="Times New Roman" w:hAnsi="Times New Roman" w:cs="Times New Roman"/>
                <w:color w:val="000000"/>
                <w:sz w:val="24"/>
                <w:szCs w:val="24"/>
              </w:rPr>
            </w:pPr>
            <w:r w:rsidRPr="00751AED">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5B0E" w:rsidRPr="00751AED" w:rsidRDefault="00FD5B0E" w:rsidP="00FD5B0E">
            <w:pPr>
              <w:jc w:val="both"/>
              <w:textAlignment w:val="baseline"/>
              <w:rPr>
                <w:rFonts w:ascii="Times New Roman" w:eastAsia="Times New Roman" w:hAnsi="Times New Roman" w:cs="Arial"/>
                <w:color w:val="000000"/>
                <w:sz w:val="24"/>
                <w:szCs w:val="24"/>
              </w:rPr>
            </w:pPr>
            <w:r w:rsidRPr="00751AED">
              <w:rPr>
                <w:rFonts w:ascii="Times New Roman" w:eastAsia="Times New Roman" w:hAnsi="Times New Roman" w:cs="Arial"/>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D5B0E" w:rsidRPr="00751AED" w:rsidRDefault="00FD5B0E" w:rsidP="00FD5B0E">
            <w:pPr>
              <w:pStyle w:val="a5"/>
              <w:numPr>
                <w:ilvl w:val="0"/>
                <w:numId w:val="8"/>
              </w:numPr>
              <w:jc w:val="both"/>
              <w:textAlignment w:val="baseline"/>
              <w:rPr>
                <w:rFonts w:ascii="Times New Roman" w:eastAsia="Times New Roman" w:hAnsi="Times New Roman" w:cs="Arial"/>
                <w:color w:val="000000"/>
                <w:sz w:val="24"/>
                <w:szCs w:val="24"/>
              </w:rPr>
            </w:pPr>
            <w:r w:rsidRPr="00751AED">
              <w:rPr>
                <w:rFonts w:ascii="Times New Roman" w:eastAsia="Times New Roman" w:hAnsi="Times New Roman" w:cs="Arial"/>
                <w:color w:val="000000"/>
                <w:sz w:val="24"/>
                <w:szCs w:val="24"/>
              </w:rPr>
              <w:t>визначення грошового еквівалента зобов’язання в іноземній валюті;</w:t>
            </w:r>
          </w:p>
          <w:p w:rsidR="00FD5B0E" w:rsidRPr="00751AED" w:rsidRDefault="00751AED" w:rsidP="00FD5B0E">
            <w:pPr>
              <w:pStyle w:val="a5"/>
              <w:numPr>
                <w:ilvl w:val="0"/>
                <w:numId w:val="8"/>
              </w:numPr>
              <w:jc w:val="both"/>
              <w:textAlignment w:val="baseline"/>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перерахунку ціни </w:t>
            </w:r>
            <w:r w:rsidR="00FD5B0E" w:rsidRPr="00751AED">
              <w:rPr>
                <w:rFonts w:ascii="Times New Roman" w:eastAsia="Times New Roman" w:hAnsi="Times New Roman" w:cs="Arial"/>
                <w:color w:val="000000"/>
                <w:sz w:val="24"/>
                <w:szCs w:val="24"/>
              </w:rPr>
              <w:t xml:space="preserve"> в бік зменшення ціни тендерної пропозиції учасника без зменшення обсягів закупівлі;</w:t>
            </w:r>
          </w:p>
          <w:p w:rsidR="005563FF" w:rsidRDefault="00FD5B0E" w:rsidP="00FD5B0E">
            <w:pPr>
              <w:autoSpaceDE w:val="0"/>
              <w:autoSpaceDN w:val="0"/>
              <w:jc w:val="both"/>
              <w:rPr>
                <w:rFonts w:ascii="Times New Roman" w:eastAsia="Times New Roman" w:hAnsi="Times New Roman" w:cs="Arial"/>
                <w:color w:val="000000"/>
                <w:sz w:val="24"/>
                <w:szCs w:val="24"/>
                <w:lang w:val="ru-RU"/>
              </w:rPr>
            </w:pPr>
            <w:r w:rsidRPr="00751AED">
              <w:rPr>
                <w:rFonts w:ascii="Times New Roman" w:eastAsia="Times New Roman" w:hAnsi="Times New Roman" w:cs="Arial"/>
                <w:color w:val="000000"/>
                <w:sz w:val="24"/>
                <w:szCs w:val="24"/>
              </w:rPr>
              <w:t xml:space="preserve">      -  перерахунку ціни та обсягів товарів в бік зменшення за умови необхідності приведення обсягів товарів до кратності упаковки.</w:t>
            </w:r>
          </w:p>
          <w:p w:rsidR="00751AED" w:rsidRPr="00751AED" w:rsidRDefault="00751AED" w:rsidP="00751AED">
            <w:pPr>
              <w:widowControl w:val="0"/>
              <w:numPr>
                <w:ilvl w:val="0"/>
                <w:numId w:val="12"/>
              </w:numPr>
              <w:jc w:val="both"/>
              <w:rPr>
                <w:rFonts w:ascii="Times New Roman" w:eastAsia="Times New Roman" w:hAnsi="Times New Roman" w:cs="Times New Roman"/>
                <w:sz w:val="24"/>
                <w:szCs w:val="24"/>
              </w:rPr>
            </w:pPr>
          </w:p>
        </w:tc>
      </w:tr>
      <w:tr w:rsidR="00C809EC" w:rsidTr="00533BB7">
        <w:trPr>
          <w:trHeight w:val="1119"/>
          <w:jc w:val="center"/>
        </w:trPr>
        <w:tc>
          <w:tcPr>
            <w:tcW w:w="705" w:type="dxa"/>
          </w:tcPr>
          <w:p w:rsidR="00C809EC" w:rsidRDefault="00C809EC" w:rsidP="00C809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809EC" w:rsidRPr="006D3BBA" w:rsidRDefault="00C809EC" w:rsidP="00C809EC">
            <w:pPr>
              <w:spacing w:before="96" w:after="96"/>
              <w:ind w:right="113"/>
              <w:rPr>
                <w:rFonts w:ascii="Times New Roman" w:eastAsia="Times New Roman" w:hAnsi="Times New Roman" w:cs="Times New Roman"/>
                <w:b/>
                <w:sz w:val="24"/>
                <w:szCs w:val="24"/>
                <w:lang w:val="ru-RU"/>
              </w:rPr>
            </w:pPr>
            <w:r w:rsidRPr="006D3BBA">
              <w:rPr>
                <w:rFonts w:ascii="Times New Roman" w:eastAsia="Times New Roman" w:hAnsi="Times New Roman" w:cs="Times New Roman"/>
                <w:b/>
                <w:color w:val="000000"/>
                <w:sz w:val="24"/>
                <w:szCs w:val="24"/>
                <w:lang w:val="ru-RU"/>
              </w:rPr>
              <w:t>Дії замовника при відмові переможця торгів підписати договір про закупівлю</w:t>
            </w:r>
          </w:p>
        </w:tc>
        <w:tc>
          <w:tcPr>
            <w:tcW w:w="6420" w:type="dxa"/>
          </w:tcPr>
          <w:p w:rsidR="00C809EC" w:rsidRPr="006D3BBA" w:rsidRDefault="00C809EC" w:rsidP="00C809EC">
            <w:pPr>
              <w:tabs>
                <w:tab w:val="left" w:pos="2160"/>
                <w:tab w:val="left" w:pos="3600"/>
              </w:tabs>
              <w:jc w:val="both"/>
              <w:rPr>
                <w:rFonts w:ascii="Times New Roman" w:eastAsia="Times New Roman" w:hAnsi="Times New Roman" w:cs="Times New Roman"/>
                <w:color w:val="000000"/>
                <w:sz w:val="24"/>
                <w:szCs w:val="24"/>
              </w:rPr>
            </w:pPr>
            <w:r w:rsidRPr="006D3BBA">
              <w:rPr>
                <w:rFonts w:ascii="Times New Roman" w:eastAsia="Times New Roman" w:hAnsi="Times New Roman" w:cs="Arial"/>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D61EB" w:rsidRPr="001D61EB">
              <w:rPr>
                <w:rFonts w:ascii="Times New Roman" w:eastAsia="Times New Roman" w:hAnsi="Times New Roman" w:cs="Arial"/>
                <w:color w:val="000000"/>
                <w:sz w:val="24"/>
                <w:szCs w:val="24"/>
                <w:lang w:val="ru-RU"/>
              </w:rPr>
              <w:t xml:space="preserve"> </w:t>
            </w:r>
            <w:r w:rsidRPr="006D3BBA">
              <w:rPr>
                <w:rFonts w:ascii="Times New Roman" w:eastAsia="Times New Roman" w:hAnsi="Times New Roman" w:cs="Arial"/>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09EC">
        <w:trPr>
          <w:trHeight w:val="1119"/>
          <w:jc w:val="center"/>
        </w:trPr>
        <w:tc>
          <w:tcPr>
            <w:tcW w:w="705" w:type="dxa"/>
          </w:tcPr>
          <w:p w:rsidR="00C809EC" w:rsidRDefault="00C809EC" w:rsidP="00C809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C809EC" w:rsidRDefault="00C809EC" w:rsidP="00C809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09EC" w:rsidRDefault="00C809EC" w:rsidP="00C809E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5563FF" w:rsidRDefault="005563FF">
      <w:pPr>
        <w:widowControl w:val="0"/>
        <w:spacing w:after="0" w:line="240" w:lineRule="auto"/>
        <w:jc w:val="both"/>
        <w:rPr>
          <w:rFonts w:ascii="Times New Roman" w:eastAsia="Times New Roman" w:hAnsi="Times New Roman" w:cs="Times New Roman"/>
          <w:sz w:val="24"/>
          <w:szCs w:val="24"/>
          <w:highlight w:val="green"/>
        </w:rPr>
      </w:pPr>
      <w:bookmarkStart w:id="14" w:name="_heading=h.2s8eyo1" w:colFirst="0" w:colLast="0"/>
      <w:bookmarkEnd w:id="14"/>
    </w:p>
    <w:sectPr w:rsidR="005563FF" w:rsidSect="006C2D02">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9D" w:rsidRDefault="0044539D">
      <w:pPr>
        <w:spacing w:after="0" w:line="240" w:lineRule="auto"/>
      </w:pPr>
      <w:r>
        <w:separator/>
      </w:r>
    </w:p>
  </w:endnote>
  <w:endnote w:type="continuationSeparator" w:id="0">
    <w:p w:rsidR="0044539D" w:rsidRDefault="0044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B7" w:rsidRDefault="00DC4652">
    <w:pPr>
      <w:jc w:val="right"/>
    </w:pPr>
    <w:r>
      <w:rPr>
        <w:rFonts w:ascii="Times New Roman" w:eastAsia="Times New Roman" w:hAnsi="Times New Roman" w:cs="Times New Roman"/>
        <w:sz w:val="24"/>
        <w:szCs w:val="24"/>
      </w:rPr>
      <w:fldChar w:fldCharType="begin"/>
    </w:r>
    <w:r w:rsidR="00533BB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32F9">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BB7" w:rsidRDefault="00533B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9D" w:rsidRDefault="0044539D">
      <w:pPr>
        <w:spacing w:after="0" w:line="240" w:lineRule="auto"/>
      </w:pPr>
      <w:r>
        <w:separator/>
      </w:r>
    </w:p>
  </w:footnote>
  <w:footnote w:type="continuationSeparator" w:id="0">
    <w:p w:rsidR="0044539D" w:rsidRDefault="00445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0DC6"/>
    <w:multiLevelType w:val="multilevel"/>
    <w:tmpl w:val="43C2C8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730CB3"/>
    <w:multiLevelType w:val="multilevel"/>
    <w:tmpl w:val="E6B686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F58B0"/>
    <w:multiLevelType w:val="hybridMultilevel"/>
    <w:tmpl w:val="1F2417EC"/>
    <w:lvl w:ilvl="0" w:tplc="85BAD2E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1535D8"/>
    <w:multiLevelType w:val="multilevel"/>
    <w:tmpl w:val="B4581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702751"/>
    <w:multiLevelType w:val="multilevel"/>
    <w:tmpl w:val="1888618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F22724"/>
    <w:multiLevelType w:val="multilevel"/>
    <w:tmpl w:val="A45A83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1AB3338"/>
    <w:multiLevelType w:val="multilevel"/>
    <w:tmpl w:val="4296E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064617"/>
    <w:multiLevelType w:val="multilevel"/>
    <w:tmpl w:val="33CA1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F91041"/>
    <w:multiLevelType w:val="multilevel"/>
    <w:tmpl w:val="90E8B05A"/>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647" w:hanging="360"/>
      </w:pPr>
      <w:rPr>
        <w:rFonts w:ascii="Courier New" w:eastAsia="Courier New" w:hAnsi="Courier New" w:cs="Courier New"/>
        <w:sz w:val="20"/>
        <w:szCs w:val="20"/>
      </w:rPr>
    </w:lvl>
    <w:lvl w:ilvl="2">
      <w:start w:val="1"/>
      <w:numFmt w:val="bullet"/>
      <w:lvlText w:val="▪"/>
      <w:lvlJc w:val="left"/>
      <w:pPr>
        <w:ind w:left="2367" w:hanging="360"/>
      </w:pPr>
      <w:rPr>
        <w:rFonts w:ascii="Noto Sans" w:eastAsia="Noto Sans" w:hAnsi="Noto Sans" w:cs="Noto Sans"/>
        <w:sz w:val="20"/>
        <w:szCs w:val="20"/>
      </w:rPr>
    </w:lvl>
    <w:lvl w:ilvl="3">
      <w:start w:val="1"/>
      <w:numFmt w:val="bullet"/>
      <w:lvlText w:val="▪"/>
      <w:lvlJc w:val="left"/>
      <w:pPr>
        <w:ind w:left="3087" w:hanging="360"/>
      </w:pPr>
      <w:rPr>
        <w:rFonts w:ascii="Noto Sans" w:eastAsia="Noto Sans" w:hAnsi="Noto Sans" w:cs="Noto Sans"/>
        <w:sz w:val="20"/>
        <w:szCs w:val="20"/>
      </w:rPr>
    </w:lvl>
    <w:lvl w:ilvl="4">
      <w:start w:val="1"/>
      <w:numFmt w:val="bullet"/>
      <w:lvlText w:val="▪"/>
      <w:lvlJc w:val="left"/>
      <w:pPr>
        <w:ind w:left="3807" w:hanging="360"/>
      </w:pPr>
      <w:rPr>
        <w:rFonts w:ascii="Noto Sans" w:eastAsia="Noto Sans" w:hAnsi="Noto Sans" w:cs="Noto Sans"/>
        <w:sz w:val="20"/>
        <w:szCs w:val="20"/>
      </w:rPr>
    </w:lvl>
    <w:lvl w:ilvl="5">
      <w:start w:val="1"/>
      <w:numFmt w:val="bullet"/>
      <w:lvlText w:val="▪"/>
      <w:lvlJc w:val="left"/>
      <w:pPr>
        <w:ind w:left="4527" w:hanging="360"/>
      </w:pPr>
      <w:rPr>
        <w:rFonts w:ascii="Noto Sans" w:eastAsia="Noto Sans" w:hAnsi="Noto Sans" w:cs="Noto Sans"/>
        <w:sz w:val="20"/>
        <w:szCs w:val="20"/>
      </w:rPr>
    </w:lvl>
    <w:lvl w:ilvl="6">
      <w:start w:val="1"/>
      <w:numFmt w:val="bullet"/>
      <w:lvlText w:val="▪"/>
      <w:lvlJc w:val="left"/>
      <w:pPr>
        <w:ind w:left="5247" w:hanging="360"/>
      </w:pPr>
      <w:rPr>
        <w:rFonts w:ascii="Noto Sans" w:eastAsia="Noto Sans" w:hAnsi="Noto Sans" w:cs="Noto Sans"/>
        <w:sz w:val="20"/>
        <w:szCs w:val="20"/>
      </w:rPr>
    </w:lvl>
    <w:lvl w:ilvl="7">
      <w:start w:val="1"/>
      <w:numFmt w:val="bullet"/>
      <w:lvlText w:val="▪"/>
      <w:lvlJc w:val="left"/>
      <w:pPr>
        <w:ind w:left="5967" w:hanging="360"/>
      </w:pPr>
      <w:rPr>
        <w:rFonts w:ascii="Noto Sans" w:eastAsia="Noto Sans" w:hAnsi="Noto Sans" w:cs="Noto Sans"/>
        <w:sz w:val="20"/>
        <w:szCs w:val="20"/>
      </w:rPr>
    </w:lvl>
    <w:lvl w:ilvl="8">
      <w:start w:val="1"/>
      <w:numFmt w:val="bullet"/>
      <w:lvlText w:val="▪"/>
      <w:lvlJc w:val="left"/>
      <w:pPr>
        <w:ind w:left="6687" w:hanging="360"/>
      </w:pPr>
      <w:rPr>
        <w:rFonts w:ascii="Noto Sans" w:eastAsia="Noto Sans" w:hAnsi="Noto Sans" w:cs="Noto Sans"/>
        <w:sz w:val="20"/>
        <w:szCs w:val="20"/>
      </w:rPr>
    </w:lvl>
  </w:abstractNum>
  <w:abstractNum w:abstractNumId="1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3D3FE1"/>
    <w:multiLevelType w:val="multilevel"/>
    <w:tmpl w:val="BA0E542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1"/>
  </w:num>
  <w:num w:numId="6">
    <w:abstractNumId w:val="4"/>
  </w:num>
  <w:num w:numId="7">
    <w:abstractNumId w:val="5"/>
  </w:num>
  <w:num w:numId="8">
    <w:abstractNumId w:val="2"/>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63FF"/>
    <w:rsid w:val="00000340"/>
    <w:rsid w:val="000072DA"/>
    <w:rsid w:val="00035063"/>
    <w:rsid w:val="00035792"/>
    <w:rsid w:val="000547D1"/>
    <w:rsid w:val="000874CE"/>
    <w:rsid w:val="00091FB7"/>
    <w:rsid w:val="000972E9"/>
    <w:rsid w:val="000A32F9"/>
    <w:rsid w:val="000A7BE7"/>
    <w:rsid w:val="000D0190"/>
    <w:rsid w:val="000D5DC7"/>
    <w:rsid w:val="000D7669"/>
    <w:rsid w:val="000E13AA"/>
    <w:rsid w:val="000E2389"/>
    <w:rsid w:val="000F1858"/>
    <w:rsid w:val="001238E7"/>
    <w:rsid w:val="001465C1"/>
    <w:rsid w:val="00157D36"/>
    <w:rsid w:val="001679A0"/>
    <w:rsid w:val="00170ABB"/>
    <w:rsid w:val="001916EE"/>
    <w:rsid w:val="00197865"/>
    <w:rsid w:val="001A175B"/>
    <w:rsid w:val="001B2B28"/>
    <w:rsid w:val="001B709D"/>
    <w:rsid w:val="001C0CEE"/>
    <w:rsid w:val="001C11B0"/>
    <w:rsid w:val="001C5E8E"/>
    <w:rsid w:val="001D2018"/>
    <w:rsid w:val="001D509C"/>
    <w:rsid w:val="001D61EB"/>
    <w:rsid w:val="001E3546"/>
    <w:rsid w:val="001F0453"/>
    <w:rsid w:val="001F384B"/>
    <w:rsid w:val="001F5A74"/>
    <w:rsid w:val="001F76A5"/>
    <w:rsid w:val="002006A0"/>
    <w:rsid w:val="00203276"/>
    <w:rsid w:val="00207E2C"/>
    <w:rsid w:val="00213D26"/>
    <w:rsid w:val="002144B5"/>
    <w:rsid w:val="0022113D"/>
    <w:rsid w:val="00221FB0"/>
    <w:rsid w:val="00227D36"/>
    <w:rsid w:val="00233F65"/>
    <w:rsid w:val="002715DE"/>
    <w:rsid w:val="00285F5B"/>
    <w:rsid w:val="00294B4B"/>
    <w:rsid w:val="002A6810"/>
    <w:rsid w:val="002D5B1A"/>
    <w:rsid w:val="002E591F"/>
    <w:rsid w:val="002E61C6"/>
    <w:rsid w:val="002F310C"/>
    <w:rsid w:val="002F7BAB"/>
    <w:rsid w:val="00302281"/>
    <w:rsid w:val="0031210F"/>
    <w:rsid w:val="003173FB"/>
    <w:rsid w:val="00317A0C"/>
    <w:rsid w:val="00323322"/>
    <w:rsid w:val="00323E0C"/>
    <w:rsid w:val="00326B30"/>
    <w:rsid w:val="003359A8"/>
    <w:rsid w:val="00340D06"/>
    <w:rsid w:val="003438E7"/>
    <w:rsid w:val="0036316C"/>
    <w:rsid w:val="00364695"/>
    <w:rsid w:val="00364BC3"/>
    <w:rsid w:val="00377C32"/>
    <w:rsid w:val="00397070"/>
    <w:rsid w:val="003A1313"/>
    <w:rsid w:val="003B6ADB"/>
    <w:rsid w:val="003C1FEC"/>
    <w:rsid w:val="003C2D01"/>
    <w:rsid w:val="003E45EC"/>
    <w:rsid w:val="003F34FE"/>
    <w:rsid w:val="00402F58"/>
    <w:rsid w:val="00416426"/>
    <w:rsid w:val="0042163C"/>
    <w:rsid w:val="0043268F"/>
    <w:rsid w:val="00435AFB"/>
    <w:rsid w:val="0043688B"/>
    <w:rsid w:val="0044539D"/>
    <w:rsid w:val="00451D94"/>
    <w:rsid w:val="00461596"/>
    <w:rsid w:val="00472587"/>
    <w:rsid w:val="00487C43"/>
    <w:rsid w:val="004A275F"/>
    <w:rsid w:val="004A45AD"/>
    <w:rsid w:val="004B2EDB"/>
    <w:rsid w:val="004C031B"/>
    <w:rsid w:val="004C0F70"/>
    <w:rsid w:val="004D3E41"/>
    <w:rsid w:val="004D6A46"/>
    <w:rsid w:val="004F6FAB"/>
    <w:rsid w:val="00505E1F"/>
    <w:rsid w:val="0052134B"/>
    <w:rsid w:val="00533BB7"/>
    <w:rsid w:val="00540B39"/>
    <w:rsid w:val="005563FF"/>
    <w:rsid w:val="00561607"/>
    <w:rsid w:val="00564890"/>
    <w:rsid w:val="00564A1D"/>
    <w:rsid w:val="00586CC3"/>
    <w:rsid w:val="00591BA8"/>
    <w:rsid w:val="00593E42"/>
    <w:rsid w:val="005979A7"/>
    <w:rsid w:val="005A0E40"/>
    <w:rsid w:val="005B01C7"/>
    <w:rsid w:val="005B2452"/>
    <w:rsid w:val="005C263F"/>
    <w:rsid w:val="005C3116"/>
    <w:rsid w:val="005C3E34"/>
    <w:rsid w:val="005C6BF0"/>
    <w:rsid w:val="005C7191"/>
    <w:rsid w:val="005E5D52"/>
    <w:rsid w:val="005F59AD"/>
    <w:rsid w:val="0060096D"/>
    <w:rsid w:val="00600CC5"/>
    <w:rsid w:val="00603093"/>
    <w:rsid w:val="006138AF"/>
    <w:rsid w:val="00613C89"/>
    <w:rsid w:val="0062091A"/>
    <w:rsid w:val="006265CC"/>
    <w:rsid w:val="006406D5"/>
    <w:rsid w:val="00642EBE"/>
    <w:rsid w:val="00644E6E"/>
    <w:rsid w:val="00655775"/>
    <w:rsid w:val="006746BF"/>
    <w:rsid w:val="006749E2"/>
    <w:rsid w:val="00677255"/>
    <w:rsid w:val="00687DE7"/>
    <w:rsid w:val="00692BA6"/>
    <w:rsid w:val="00695E9A"/>
    <w:rsid w:val="006B3736"/>
    <w:rsid w:val="006C0305"/>
    <w:rsid w:val="006C1F16"/>
    <w:rsid w:val="006C2D02"/>
    <w:rsid w:val="006D10D3"/>
    <w:rsid w:val="006D4696"/>
    <w:rsid w:val="007049B7"/>
    <w:rsid w:val="0071074B"/>
    <w:rsid w:val="007151FC"/>
    <w:rsid w:val="0071712D"/>
    <w:rsid w:val="00725E33"/>
    <w:rsid w:val="00733EDB"/>
    <w:rsid w:val="0074482E"/>
    <w:rsid w:val="00745898"/>
    <w:rsid w:val="00751AED"/>
    <w:rsid w:val="00756984"/>
    <w:rsid w:val="00761DF4"/>
    <w:rsid w:val="00765889"/>
    <w:rsid w:val="00765A27"/>
    <w:rsid w:val="00776588"/>
    <w:rsid w:val="00784F93"/>
    <w:rsid w:val="00797169"/>
    <w:rsid w:val="007A3D5F"/>
    <w:rsid w:val="007B0DC9"/>
    <w:rsid w:val="007B25D6"/>
    <w:rsid w:val="007E09F5"/>
    <w:rsid w:val="007E1E65"/>
    <w:rsid w:val="007F04BE"/>
    <w:rsid w:val="00806ED5"/>
    <w:rsid w:val="00833C11"/>
    <w:rsid w:val="00846BD1"/>
    <w:rsid w:val="00850D9F"/>
    <w:rsid w:val="00863D60"/>
    <w:rsid w:val="008838F1"/>
    <w:rsid w:val="008A6912"/>
    <w:rsid w:val="008B0065"/>
    <w:rsid w:val="008B323C"/>
    <w:rsid w:val="008B42C9"/>
    <w:rsid w:val="008B7CE5"/>
    <w:rsid w:val="008B7D4F"/>
    <w:rsid w:val="008E646C"/>
    <w:rsid w:val="008E7DE0"/>
    <w:rsid w:val="008F694A"/>
    <w:rsid w:val="00907319"/>
    <w:rsid w:val="00911C59"/>
    <w:rsid w:val="00912E40"/>
    <w:rsid w:val="0092061D"/>
    <w:rsid w:val="00930C8F"/>
    <w:rsid w:val="00931FDA"/>
    <w:rsid w:val="009467A0"/>
    <w:rsid w:val="009523CE"/>
    <w:rsid w:val="009735E4"/>
    <w:rsid w:val="0097446C"/>
    <w:rsid w:val="00983788"/>
    <w:rsid w:val="009D5124"/>
    <w:rsid w:val="009D537D"/>
    <w:rsid w:val="009D5722"/>
    <w:rsid w:val="009E1AE5"/>
    <w:rsid w:val="009E35C5"/>
    <w:rsid w:val="009E5F0F"/>
    <w:rsid w:val="00A1047F"/>
    <w:rsid w:val="00A15A77"/>
    <w:rsid w:val="00A168DF"/>
    <w:rsid w:val="00A42974"/>
    <w:rsid w:val="00A445E3"/>
    <w:rsid w:val="00A47A54"/>
    <w:rsid w:val="00A576C9"/>
    <w:rsid w:val="00A651D9"/>
    <w:rsid w:val="00A80D2C"/>
    <w:rsid w:val="00A8363C"/>
    <w:rsid w:val="00A86E9F"/>
    <w:rsid w:val="00AA23F0"/>
    <w:rsid w:val="00AA2807"/>
    <w:rsid w:val="00AB333F"/>
    <w:rsid w:val="00AC4BDB"/>
    <w:rsid w:val="00AD4B19"/>
    <w:rsid w:val="00AD7FB7"/>
    <w:rsid w:val="00AE702E"/>
    <w:rsid w:val="00AF4A14"/>
    <w:rsid w:val="00B05EED"/>
    <w:rsid w:val="00B10057"/>
    <w:rsid w:val="00B272AF"/>
    <w:rsid w:val="00B33A78"/>
    <w:rsid w:val="00B342DF"/>
    <w:rsid w:val="00B437F4"/>
    <w:rsid w:val="00B472BC"/>
    <w:rsid w:val="00B60870"/>
    <w:rsid w:val="00B702A1"/>
    <w:rsid w:val="00B76D0C"/>
    <w:rsid w:val="00B956D3"/>
    <w:rsid w:val="00BA75A6"/>
    <w:rsid w:val="00BB1675"/>
    <w:rsid w:val="00BB25B7"/>
    <w:rsid w:val="00BB418B"/>
    <w:rsid w:val="00BC57F1"/>
    <w:rsid w:val="00BD5AF4"/>
    <w:rsid w:val="00BD7F0B"/>
    <w:rsid w:val="00BF1351"/>
    <w:rsid w:val="00BF6A32"/>
    <w:rsid w:val="00BF6D1E"/>
    <w:rsid w:val="00C007E9"/>
    <w:rsid w:val="00C03142"/>
    <w:rsid w:val="00C042F0"/>
    <w:rsid w:val="00C06B38"/>
    <w:rsid w:val="00C06C89"/>
    <w:rsid w:val="00C21B24"/>
    <w:rsid w:val="00C2211C"/>
    <w:rsid w:val="00C32991"/>
    <w:rsid w:val="00C35975"/>
    <w:rsid w:val="00C44537"/>
    <w:rsid w:val="00C547A9"/>
    <w:rsid w:val="00C57B6B"/>
    <w:rsid w:val="00C664C0"/>
    <w:rsid w:val="00C75872"/>
    <w:rsid w:val="00C8003B"/>
    <w:rsid w:val="00C80067"/>
    <w:rsid w:val="00C809EC"/>
    <w:rsid w:val="00C8167C"/>
    <w:rsid w:val="00C82D4A"/>
    <w:rsid w:val="00C84BCF"/>
    <w:rsid w:val="00C874AF"/>
    <w:rsid w:val="00C915B2"/>
    <w:rsid w:val="00CA772E"/>
    <w:rsid w:val="00CC34DE"/>
    <w:rsid w:val="00CF2EC7"/>
    <w:rsid w:val="00CF6BDB"/>
    <w:rsid w:val="00D11610"/>
    <w:rsid w:val="00D21299"/>
    <w:rsid w:val="00D32B17"/>
    <w:rsid w:val="00D33987"/>
    <w:rsid w:val="00D50F2D"/>
    <w:rsid w:val="00D5442C"/>
    <w:rsid w:val="00D54437"/>
    <w:rsid w:val="00D57ECA"/>
    <w:rsid w:val="00D77533"/>
    <w:rsid w:val="00D94970"/>
    <w:rsid w:val="00DC29B3"/>
    <w:rsid w:val="00DC4652"/>
    <w:rsid w:val="00DC4AEC"/>
    <w:rsid w:val="00DE10B5"/>
    <w:rsid w:val="00DE19AB"/>
    <w:rsid w:val="00DE4ADB"/>
    <w:rsid w:val="00E002A3"/>
    <w:rsid w:val="00E00AB7"/>
    <w:rsid w:val="00E01693"/>
    <w:rsid w:val="00E16FB2"/>
    <w:rsid w:val="00E279B0"/>
    <w:rsid w:val="00E50867"/>
    <w:rsid w:val="00E63BEE"/>
    <w:rsid w:val="00E70DF3"/>
    <w:rsid w:val="00E72BA0"/>
    <w:rsid w:val="00E91F1D"/>
    <w:rsid w:val="00EB47E1"/>
    <w:rsid w:val="00EB566B"/>
    <w:rsid w:val="00EC4931"/>
    <w:rsid w:val="00EC53A2"/>
    <w:rsid w:val="00ED4319"/>
    <w:rsid w:val="00EE4A40"/>
    <w:rsid w:val="00F03D91"/>
    <w:rsid w:val="00F33F43"/>
    <w:rsid w:val="00F35AC8"/>
    <w:rsid w:val="00F35E62"/>
    <w:rsid w:val="00F41594"/>
    <w:rsid w:val="00F4789F"/>
    <w:rsid w:val="00F47C79"/>
    <w:rsid w:val="00F507DE"/>
    <w:rsid w:val="00F50AF0"/>
    <w:rsid w:val="00F53D76"/>
    <w:rsid w:val="00F53E15"/>
    <w:rsid w:val="00F57FCF"/>
    <w:rsid w:val="00F61E3D"/>
    <w:rsid w:val="00F71F04"/>
    <w:rsid w:val="00F722E7"/>
    <w:rsid w:val="00F8517A"/>
    <w:rsid w:val="00F8611F"/>
    <w:rsid w:val="00F95700"/>
    <w:rsid w:val="00FD5B0E"/>
    <w:rsid w:val="00FE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4AB2"/>
  <w15:docId w15:val="{E9F168E1-B87D-405A-AD37-AD3892D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6C2D02"/>
    <w:pPr>
      <w:keepNext/>
      <w:keepLines/>
      <w:spacing w:before="480" w:after="120"/>
      <w:outlineLvl w:val="0"/>
    </w:pPr>
    <w:rPr>
      <w:b/>
      <w:sz w:val="48"/>
      <w:szCs w:val="48"/>
    </w:rPr>
  </w:style>
  <w:style w:type="paragraph" w:styleId="2">
    <w:name w:val="heading 2"/>
    <w:basedOn w:val="a"/>
    <w:next w:val="a"/>
    <w:rsid w:val="006C2D02"/>
    <w:pPr>
      <w:keepNext/>
      <w:keepLines/>
      <w:spacing w:before="360" w:after="80"/>
      <w:outlineLvl w:val="1"/>
    </w:pPr>
    <w:rPr>
      <w:b/>
      <w:sz w:val="36"/>
      <w:szCs w:val="36"/>
    </w:rPr>
  </w:style>
  <w:style w:type="paragraph" w:styleId="3">
    <w:name w:val="heading 3"/>
    <w:basedOn w:val="a"/>
    <w:next w:val="a"/>
    <w:rsid w:val="006C2D02"/>
    <w:pPr>
      <w:keepNext/>
      <w:keepLines/>
      <w:spacing w:before="280" w:after="80"/>
      <w:outlineLvl w:val="2"/>
    </w:pPr>
    <w:rPr>
      <w:b/>
      <w:sz w:val="28"/>
      <w:szCs w:val="28"/>
    </w:rPr>
  </w:style>
  <w:style w:type="paragraph" w:styleId="4">
    <w:name w:val="heading 4"/>
    <w:basedOn w:val="a"/>
    <w:next w:val="a"/>
    <w:link w:val="40"/>
    <w:rsid w:val="006C2D02"/>
    <w:pPr>
      <w:keepNext/>
      <w:keepLines/>
      <w:spacing w:before="240" w:after="40"/>
      <w:outlineLvl w:val="3"/>
    </w:pPr>
    <w:rPr>
      <w:b/>
      <w:sz w:val="24"/>
      <w:szCs w:val="24"/>
    </w:rPr>
  </w:style>
  <w:style w:type="paragraph" w:styleId="5">
    <w:name w:val="heading 5"/>
    <w:basedOn w:val="a"/>
    <w:next w:val="a"/>
    <w:rsid w:val="006C2D02"/>
    <w:pPr>
      <w:keepNext/>
      <w:keepLines/>
      <w:spacing w:before="220" w:after="40"/>
      <w:outlineLvl w:val="4"/>
    </w:pPr>
    <w:rPr>
      <w:b/>
    </w:rPr>
  </w:style>
  <w:style w:type="paragraph" w:styleId="6">
    <w:name w:val="heading 6"/>
    <w:basedOn w:val="a"/>
    <w:next w:val="a"/>
    <w:rsid w:val="006C2D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2D02"/>
    <w:tblPr>
      <w:tblCellMar>
        <w:top w:w="0" w:type="dxa"/>
        <w:left w:w="0" w:type="dxa"/>
        <w:bottom w:w="0" w:type="dxa"/>
        <w:right w:w="0" w:type="dxa"/>
      </w:tblCellMar>
    </w:tblPr>
  </w:style>
  <w:style w:type="paragraph" w:styleId="a3">
    <w:name w:val="Title"/>
    <w:basedOn w:val="a"/>
    <w:next w:val="a"/>
    <w:rsid w:val="006C2D02"/>
    <w:pPr>
      <w:keepNext/>
      <w:keepLines/>
      <w:spacing w:before="480" w:after="120"/>
    </w:pPr>
    <w:rPr>
      <w:b/>
      <w:sz w:val="72"/>
      <w:szCs w:val="72"/>
    </w:rPr>
  </w:style>
  <w:style w:type="table" w:customStyle="1" w:styleId="TableNormal0">
    <w:name w:val="Table Normal"/>
    <w:rsid w:val="006C2D02"/>
    <w:tblPr>
      <w:tblCellMar>
        <w:top w:w="0" w:type="dxa"/>
        <w:left w:w="0" w:type="dxa"/>
        <w:bottom w:w="0" w:type="dxa"/>
        <w:right w:w="0" w:type="dxa"/>
      </w:tblCellMar>
    </w:tblPr>
  </w:style>
  <w:style w:type="table" w:customStyle="1" w:styleId="TableNormal1">
    <w:name w:val="Table Normal"/>
    <w:rsid w:val="006C2D0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5 Знак, 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6C2D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6C2D02"/>
    <w:pPr>
      <w:spacing w:after="0" w:line="240" w:lineRule="auto"/>
    </w:pPr>
    <w:tblPr>
      <w:tblStyleRowBandSize w:val="1"/>
      <w:tblStyleColBandSize w:val="1"/>
      <w:tblCellMar>
        <w:left w:w="108" w:type="dxa"/>
        <w:right w:w="108" w:type="dxa"/>
      </w:tblCellMar>
    </w:tblPr>
  </w:style>
  <w:style w:type="table" w:customStyle="1" w:styleId="ae">
    <w:basedOn w:val="TableNormal1"/>
    <w:rsid w:val="006C2D0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rsid w:val="006C2D02"/>
    <w:pPr>
      <w:spacing w:after="0" w:line="240" w:lineRule="auto"/>
    </w:pPr>
    <w:tblPr>
      <w:tblStyleRowBandSize w:val="1"/>
      <w:tblStyleColBandSize w:val="1"/>
      <w:tblCellMar>
        <w:left w:w="108" w:type="dxa"/>
        <w:right w:w="108" w:type="dxa"/>
      </w:tblCellMar>
    </w:tblPr>
  </w:style>
  <w:style w:type="paragraph" w:customStyle="1" w:styleId="11">
    <w:name w:val="Обычный1"/>
    <w:rsid w:val="00AE702E"/>
    <w:pPr>
      <w:spacing w:after="0" w:line="276" w:lineRule="auto"/>
    </w:pPr>
    <w:rPr>
      <w:rFonts w:ascii="Arial" w:eastAsia="Arial" w:hAnsi="Arial" w:cs="Arial"/>
      <w:color w:val="000000"/>
      <w:lang w:val="ru-RU"/>
    </w:rPr>
  </w:style>
  <w:style w:type="paragraph" w:customStyle="1" w:styleId="12">
    <w:name w:val="Звичайний1"/>
    <w:qFormat/>
    <w:rsid w:val="00AA2807"/>
    <w:pPr>
      <w:spacing w:after="0" w:line="276" w:lineRule="auto"/>
    </w:pPr>
    <w:rPr>
      <w:rFonts w:ascii="Arial" w:eastAsia="Arial" w:hAnsi="Arial" w:cs="Arial"/>
      <w:color w:val="000000"/>
      <w:lang w:val="ru-RU"/>
    </w:rPr>
  </w:style>
  <w:style w:type="character" w:customStyle="1" w:styleId="ab">
    <w:name w:val="Обычный (веб) Знак"/>
    <w:aliases w:val=" Знак5 Знак Знак1, Знак5 Знак2,Обычный (Web) Знак1,Обычный (Web) Знак Знак Знак Знак2,Обычный (Web) Знак Знак Знак Знак Знак Знак Знак1,Обычный (Web) Знак Знак Знак Знак Знак1"/>
    <w:link w:val="aa"/>
    <w:uiPriority w:val="99"/>
    <w:qFormat/>
    <w:locked/>
    <w:rsid w:val="00AA2807"/>
    <w:rPr>
      <w:rFonts w:ascii="Times New Roman" w:eastAsia="Times New Roman" w:hAnsi="Times New Roman" w:cs="Times New Roman"/>
      <w:sz w:val="24"/>
      <w:szCs w:val="24"/>
      <w:lang w:eastAsia="uk-UA"/>
    </w:rPr>
  </w:style>
  <w:style w:type="paragraph" w:customStyle="1" w:styleId="20">
    <w:name w:val="Звичайний2"/>
    <w:qFormat/>
    <w:rsid w:val="0031210F"/>
    <w:pPr>
      <w:spacing w:after="0" w:line="276" w:lineRule="auto"/>
    </w:pPr>
    <w:rPr>
      <w:rFonts w:ascii="Arial" w:eastAsia="Arial" w:hAnsi="Arial" w:cs="Arial"/>
      <w:color w:val="000000"/>
      <w:lang w:val="ru-RU"/>
    </w:rPr>
  </w:style>
  <w:style w:type="paragraph" w:styleId="af0">
    <w:name w:val="No Spacing"/>
    <w:link w:val="af1"/>
    <w:uiPriority w:val="1"/>
    <w:qFormat/>
    <w:rsid w:val="00797169"/>
    <w:pPr>
      <w:suppressAutoHyphens/>
      <w:spacing w:after="0" w:line="240" w:lineRule="auto"/>
    </w:pPr>
    <w:rPr>
      <w:rFonts w:cs="Times New Roman"/>
      <w:lang w:eastAsia="ar-SA"/>
    </w:rPr>
  </w:style>
  <w:style w:type="character" w:customStyle="1" w:styleId="af1">
    <w:name w:val="Без интервала Знак"/>
    <w:link w:val="af0"/>
    <w:uiPriority w:val="1"/>
    <w:qFormat/>
    <w:locked/>
    <w:rsid w:val="00797169"/>
    <w:rPr>
      <w:rFonts w:cs="Times New Roman"/>
      <w:lang w:eastAsia="ar-SA"/>
    </w:rPr>
  </w:style>
  <w:style w:type="paragraph" w:customStyle="1" w:styleId="30">
    <w:name w:val="Звичайний3"/>
    <w:qFormat/>
    <w:rsid w:val="00797169"/>
    <w:pPr>
      <w:spacing w:after="0" w:line="276" w:lineRule="auto"/>
    </w:pPr>
    <w:rPr>
      <w:rFonts w:ascii="Arial" w:eastAsia="Arial" w:hAnsi="Arial" w:cs="Arial"/>
      <w:color w:val="000000"/>
      <w:lang w:val="ru-RU"/>
    </w:rPr>
  </w:style>
  <w:style w:type="character" w:customStyle="1" w:styleId="a6">
    <w:name w:val="Абзац списка Знак"/>
    <w:link w:val="a5"/>
    <w:uiPriority w:val="99"/>
    <w:qFormat/>
    <w:locked/>
    <w:rsid w:val="00911C59"/>
  </w:style>
  <w:style w:type="character" w:customStyle="1" w:styleId="40">
    <w:name w:val="Заголовок 4 Знак"/>
    <w:basedOn w:val="a0"/>
    <w:link w:val="4"/>
    <w:qFormat/>
    <w:rsid w:val="00C06B38"/>
    <w:rPr>
      <w:b/>
      <w:sz w:val="24"/>
      <w:szCs w:val="24"/>
    </w:rPr>
  </w:style>
  <w:style w:type="paragraph" w:customStyle="1" w:styleId="13">
    <w:name w:val="Знак Знак Знак Знак Знак Знак Знак Знак Знак Знак Знак Знак1"/>
    <w:basedOn w:val="a"/>
    <w:qFormat/>
    <w:rsid w:val="00C06B38"/>
    <w:pPr>
      <w:spacing w:after="0" w:line="240" w:lineRule="auto"/>
    </w:pPr>
    <w:rPr>
      <w:rFonts w:ascii="Verdana" w:eastAsia="Times New Roman" w:hAnsi="Verdana" w:cs="Times New Roman"/>
      <w:sz w:val="20"/>
      <w:szCs w:val="20"/>
      <w:lang w:val="en-US" w:eastAsia="en-US"/>
    </w:rPr>
  </w:style>
  <w:style w:type="paragraph" w:customStyle="1" w:styleId="21">
    <w:name w:val="Обычный2"/>
    <w:rsid w:val="00BF1351"/>
    <w:pPr>
      <w:spacing w:after="0" w:line="276" w:lineRule="auto"/>
    </w:pPr>
    <w:rPr>
      <w:rFonts w:ascii="Arial" w:eastAsia="Arial" w:hAnsi="Arial" w:cs="Arial"/>
      <w:color w:val="000000"/>
      <w:lang w:val="ru-RU"/>
    </w:rPr>
  </w:style>
  <w:style w:type="character" w:customStyle="1" w:styleId="rvts0">
    <w:name w:val="rvts0"/>
    <w:qFormat/>
    <w:rsid w:val="00AD4B19"/>
    <w:rPr>
      <w:rFonts w:cs="Times New Roman"/>
    </w:rPr>
  </w:style>
  <w:style w:type="character" w:styleId="af2">
    <w:name w:val="page number"/>
    <w:basedOn w:val="a0"/>
    <w:rsid w:val="00DE19AB"/>
  </w:style>
  <w:style w:type="character" w:customStyle="1" w:styleId="14">
    <w:name w:val="Обычный (веб) Знак1"/>
    <w:aliases w:val="Обычный (веб) Знак Знак, Знак5 Знак Знак, Знак5 Знак1,Обычный (Web) Знак,Обычный (Web) Знак Знак Знак Знак1,Обычный (Web) Знак Знак Знак Знак Знак Знак Знак,Обычный (Web) Знак Знак Знак Знак Знак"/>
    <w:locked/>
    <w:rsid w:val="00DE19AB"/>
    <w:rPr>
      <w:sz w:val="24"/>
      <w:szCs w:val="24"/>
      <w:lang w:val="ru-RU" w:eastAsia="ru-RU" w:bidi="ar-SA"/>
    </w:rPr>
  </w:style>
  <w:style w:type="character" w:styleId="af3">
    <w:name w:val="Strong"/>
    <w:basedOn w:val="a0"/>
    <w:uiPriority w:val="22"/>
    <w:qFormat/>
    <w:rsid w:val="00DC4AEC"/>
    <w:rPr>
      <w:b/>
      <w:bCs/>
    </w:rPr>
  </w:style>
  <w:style w:type="paragraph" w:customStyle="1" w:styleId="Iauiue">
    <w:name w:val="Iau?iue"/>
    <w:rsid w:val="00326B30"/>
    <w:pPr>
      <w:spacing w:after="0" w:line="240" w:lineRule="auto"/>
    </w:pPr>
    <w:rPr>
      <w:rFonts w:ascii="Times New Roman" w:eastAsia="Times New Roman" w:hAnsi="Times New Roman" w:cs="Times New Roman"/>
      <w:sz w:val="20"/>
      <w:szCs w:val="20"/>
      <w:lang w:val="ru-RU" w:eastAsia="en-US"/>
    </w:rPr>
  </w:style>
  <w:style w:type="paragraph" w:customStyle="1" w:styleId="login-buttonuser">
    <w:name w:val="login-button__user"/>
    <w:basedOn w:val="a"/>
    <w:rsid w:val="001465C1"/>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93">
      <w:bodyDiv w:val="1"/>
      <w:marLeft w:val="0"/>
      <w:marRight w:val="0"/>
      <w:marTop w:val="0"/>
      <w:marBottom w:val="0"/>
      <w:divBdr>
        <w:top w:val="none" w:sz="0" w:space="0" w:color="auto"/>
        <w:left w:val="none" w:sz="0" w:space="0" w:color="auto"/>
        <w:bottom w:val="none" w:sz="0" w:space="0" w:color="auto"/>
        <w:right w:val="none" w:sz="0" w:space="0" w:color="auto"/>
      </w:divBdr>
    </w:div>
    <w:div w:id="510994458">
      <w:bodyDiv w:val="1"/>
      <w:marLeft w:val="0"/>
      <w:marRight w:val="0"/>
      <w:marTop w:val="0"/>
      <w:marBottom w:val="0"/>
      <w:divBdr>
        <w:top w:val="none" w:sz="0" w:space="0" w:color="auto"/>
        <w:left w:val="none" w:sz="0" w:space="0" w:color="auto"/>
        <w:bottom w:val="none" w:sz="0" w:space="0" w:color="auto"/>
        <w:right w:val="none" w:sz="0" w:space="0" w:color="auto"/>
      </w:divBdr>
    </w:div>
    <w:div w:id="746345750">
      <w:bodyDiv w:val="1"/>
      <w:marLeft w:val="0"/>
      <w:marRight w:val="0"/>
      <w:marTop w:val="0"/>
      <w:marBottom w:val="0"/>
      <w:divBdr>
        <w:top w:val="none" w:sz="0" w:space="0" w:color="auto"/>
        <w:left w:val="none" w:sz="0" w:space="0" w:color="auto"/>
        <w:bottom w:val="none" w:sz="0" w:space="0" w:color="auto"/>
        <w:right w:val="none" w:sz="0" w:space="0" w:color="auto"/>
      </w:divBdr>
    </w:div>
    <w:div w:id="104729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_culture@ukr.net"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8742</Words>
  <Characters>49834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237</cp:revision>
  <cp:lastPrinted>2023-01-25T10:17:00Z</cp:lastPrinted>
  <dcterms:created xsi:type="dcterms:W3CDTF">2022-11-28T08:23:00Z</dcterms:created>
  <dcterms:modified xsi:type="dcterms:W3CDTF">2023-03-21T09:40:00Z</dcterms:modified>
</cp:coreProperties>
</file>