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9CA3" w14:textId="77777777" w:rsidR="007E61D0" w:rsidRPr="00865346" w:rsidRDefault="007E61D0" w:rsidP="0086534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bCs/>
          <w:sz w:val="24"/>
          <w:szCs w:val="24"/>
          <w:lang w:val="uk-UA"/>
        </w:rPr>
        <w:t>Додаток № 4 до тендерної документації</w:t>
      </w:r>
    </w:p>
    <w:p w14:paraId="1BFD00B2" w14:textId="77777777" w:rsidR="001608D6" w:rsidRPr="00865346" w:rsidRDefault="001608D6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901CBB7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65346"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 договору</w:t>
      </w:r>
    </w:p>
    <w:p w14:paraId="54F115A7" w14:textId="77777777" w:rsidR="007E61D0" w:rsidRPr="00865346" w:rsidRDefault="007E61D0" w:rsidP="008653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FD89BE2" w14:textId="287B811C" w:rsidR="007E61D0" w:rsidRPr="00865346" w:rsidRDefault="007E61D0" w:rsidP="008653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м. Ужгород</w:t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ab/>
      </w:r>
      <w:r w:rsidR="001608D6" w:rsidRPr="00865346">
        <w:rPr>
          <w:rFonts w:ascii="Times New Roman" w:hAnsi="Times New Roman"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      «____» ______________ 202</w:t>
      </w:r>
      <w:r w:rsidR="00865346" w:rsidRPr="00865346">
        <w:rPr>
          <w:rFonts w:ascii="Times New Roman" w:hAnsi="Times New Roman"/>
          <w:sz w:val="24"/>
          <w:szCs w:val="24"/>
          <w:lang w:val="uk-UA"/>
        </w:rPr>
        <w:t>4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73E0FC5F" w14:textId="77777777" w:rsidR="007E61D0" w:rsidRPr="00865346" w:rsidRDefault="007E61D0" w:rsidP="008653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3ECF76" w14:textId="135C15B8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Державна митна служба України в особі Закарпатської митниці як її відокремленого підрозділу, що у зоні своєї діяльності забезпечує реалізацію делегованих повноважень Державної митної служби України (надалі - «Замовник»), в особі </w:t>
      </w:r>
      <w:r w:rsidR="001608D6" w:rsidRPr="00865346">
        <w:rPr>
          <w:rFonts w:ascii="Times New Roman" w:hAnsi="Times New Roman"/>
          <w:sz w:val="24"/>
          <w:szCs w:val="24"/>
          <w:lang w:val="uk-UA"/>
        </w:rPr>
        <w:t>_____________________________________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, який діє на підставі Положення про Закарпатську митницю, з однієї сторони, та __________________________________________ (надалі - 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865346">
        <w:rPr>
          <w:rFonts w:ascii="Times New Roman" w:hAnsi="Times New Roman"/>
          <w:sz w:val="24"/>
          <w:szCs w:val="24"/>
          <w:lang w:val="uk-UA"/>
        </w:rPr>
        <w:t>Виконавець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>»)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з іншого боку, уклали  даний Договір про наступне:</w:t>
      </w:r>
    </w:p>
    <w:p w14:paraId="19A99A97" w14:textId="77777777" w:rsidR="007E61D0" w:rsidRPr="00865346" w:rsidRDefault="007E61D0" w:rsidP="008653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A9C5997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1.Предмет договору:</w:t>
      </w:r>
    </w:p>
    <w:p w14:paraId="7B25BB50" w14:textId="4471B59F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1.1. «Замовник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доручає, а «Виконавець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865346">
        <w:rPr>
          <w:rFonts w:ascii="Times New Roman" w:hAnsi="Times New Roman"/>
          <w:sz w:val="24"/>
          <w:szCs w:val="24"/>
          <w:lang w:val="uk-UA"/>
        </w:rPr>
        <w:t>зобов</w:t>
      </w:r>
      <w:r w:rsidRPr="00865346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Pr="00865346">
        <w:rPr>
          <w:rFonts w:ascii="Times New Roman" w:hAnsi="Times New Roman"/>
          <w:sz w:val="24"/>
          <w:szCs w:val="24"/>
          <w:lang w:val="uk-UA"/>
        </w:rPr>
        <w:t>язується надати послуги по технічному обслуговуванню</w:t>
      </w:r>
      <w:r w:rsidR="00624593" w:rsidRPr="0086534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перезарядці вогнегасників в кількості </w:t>
      </w:r>
      <w:r w:rsidR="00624593" w:rsidRPr="00865346">
        <w:rPr>
          <w:rFonts w:ascii="Times New Roman" w:hAnsi="Times New Roman"/>
          <w:sz w:val="24"/>
          <w:szCs w:val="24"/>
          <w:lang w:val="uk-UA"/>
        </w:rPr>
        <w:t>70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 w:rsidR="00624593" w:rsidRPr="00865346">
        <w:rPr>
          <w:rFonts w:ascii="Times New Roman" w:hAnsi="Times New Roman"/>
          <w:sz w:val="24"/>
          <w:szCs w:val="24"/>
          <w:lang w:val="uk-UA"/>
        </w:rPr>
        <w:t>ь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, заміну комплектуючих деталей до вогнегасників згідно з вимогами ДСТУ 4297-2004 «Пожежна техніка. Технічне обслуговування вогнегасників. Загальні технічні вимоги» і Правилами експлуатації вогнегасників з метою забезпечення їх відповідності ДСТУ 3675-98 (ДСТУ 3734-98), ГОСТ 12.2.037-78 (ДК 021:2015-50610000-4) і технічним умовам виробника на конкретний тип вогнегасників. </w:t>
      </w:r>
    </w:p>
    <w:p w14:paraId="718FD483" w14:textId="3383033F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1.2. Термін виконання робіт – протягом </w:t>
      </w:r>
      <w:r w:rsidR="008900C8" w:rsidRPr="00865346">
        <w:rPr>
          <w:rFonts w:ascii="Times New Roman" w:hAnsi="Times New Roman"/>
          <w:sz w:val="24"/>
          <w:szCs w:val="24"/>
          <w:lang w:val="uk-UA"/>
        </w:rPr>
        <w:t>10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900C8" w:rsidRPr="00865346">
        <w:rPr>
          <w:rFonts w:ascii="Times New Roman" w:hAnsi="Times New Roman"/>
          <w:sz w:val="24"/>
          <w:szCs w:val="24"/>
          <w:lang w:val="uk-UA"/>
        </w:rPr>
        <w:t>десяти) робочих днів з моменту підписання Договору.</w:t>
      </w:r>
    </w:p>
    <w:p w14:paraId="35D88786" w14:textId="77777777" w:rsidR="007E61D0" w:rsidRPr="00865346" w:rsidRDefault="007E61D0" w:rsidP="008653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D3E2BD" w14:textId="77777777" w:rsidR="007E61D0" w:rsidRPr="00865346" w:rsidRDefault="007E61D0" w:rsidP="008653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2. Вартість робіт та порядок розрахунків:</w:t>
      </w:r>
    </w:p>
    <w:p w14:paraId="31AE5C4E" w14:textId="71C07085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2.1. Вартість надання послуг, за даним Договором, визначається згідно </w:t>
      </w:r>
      <w:r w:rsidR="008900C8" w:rsidRPr="00865346">
        <w:rPr>
          <w:rFonts w:ascii="Times New Roman" w:hAnsi="Times New Roman"/>
          <w:sz w:val="24"/>
          <w:szCs w:val="24"/>
          <w:lang w:val="uk-UA"/>
        </w:rPr>
        <w:t>тендерної пропозиції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00C8" w:rsidRPr="0086534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865346">
        <w:rPr>
          <w:rFonts w:ascii="Times New Roman" w:hAnsi="Times New Roman"/>
          <w:sz w:val="24"/>
          <w:szCs w:val="24"/>
          <w:lang w:val="uk-UA"/>
        </w:rPr>
        <w:t>обслуговування вогнегасників та складає – _____________ грн._____ коп. (_____________________ грн. ______ коп.) з/без ПДВ, а саме:</w:t>
      </w:r>
    </w:p>
    <w:p w14:paraId="02020D09" w14:textId="6965DAA2" w:rsidR="00624593" w:rsidRPr="00865346" w:rsidRDefault="00624593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- технічне обслуговування вогнегасника ВП-2 20 од. ( ___ грн. за од.);</w:t>
      </w:r>
    </w:p>
    <w:p w14:paraId="7540C58E" w14:textId="175F4329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- технічне обслуговування вогнегасника ВП-5 -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од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( ___ грн. за од.);</w:t>
      </w:r>
    </w:p>
    <w:p w14:paraId="66CE2DA6" w14:textId="5386C9EE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- технічне обслуговування вогнегасника ВП-</w:t>
      </w:r>
      <w:r w:rsidR="001608D6" w:rsidRPr="00865346">
        <w:rPr>
          <w:rFonts w:ascii="Times New Roman" w:hAnsi="Times New Roman"/>
          <w:b/>
          <w:sz w:val="24"/>
          <w:szCs w:val="24"/>
          <w:lang w:val="uk-UA"/>
        </w:rPr>
        <w:t xml:space="preserve">9 -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од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( ___ грн. за од.);</w:t>
      </w:r>
    </w:p>
    <w:p w14:paraId="101EA705" w14:textId="53009E9A" w:rsidR="00624593" w:rsidRPr="00865346" w:rsidRDefault="00624593" w:rsidP="008653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- технічне обслуговування вогнегасника ВП-100 – 2 од. ( ___ грн. за од.);</w:t>
      </w:r>
    </w:p>
    <w:p w14:paraId="167CC196" w14:textId="1F506EA4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- технічне обслуговування вогнегасника ВВК 3,5 -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од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( ___ грн. за од.);</w:t>
      </w:r>
    </w:p>
    <w:p w14:paraId="4B1B56BB" w14:textId="20EFD890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- технічне  обслуговування вогнегасника ВВК 1,4 -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>од</w:t>
      </w:r>
      <w:r w:rsidRPr="00865346">
        <w:rPr>
          <w:rFonts w:ascii="Times New Roman" w:hAnsi="Times New Roman"/>
          <w:b/>
          <w:sz w:val="24"/>
          <w:szCs w:val="24"/>
          <w:lang w:val="uk-UA"/>
        </w:rPr>
        <w:t>.</w:t>
      </w:r>
      <w:r w:rsidR="00624593" w:rsidRPr="00865346">
        <w:rPr>
          <w:rFonts w:ascii="Times New Roman" w:hAnsi="Times New Roman"/>
          <w:b/>
          <w:sz w:val="24"/>
          <w:szCs w:val="24"/>
          <w:lang w:val="uk-UA"/>
        </w:rPr>
        <w:t xml:space="preserve"> ( ___ грн. за од.).</w:t>
      </w:r>
    </w:p>
    <w:p w14:paraId="5CD2726D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2.2. «Замовник» здійснює оплату </w:t>
      </w:r>
      <w:r w:rsidRPr="00865346">
        <w:rPr>
          <w:rFonts w:ascii="Times New Roman" w:hAnsi="Times New Roman"/>
          <w:bCs/>
          <w:sz w:val="24"/>
          <w:szCs w:val="24"/>
          <w:lang w:val="uk-UA"/>
        </w:rPr>
        <w:t>виконаних послуг протягом 5 (п’яти) банківських днів з дня підписання Замовником акту прийому-передачі послуг шляхом перерахування коштів на розрахунковий рахунок «Виконавця» на підставі виставленого Рахунку та акту прийому-передачі послуг, за умови надання дозволу органами Державного казначейства України на проведення оплати.</w:t>
      </w:r>
    </w:p>
    <w:p w14:paraId="107CA26E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Pr="00865346">
        <w:rPr>
          <w:rFonts w:ascii="Times New Roman" w:hAnsi="Times New Roman"/>
          <w:bCs/>
          <w:sz w:val="24"/>
          <w:szCs w:val="24"/>
          <w:lang w:val="uk-UA"/>
        </w:rPr>
        <w:t>Джерело фінансування цього Договору є кошти загального фонду Державного бюджету України, КПКВ 3506010, КЕКВ 2240.</w:t>
      </w:r>
    </w:p>
    <w:p w14:paraId="18701FD8" w14:textId="77777777" w:rsidR="007E61D0" w:rsidRPr="00865346" w:rsidRDefault="007E61D0" w:rsidP="008653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08258B1" w14:textId="77777777" w:rsidR="007E61D0" w:rsidRPr="00865346" w:rsidRDefault="007E61D0" w:rsidP="008653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3. Строки надання послуг:</w:t>
      </w:r>
    </w:p>
    <w:p w14:paraId="4391531F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3.1. Початок надання послуг  здійснюється безпосередньо  після підписання Договору «Сторонами».</w:t>
      </w:r>
    </w:p>
    <w:p w14:paraId="392E976A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3.2. «Замовник» зобов’язується перерахувати кошти визначені пунктом 2.1 Договору у розмірі 100% після завершення надання послуг  «Виконавцем».</w:t>
      </w:r>
    </w:p>
    <w:p w14:paraId="4B739E77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3.3. Датою завершення надання послуг  є дата підписання акта прийому-передачі наданих послуг.</w:t>
      </w:r>
    </w:p>
    <w:p w14:paraId="2D9316B8" w14:textId="77777777" w:rsidR="007E61D0" w:rsidRPr="00865346" w:rsidRDefault="007E61D0" w:rsidP="008653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EDB625D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4. Умови надання послуг:</w:t>
      </w:r>
    </w:p>
    <w:p w14:paraId="41597B9A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4.1. «Виконавець» надає послуги  відповідно до державних норм і правил. </w:t>
      </w:r>
    </w:p>
    <w:p w14:paraId="6FF82261" w14:textId="59A20205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4.</w:t>
      </w:r>
      <w:r w:rsidR="00624593" w:rsidRPr="00865346">
        <w:rPr>
          <w:rFonts w:ascii="Times New Roman" w:hAnsi="Times New Roman"/>
          <w:sz w:val="24"/>
          <w:szCs w:val="24"/>
          <w:lang w:val="uk-UA"/>
        </w:rPr>
        <w:t>2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. При необхідності, за погодження із «Замовником», для надання послуг «Виконавець» залучає субпідрядні організації. </w:t>
      </w:r>
    </w:p>
    <w:p w14:paraId="1E757A48" w14:textId="4C8996C2" w:rsidR="00624593" w:rsidRPr="00865346" w:rsidRDefault="00624593" w:rsidP="008653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4.3. Місця розташування об’єктів Замовника та вогнегасників:</w:t>
      </w:r>
    </w:p>
    <w:p w14:paraId="1BE0D854" w14:textId="77777777" w:rsidR="00624593" w:rsidRPr="00865346" w:rsidRDefault="00624593" w:rsidP="008653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lastRenderedPageBreak/>
        <w:t>- м. Ужгород вул. Собранецька 220;</w:t>
      </w:r>
    </w:p>
    <w:p w14:paraId="1BD7BC86" w14:textId="77777777" w:rsidR="00624593" w:rsidRPr="00865346" w:rsidRDefault="00624593" w:rsidP="0086534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- м. Чоп вул. </w:t>
      </w:r>
      <w:proofErr w:type="spellStart"/>
      <w:r w:rsidRPr="00865346">
        <w:rPr>
          <w:rFonts w:ascii="Times New Roman" w:hAnsi="Times New Roman"/>
          <w:sz w:val="24"/>
          <w:szCs w:val="24"/>
          <w:lang w:val="uk-UA"/>
        </w:rPr>
        <w:t>Латорицька</w:t>
      </w:r>
      <w:proofErr w:type="spellEnd"/>
      <w:r w:rsidRPr="00865346">
        <w:rPr>
          <w:rFonts w:ascii="Times New Roman" w:hAnsi="Times New Roman"/>
          <w:sz w:val="24"/>
          <w:szCs w:val="24"/>
          <w:lang w:val="uk-UA"/>
        </w:rPr>
        <w:t xml:space="preserve"> 12.</w:t>
      </w:r>
    </w:p>
    <w:p w14:paraId="2DECFE91" w14:textId="7475A50E" w:rsidR="00624593" w:rsidRPr="00865346" w:rsidRDefault="00624593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4.4. Під час надання послуг технічного обслуговування (діагностування) вогнегасників визначається відповідність вогнегасників вимогам нормативних та експлуатаційних документів (сертифікату відповідності, інструкції з експлуатації, паспорту на вогнегасник), їх технічний стан. За результатами наданих послуг з технічного обслуговування (діагностування) визначається придатність вогнегасників для подальшого перезаряджання. Якщо вогнегасник потребує ремонту (заміни запірно-пускового пристрою, заміни шланга, заміни манометра), то </w:t>
      </w:r>
      <w:r w:rsidR="00DA59EF" w:rsidRPr="00865346">
        <w:rPr>
          <w:rFonts w:ascii="Times New Roman" w:hAnsi="Times New Roman"/>
          <w:sz w:val="24"/>
          <w:szCs w:val="24"/>
          <w:lang w:val="uk-UA"/>
        </w:rPr>
        <w:t>Виконавець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здійснює його ремонт. Якщо за результатами наданих послуг з технічного</w:t>
      </w:r>
      <w:r w:rsidR="00DA59EF" w:rsidRPr="00865346">
        <w:rPr>
          <w:rFonts w:ascii="Times New Roman" w:hAnsi="Times New Roman"/>
          <w:sz w:val="24"/>
          <w:szCs w:val="24"/>
          <w:lang w:val="uk-UA"/>
        </w:rPr>
        <w:t xml:space="preserve"> (обслуговування)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діагностування вогнегасник(и) визначається(</w:t>
      </w:r>
      <w:proofErr w:type="spellStart"/>
      <w:r w:rsidRPr="00865346">
        <w:rPr>
          <w:rFonts w:ascii="Times New Roman" w:hAnsi="Times New Roman"/>
          <w:sz w:val="24"/>
          <w:szCs w:val="24"/>
          <w:lang w:val="uk-UA"/>
        </w:rPr>
        <w:t>ються</w:t>
      </w:r>
      <w:proofErr w:type="spellEnd"/>
      <w:r w:rsidRPr="00865346">
        <w:rPr>
          <w:rFonts w:ascii="Times New Roman" w:hAnsi="Times New Roman"/>
          <w:sz w:val="24"/>
          <w:szCs w:val="24"/>
          <w:lang w:val="uk-UA"/>
        </w:rPr>
        <w:t xml:space="preserve">) непридатним(и) до подальшої експлуатації та неможливо провести його(їх) ремонт </w:t>
      </w:r>
      <w:r w:rsidR="00DA59EF" w:rsidRPr="00865346">
        <w:rPr>
          <w:rFonts w:ascii="Times New Roman" w:hAnsi="Times New Roman"/>
          <w:sz w:val="24"/>
          <w:szCs w:val="24"/>
          <w:lang w:val="uk-UA"/>
        </w:rPr>
        <w:t>Виконавцем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складається акт бракування вогнегасників.</w:t>
      </w:r>
    </w:p>
    <w:p w14:paraId="1D4BD881" w14:textId="77777777" w:rsidR="007E61D0" w:rsidRPr="00865346" w:rsidRDefault="007E61D0" w:rsidP="008653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1BD8AAF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5. Права та зобов’язання сторін:</w:t>
      </w:r>
    </w:p>
    <w:p w14:paraId="5F7E096E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5.1. «Виконавець» бере на себе зобов’язання провести роботи з ТО вогнегасників згідно з вимогами ДСТУ 4297-2004.</w:t>
      </w:r>
    </w:p>
    <w:p w14:paraId="013CA11A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5.2. Надати послуги  які зазначені у Договорі, в повному обсязі та передати «Замовнику».</w:t>
      </w:r>
    </w:p>
    <w:p w14:paraId="0DFD084A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5.3. У випадку виникнення обставин, що сповільняють надання послуг, негайно письмово ставити до відома «Замовника».</w:t>
      </w:r>
    </w:p>
    <w:p w14:paraId="3F33A7F2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5.4. Підготувати текст акту прийому-передачі наданих послуг  і надати його для підпису «Замовнику».</w:t>
      </w:r>
    </w:p>
    <w:p w14:paraId="3BBEC292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5.5. «Замовник» надає вогнегасники на ТО згідно з актом приймання-передачі довільної форми.</w:t>
      </w:r>
    </w:p>
    <w:p w14:paraId="203B407F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5.6. «Сторони» звільняються від відповідальності за часткове або повне невиконання зобов’язань за Договором, якщо вони є наслідком форс-мажорних обставин (стихійне лихо, пожежа, рішення органів влади, які впливають на подальше виконання Договору та інші обставини). </w:t>
      </w:r>
    </w:p>
    <w:p w14:paraId="1C25F95E" w14:textId="77777777" w:rsidR="007E61D0" w:rsidRPr="00865346" w:rsidRDefault="007E61D0" w:rsidP="008653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DC4B95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6. Якість наданих послуг.</w:t>
      </w:r>
    </w:p>
    <w:p w14:paraId="594C9B6C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6.1. Якість наданих послуг має відповідати встановленим стандартам якості, відповідати вимогам технічної документації, діючих ДСТУ та ДБН України.</w:t>
      </w:r>
    </w:p>
    <w:p w14:paraId="6AF367A8" w14:textId="77777777" w:rsidR="007E61D0" w:rsidRPr="00865346" w:rsidRDefault="007E61D0" w:rsidP="008653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DC87AD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7. Відповідальність сторін.</w:t>
      </w:r>
    </w:p>
    <w:p w14:paraId="254DC434" w14:textId="77777777" w:rsidR="007E61D0" w:rsidRPr="00865346" w:rsidRDefault="007E61D0" w:rsidP="008653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ab/>
      </w:r>
      <w:r w:rsidRPr="00865346">
        <w:rPr>
          <w:rFonts w:ascii="Times New Roman" w:hAnsi="Times New Roman"/>
          <w:sz w:val="24"/>
          <w:szCs w:val="24"/>
          <w:lang w:val="uk-UA"/>
        </w:rPr>
        <w:t>7.1. Сторони зобов’язуються виконувати усі умови цього Договору в зазначені терміни.</w:t>
      </w:r>
    </w:p>
    <w:p w14:paraId="336CB5E4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7.2. У випадку порушення своїх зобов</w:t>
      </w:r>
      <w:r w:rsidRPr="00865346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язань, що випливають з цього Договору Сторони несуть відповідальність згідно з чинним законодавством України. Порушення зобов’язання є його невиконання або неналежне виконання, тобто виконання з порушенням умов, визначених змістом зобов’язання. </w:t>
      </w:r>
    </w:p>
    <w:p w14:paraId="6C8AABBD" w14:textId="77777777" w:rsidR="007E61D0" w:rsidRPr="00865346" w:rsidRDefault="007E61D0" w:rsidP="00865346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346">
        <w:rPr>
          <w:rFonts w:ascii="Times New Roman" w:hAnsi="Times New Roman" w:cs="Times New Roman"/>
          <w:sz w:val="24"/>
          <w:szCs w:val="24"/>
          <w:lang w:eastAsia="ru-RU"/>
        </w:rPr>
        <w:t xml:space="preserve">7.3. </w:t>
      </w:r>
      <w:r w:rsidRPr="00865346">
        <w:rPr>
          <w:rFonts w:ascii="Times New Roman" w:hAnsi="Times New Roman" w:cs="Times New Roman"/>
          <w:sz w:val="24"/>
          <w:szCs w:val="24"/>
        </w:rPr>
        <w:t>«Замовник»</w:t>
      </w:r>
      <w:r w:rsidRPr="00865346">
        <w:rPr>
          <w:rFonts w:ascii="Times New Roman" w:hAnsi="Times New Roman" w:cs="Times New Roman"/>
          <w:sz w:val="24"/>
          <w:szCs w:val="24"/>
          <w:lang w:eastAsia="ru-RU"/>
        </w:rPr>
        <w:t xml:space="preserve"> звільняється від відповідальності за прострочення оплати за договором у разі, коли прострочення сталося через несвоєчасне надходження коштів з Державного бюджету України та/або тимчасового не проведення платежів органами Державної казначейської служби України за платіжними дорученнями </w:t>
      </w:r>
      <w:r w:rsidRPr="00865346">
        <w:rPr>
          <w:rFonts w:ascii="Times New Roman" w:hAnsi="Times New Roman" w:cs="Times New Roman"/>
          <w:sz w:val="24"/>
          <w:szCs w:val="24"/>
        </w:rPr>
        <w:t>«Замовника»</w:t>
      </w:r>
      <w:r w:rsidRPr="00865346">
        <w:rPr>
          <w:rFonts w:ascii="Times New Roman" w:hAnsi="Times New Roman" w:cs="Times New Roman"/>
          <w:sz w:val="24"/>
          <w:szCs w:val="24"/>
          <w:lang w:eastAsia="ru-RU"/>
        </w:rPr>
        <w:t>, або у випадку відмови органу Державної казначейської служби України в реєстрації та обліку договору, за відсутності у розпорядника бюджетних асигнувань на зазначені цілі, встановлених кошторисом.</w:t>
      </w:r>
    </w:p>
    <w:p w14:paraId="1EEB6F8B" w14:textId="77777777" w:rsidR="007E61D0" w:rsidRPr="00865346" w:rsidRDefault="007E61D0" w:rsidP="008653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22E0F7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8. Гарантії.</w:t>
      </w:r>
    </w:p>
    <w:p w14:paraId="5A1D49C8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8.1. Перебіг гарантійного строку починається з моменту, коли послуги була прийнята, або мала бути прийнята «Замовником» і становить один  рік.</w:t>
      </w:r>
    </w:p>
    <w:p w14:paraId="30A466A2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8.2. Порядок обслуговування обладнання та послуг  понад тривалість гарантійного терміну може бути визначений сторонами окремим договором.</w:t>
      </w:r>
    </w:p>
    <w:p w14:paraId="2E021AB0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8.3. «Виконавець не несе відповідальності за несправності або втрату якості наданих послуг, що настає внаслідок неправильних дій «Замовника».</w:t>
      </w:r>
    </w:p>
    <w:p w14:paraId="21C69081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8.4. «Виконавець» гарантує усунення за свій рахунок виявлених недоліків допущених з його вини, а також якість обладнання та послуг.</w:t>
      </w:r>
    </w:p>
    <w:p w14:paraId="59A2720A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7FDC6EB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lastRenderedPageBreak/>
        <w:t>9. Термін дії договору.</w:t>
      </w:r>
    </w:p>
    <w:p w14:paraId="6DC504AD" w14:textId="72D6D335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9.1. Договір вступає в силу після його підписання та скріплен</w:t>
      </w:r>
      <w:r w:rsidR="00DA59EF" w:rsidRPr="00865346">
        <w:rPr>
          <w:rFonts w:ascii="Times New Roman" w:hAnsi="Times New Roman"/>
          <w:sz w:val="24"/>
          <w:szCs w:val="24"/>
          <w:lang w:val="uk-UA"/>
        </w:rPr>
        <w:t>ня печатками і діє до 31.12.2024</w:t>
      </w:r>
      <w:r w:rsidRPr="00865346">
        <w:rPr>
          <w:rFonts w:ascii="Times New Roman" w:hAnsi="Times New Roman"/>
          <w:sz w:val="24"/>
          <w:szCs w:val="24"/>
          <w:lang w:val="uk-UA"/>
        </w:rPr>
        <w:t xml:space="preserve"> р., </w:t>
      </w:r>
      <w:r w:rsidR="00DA59EF" w:rsidRPr="00865346">
        <w:rPr>
          <w:rFonts w:ascii="Times New Roman" w:hAnsi="Times New Roman"/>
          <w:sz w:val="24"/>
          <w:szCs w:val="24"/>
          <w:lang w:val="uk-UA"/>
        </w:rPr>
        <w:t>але у будь-якому разі до повного виконання взятих за договором зобов’язань у частині проведення розрахунків.</w:t>
      </w:r>
    </w:p>
    <w:p w14:paraId="3A5162D9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9.2. Договір складено у двох примірниках по одному для кожної сторони, та мають однакову юридичну силу.</w:t>
      </w:r>
    </w:p>
    <w:p w14:paraId="5F49FE5D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9.3. Договір може бути змінено або розірвано лише за згодою сторін.</w:t>
      </w:r>
    </w:p>
    <w:p w14:paraId="34B02654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9.4. У разі порушення однієї зі сторін зобов’язань за даним договором друга сторона має право розірвати його в односторонньому порядку, письмово попередивши іншу сторону за десять днів.</w:t>
      </w:r>
    </w:p>
    <w:p w14:paraId="7D51465E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b/>
          <w:sz w:val="24"/>
          <w:szCs w:val="24"/>
          <w:lang w:val="uk-UA"/>
        </w:rPr>
        <w:t>10. Антикорупційне застереження.</w:t>
      </w:r>
    </w:p>
    <w:p w14:paraId="3205772A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10.1. У процесі укладення Договору та виконання зобов’язань за Договором Сторони зобов’язуються дотримуватися вимог законодавства України у сфері запобігання корупції, запобігати вчиненню корупційних правопорушень та правопорушень, пов’язаних з корупцією, працівниками Сторін, здійснювати контроль за дотриманням працівниками Сторін вимог щодо недопущення виникнення конфлікту інтересів.</w:t>
      </w:r>
      <w:bookmarkStart w:id="0" w:name="_GoBack"/>
      <w:bookmarkEnd w:id="0"/>
    </w:p>
    <w:p w14:paraId="16B95935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10.2. «Виконавець» гарантує, що його керівник та інші особи, які здійснюють повноваження щодо управління його діяльністю, не притягалися до відповідальності за вчинення корупційного правопорушення та\або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«Замовника» у письмовій формі.</w:t>
      </w:r>
    </w:p>
    <w:p w14:paraId="5F9FFCA6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10.3. «Виконавець» гарантує та зобов’язується не здійснювати, як безпосередньо, так і через третіх осіб, будь-які матеріальні або 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«Замовника» та особам, які пов’язані будь-якими відносинами із «Замовником», що є відповідальними за умови виконання зобов’язань, передбачених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«Виконавця», та/або в інтересах третіх осіб і всупереч інтересам «Замовника».</w:t>
      </w:r>
    </w:p>
    <w:p w14:paraId="17AC6791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10.4. У разі надходження до «Виконавця»  зі сторони працівників «Замовника»,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«Виконавця», останній зобов’язаний негайно повідомити «Замовника» про такі факти.</w:t>
      </w:r>
    </w:p>
    <w:p w14:paraId="4C0DD16F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 xml:space="preserve">10.5. Порушення Стороною або її працівником вимог законодавства України у сфері запобігання корупції та/або затверджених (погоджених) антикорупційних програм під час укладення Договору та/або виконання зобов’язань за Договором є істотним порушенням умов Договору та підставою для розірвання Договору шляхом направлення заяви про односторонню відмову від Договору за 7 (сім) календарних днів до запланованої дати розірвання Договору. У такому випадку Договір буде вважатися припиненим через 7 (сім) календарних днів з наступного дня після направлення Стороною іншій Стороні заяви про односторонню відмову від Договору. Факт порушення вимог законодавства України у сфері запобігання корупції Стороною або її працівником під час укладення Договору та/або виконання зобов’язань за Договором повинен бути встановлений відповідно до діючого законодавства України. </w:t>
      </w:r>
    </w:p>
    <w:p w14:paraId="49286C29" w14:textId="77777777" w:rsidR="007E61D0" w:rsidRPr="00865346" w:rsidRDefault="007E61D0" w:rsidP="00865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5346">
        <w:rPr>
          <w:rFonts w:ascii="Times New Roman" w:hAnsi="Times New Roman"/>
          <w:sz w:val="24"/>
          <w:szCs w:val="24"/>
          <w:lang w:val="uk-UA"/>
        </w:rPr>
        <w:t>10.6. У разі розірвання Договору або визнання його недійсним за рішенням суду, внаслідок порушення Стороною або її працівником вимог законодавства України у сфері запобігання корупції під час укладення Договору та/або виконання зобов’язань за Договором, Сторона, яка допустила такі порушення, позбавляється права на відшкодування збитків, які можуть бути або були заподіяні таким розірванням Договору або визнанням його недійсним.</w:t>
      </w:r>
    </w:p>
    <w:p w14:paraId="2514D528" w14:textId="77777777" w:rsidR="00865346" w:rsidRPr="00865346" w:rsidRDefault="00865346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B422C09" w14:textId="77777777" w:rsidR="00865346" w:rsidRPr="00865346" w:rsidRDefault="00865346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4A01A35" w14:textId="77777777" w:rsidR="00865346" w:rsidRPr="00865346" w:rsidRDefault="00865346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CA3CC2" w14:textId="77777777" w:rsidR="007E61D0" w:rsidRPr="00865346" w:rsidRDefault="007E61D0" w:rsidP="0086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5346"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AA187" wp14:editId="5003B6BF">
                <wp:simplePos x="0" y="0"/>
                <wp:positionH relativeFrom="column">
                  <wp:posOffset>2984500</wp:posOffset>
                </wp:positionH>
                <wp:positionV relativeFrom="paragraph">
                  <wp:posOffset>402590</wp:posOffset>
                </wp:positionV>
                <wp:extent cx="3295650" cy="2646045"/>
                <wp:effectExtent l="6985" t="12065" r="1206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9974" w14:textId="77777777" w:rsidR="007E61D0" w:rsidRPr="00865346" w:rsidRDefault="007E61D0" w:rsidP="007E61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653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ВИКОНАВЕЦЬ</w:t>
                            </w:r>
                          </w:p>
                          <w:p w14:paraId="3266DD1F" w14:textId="77777777" w:rsidR="007E61D0" w:rsidRDefault="007E61D0" w:rsidP="007E61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5pt;margin-top:31.7pt;width:259.5pt;height:2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" strokecolor="white">
                <v:textbox>
                  <w:txbxContent>
                    <w:p w14:paraId="66179974" w14:textId="77777777" w:rsidR="007E61D0" w:rsidRPr="00865346" w:rsidRDefault="007E61D0" w:rsidP="007E61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6534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ВИКОНАВЕЦЬ</w:t>
                      </w:r>
                    </w:p>
                    <w:p w14:paraId="3266DD1F" w14:textId="77777777" w:rsidR="007E61D0" w:rsidRDefault="007E61D0" w:rsidP="007E61D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346">
        <w:rPr>
          <w:rFonts w:ascii="Times New Roman" w:hAnsi="Times New Roman"/>
          <w:b/>
          <w:sz w:val="24"/>
          <w:szCs w:val="24"/>
          <w:lang w:val="uk-UA"/>
        </w:rPr>
        <w:t>11. Адреси та реквізити сторін:</w:t>
      </w:r>
    </w:p>
    <w:p w14:paraId="1F89AC7B" w14:textId="77777777" w:rsidR="007E61D0" w:rsidRPr="00865346" w:rsidRDefault="007E61D0" w:rsidP="00865346">
      <w:pPr>
        <w:pStyle w:val="Standard"/>
        <w:widowControl/>
        <w:jc w:val="center"/>
        <w:rPr>
          <w:rFonts w:ascii="Times New Roman" w:eastAsia="Arial Unicode MS" w:hAnsi="Times New Roman" w:cs="Times New Roman"/>
          <w:i/>
          <w:u w:val="single"/>
          <w:lang w:val="uk-UA"/>
        </w:rPr>
      </w:pPr>
      <w:r w:rsidRPr="00865346"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9D39" wp14:editId="38F05FD6">
                <wp:simplePos x="0" y="0"/>
                <wp:positionH relativeFrom="column">
                  <wp:posOffset>-461010</wp:posOffset>
                </wp:positionH>
                <wp:positionV relativeFrom="paragraph">
                  <wp:posOffset>220981</wp:posOffset>
                </wp:positionV>
                <wp:extent cx="3441700" cy="283845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7EB6" w14:textId="77777777" w:rsidR="001608D6" w:rsidRPr="00BE38D6" w:rsidRDefault="001608D6" w:rsidP="001608D6">
                            <w:pPr>
                              <w:pStyle w:val="1"/>
                              <w:spacing w:before="0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E38D6">
                              <w:rPr>
                                <w:sz w:val="24"/>
                                <w:szCs w:val="24"/>
                              </w:rPr>
                              <w:t>ЗАМОВНИК</w:t>
                            </w:r>
                          </w:p>
                          <w:p w14:paraId="3968FFBB" w14:textId="77777777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E38D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Державна митна служба України в особі Закарпатської митниці як відокремленого підрозділу Державної митної служби України</w:t>
                            </w:r>
                          </w:p>
                          <w:p w14:paraId="0C278D31" w14:textId="77777777" w:rsidR="001608D6" w:rsidRPr="00160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646045A0" w14:textId="77777777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E38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88000, м. Ужгород, вул. Собранецька, 20</w:t>
                            </w:r>
                          </w:p>
                          <w:p w14:paraId="5C5BE723" w14:textId="77777777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E38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ЄДРПОУ 43985560</w:t>
                            </w:r>
                          </w:p>
                          <w:p w14:paraId="4CBF05A7" w14:textId="77777777" w:rsidR="001608D6" w:rsidRPr="00833CA7" w:rsidRDefault="001608D6" w:rsidP="001608D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33C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IBAN:UA 358201720343110001000158630</w:t>
                            </w:r>
                          </w:p>
                          <w:p w14:paraId="5748ACA3" w14:textId="77777777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E38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ДКСУ м. Київ</w:t>
                            </w:r>
                          </w:p>
                          <w:p w14:paraId="1A13C24F" w14:textId="77777777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650BE5F5" w14:textId="77777777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1481D8DA" w14:textId="478D26DF" w:rsidR="001608D6" w:rsidRPr="00BE38D6" w:rsidRDefault="001608D6" w:rsidP="001608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E38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________________ </w:t>
                            </w:r>
                          </w:p>
                          <w:p w14:paraId="5468DC71" w14:textId="77777777" w:rsidR="001608D6" w:rsidRPr="00BE38D6" w:rsidRDefault="001608D6" w:rsidP="001608D6">
                            <w:pPr>
                              <w:pStyle w:val="auiue"/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right="-1" w:firstLine="30"/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 w:rsidRPr="00BE38D6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МП</w:t>
                            </w:r>
                          </w:p>
                          <w:p w14:paraId="46A0971A" w14:textId="549EA34C" w:rsidR="007E61D0" w:rsidRPr="00BE38D6" w:rsidRDefault="007E61D0" w:rsidP="007E61D0">
                            <w:pPr>
                              <w:pStyle w:val="auiue"/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right="-1" w:firstLine="30"/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6.3pt;margin-top:17.4pt;width:271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" strokecolor="white">
                <v:textbox>
                  <w:txbxContent>
                    <w:p w14:paraId="64EB7EB6" w14:textId="77777777" w:rsidR="001608D6" w:rsidRPr="00BE38D6" w:rsidRDefault="001608D6" w:rsidP="001608D6">
                      <w:pPr>
                        <w:pStyle w:val="1"/>
                        <w:spacing w:before="0"/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E38D6">
                        <w:rPr>
                          <w:sz w:val="24"/>
                          <w:szCs w:val="24"/>
                        </w:rPr>
                        <w:t>ЗАМОВНИК</w:t>
                      </w:r>
                    </w:p>
                    <w:p w14:paraId="3968FFBB" w14:textId="77777777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BE38D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Державна митна служба України в особі Закарпатської митниці як відокремленого </w:t>
                      </w:r>
                      <w:bookmarkStart w:id="2" w:name="_GoBack"/>
                      <w:bookmarkEnd w:id="2"/>
                      <w:r w:rsidRPr="00BE38D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підрозділу Державної митної служби України</w:t>
                      </w:r>
                    </w:p>
                    <w:p w14:paraId="0C278D31" w14:textId="77777777" w:rsidR="001608D6" w:rsidRPr="00160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646045A0" w14:textId="77777777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BE38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88000, м. Ужгород, вул. Собранецька, 20</w:t>
                      </w:r>
                    </w:p>
                    <w:p w14:paraId="5C5BE723" w14:textId="77777777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BE38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ЄДРПОУ 43985560</w:t>
                      </w:r>
                    </w:p>
                    <w:p w14:paraId="4CBF05A7" w14:textId="77777777" w:rsidR="001608D6" w:rsidRPr="00833CA7" w:rsidRDefault="001608D6" w:rsidP="001608D6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833CA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IBAN:UA 358201720343110001000158630</w:t>
                      </w:r>
                    </w:p>
                    <w:p w14:paraId="5748ACA3" w14:textId="77777777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BE38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ДКСУ м. Київ</w:t>
                      </w:r>
                    </w:p>
                    <w:p w14:paraId="1A13C24F" w14:textId="77777777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650BE5F5" w14:textId="77777777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1481D8DA" w14:textId="478D26DF" w:rsidR="001608D6" w:rsidRPr="00BE38D6" w:rsidRDefault="001608D6" w:rsidP="001608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BE38D6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________________ </w:t>
                      </w:r>
                    </w:p>
                    <w:p w14:paraId="5468DC71" w14:textId="77777777" w:rsidR="001608D6" w:rsidRPr="00BE38D6" w:rsidRDefault="001608D6" w:rsidP="001608D6">
                      <w:pPr>
                        <w:pStyle w:val="auiue"/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right="-1" w:firstLine="30"/>
                        <w:jc w:val="both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 w:rsidRPr="00BE38D6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МП</w:t>
                      </w:r>
                    </w:p>
                    <w:p w14:paraId="46A0971A" w14:textId="549EA34C" w:rsidR="007E61D0" w:rsidRPr="00BE38D6" w:rsidRDefault="007E61D0" w:rsidP="007E61D0">
                      <w:pPr>
                        <w:pStyle w:val="auiue"/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right="-1" w:firstLine="30"/>
                        <w:jc w:val="both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C56395" w14:textId="77777777" w:rsidR="00B1284A" w:rsidRPr="00865346" w:rsidRDefault="00B1284A" w:rsidP="0086534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B1284A" w:rsidRPr="00865346" w:rsidSect="00865346">
      <w:footerReference w:type="default" r:id="rId9"/>
      <w:pgSz w:w="11900" w:h="16700"/>
      <w:pgMar w:top="567" w:right="440" w:bottom="709" w:left="116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3E0FC" w14:textId="77777777" w:rsidR="00636DBA" w:rsidRDefault="00636DBA">
      <w:pPr>
        <w:spacing w:after="0" w:line="240" w:lineRule="auto"/>
      </w:pPr>
      <w:r>
        <w:separator/>
      </w:r>
    </w:p>
  </w:endnote>
  <w:endnote w:type="continuationSeparator" w:id="0">
    <w:p w14:paraId="5014A65D" w14:textId="77777777" w:rsidR="00636DBA" w:rsidRDefault="0063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7EC2" w14:textId="77777777" w:rsidR="007E61D0" w:rsidRDefault="00636DBA">
    <w:pPr>
      <w:pStyle w:val="af6"/>
      <w:spacing w:line="14" w:lineRule="auto"/>
      <w:rPr>
        <w:sz w:val="20"/>
      </w:rPr>
    </w:pPr>
    <w:r>
      <w:rPr>
        <w:sz w:val="28"/>
      </w:rPr>
      <w:pict w14:anchorId="58B1AD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79.4pt;width:14.8pt;height:19.75pt;z-index:-251658752;mso-position-horizontal-relative:page;mso-position-vertical-relative:page" filled="f" stroked="f">
          <v:textbox style="mso-next-textbox:#_x0000_s2049" inset="0,0,0,0">
            <w:txbxContent>
              <w:p w14:paraId="33607B93" w14:textId="77777777" w:rsidR="007E61D0" w:rsidRDefault="007E61D0">
                <w:pPr>
                  <w:spacing w:before="63"/>
                  <w:ind w:left="63"/>
                  <w:rPr>
                    <w:rFonts w:ascii="Courier New"/>
                    <w:sz w:val="2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52B" w14:textId="77777777" w:rsidR="00636DBA" w:rsidRDefault="00636DBA">
      <w:pPr>
        <w:spacing w:after="0" w:line="240" w:lineRule="auto"/>
      </w:pPr>
      <w:r>
        <w:separator/>
      </w:r>
    </w:p>
  </w:footnote>
  <w:footnote w:type="continuationSeparator" w:id="0">
    <w:p w14:paraId="3A72623B" w14:textId="77777777" w:rsidR="00636DBA" w:rsidRDefault="0063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BAFE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6A56C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5B240E4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0000005"/>
    <w:multiLevelType w:val="multilevel"/>
    <w:tmpl w:val="FF282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E4A46"/>
    <w:multiLevelType w:val="multilevel"/>
    <w:tmpl w:val="3D9036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7DF"/>
    <w:multiLevelType w:val="hybridMultilevel"/>
    <w:tmpl w:val="3132AE02"/>
    <w:lvl w:ilvl="0" w:tplc="7674A36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D00"/>
    <w:multiLevelType w:val="hybridMultilevel"/>
    <w:tmpl w:val="991A04B4"/>
    <w:lvl w:ilvl="0" w:tplc="0E121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11A"/>
    <w:multiLevelType w:val="hybridMultilevel"/>
    <w:tmpl w:val="F2E4D23A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609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41FFF"/>
    <w:multiLevelType w:val="multilevel"/>
    <w:tmpl w:val="9E385DA4"/>
    <w:lvl w:ilvl="0">
      <w:start w:val="1"/>
      <w:numFmt w:val="decimal"/>
      <w:lvlText w:val="%1."/>
      <w:lvlJc w:val="left"/>
      <w:pPr>
        <w:ind w:left="3907" w:hanging="273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" w:hanging="814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140" w:hanging="8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0" w:hanging="8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7" w:hanging="8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4" w:hanging="8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1" w:hanging="8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8" w:hanging="8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5" w:hanging="814"/>
      </w:pPr>
      <w:rPr>
        <w:rFonts w:hint="default"/>
        <w:lang w:val="uk-UA" w:eastAsia="en-US" w:bidi="ar-SA"/>
      </w:rPr>
    </w:lvl>
  </w:abstractNum>
  <w:abstractNum w:abstractNumId="19">
    <w:nsid w:val="361F0603"/>
    <w:multiLevelType w:val="hybridMultilevel"/>
    <w:tmpl w:val="ABD8E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A15CE1"/>
    <w:multiLevelType w:val="hybridMultilevel"/>
    <w:tmpl w:val="3E70995A"/>
    <w:lvl w:ilvl="0" w:tplc="AF365A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317ECC"/>
    <w:multiLevelType w:val="hybridMultilevel"/>
    <w:tmpl w:val="A0A2DAD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00039"/>
    <w:multiLevelType w:val="hybridMultilevel"/>
    <w:tmpl w:val="D756B334"/>
    <w:lvl w:ilvl="0" w:tplc="4FC4A120">
      <w:start w:val="1"/>
      <w:numFmt w:val="decimal"/>
      <w:lvlText w:val="%1."/>
      <w:lvlJc w:val="left"/>
      <w:pPr>
        <w:ind w:left="1415" w:hanging="99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0B81D71"/>
    <w:multiLevelType w:val="multilevel"/>
    <w:tmpl w:val="603076F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4">
    <w:nsid w:val="44CF0D5C"/>
    <w:multiLevelType w:val="hybridMultilevel"/>
    <w:tmpl w:val="3E70995A"/>
    <w:lvl w:ilvl="0" w:tplc="AF365A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702774"/>
    <w:multiLevelType w:val="multilevel"/>
    <w:tmpl w:val="8572E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A1720F3"/>
    <w:multiLevelType w:val="hybridMultilevel"/>
    <w:tmpl w:val="805A9140"/>
    <w:lvl w:ilvl="0" w:tplc="EB4A0546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6CF5A0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A1BAF2A8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BFE659BC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153E4B2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3EC2ED7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45E8C1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4FB42AB2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49C6AAA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7">
    <w:nsid w:val="4B5C4C67"/>
    <w:multiLevelType w:val="multilevel"/>
    <w:tmpl w:val="A8A67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26BC"/>
    <w:multiLevelType w:val="multilevel"/>
    <w:tmpl w:val="6A1AF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F60FC3"/>
    <w:multiLevelType w:val="multilevel"/>
    <w:tmpl w:val="BA4EF02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  <w:b w:val="0"/>
      </w:rPr>
    </w:lvl>
  </w:abstractNum>
  <w:abstractNum w:abstractNumId="3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740D1"/>
    <w:multiLevelType w:val="multilevel"/>
    <w:tmpl w:val="DD522F22"/>
    <w:lvl w:ilvl="0">
      <w:start w:val="1"/>
      <w:numFmt w:val="decimal"/>
      <w:lvlText w:val="%1"/>
      <w:lvlJc w:val="left"/>
      <w:pPr>
        <w:ind w:left="139" w:hanging="79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" w:hanging="79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56" w:hanging="7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4" w:hanging="7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2" w:hanging="7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0" w:hanging="7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7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6" w:hanging="7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791"/>
      </w:pPr>
      <w:rPr>
        <w:rFonts w:hint="default"/>
        <w:lang w:val="uk-UA" w:eastAsia="en-US" w:bidi="ar-SA"/>
      </w:rPr>
    </w:lvl>
  </w:abstractNum>
  <w:abstractNum w:abstractNumId="33">
    <w:nsid w:val="625E72F0"/>
    <w:multiLevelType w:val="singleLevel"/>
    <w:tmpl w:val="5328B3AA"/>
    <w:lvl w:ilvl="0">
      <w:start w:val="6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  <w:b/>
      </w:rPr>
    </w:lvl>
  </w:abstractNum>
  <w:abstractNum w:abstractNumId="34">
    <w:nsid w:val="62CA1A38"/>
    <w:multiLevelType w:val="multilevel"/>
    <w:tmpl w:val="2F7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953EC0"/>
    <w:multiLevelType w:val="multilevel"/>
    <w:tmpl w:val="07B8734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6">
    <w:nsid w:val="6AD96367"/>
    <w:multiLevelType w:val="hybridMultilevel"/>
    <w:tmpl w:val="366EA648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CF9"/>
    <w:multiLevelType w:val="multilevel"/>
    <w:tmpl w:val="B8CC16EE"/>
    <w:lvl w:ilvl="0">
      <w:start w:val="2"/>
      <w:numFmt w:val="decimal"/>
      <w:lvlText w:val="%1"/>
      <w:lvlJc w:val="left"/>
      <w:pPr>
        <w:ind w:left="153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72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8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4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0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6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8" w:hanging="708"/>
      </w:pPr>
      <w:rPr>
        <w:rFonts w:hint="default"/>
        <w:lang w:val="uk-UA" w:eastAsia="en-US" w:bidi="ar-SA"/>
      </w:rPr>
    </w:lvl>
  </w:abstractNum>
  <w:abstractNum w:abstractNumId="40">
    <w:nsid w:val="7C0D62F5"/>
    <w:multiLevelType w:val="multilevel"/>
    <w:tmpl w:val="1BCCA60E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1440F"/>
    <w:multiLevelType w:val="hybridMultilevel"/>
    <w:tmpl w:val="3EAE0D3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851C14"/>
    <w:multiLevelType w:val="multilevel"/>
    <w:tmpl w:val="1D0CE068"/>
    <w:lvl w:ilvl="0">
      <w:start w:val="3"/>
      <w:numFmt w:val="decimal"/>
      <w:lvlText w:val="%1"/>
      <w:lvlJc w:val="left"/>
      <w:pPr>
        <w:ind w:left="165" w:hanging="7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5" w:hanging="79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72" w:hanging="7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8" w:hanging="7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4" w:hanging="7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0" w:hanging="7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6" w:hanging="7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2" w:hanging="7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8" w:hanging="793"/>
      </w:pPr>
      <w:rPr>
        <w:rFonts w:hint="default"/>
        <w:lang w:val="uk-UA" w:eastAsia="en-US" w:bidi="ar-SA"/>
      </w:rPr>
    </w:lvl>
  </w:abstractNum>
  <w:abstractNum w:abstractNumId="44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28"/>
  </w:num>
  <w:num w:numId="5">
    <w:abstractNumId w:val="31"/>
  </w:num>
  <w:num w:numId="6">
    <w:abstractNumId w:val="41"/>
  </w:num>
  <w:num w:numId="7">
    <w:abstractNumId w:val="9"/>
  </w:num>
  <w:num w:numId="8">
    <w:abstractNumId w:val="38"/>
  </w:num>
  <w:num w:numId="9">
    <w:abstractNumId w:val="13"/>
  </w:num>
  <w:num w:numId="10">
    <w:abstractNumId w:val="14"/>
  </w:num>
  <w:num w:numId="11">
    <w:abstractNumId w:val="44"/>
  </w:num>
  <w:num w:numId="12">
    <w:abstractNumId w:val="7"/>
  </w:num>
  <w:num w:numId="13">
    <w:abstractNumId w:val="25"/>
  </w:num>
  <w:num w:numId="14">
    <w:abstractNumId w:val="19"/>
  </w:num>
  <w:num w:numId="15">
    <w:abstractNumId w:val="40"/>
  </w:num>
  <w:num w:numId="16">
    <w:abstractNumId w:val="30"/>
  </w:num>
  <w:num w:numId="17">
    <w:abstractNumId w:val="17"/>
  </w:num>
  <w:num w:numId="18">
    <w:abstractNumId w:val="36"/>
  </w:num>
  <w:num w:numId="19">
    <w:abstractNumId w:val="37"/>
  </w:num>
  <w:num w:numId="20">
    <w:abstractNumId w:val="15"/>
  </w:num>
  <w:num w:numId="21">
    <w:abstractNumId w:val="21"/>
  </w:num>
  <w:num w:numId="22">
    <w:abstractNumId w:val="20"/>
  </w:num>
  <w:num w:numId="23">
    <w:abstractNumId w:val="26"/>
  </w:num>
  <w:num w:numId="24">
    <w:abstractNumId w:val="33"/>
  </w:num>
  <w:num w:numId="25">
    <w:abstractNumId w:val="8"/>
  </w:num>
  <w:num w:numId="26">
    <w:abstractNumId w:val="24"/>
  </w:num>
  <w:num w:numId="27">
    <w:abstractNumId w:val="34"/>
  </w:num>
  <w:num w:numId="28">
    <w:abstractNumId w:val="29"/>
  </w:num>
  <w:num w:numId="29">
    <w:abstractNumId w:val="42"/>
  </w:num>
  <w:num w:numId="30">
    <w:abstractNumId w:val="22"/>
  </w:num>
  <w:num w:numId="31">
    <w:abstractNumId w:val="2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0"/>
  </w:num>
  <w:num w:numId="36">
    <w:abstractNumId w:val="12"/>
  </w:num>
  <w:num w:numId="37">
    <w:abstractNumId w:val="27"/>
  </w:num>
  <w:num w:numId="38">
    <w:abstractNumId w:val="35"/>
  </w:num>
  <w:num w:numId="39">
    <w:abstractNumId w:val="6"/>
  </w:num>
  <w:num w:numId="40">
    <w:abstractNumId w:val="23"/>
  </w:num>
  <w:num w:numId="41">
    <w:abstractNumId w:val="43"/>
  </w:num>
  <w:num w:numId="42">
    <w:abstractNumId w:val="39"/>
  </w:num>
  <w:num w:numId="43">
    <w:abstractNumId w:val="32"/>
  </w:num>
  <w:num w:numId="44">
    <w:abstractNumId w:val="18"/>
  </w:num>
  <w:num w:numId="4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15A45"/>
    <w:rsid w:val="00016C3E"/>
    <w:rsid w:val="00053CC1"/>
    <w:rsid w:val="00062A2D"/>
    <w:rsid w:val="00065900"/>
    <w:rsid w:val="00096FAF"/>
    <w:rsid w:val="000A5534"/>
    <w:rsid w:val="000A74B5"/>
    <w:rsid w:val="000B4778"/>
    <w:rsid w:val="000F090E"/>
    <w:rsid w:val="00105394"/>
    <w:rsid w:val="00121488"/>
    <w:rsid w:val="00122059"/>
    <w:rsid w:val="00127A6C"/>
    <w:rsid w:val="001608D6"/>
    <w:rsid w:val="00161284"/>
    <w:rsid w:val="00164776"/>
    <w:rsid w:val="00172F5A"/>
    <w:rsid w:val="00180555"/>
    <w:rsid w:val="00185CD0"/>
    <w:rsid w:val="00192E08"/>
    <w:rsid w:val="001B5F21"/>
    <w:rsid w:val="00244F88"/>
    <w:rsid w:val="002550B0"/>
    <w:rsid w:val="00262241"/>
    <w:rsid w:val="002626D5"/>
    <w:rsid w:val="00272AF8"/>
    <w:rsid w:val="002768B6"/>
    <w:rsid w:val="002D2732"/>
    <w:rsid w:val="002D63A5"/>
    <w:rsid w:val="00312EED"/>
    <w:rsid w:val="003242E3"/>
    <w:rsid w:val="0033797E"/>
    <w:rsid w:val="00342453"/>
    <w:rsid w:val="0035513C"/>
    <w:rsid w:val="00363150"/>
    <w:rsid w:val="00364881"/>
    <w:rsid w:val="00367F71"/>
    <w:rsid w:val="003A00C6"/>
    <w:rsid w:val="003B0079"/>
    <w:rsid w:val="003D7AA7"/>
    <w:rsid w:val="003F10E3"/>
    <w:rsid w:val="00414422"/>
    <w:rsid w:val="0042138B"/>
    <w:rsid w:val="004226E8"/>
    <w:rsid w:val="00427DE2"/>
    <w:rsid w:val="00432442"/>
    <w:rsid w:val="004411EC"/>
    <w:rsid w:val="00481EE1"/>
    <w:rsid w:val="004A2161"/>
    <w:rsid w:val="004B3D0D"/>
    <w:rsid w:val="004C22C5"/>
    <w:rsid w:val="004E0C7B"/>
    <w:rsid w:val="004E52BB"/>
    <w:rsid w:val="004F68CB"/>
    <w:rsid w:val="004F7C2E"/>
    <w:rsid w:val="00502948"/>
    <w:rsid w:val="00520942"/>
    <w:rsid w:val="00522B1E"/>
    <w:rsid w:val="00523D79"/>
    <w:rsid w:val="00532525"/>
    <w:rsid w:val="00537068"/>
    <w:rsid w:val="00540663"/>
    <w:rsid w:val="00551302"/>
    <w:rsid w:val="005654A2"/>
    <w:rsid w:val="00577947"/>
    <w:rsid w:val="005B0C07"/>
    <w:rsid w:val="005C7632"/>
    <w:rsid w:val="005D29D0"/>
    <w:rsid w:val="00601FFA"/>
    <w:rsid w:val="00621D5A"/>
    <w:rsid w:val="00624182"/>
    <w:rsid w:val="00624593"/>
    <w:rsid w:val="00631416"/>
    <w:rsid w:val="0063244A"/>
    <w:rsid w:val="00636DBA"/>
    <w:rsid w:val="006407CE"/>
    <w:rsid w:val="00674680"/>
    <w:rsid w:val="0067548D"/>
    <w:rsid w:val="0068071F"/>
    <w:rsid w:val="006863B7"/>
    <w:rsid w:val="00690483"/>
    <w:rsid w:val="006930DF"/>
    <w:rsid w:val="006B54E7"/>
    <w:rsid w:val="006B6135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6737A"/>
    <w:rsid w:val="00767D20"/>
    <w:rsid w:val="00796D4E"/>
    <w:rsid w:val="007A2C33"/>
    <w:rsid w:val="007A34BA"/>
    <w:rsid w:val="007C1CBA"/>
    <w:rsid w:val="007D1F81"/>
    <w:rsid w:val="007D22E6"/>
    <w:rsid w:val="007D32D6"/>
    <w:rsid w:val="007E61D0"/>
    <w:rsid w:val="007F1012"/>
    <w:rsid w:val="00863134"/>
    <w:rsid w:val="00865346"/>
    <w:rsid w:val="00877A5C"/>
    <w:rsid w:val="008900C8"/>
    <w:rsid w:val="0089589B"/>
    <w:rsid w:val="00897BF9"/>
    <w:rsid w:val="008A12DB"/>
    <w:rsid w:val="008A42A0"/>
    <w:rsid w:val="008F54BC"/>
    <w:rsid w:val="008F7BC0"/>
    <w:rsid w:val="009544F7"/>
    <w:rsid w:val="00956D08"/>
    <w:rsid w:val="00963374"/>
    <w:rsid w:val="009918E3"/>
    <w:rsid w:val="009A7F70"/>
    <w:rsid w:val="009C75F6"/>
    <w:rsid w:val="00A06CE4"/>
    <w:rsid w:val="00A56AE3"/>
    <w:rsid w:val="00A57464"/>
    <w:rsid w:val="00A86ADA"/>
    <w:rsid w:val="00A91173"/>
    <w:rsid w:val="00AA6430"/>
    <w:rsid w:val="00AA750D"/>
    <w:rsid w:val="00AB2738"/>
    <w:rsid w:val="00AB35A8"/>
    <w:rsid w:val="00AC2592"/>
    <w:rsid w:val="00AE0CC3"/>
    <w:rsid w:val="00B060FF"/>
    <w:rsid w:val="00B1284A"/>
    <w:rsid w:val="00B2364B"/>
    <w:rsid w:val="00B413F2"/>
    <w:rsid w:val="00B501BA"/>
    <w:rsid w:val="00BA2815"/>
    <w:rsid w:val="00BD54BF"/>
    <w:rsid w:val="00BD6C65"/>
    <w:rsid w:val="00BE6E41"/>
    <w:rsid w:val="00C07DFA"/>
    <w:rsid w:val="00C4190C"/>
    <w:rsid w:val="00C42478"/>
    <w:rsid w:val="00C47A1F"/>
    <w:rsid w:val="00C535CC"/>
    <w:rsid w:val="00C6284B"/>
    <w:rsid w:val="00C961FE"/>
    <w:rsid w:val="00CB1DF9"/>
    <w:rsid w:val="00CB6ADD"/>
    <w:rsid w:val="00CE7D1C"/>
    <w:rsid w:val="00D03E3F"/>
    <w:rsid w:val="00D0542B"/>
    <w:rsid w:val="00D15F4A"/>
    <w:rsid w:val="00D23C84"/>
    <w:rsid w:val="00D24F3A"/>
    <w:rsid w:val="00D63F7D"/>
    <w:rsid w:val="00DA59EF"/>
    <w:rsid w:val="00DB7BA1"/>
    <w:rsid w:val="00DC0363"/>
    <w:rsid w:val="00DF613D"/>
    <w:rsid w:val="00E01EE1"/>
    <w:rsid w:val="00E1119C"/>
    <w:rsid w:val="00E35054"/>
    <w:rsid w:val="00E55C9E"/>
    <w:rsid w:val="00E65A65"/>
    <w:rsid w:val="00E714C5"/>
    <w:rsid w:val="00E743A1"/>
    <w:rsid w:val="00E91ACF"/>
    <w:rsid w:val="00E94849"/>
    <w:rsid w:val="00EA2F86"/>
    <w:rsid w:val="00EB667B"/>
    <w:rsid w:val="00EF1BCD"/>
    <w:rsid w:val="00EF3798"/>
    <w:rsid w:val="00F424BC"/>
    <w:rsid w:val="00F47F5A"/>
    <w:rsid w:val="00F62437"/>
    <w:rsid w:val="00F67975"/>
    <w:rsid w:val="00F74F77"/>
    <w:rsid w:val="00F7672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BE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5"/>
    <w:uiPriority w:val="34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9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9544F7"/>
    <w:pPr>
      <w:suppressAutoHyphens/>
      <w:spacing w:after="160"/>
    </w:pPr>
    <w:rPr>
      <w:rFonts w:cs="Calibri"/>
      <w:sz w:val="22"/>
      <w:szCs w:val="22"/>
      <w:lang w:val="uk-UA"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9544F7"/>
    <w:pPr>
      <w:spacing w:after="120" w:line="276" w:lineRule="auto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44F7"/>
    <w:rPr>
      <w:rFonts w:asciiTheme="minorHAnsi" w:eastAsiaTheme="minorEastAsia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2"/>
    <w:basedOn w:val="a0"/>
    <w:rsid w:val="009544F7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af4">
    <w:name w:val="Стиль"/>
    <w:rsid w:val="009544F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link w:val="HTML0"/>
    <w:locked/>
    <w:rsid w:val="00E714C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71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714C5"/>
    <w:rPr>
      <w:rFonts w:ascii="Consolas" w:hAnsi="Consolas"/>
      <w:lang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4"/>
    <w:uiPriority w:val="99"/>
    <w:rsid w:val="006B54E7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B54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B54E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B54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4E7"/>
    <w:rPr>
      <w:sz w:val="16"/>
      <w:szCs w:val="16"/>
      <w:lang w:eastAsia="en-US"/>
    </w:rPr>
  </w:style>
  <w:style w:type="paragraph" w:styleId="af5">
    <w:name w:val="Normal (Web)"/>
    <w:basedOn w:val="a"/>
    <w:uiPriority w:val="99"/>
    <w:rsid w:val="006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6">
    <w:name w:val="Body Text"/>
    <w:basedOn w:val="a"/>
    <w:link w:val="af7"/>
    <w:uiPriority w:val="99"/>
    <w:semiHidden/>
    <w:unhideWhenUsed/>
    <w:rsid w:val="00BA28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A2815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BA2815"/>
    <w:rPr>
      <w:rFonts w:cs="Calibri"/>
      <w:sz w:val="22"/>
      <w:szCs w:val="22"/>
      <w:lang w:val="uk-UA" w:eastAsia="uk-UA"/>
    </w:rPr>
  </w:style>
  <w:style w:type="character" w:customStyle="1" w:styleId="24">
    <w:name w:val="Основной текст (2)"/>
    <w:rsid w:val="00BA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f8">
    <w:name w:val="header"/>
    <w:basedOn w:val="a"/>
    <w:link w:val="af9"/>
    <w:uiPriority w:val="99"/>
    <w:unhideWhenUsed/>
    <w:rsid w:val="0034245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342453"/>
    <w:rPr>
      <w:rFonts w:cs="Calibr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34245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34245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0663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419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C4190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fd">
    <w:name w:val="Название Знак"/>
    <w:basedOn w:val="a0"/>
    <w:link w:val="afc"/>
    <w:rsid w:val="00C4190C"/>
    <w:rPr>
      <w:rFonts w:ascii="Times New Roman" w:eastAsia="Times New Roman" w:hAnsi="Times New Roman"/>
      <w:sz w:val="32"/>
      <w:szCs w:val="24"/>
      <w:lang w:val="uk-UA"/>
    </w:rPr>
  </w:style>
  <w:style w:type="character" w:customStyle="1" w:styleId="4">
    <w:name w:val="Основной текст (4)_"/>
    <w:link w:val="40"/>
    <w:uiPriority w:val="99"/>
    <w:rsid w:val="00C6284B"/>
    <w:rPr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284B"/>
    <w:pPr>
      <w:widowControl w:val="0"/>
      <w:shd w:val="clear" w:color="auto" w:fill="FFFFFF"/>
      <w:spacing w:before="480" w:after="300" w:line="240" w:lineRule="atLeast"/>
      <w:jc w:val="center"/>
    </w:pPr>
    <w:rPr>
      <w:b/>
      <w:sz w:val="23"/>
      <w:szCs w:val="20"/>
      <w:shd w:val="clear" w:color="auto" w:fill="FFFFFF"/>
      <w:lang w:eastAsia="ru-RU"/>
    </w:rPr>
  </w:style>
  <w:style w:type="character" w:customStyle="1" w:styleId="value">
    <w:name w:val="value"/>
    <w:basedOn w:val="a0"/>
    <w:rsid w:val="003F10E3"/>
  </w:style>
  <w:style w:type="table" w:customStyle="1" w:styleId="TableNormal">
    <w:name w:val="Table Normal"/>
    <w:uiPriority w:val="2"/>
    <w:semiHidden/>
    <w:unhideWhenUsed/>
    <w:qFormat/>
    <w:rsid w:val="00B128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284A"/>
    <w:pPr>
      <w:widowControl w:val="0"/>
      <w:autoSpaceDE w:val="0"/>
      <w:autoSpaceDN w:val="0"/>
      <w:spacing w:after="0" w:line="240" w:lineRule="auto"/>
      <w:ind w:left="327"/>
    </w:pPr>
    <w:rPr>
      <w:rFonts w:ascii="Times New Roman" w:eastAsia="Times New Roman" w:hAnsi="Times New Roman"/>
      <w:lang w:val="uk-UA"/>
    </w:rPr>
  </w:style>
  <w:style w:type="paragraph" w:customStyle="1" w:styleId="auiue">
    <w:name w:val="au?iue"/>
    <w:rsid w:val="007E61D0"/>
    <w:pPr>
      <w:widowControl w:val="0"/>
    </w:pPr>
    <w:rPr>
      <w:rFonts w:ascii="UkrainianBaltica" w:eastAsia="Times New Roman" w:hAnsi="Ukrainian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5"/>
    <w:uiPriority w:val="34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9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9544F7"/>
    <w:pPr>
      <w:suppressAutoHyphens/>
      <w:spacing w:after="160"/>
    </w:pPr>
    <w:rPr>
      <w:rFonts w:cs="Calibri"/>
      <w:sz w:val="22"/>
      <w:szCs w:val="22"/>
      <w:lang w:val="uk-UA"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9544F7"/>
    <w:pPr>
      <w:spacing w:after="120" w:line="276" w:lineRule="auto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44F7"/>
    <w:rPr>
      <w:rFonts w:asciiTheme="minorHAnsi" w:eastAsiaTheme="minorEastAsia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2"/>
    <w:basedOn w:val="a0"/>
    <w:rsid w:val="009544F7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af4">
    <w:name w:val="Стиль"/>
    <w:rsid w:val="009544F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link w:val="HTML0"/>
    <w:locked/>
    <w:rsid w:val="00E714C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E71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E714C5"/>
    <w:rPr>
      <w:rFonts w:ascii="Consolas" w:hAnsi="Consolas"/>
      <w:lang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4"/>
    <w:uiPriority w:val="99"/>
    <w:rsid w:val="006B54E7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B54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B54E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B54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4E7"/>
    <w:rPr>
      <w:sz w:val="16"/>
      <w:szCs w:val="16"/>
      <w:lang w:eastAsia="en-US"/>
    </w:rPr>
  </w:style>
  <w:style w:type="paragraph" w:styleId="af5">
    <w:name w:val="Normal (Web)"/>
    <w:basedOn w:val="a"/>
    <w:uiPriority w:val="99"/>
    <w:rsid w:val="006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6">
    <w:name w:val="Body Text"/>
    <w:basedOn w:val="a"/>
    <w:link w:val="af7"/>
    <w:uiPriority w:val="99"/>
    <w:semiHidden/>
    <w:unhideWhenUsed/>
    <w:rsid w:val="00BA28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A2815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BA2815"/>
    <w:rPr>
      <w:rFonts w:cs="Calibri"/>
      <w:sz w:val="22"/>
      <w:szCs w:val="22"/>
      <w:lang w:val="uk-UA" w:eastAsia="uk-UA"/>
    </w:rPr>
  </w:style>
  <w:style w:type="character" w:customStyle="1" w:styleId="24">
    <w:name w:val="Основной текст (2)"/>
    <w:rsid w:val="00BA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f8">
    <w:name w:val="header"/>
    <w:basedOn w:val="a"/>
    <w:link w:val="af9"/>
    <w:uiPriority w:val="99"/>
    <w:unhideWhenUsed/>
    <w:rsid w:val="0034245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342453"/>
    <w:rPr>
      <w:rFonts w:cs="Calibr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34245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34245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0663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419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C4190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fd">
    <w:name w:val="Название Знак"/>
    <w:basedOn w:val="a0"/>
    <w:link w:val="afc"/>
    <w:rsid w:val="00C4190C"/>
    <w:rPr>
      <w:rFonts w:ascii="Times New Roman" w:eastAsia="Times New Roman" w:hAnsi="Times New Roman"/>
      <w:sz w:val="32"/>
      <w:szCs w:val="24"/>
      <w:lang w:val="uk-UA"/>
    </w:rPr>
  </w:style>
  <w:style w:type="character" w:customStyle="1" w:styleId="4">
    <w:name w:val="Основной текст (4)_"/>
    <w:link w:val="40"/>
    <w:uiPriority w:val="99"/>
    <w:rsid w:val="00C6284B"/>
    <w:rPr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284B"/>
    <w:pPr>
      <w:widowControl w:val="0"/>
      <w:shd w:val="clear" w:color="auto" w:fill="FFFFFF"/>
      <w:spacing w:before="480" w:after="300" w:line="240" w:lineRule="atLeast"/>
      <w:jc w:val="center"/>
    </w:pPr>
    <w:rPr>
      <w:b/>
      <w:sz w:val="23"/>
      <w:szCs w:val="20"/>
      <w:shd w:val="clear" w:color="auto" w:fill="FFFFFF"/>
      <w:lang w:eastAsia="ru-RU"/>
    </w:rPr>
  </w:style>
  <w:style w:type="character" w:customStyle="1" w:styleId="value">
    <w:name w:val="value"/>
    <w:basedOn w:val="a0"/>
    <w:rsid w:val="003F10E3"/>
  </w:style>
  <w:style w:type="table" w:customStyle="1" w:styleId="TableNormal">
    <w:name w:val="Table Normal"/>
    <w:uiPriority w:val="2"/>
    <w:semiHidden/>
    <w:unhideWhenUsed/>
    <w:qFormat/>
    <w:rsid w:val="00B128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284A"/>
    <w:pPr>
      <w:widowControl w:val="0"/>
      <w:autoSpaceDE w:val="0"/>
      <w:autoSpaceDN w:val="0"/>
      <w:spacing w:after="0" w:line="240" w:lineRule="auto"/>
      <w:ind w:left="327"/>
    </w:pPr>
    <w:rPr>
      <w:rFonts w:ascii="Times New Roman" w:eastAsia="Times New Roman" w:hAnsi="Times New Roman"/>
      <w:lang w:val="uk-UA"/>
    </w:rPr>
  </w:style>
  <w:style w:type="paragraph" w:customStyle="1" w:styleId="auiue">
    <w:name w:val="au?iue"/>
    <w:rsid w:val="007E61D0"/>
    <w:pPr>
      <w:widowControl w:val="0"/>
    </w:pPr>
    <w:rPr>
      <w:rFonts w:ascii="UkrainianBaltica" w:eastAsia="Times New Roman" w:hAnsi="Ukrainian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8431-B909-48DE-A53F-FC691139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6600</Words>
  <Characters>3762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10342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TZMK</cp:lastModifiedBy>
  <cp:revision>3</cp:revision>
  <cp:lastPrinted>2023-08-11T11:39:00Z</cp:lastPrinted>
  <dcterms:created xsi:type="dcterms:W3CDTF">2024-03-22T10:00:00Z</dcterms:created>
  <dcterms:modified xsi:type="dcterms:W3CDTF">2024-03-29T21:31:00Z</dcterms:modified>
</cp:coreProperties>
</file>