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2" w:rsidRPr="00A038EC" w:rsidRDefault="00637F12" w:rsidP="00637F12">
      <w:pPr>
        <w:ind w:firstLine="567"/>
        <w:jc w:val="center"/>
        <w:rPr>
          <w:b/>
          <w:sz w:val="32"/>
          <w:szCs w:val="32"/>
        </w:rPr>
      </w:pPr>
    </w:p>
    <w:p w:rsidR="00637F12" w:rsidRPr="00A2199A" w:rsidRDefault="00637F12" w:rsidP="007E691C">
      <w:pPr>
        <w:pStyle w:val="20"/>
        <w:ind w:left="0" w:firstLine="0"/>
        <w:jc w:val="center"/>
        <w:rPr>
          <w:b/>
          <w:bCs/>
          <w:sz w:val="32"/>
          <w:szCs w:val="32"/>
          <w:shd w:val="clear" w:color="auto" w:fill="FFFFFF"/>
        </w:rPr>
      </w:pPr>
      <w:r w:rsidRPr="00DE18C4">
        <w:rPr>
          <w:b/>
          <w:sz w:val="32"/>
          <w:szCs w:val="32"/>
        </w:rPr>
        <w:t>Комунальне некомерційне п</w:t>
      </w:r>
      <w:r>
        <w:rPr>
          <w:b/>
          <w:sz w:val="32"/>
          <w:szCs w:val="32"/>
        </w:rPr>
        <w:t xml:space="preserve">ідприємство </w:t>
      </w:r>
      <w:r w:rsidRPr="00A2199A">
        <w:rPr>
          <w:b/>
          <w:bCs/>
          <w:sz w:val="32"/>
          <w:szCs w:val="32"/>
          <w:shd w:val="clear" w:color="auto" w:fill="FFFFFF"/>
        </w:rPr>
        <w:t>Іванківської селищної ради</w:t>
      </w:r>
    </w:p>
    <w:p w:rsidR="00637F12" w:rsidRPr="00A038EC" w:rsidRDefault="00637F12" w:rsidP="007E691C">
      <w:pPr>
        <w:pStyle w:val="20"/>
        <w:ind w:left="0" w:firstLine="0"/>
        <w:jc w:val="center"/>
        <w:rPr>
          <w:b/>
          <w:bCs/>
          <w:color w:val="535C69"/>
          <w:sz w:val="32"/>
          <w:szCs w:val="32"/>
          <w:shd w:val="clear" w:color="auto" w:fill="FFFFFF"/>
        </w:rPr>
      </w:pPr>
      <w:r w:rsidRPr="00A2199A">
        <w:rPr>
          <w:rFonts w:ascii="Arial" w:hAnsi="Arial" w:cs="Arial"/>
          <w:b/>
          <w:bCs/>
          <w:sz w:val="32"/>
          <w:szCs w:val="32"/>
          <w:shd w:val="clear" w:color="auto" w:fill="FFFFFF"/>
        </w:rPr>
        <w:t>«</w:t>
      </w:r>
      <w:r w:rsidRPr="00A2199A">
        <w:rPr>
          <w:b/>
          <w:bCs/>
          <w:sz w:val="32"/>
          <w:szCs w:val="32"/>
          <w:shd w:val="clear" w:color="auto" w:fill="FFFFFF"/>
        </w:rPr>
        <w:t>Іванківська центральна районна лікарня»</w:t>
      </w:r>
    </w:p>
    <w:p w:rsidR="00637F12" w:rsidRPr="00B36E89" w:rsidRDefault="00637F12" w:rsidP="00637F12">
      <w:pPr>
        <w:suppressAutoHyphens/>
        <w:ind w:left="5103"/>
        <w:rPr>
          <w:rFonts w:eastAsia="Times New Roman"/>
          <w:sz w:val="28"/>
          <w:szCs w:val="28"/>
          <w:lang w:val="uk-UA" w:eastAsia="ar-SA"/>
        </w:rPr>
      </w:pP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ЗАТВЕРДЖЕНО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Протокольним рішенням 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№</w:t>
      </w:r>
      <w:r w:rsidR="000B43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27</w:t>
      </w: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/ТД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уповноваженої особи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від </w:t>
      </w:r>
      <w:r w:rsidR="000B43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19.09.2022</w:t>
      </w: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року                                                                     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Уповноважена особа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Мошняга В.А.</w:t>
      </w: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637F12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ТЕНДЕНРНА ДОКУМЕНТАЦІЯ</w:t>
      </w: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ЩОДО ПРОВЕДЕННЯ</w:t>
      </w: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Спрощеної закупівлі за предметом:</w:t>
      </w:r>
    </w:p>
    <w:p w:rsidR="00637F12" w:rsidRPr="00A36990" w:rsidRDefault="00A36990" w:rsidP="00637F12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3699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Інфузійні розчини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(Код ДК 021:2015 </w:t>
      </w:r>
      <w:r w:rsidR="00B3458E" w:rsidRPr="00A36990">
        <w:rPr>
          <w:rFonts w:ascii="Times New Roman" w:hAnsi="Times New Roman" w:cs="Times New Roman"/>
          <w:bCs/>
          <w:sz w:val="24"/>
          <w:szCs w:val="24"/>
          <w:lang w:val="uk-UA"/>
        </w:rPr>
        <w:t>33692100-8 інфузійні розчини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eastAsia="Times New Roman"/>
          <w:sz w:val="28"/>
          <w:szCs w:val="28"/>
          <w:lang w:val="uk-UA" w:eastAsia="ar-SA"/>
        </w:rPr>
      </w:pPr>
    </w:p>
    <w:p w:rsidR="00637F12" w:rsidRPr="00346984" w:rsidRDefault="00637F12" w:rsidP="00637F12">
      <w:pPr>
        <w:tabs>
          <w:tab w:val="left" w:pos="709"/>
        </w:tabs>
        <w:suppressAutoHyphens/>
        <w:spacing w:line="200" w:lineRule="atLeast"/>
        <w:jc w:val="center"/>
        <w:rPr>
          <w:rFonts w:eastAsia="Times New Roman"/>
          <w:sz w:val="28"/>
          <w:szCs w:val="28"/>
          <w:lang w:val="uk-UA" w:eastAsia="ar-SA"/>
        </w:rPr>
      </w:pPr>
    </w:p>
    <w:p w:rsidR="00637F12" w:rsidRPr="00346984" w:rsidRDefault="00637F12" w:rsidP="00637F12">
      <w:pPr>
        <w:tabs>
          <w:tab w:val="left" w:pos="709"/>
        </w:tabs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Default="00637F12" w:rsidP="00637F12">
      <w:pPr>
        <w:tabs>
          <w:tab w:val="left" w:pos="709"/>
        </w:tabs>
        <w:suppressAutoHyphens/>
        <w:spacing w:line="200" w:lineRule="atLeast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CC0E2A" w:rsidRDefault="00637F12" w:rsidP="00637F12">
      <w:pPr>
        <w:jc w:val="center"/>
        <w:rPr>
          <w:b/>
          <w:sz w:val="40"/>
          <w:szCs w:val="40"/>
          <w:lang w:val="uk-UA"/>
        </w:rPr>
      </w:pP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с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м</w:t>
      </w: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т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 xml:space="preserve">. </w:t>
      </w:r>
      <w:r w:rsidR="000B43E9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Іван</w:t>
      </w: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ків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 xml:space="preserve"> – 20</w:t>
      </w:r>
      <w:r w:rsidR="00F50F83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22</w:t>
      </w:r>
    </w:p>
    <w:p w:rsidR="00637F12" w:rsidRDefault="00637F12" w:rsidP="00637F12">
      <w:pPr>
        <w:jc w:val="center"/>
        <w:rPr>
          <w:b/>
          <w:bCs/>
          <w:sz w:val="24"/>
          <w:szCs w:val="24"/>
          <w:lang w:val="uk-UA" w:eastAsia="ru-RU"/>
        </w:rPr>
      </w:pPr>
    </w:p>
    <w:p w:rsidR="00637F12" w:rsidRPr="00972BC4" w:rsidRDefault="00637F12" w:rsidP="00637F12">
      <w:pPr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972BC4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>Оголошення про проведення спрощеної закупівлі</w:t>
      </w:r>
    </w:p>
    <w:tbl>
      <w:tblPr>
        <w:tblpPr w:leftFromText="180" w:rightFromText="180" w:vertAnchor="text" w:horzAnchor="margin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05"/>
        <w:gridCol w:w="6675"/>
      </w:tblGrid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Інформація про 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замовника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Повне найменування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>Іванківської селищної ради</w:t>
            </w:r>
          </w:p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>«Іванківська центральна районна лікарня»</w:t>
            </w:r>
          </w:p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37F12" w:rsidRPr="00314F8E" w:rsidTr="00B3458E">
        <w:trPr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 xml:space="preserve">Місцезнаходження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07201,Київська обл. </w:t>
            </w:r>
            <w:r w:rsidR="006C03E1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Вишгород</w:t>
            </w:r>
            <w:r w:rsidR="00972BC4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ській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р-н ,смт.</w:t>
            </w:r>
            <w:r w:rsidR="006C03E1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Іванків</w:t>
            </w:r>
          </w:p>
          <w:p w:rsidR="00637F12" w:rsidRPr="00314F8E" w:rsidRDefault="006C03E1" w:rsidP="00B3458E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Вул. </w:t>
            </w:r>
            <w:r w:rsidR="00637F12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Поліська,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="00637F12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65 </w:t>
            </w:r>
          </w:p>
        </w:tc>
      </w:tr>
      <w:tr w:rsidR="00637F12" w:rsidRPr="00314F8E" w:rsidTr="00B3458E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1.3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Код ЄДРПОУ замовника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-51"/>
                <w:tab w:val="center" w:pos="4216"/>
                <w:tab w:val="right" w:pos="8369"/>
              </w:tabs>
              <w:suppressAutoHyphens/>
              <w:spacing w:before="57" w:line="200" w:lineRule="atLeast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lang w:val="uk-UA" w:eastAsia="ar-S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01994409</w:t>
            </w:r>
          </w:p>
        </w:tc>
      </w:tr>
      <w:tr w:rsidR="00637F12" w:rsidRPr="005864D9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1.4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6C03E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Категор</w:t>
            </w:r>
            <w:r w:rsidR="006C03E1" w:rsidRPr="00314F8E">
              <w:rPr>
                <w:rFonts w:ascii="Times New Roman" w:hAnsi="Times New Roman" w:cs="Times New Roman"/>
                <w:b/>
                <w:lang w:val="uk-UA" w:eastAsia="ru-RU"/>
              </w:rPr>
              <w:t>г чяуо</w:t>
            </w: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я замовника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Процедура 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Cs/>
                <w:lang w:val="uk-UA" w:eastAsia="ru-RU"/>
              </w:rPr>
              <w:t>Спрощена закупівля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Інформація про предмет закупівлі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314F8E">
              <w:rPr>
                <w:rFonts w:ascii="Times New Roman" w:eastAsia="Calibri" w:hAnsi="Times New Roman" w:cs="Times New Roman"/>
                <w:bCs/>
                <w:lang w:val="uk-UA" w:eastAsia="ru-RU"/>
              </w:rPr>
              <w:t>Товар</w:t>
            </w:r>
          </w:p>
        </w:tc>
      </w:tr>
      <w:tr w:rsidR="00637F12" w:rsidRPr="005864D9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Назва предмета 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A36990" w:rsidP="00B3458E">
            <w:pPr>
              <w:tabs>
                <w:tab w:val="left" w:pos="709"/>
              </w:tabs>
              <w:suppressAutoHyphens/>
              <w:spacing w:line="2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314F8E">
              <w:rPr>
                <w:rFonts w:ascii="Times New Roman" w:hAnsi="Times New Roman" w:cs="Times New Roman"/>
                <w:bCs/>
                <w:lang w:val="uk-UA"/>
              </w:rPr>
              <w:t>Інфузійні розчини</w:t>
            </w:r>
            <w:r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637F12"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637F12" w:rsidRPr="00314F8E">
              <w:rPr>
                <w:rFonts w:ascii="Times New Roman" w:eastAsia="Times New Roman" w:hAnsi="Times New Roman" w:cs="Times New Roman"/>
                <w:lang w:val="uk-UA"/>
              </w:rPr>
              <w:t xml:space="preserve">(Код ДК 021:2015 </w:t>
            </w:r>
            <w:r w:rsidR="00B3458E" w:rsidRPr="00314F8E">
              <w:rPr>
                <w:rFonts w:ascii="Times New Roman" w:hAnsi="Times New Roman" w:cs="Times New Roman"/>
                <w:bCs/>
                <w:lang w:val="uk-UA"/>
              </w:rPr>
              <w:t xml:space="preserve">33692100-8 інфузійні розчини </w:t>
            </w:r>
            <w:r w:rsidR="00637F12" w:rsidRPr="00314F8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637F12" w:rsidRPr="00314F8E" w:rsidRDefault="00637F12" w:rsidP="00B3458E">
            <w:pPr>
              <w:tabs>
                <w:tab w:val="left" w:pos="709"/>
              </w:tabs>
              <w:suppressAutoHyphens/>
              <w:spacing w:line="2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2.3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noProof/>
              </w:rPr>
            </w:pPr>
            <w:r w:rsidRPr="00314F8E">
              <w:rPr>
                <w:rFonts w:ascii="Times New Roman" w:hAnsi="Times New Roman" w:cs="Times New Roman"/>
                <w:b/>
              </w:rPr>
              <w:t xml:space="preserve">Опис окремої частини (частин) предмета закупівлі (лота), щодо якої можуть бути </w:t>
            </w:r>
            <w:proofErr w:type="gramStart"/>
            <w:r w:rsidRPr="00314F8E">
              <w:rPr>
                <w:rFonts w:ascii="Times New Roman" w:hAnsi="Times New Roman" w:cs="Times New Roman"/>
                <w:b/>
              </w:rPr>
              <w:t>подані  пропозиції</w:t>
            </w:r>
            <w:proofErr w:type="gramEnd"/>
            <w:r w:rsidRPr="00314F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10"/>
              <w:ind w:left="180"/>
              <w:jc w:val="both"/>
              <w:rPr>
                <w:rFonts w:ascii="Times New Roman" w:hAnsi="Times New Roman"/>
              </w:rPr>
            </w:pPr>
            <w:r w:rsidRPr="00314F8E">
              <w:rPr>
                <w:rFonts w:ascii="Times New Roman" w:hAnsi="Times New Roman"/>
              </w:rPr>
              <w:t xml:space="preserve">   </w:t>
            </w:r>
          </w:p>
          <w:p w:rsidR="00637F12" w:rsidRPr="00314F8E" w:rsidRDefault="00637F12" w:rsidP="00B3458E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314F8E">
              <w:rPr>
                <w:rFonts w:ascii="Times New Roman" w:hAnsi="Times New Roman"/>
              </w:rPr>
              <w:t>Учасники подають свої пропозиції стосовно предмету спрощеної закупівлі в цілому</w:t>
            </w:r>
          </w:p>
          <w:p w:rsidR="00637F12" w:rsidRPr="00314F8E" w:rsidRDefault="00637F12" w:rsidP="00B3458E">
            <w:pPr>
              <w:pStyle w:val="10"/>
              <w:jc w:val="both"/>
              <w:rPr>
                <w:rFonts w:ascii="Times New Roman" w:hAnsi="Times New Roman"/>
                <w:lang w:val="ru-RU"/>
              </w:rPr>
            </w:pPr>
            <w:r w:rsidRPr="00314F8E">
              <w:rPr>
                <w:rFonts w:ascii="Times New Roman" w:hAnsi="Times New Roman"/>
              </w:rPr>
              <w:t xml:space="preserve">                                    -        </w:t>
            </w:r>
            <w:r w:rsidRPr="00314F8E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tr w:rsidR="00637F12" w:rsidRPr="00314F8E" w:rsidTr="00B3458E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972BC4" w:rsidP="00B3458E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14F8E">
              <w:rPr>
                <w:rFonts w:ascii="Times New Roman" w:hAnsi="Times New Roman" w:cs="Times New Roman"/>
                <w:bCs/>
                <w:lang w:val="uk-UA"/>
              </w:rPr>
              <w:t>Інфузійні розчини</w:t>
            </w:r>
            <w:r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b w:val="0"/>
                <w:sz w:val="22"/>
                <w:szCs w:val="22"/>
                <w:lang w:val="uk-UA"/>
              </w:rPr>
              <w:t>Згідно технічних вимог, які викладені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b w:val="0"/>
                <w:sz w:val="22"/>
                <w:szCs w:val="22"/>
                <w:lang w:val="uk-UA"/>
              </w:rPr>
              <w:t>в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Додатку 2</w:t>
            </w:r>
          </w:p>
          <w:p w:rsidR="00637F12" w:rsidRPr="00314F8E" w:rsidRDefault="00637F12" w:rsidP="00B3458E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i/>
                <w:spacing w:val="-3"/>
                <w:lang w:val="uk-UA"/>
              </w:rPr>
            </w:pPr>
          </w:p>
        </w:tc>
      </w:tr>
      <w:tr w:rsidR="00637F12" w:rsidRPr="005864D9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C03E1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0B43E9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37F12" w:rsidRPr="00314F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найменуван</w:t>
            </w:r>
            <w:r w:rsidRPr="00314F8E">
              <w:rPr>
                <w:rFonts w:ascii="Times New Roman" w:eastAsia="Times New Roman" w:hAnsi="Times New Roman" w:cs="Times New Roman"/>
                <w:lang w:val="uk-UA" w:eastAsia="ru-RU"/>
              </w:rPr>
              <w:t>ня в кількості 2000 флаконів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>місце поставки товару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0B43E9" w:rsidRPr="00314F8E">
              <w:rPr>
                <w:rFonts w:ascii="Times New Roman" w:hAnsi="Times New Roman" w:cs="Times New Roman"/>
                <w:lang w:val="uk-UA"/>
              </w:rPr>
              <w:t xml:space="preserve">07201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Київська обл. </w:t>
            </w:r>
            <w:r w:rsidR="000B43E9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Вишгородській</w:t>
            </w:r>
            <w:r w:rsidR="004C638F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р-он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,</w:t>
            </w:r>
            <w:r w:rsidR="000768A0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смт.Іванків</w:t>
            </w:r>
          </w:p>
          <w:p w:rsidR="00637F12" w:rsidRDefault="00637F12" w:rsidP="00B3458E">
            <w:pPr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Вул..Поліська,65</w:t>
            </w:r>
          </w:p>
          <w:p w:rsidR="005864D9" w:rsidRPr="005864D9" w:rsidRDefault="005864D9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65228B">
              <w:rPr>
                <w:rFonts w:ascii="Times New Roman" w:hAnsi="Times New Roman"/>
                <w:kern w:val="1"/>
              </w:rPr>
              <w:t>Доставка, завантаження та розвантаження товару здійснюється Постачальником за власні кошти</w:t>
            </w:r>
            <w:r>
              <w:rPr>
                <w:rFonts w:ascii="Times New Roman" w:hAnsi="Times New Roman"/>
                <w:kern w:val="1"/>
                <w:lang w:val="uk-UA"/>
              </w:rPr>
              <w:t>.</w:t>
            </w:r>
            <w:bookmarkStart w:id="0" w:name="_GoBack"/>
            <w:bookmarkEnd w:id="0"/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Строк поставки товарів, виконання робіт, надання послуг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0B43E9" w:rsidP="00B3458E">
            <w:pPr>
              <w:rPr>
                <w:rFonts w:ascii="Times New Roman" w:eastAsia="Calibri" w:hAnsi="Times New Roman" w:cs="Times New Roman"/>
                <w:noProof/>
              </w:rPr>
            </w:pPr>
            <w:r w:rsidRPr="00314F8E">
              <w:rPr>
                <w:rFonts w:ascii="Times New Roman" w:hAnsi="Times New Roman" w:cs="Times New Roman"/>
              </w:rPr>
              <w:t>протягом 2022</w:t>
            </w:r>
            <w:r w:rsidR="00637F12" w:rsidRPr="00314F8E">
              <w:rPr>
                <w:rFonts w:ascii="Times New Roman" w:hAnsi="Times New Roman" w:cs="Times New Roman"/>
              </w:rPr>
              <w:t xml:space="preserve"> р, за письмовою чи усною заявкою Замовника.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Умови оплати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noProof/>
              </w:rPr>
            </w:pPr>
            <w:r w:rsidRPr="00314F8E">
              <w:rPr>
                <w:rFonts w:ascii="Times New Roman" w:hAnsi="Times New Roman" w:cs="Times New Roman"/>
              </w:rPr>
              <w:t xml:space="preserve">Розрахунки за Товар здійснюються у разі наявності та в межах відповідних бюджетних асигнувань в безготівковій формі шляхом </w:t>
            </w:r>
            <w:r w:rsidRPr="00314F8E">
              <w:rPr>
                <w:rFonts w:ascii="Times New Roman" w:hAnsi="Times New Roman" w:cs="Times New Roman"/>
              </w:rPr>
              <w:lastRenderedPageBreak/>
              <w:t xml:space="preserve">перерахування грошових коштів на розрахунковий рахунок Постачальника </w:t>
            </w:r>
            <w:proofErr w:type="gramStart"/>
            <w:r w:rsidRPr="00314F8E">
              <w:rPr>
                <w:rFonts w:ascii="Times New Roman" w:hAnsi="Times New Roman" w:cs="Times New Roman"/>
              </w:rPr>
              <w:t>протягом  30</w:t>
            </w:r>
            <w:proofErr w:type="gramEnd"/>
            <w:r w:rsidRPr="00314F8E">
              <w:rPr>
                <w:rFonts w:ascii="Times New Roman" w:hAnsi="Times New Roman" w:cs="Times New Roman"/>
              </w:rPr>
              <w:t>-ти банківських днів з моменту поставки Товару представниками акту прийому-передачі товару та видаткової накладної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lastRenderedPageBreak/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 xml:space="preserve">Очікувана вартість предмета закупівлі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2A15E7" w:rsidP="002A15E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>35</w:t>
            </w:r>
            <w:r w:rsidR="007E691C" w:rsidRPr="00314F8E">
              <w:rPr>
                <w:rFonts w:ascii="Times New Roman" w:hAnsi="Times New Roman" w:cs="Times New Roman"/>
                <w:lang w:val="uk-UA"/>
              </w:rPr>
              <w:t xml:space="preserve"> 000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 xml:space="preserve"> грн з ПДВ (</w:t>
            </w:r>
            <w:r w:rsidR="007E691C" w:rsidRPr="00314F8E">
              <w:rPr>
                <w:rFonts w:ascii="Times New Roman" w:hAnsi="Times New Roman" w:cs="Times New Roman"/>
              </w:rPr>
              <w:t xml:space="preserve"> </w:t>
            </w:r>
            <w:r w:rsidRPr="00314F8E">
              <w:rPr>
                <w:rFonts w:ascii="Times New Roman" w:hAnsi="Times New Roman" w:cs="Times New Roman"/>
                <w:lang w:val="uk-UA"/>
              </w:rPr>
              <w:t>Тридцять п</w:t>
            </w:r>
            <w:r w:rsidRPr="00314F8E">
              <w:rPr>
                <w:rFonts w:ascii="Times New Roman" w:hAnsi="Times New Roman" w:cs="Times New Roman"/>
              </w:rPr>
              <w:t>’</w:t>
            </w:r>
            <w:r w:rsidRPr="00314F8E">
              <w:rPr>
                <w:rFonts w:ascii="Times New Roman" w:hAnsi="Times New Roman" w:cs="Times New Roman"/>
                <w:lang w:val="uk-UA"/>
              </w:rPr>
              <w:t>ять</w:t>
            </w:r>
            <w:r w:rsidR="007E691C" w:rsidRPr="00314F8E">
              <w:rPr>
                <w:rFonts w:ascii="Times New Roman" w:hAnsi="Times New Roman" w:cs="Times New Roman"/>
                <w:lang w:val="uk-UA"/>
              </w:rPr>
              <w:t xml:space="preserve"> тисяч гривень 00 копійок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1C" w:rsidRPr="00314F8E" w:rsidRDefault="007E691C" w:rsidP="007E691C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314F8E">
              <w:rPr>
                <w:rFonts w:ascii="Times New Roman" w:hAnsi="Times New Roman" w:cs="Times New Roman"/>
              </w:rPr>
              <w:t>Вказано  у</w:t>
            </w:r>
            <w:proofErr w:type="gramEnd"/>
            <w:r w:rsidRPr="00314F8E">
              <w:rPr>
                <w:rFonts w:ascii="Times New Roman" w:hAnsi="Times New Roman" w:cs="Times New Roman"/>
              </w:rPr>
              <w:t xml:space="preserve"> оголошенні про проведення процедури закупівлі. 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uk-UA"/>
              </w:rPr>
            </w:pPr>
          </w:p>
        </w:tc>
      </w:tr>
      <w:tr w:rsidR="00637F12" w:rsidRPr="005864D9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Кінцевий строк подання пропозицій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 xml:space="preserve">Кінцевий строк подання пропозицій </w:t>
            </w:r>
            <w:r w:rsidRPr="00314F8E">
              <w:rPr>
                <w:rFonts w:ascii="Times New Roman" w:hAnsi="Times New Roman" w:cs="Times New Roman"/>
              </w:rPr>
              <w:t xml:space="preserve">визначено  у оголошенні про проведення процедури закупівлі. </w:t>
            </w:r>
          </w:p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 С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ru-RU" w:eastAsia="en-US"/>
              </w:rPr>
            </w:pPr>
            <w:r w:rsidRPr="00314F8E">
              <w:rPr>
                <w:bCs/>
                <w:sz w:val="22"/>
                <w:szCs w:val="22"/>
                <w:lang w:val="ru-RU" w:eastAsia="en-US"/>
              </w:rPr>
              <w:t xml:space="preserve">Оцінка пропозицій здійснюється на основі єдиного критерію – ціна пропозиції. 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lang w:val="ru-RU" w:eastAsia="en-US"/>
              </w:rPr>
            </w:pPr>
            <w:r w:rsidRPr="00314F8E">
              <w:rPr>
                <w:sz w:val="22"/>
                <w:szCs w:val="22"/>
                <w:lang w:val="ru-RU" w:eastAsia="en-US"/>
              </w:rPr>
              <w:t>Питома вага цінового критерію – 100 %.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Оцінка пропозицій проводиться за </w:t>
            </w:r>
            <w:proofErr w:type="gramStart"/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цінами  пропозицій</w:t>
            </w:r>
            <w:proofErr w:type="gramEnd"/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з врахуванням податку на додану вартість (з ПДВ).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lang w:val="ru-RU"/>
              </w:rPr>
            </w:pPr>
            <w:r w:rsidRPr="00314F8E">
              <w:rPr>
                <w:sz w:val="22"/>
                <w:szCs w:val="22"/>
                <w:lang w:val="ru-RU"/>
              </w:rPr>
              <w:t>Найбільш економічно вигідною пропозицією визнається така, ціна якої є найнижча за результатами проведення електронного аукціону (у разі його проведення).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rStyle w:val="11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За результатами розгляду та оцінки пропозиції замовник визначає переможця та приймає рішення про намір укласти договір згідно з Законом.</w:t>
            </w:r>
            <w:bookmarkStart w:id="1" w:name="n488"/>
            <w:bookmarkEnd w:id="1"/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bdr w:val="none" w:sz="0" w:space="0" w:color="auto" w:frame="1"/>
                <w:lang w:val="ru-RU" w:eastAsia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Не вимагається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Не вимагається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314F8E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0,5 % 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>Валютою пропозиції є гривня.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 xml:space="preserve">Учасник самостійно несе відповідальність за формування ціни пропозиції та формує ціни у відповідності до вимог чинного законодавства. </w:t>
            </w:r>
          </w:p>
        </w:tc>
      </w:tr>
      <w:tr w:rsidR="00637F12" w:rsidRPr="00314F8E" w:rsidTr="00B3458E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15</w:t>
            </w: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637F12" w:rsidRPr="00314F8E" w:rsidRDefault="00637F12" w:rsidP="00B3458E">
            <w:pPr>
              <w:ind w:firstLine="198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Під час проведення спрощенної закупівлі усі документи, що готуються замовником, викладаються українською мовою. 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 xml:space="preserve">Всі документи, що мають відношення до пропозиції Учасника, складаються українською мовою. У разі надання цих документів </w:t>
            </w:r>
            <w:r w:rsidRPr="00314F8E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іншою мовою, вони повинні бути перекладені українською мовою. </w:t>
            </w:r>
          </w:p>
        </w:tc>
      </w:tr>
      <w:tr w:rsidR="00637F12" w:rsidRPr="00314F8E" w:rsidTr="00B3458E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Інша інформація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a7"/>
              <w:widowControl w:val="0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314F8E">
              <w:rPr>
                <w:sz w:val="22"/>
                <w:szCs w:val="22"/>
                <w:lang w:val="uk-UA"/>
              </w:rPr>
              <w:t>Відповідно до частини третьої статті 12 Закону України «Про публічні закупівлі» під час використання електронної системи закупівель з метою подання тендерних пропозицій/пропозицій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 шляхом накладення на неї кваліфікованого електронного підпису (КЕП).</w:t>
            </w:r>
          </w:p>
          <w:p w:rsidR="00637F12" w:rsidRPr="00314F8E" w:rsidRDefault="00637F12" w:rsidP="00B3458E">
            <w:pPr>
              <w:pStyle w:val="a7"/>
              <w:widowControl w:val="0"/>
              <w:tabs>
                <w:tab w:val="left" w:pos="1134"/>
              </w:tabs>
              <w:ind w:left="0" w:firstLine="360"/>
              <w:jc w:val="both"/>
              <w:rPr>
                <w:sz w:val="22"/>
                <w:szCs w:val="22"/>
                <w:lang w:val="uk-UA"/>
              </w:rPr>
            </w:pPr>
            <w:r w:rsidRPr="00314F8E">
              <w:rPr>
                <w:sz w:val="22"/>
                <w:szCs w:val="22"/>
                <w:lang w:val="uk-UA"/>
              </w:rPr>
              <w:t xml:space="preserve"> Файл накладеного КЕП повинен бути придатний для перевірки на сайті Центрального засвідчувального органу за посиланням – </w:t>
            </w:r>
            <w:hyperlink r:id="rId6" w:history="1">
              <w:r w:rsidRPr="00314F8E">
                <w:rPr>
                  <w:rStyle w:val="a3"/>
                  <w:sz w:val="22"/>
                  <w:szCs w:val="22"/>
                  <w:lang w:val="uk-UA"/>
                </w:rPr>
                <w:t>http://czo.gov.ua/verify</w:t>
              </w:r>
            </w:hyperlink>
            <w:r w:rsidRPr="00314F8E">
              <w:rPr>
                <w:sz w:val="22"/>
                <w:szCs w:val="22"/>
                <w:lang w:val="uk-UA"/>
              </w:rPr>
              <w:t>.</w:t>
            </w:r>
          </w:p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637F12" w:rsidRPr="00314F8E" w:rsidRDefault="00637F12" w:rsidP="00637F12">
      <w:pPr>
        <w:tabs>
          <w:tab w:val="left" w:pos="8340"/>
        </w:tabs>
        <w:suppressAutoHyphens/>
        <w:spacing w:before="57" w:line="200" w:lineRule="atLeast"/>
        <w:textAlignment w:val="center"/>
        <w:rPr>
          <w:rFonts w:ascii="Times New Roman" w:eastAsia="Calibri" w:hAnsi="Times New Roman" w:cs="Times New Roman"/>
          <w:color w:val="FF0000"/>
          <w:lang w:val="uk-UA" w:eastAsia="ru-RU"/>
        </w:rPr>
      </w:pPr>
    </w:p>
    <w:p w:rsidR="00637F12" w:rsidRPr="00314F8E" w:rsidRDefault="00637F12" w:rsidP="00637F12">
      <w:pPr>
        <w:rPr>
          <w:rFonts w:ascii="Times New Roman" w:hAnsi="Times New Roman" w:cs="Times New Roman"/>
          <w:b/>
          <w:lang w:val="uk-UA"/>
        </w:rPr>
      </w:pPr>
    </w:p>
    <w:p w:rsidR="00637F12" w:rsidRPr="00314F8E" w:rsidRDefault="00637F12" w:rsidP="00637F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314F8E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 xml:space="preserve">Додаток 1 Форма </w:t>
      </w:r>
      <w:r w:rsidRPr="00314F8E">
        <w:rPr>
          <w:rFonts w:ascii="Times New Roman" w:hAnsi="Times New Roman" w:cs="Times New Roman"/>
        </w:rPr>
        <w:t>“</w:t>
      </w:r>
      <w:r w:rsidRPr="00314F8E">
        <w:rPr>
          <w:rFonts w:ascii="Times New Roman" w:hAnsi="Times New Roman" w:cs="Times New Roman"/>
          <w:lang w:val="uk-UA"/>
        </w:rPr>
        <w:t>Цінова пропозиція</w:t>
      </w:r>
      <w:r w:rsidRPr="00314F8E">
        <w:rPr>
          <w:rFonts w:ascii="Times New Roman" w:hAnsi="Times New Roman" w:cs="Times New Roman"/>
        </w:rPr>
        <w:t>”</w:t>
      </w:r>
      <w:r w:rsidRPr="00314F8E">
        <w:rPr>
          <w:rFonts w:ascii="Times New Roman" w:hAnsi="Times New Roman" w:cs="Times New Roman"/>
          <w:lang w:val="uk-UA"/>
        </w:rPr>
        <w:t>;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>Додаток 2 Технічні вимоги;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>Додаток 3 Проект Договору;</w:t>
      </w:r>
    </w:p>
    <w:p w:rsidR="00637F12" w:rsidRPr="00314F8E" w:rsidRDefault="00637F12" w:rsidP="00972BC4">
      <w:pPr>
        <w:widowControl w:val="0"/>
        <w:tabs>
          <w:tab w:val="left" w:pos="360"/>
        </w:tabs>
        <w:spacing w:after="0" w:line="360" w:lineRule="auto"/>
        <w:ind w:left="-49"/>
        <w:jc w:val="both"/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tabs>
          <w:tab w:val="left" w:pos="360"/>
        </w:tabs>
        <w:spacing w:line="360" w:lineRule="auto"/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t xml:space="preserve">                                           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  <w:r w:rsidRPr="00314F8E">
        <w:rPr>
          <w:b/>
          <w:sz w:val="22"/>
          <w:szCs w:val="22"/>
          <w:lang w:val="uk-UA"/>
        </w:rPr>
        <w:t>Вимоги до документації пропозиції Учасника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2"/>
          <w:szCs w:val="22"/>
          <w:lang w:val="ru-RU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2"/>
          <w:szCs w:val="22"/>
          <w:lang w:val="uk-UA"/>
        </w:rPr>
      </w:pPr>
    </w:p>
    <w:p w:rsidR="00637F12" w:rsidRPr="00314F8E" w:rsidRDefault="00637F12" w:rsidP="00637F12">
      <w:pPr>
        <w:ind w:firstLine="318"/>
        <w:rPr>
          <w:rFonts w:ascii="Times New Roman" w:hAnsi="Times New Roman" w:cs="Times New Roman"/>
          <w:bCs/>
          <w:lang w:eastAsia="uk-UA"/>
        </w:rPr>
      </w:pPr>
      <w:r w:rsidRPr="00314F8E">
        <w:rPr>
          <w:rFonts w:ascii="Times New Roman" w:hAnsi="Times New Roman" w:cs="Times New Roman"/>
        </w:rPr>
        <w:t xml:space="preserve">Документи, що </w:t>
      </w:r>
      <w:proofErr w:type="gramStart"/>
      <w:r w:rsidRPr="00314F8E">
        <w:rPr>
          <w:rFonts w:ascii="Times New Roman" w:hAnsi="Times New Roman" w:cs="Times New Roman"/>
        </w:rPr>
        <w:t>вимагаються  Учасник</w:t>
      </w:r>
      <w:proofErr w:type="gramEnd"/>
      <w:r w:rsidRPr="00314F8E">
        <w:rPr>
          <w:rFonts w:ascii="Times New Roman" w:hAnsi="Times New Roman" w:cs="Times New Roman"/>
        </w:rPr>
        <w:t xml:space="preserve"> повинен розмістити (завантажити) в електронній системі закупівель (далі – Система) до кінцевого строку подання пропозицій </w:t>
      </w:r>
      <w:r w:rsidRPr="00314F8E">
        <w:rPr>
          <w:rFonts w:ascii="Times New Roman" w:hAnsi="Times New Roman" w:cs="Times New Roman"/>
          <w:lang w:eastAsia="uk-UA"/>
        </w:rPr>
        <w:t>у вигляді сканованої кольорової копії у форматі PDF (скановані документи повинні бути викладені в повному обсязі, а саме: мати чіткий вигляд повного (завершеного) документу, печатки, підпису і т.ін.).</w:t>
      </w:r>
    </w:p>
    <w:p w:rsidR="00637F12" w:rsidRPr="00314F8E" w:rsidRDefault="00637F12" w:rsidP="00637F12">
      <w:pPr>
        <w:ind w:firstLine="318"/>
        <w:rPr>
          <w:rFonts w:ascii="Times New Roman" w:eastAsia="Arial" w:hAnsi="Times New Roman" w:cs="Times New Roman"/>
        </w:rPr>
      </w:pPr>
      <w:r w:rsidRPr="00314F8E">
        <w:rPr>
          <w:rFonts w:ascii="Times New Roman" w:eastAsia="Arial" w:hAnsi="Times New Roman" w:cs="Times New Roman"/>
        </w:rPr>
        <w:t>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</w:rPr>
      </w:pPr>
      <w:r w:rsidRPr="00314F8E">
        <w:rPr>
          <w:rFonts w:ascii="Times New Roman" w:eastAsia="TimesNewRomanPSMT" w:hAnsi="Times New Roman" w:cs="Times New Roman"/>
        </w:rPr>
        <w:t xml:space="preserve">Усі сторінки </w:t>
      </w:r>
      <w:r w:rsidRPr="00314F8E">
        <w:rPr>
          <w:rFonts w:ascii="Times New Roman" w:hAnsi="Times New Roman" w:cs="Times New Roman"/>
        </w:rPr>
        <w:t>пропозиції учасника процедури закупівлі, які містять будь-яку інформацію, повинні бути завірені належним чином відповідно до п.5.27 «Вимог до оформлення документів ДСТУ 4163-2003», з мокрою печаткою (за наявності), крім оригіналів документів, виданих учаснику іншими організаціями (підприємствами, установами) та копій документів завірених нотаріально.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  <w:iCs/>
        </w:rPr>
      </w:pPr>
      <w:r w:rsidRPr="00314F8E">
        <w:rPr>
          <w:rFonts w:ascii="Times New Roman" w:hAnsi="Times New Roman" w:cs="Times New Roman"/>
          <w:iCs/>
        </w:rPr>
        <w:t>В разі відсутності печатки на підприємстві, надати лист роз’яснення щодо її відсутності.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Документи, що мають відношення до пропозиції та підготовлені безпосередньо учасником повинні містити дату створювання документу, реєстраційний номер, підпис уповноваженої особи та печатки (у разі наявності). </w:t>
      </w:r>
    </w:p>
    <w:p w:rsidR="00637F12" w:rsidRPr="00314F8E" w:rsidRDefault="00637F12" w:rsidP="00637F12">
      <w:pPr>
        <w:tabs>
          <w:tab w:val="left" w:pos="1080"/>
        </w:tabs>
        <w:ind w:left="34" w:firstLine="284"/>
        <w:rPr>
          <w:rFonts w:ascii="Times New Roman" w:hAnsi="Times New Roman" w:cs="Times New Roman"/>
          <w:lang w:eastAsia="ru-RU"/>
        </w:rPr>
      </w:pPr>
      <w:r w:rsidRPr="00314F8E">
        <w:rPr>
          <w:rFonts w:ascii="Times New Roman" w:hAnsi="Times New Roman" w:cs="Times New Roman"/>
          <w:lang w:eastAsia="ru-RU"/>
        </w:rPr>
        <w:t>За достовірність наданої інформації відповідальність безпосередньо несе Учасник.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lastRenderedPageBreak/>
        <w:t>Учасник повинен надати в електронному (сканованому) вигляді наступні документи:</w:t>
      </w:r>
    </w:p>
    <w:p w:rsidR="00637F12" w:rsidRPr="00314F8E" w:rsidRDefault="00637F12" w:rsidP="00637F12">
      <w:pPr>
        <w:pStyle w:val="rvps2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rPr>
          <w:i/>
          <w:sz w:val="22"/>
          <w:szCs w:val="22"/>
          <w:lang w:val="uk-UA"/>
        </w:rPr>
      </w:pPr>
      <w:r w:rsidRPr="00314F8E">
        <w:rPr>
          <w:i/>
          <w:sz w:val="22"/>
          <w:szCs w:val="22"/>
          <w:lang w:val="uk-UA"/>
        </w:rPr>
        <w:t>Цінову пропозицію (Додаток 1)</w:t>
      </w:r>
    </w:p>
    <w:p w:rsidR="00637F12" w:rsidRPr="00314F8E" w:rsidRDefault="00637F12" w:rsidP="00637F1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F8E">
        <w:rPr>
          <w:rFonts w:ascii="Times New Roman" w:eastAsia="Calibri" w:hAnsi="Times New Roman" w:cs="Times New Roman"/>
          <w:lang w:val="uk-UA"/>
        </w:rPr>
        <w:t xml:space="preserve">Відомість про компанію-учасника (з зазначенням реквізитів учасника: назви, коду </w:t>
      </w:r>
    </w:p>
    <w:p w:rsidR="00637F12" w:rsidRPr="00314F8E" w:rsidRDefault="00637F12" w:rsidP="00637F12">
      <w:pPr>
        <w:pStyle w:val="1"/>
        <w:tabs>
          <w:tab w:val="left" w:pos="142"/>
        </w:tabs>
        <w:suppressAutoHyphens w:val="0"/>
        <w:spacing w:line="240" w:lineRule="auto"/>
        <w:ind w:left="426"/>
        <w:jc w:val="both"/>
        <w:rPr>
          <w:rFonts w:eastAsia="Times New Roman" w:cs="Times New Roman"/>
          <w:color w:val="auto"/>
          <w:sz w:val="22"/>
          <w:szCs w:val="22"/>
          <w:lang w:val="uk-UA"/>
        </w:rPr>
      </w:pPr>
      <w:r w:rsidRPr="00314F8E">
        <w:rPr>
          <w:rFonts w:eastAsia="Calibri" w:cs="Times New Roman"/>
          <w:sz w:val="22"/>
          <w:szCs w:val="22"/>
          <w:lang w:val="uk-UA"/>
        </w:rPr>
        <w:t>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</w:t>
      </w:r>
    </w:p>
    <w:p w:rsidR="00637F12" w:rsidRPr="00314F8E" w:rsidRDefault="00637F12" w:rsidP="00637F12">
      <w:pPr>
        <w:pStyle w:val="rvps2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rPr>
          <w:sz w:val="22"/>
          <w:szCs w:val="22"/>
          <w:lang w:val="ru-RU"/>
        </w:rPr>
      </w:pPr>
      <w:r w:rsidRPr="00314F8E">
        <w:rPr>
          <w:rStyle w:val="2"/>
          <w:rFonts w:eastAsia="Calibri"/>
          <w:sz w:val="22"/>
          <w:szCs w:val="22"/>
        </w:rPr>
        <w:t xml:space="preserve">Проект Договору (Додаток </w:t>
      </w:r>
      <w:r w:rsidRPr="00314F8E">
        <w:rPr>
          <w:rStyle w:val="2"/>
          <w:rFonts w:eastAsia="Calibri"/>
          <w:sz w:val="22"/>
          <w:szCs w:val="22"/>
          <w:lang w:val="ru-RU"/>
        </w:rPr>
        <w:t>3</w:t>
      </w:r>
      <w:r w:rsidRPr="00314F8E">
        <w:rPr>
          <w:rStyle w:val="2"/>
          <w:rFonts w:eastAsia="Calibri"/>
          <w:sz w:val="22"/>
          <w:szCs w:val="22"/>
        </w:rPr>
        <w:t xml:space="preserve"> до оголошення) скріплений підписом та печаткою уповноваженої особи учасника</w:t>
      </w:r>
      <w:r w:rsidRPr="00314F8E">
        <w:rPr>
          <w:sz w:val="22"/>
          <w:szCs w:val="22"/>
          <w:lang w:val="uk-UA"/>
        </w:rPr>
        <w:t xml:space="preserve"> 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trike/>
          <w:sz w:val="22"/>
          <w:szCs w:val="22"/>
        </w:rPr>
      </w:pPr>
      <w:r w:rsidRPr="00314F8E">
        <w:rPr>
          <w:sz w:val="22"/>
          <w:szCs w:val="22"/>
        </w:rPr>
        <w:t>Лист-підтвердження згоди щодо умов договору.</w:t>
      </w:r>
    </w:p>
    <w:p w:rsidR="00637F12" w:rsidRPr="00314F8E" w:rsidRDefault="00637F12" w:rsidP="00637F12">
      <w:pPr>
        <w:pStyle w:val="rvps2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rPr>
          <w:sz w:val="22"/>
          <w:szCs w:val="22"/>
          <w:lang w:val="ru-RU"/>
        </w:rPr>
      </w:pPr>
      <w:r w:rsidRPr="00314F8E">
        <w:rPr>
          <w:sz w:val="22"/>
          <w:szCs w:val="22"/>
          <w:lang w:val="ru-RU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  <w:lang w:val="ru-RU"/>
        </w:rPr>
        <w:t xml:space="preserve"> статуту або іншого установчого документу зі змінами (у разі їх наявності).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 xml:space="preserve">Документи, що підтверджують повноваження посадової особи або представника учасника </w:t>
      </w:r>
      <w:r w:rsidRPr="00314F8E">
        <w:rPr>
          <w:sz w:val="22"/>
          <w:szCs w:val="22"/>
          <w:lang w:val="uk-UA"/>
        </w:rPr>
        <w:t xml:space="preserve">спрощеної </w:t>
      </w:r>
      <w:r w:rsidRPr="00314F8E">
        <w:rPr>
          <w:sz w:val="22"/>
          <w:szCs w:val="22"/>
        </w:rPr>
        <w:t>закупівлі щодо підпису документів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 пропозиції).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</w:rPr>
        <w:t xml:space="preserve"> документа, що підтверджує статус платника податків:</w:t>
      </w:r>
    </w:p>
    <w:p w:rsidR="00637F12" w:rsidRPr="00314F8E" w:rsidRDefault="00637F12" w:rsidP="00637F12">
      <w:pPr>
        <w:pStyle w:val="a7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для платників податку на додану вартість – витяг з реєстру платників податку на додану вартість;</w:t>
      </w:r>
    </w:p>
    <w:p w:rsidR="00637F12" w:rsidRPr="00314F8E" w:rsidRDefault="00637F12" w:rsidP="00637F12">
      <w:pPr>
        <w:pStyle w:val="a7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для платника єдиного податку - витяг з реєстру платників єдиного податку або свідоцтво платника єдиного податку.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</w:rPr>
        <w:t xml:space="preserve"> Виписки або Витягу з Єдиного державного реєстру юридичних осіб, фізичних осіб – підприємців та громадських формувань.</w:t>
      </w:r>
    </w:p>
    <w:p w:rsidR="00637F12" w:rsidRPr="00314F8E" w:rsidRDefault="00637F12" w:rsidP="00637F12">
      <w:pPr>
        <w:pStyle w:val="a7"/>
        <w:numPr>
          <w:ilvl w:val="0"/>
          <w:numId w:val="5"/>
        </w:numPr>
        <w:shd w:val="clear" w:color="auto" w:fill="FFFFFF"/>
        <w:ind w:left="567" w:hanging="141"/>
        <w:jc w:val="both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t>Лист-гарантію (в довільній формі) на погодження з технічними вимогами, які викладені в Додатку 2</w:t>
      </w:r>
    </w:p>
    <w:p w:rsidR="00637F12" w:rsidRPr="00314F8E" w:rsidRDefault="00637F12" w:rsidP="00637F12">
      <w:pPr>
        <w:pStyle w:val="rvps2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218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ru-RU"/>
        </w:rPr>
        <w:t xml:space="preserve">Лист-згода в довільній формі </w:t>
      </w:r>
      <w:r w:rsidRPr="00314F8E">
        <w:rPr>
          <w:sz w:val="22"/>
          <w:szCs w:val="22"/>
          <w:lang w:val="ru-RU" w:eastAsia="ar-SA"/>
        </w:rPr>
        <w:t xml:space="preserve">на використання інформації на виконання вимог Закону України “Про захист персональних даних” на </w:t>
      </w:r>
      <w:r w:rsidRPr="00314F8E">
        <w:rPr>
          <w:rFonts w:eastAsia="Times New Roman"/>
          <w:sz w:val="22"/>
          <w:szCs w:val="22"/>
          <w:lang w:val="uk-UA" w:eastAsia="ar-SA"/>
        </w:rPr>
        <w:t>уповноважених осіб, які мають право підписувати документи пропозиції та укладати договори (угоди) про закупівлю.</w:t>
      </w:r>
    </w:p>
    <w:p w:rsidR="006D2A72" w:rsidRPr="00314F8E" w:rsidRDefault="006D2A72">
      <w:pPr>
        <w:rPr>
          <w:rFonts w:ascii="Times New Roman" w:hAnsi="Times New Roman" w:cs="Times New Roman"/>
          <w:lang w:val="uk-UA"/>
        </w:rPr>
      </w:pPr>
    </w:p>
    <w:p w:rsidR="00637F12" w:rsidRPr="00314F8E" w:rsidRDefault="00637F12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Default="00972BC4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Pr="00314F8E" w:rsidRDefault="002957AD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Cs/>
          <w:i/>
        </w:rPr>
      </w:pPr>
      <w:r w:rsidRPr="00314F8E">
        <w:rPr>
          <w:rFonts w:ascii="Times New Roman" w:hAnsi="Times New Roman" w:cs="Times New Roman"/>
          <w:bCs/>
          <w:i/>
        </w:rPr>
        <w:t>Додаток 1</w:t>
      </w:r>
    </w:p>
    <w:p w:rsidR="00637F12" w:rsidRPr="00314F8E" w:rsidRDefault="00637F12" w:rsidP="00637F12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Cs/>
          <w:i/>
        </w:rPr>
      </w:pPr>
      <w:r w:rsidRPr="00314F8E">
        <w:rPr>
          <w:rFonts w:ascii="Times New Roman" w:hAnsi="Times New Roman" w:cs="Times New Roman"/>
          <w:bCs/>
          <w:i/>
        </w:rPr>
        <w:t>до оголошення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ind w:right="196"/>
        <w:rPr>
          <w:rFonts w:ascii="Times New Roman" w:hAnsi="Times New Roman" w:cs="Times New Roman"/>
          <w:i/>
        </w:rPr>
      </w:pPr>
      <w:r w:rsidRPr="00314F8E">
        <w:rPr>
          <w:rFonts w:ascii="Times New Roman" w:hAnsi="Times New Roman" w:cs="Times New Roman"/>
          <w:i/>
        </w:rPr>
        <w:t>Форма пропозиції, яка подається Учасником на фірмовому бланку.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 w:rsidRPr="00314F8E">
        <w:rPr>
          <w:rFonts w:ascii="Times New Roman" w:eastAsia="Times New Roman" w:hAnsi="Times New Roman" w:cs="Times New Roman"/>
          <w:b/>
        </w:rPr>
        <w:t xml:space="preserve">ЦІНОВА ПРОПОЗИЦІЯ 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>Уважно вивчивши вимоги до предмета закупівлі, цим подаємо на участь у спрощеній закупівлі свою пропозицію: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016"/>
      </w:tblGrid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Місцезнаходження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Телефон (та факс за наявності)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 xml:space="preserve">Код ЄДРПОУ (або ідентифікаційний номер) </w:t>
            </w:r>
            <w:r w:rsidRPr="00314F8E">
              <w:rPr>
                <w:rFonts w:ascii="Times New Roman" w:hAnsi="Times New Roman" w:cs="Times New Roman"/>
                <w:bCs/>
              </w:rPr>
              <w:t>(</w:t>
            </w:r>
            <w:r w:rsidRPr="00314F8E">
              <w:rPr>
                <w:rFonts w:ascii="Times New Roman" w:hAnsi="Times New Roman" w:cs="Times New Roman"/>
              </w:rPr>
              <w:t xml:space="preserve">або </w:t>
            </w:r>
            <w:r w:rsidRPr="00314F8E">
              <w:rPr>
                <w:rFonts w:ascii="Times New Roman" w:eastAsia="Times New Roman" w:hAnsi="Times New Roman" w:cs="Times New Roman"/>
              </w:rPr>
              <w:t>реєстраційний номер облікової картки платника податків</w:t>
            </w:r>
            <w:r w:rsidRPr="00314F8E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</w:tbl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tabs>
          <w:tab w:val="left" w:pos="709"/>
        </w:tabs>
        <w:suppressAutoHyphens/>
        <w:spacing w:line="200" w:lineRule="atLeast"/>
        <w:rPr>
          <w:rFonts w:ascii="Times New Roman" w:eastAsia="Times New Roman" w:hAnsi="Times New Roman" w:cs="Times New Roman"/>
          <w:lang w:val="uk-UA" w:eastAsia="ar-SA"/>
        </w:rPr>
      </w:pPr>
      <w:r w:rsidRPr="00314F8E">
        <w:rPr>
          <w:rFonts w:ascii="Times New Roman" w:eastAsia="Times New Roman" w:hAnsi="Times New Roman" w:cs="Times New Roman"/>
        </w:rPr>
        <w:t xml:space="preserve">Ми ___________________________, надаємо свою пропозицію щодо участі у спрощеній закупівлі </w:t>
      </w:r>
      <w:r w:rsidRPr="00314F8E">
        <w:rPr>
          <w:rFonts w:ascii="Times New Roman" w:eastAsia="Times New Roman" w:hAnsi="Times New Roman" w:cs="Times New Roman"/>
          <w:lang w:val="uk-UA" w:eastAsia="ar-SA"/>
        </w:rPr>
        <w:t xml:space="preserve">Медикаменти </w:t>
      </w:r>
      <w:r w:rsidRPr="00314F8E">
        <w:rPr>
          <w:rFonts w:ascii="Times New Roman" w:eastAsia="Times New Roman" w:hAnsi="Times New Roman" w:cs="Times New Roman"/>
          <w:lang w:val="uk-UA"/>
        </w:rPr>
        <w:t xml:space="preserve">(Код ДК 021:2015 </w:t>
      </w:r>
      <w:r w:rsidR="002A15E7" w:rsidRPr="00314F8E">
        <w:rPr>
          <w:rFonts w:ascii="Times New Roman" w:hAnsi="Times New Roman" w:cs="Times New Roman"/>
          <w:bCs/>
          <w:lang w:val="uk-UA"/>
        </w:rPr>
        <w:t>33692100-8 інфузійні розчини</w:t>
      </w:r>
      <w:r w:rsidRPr="00314F8E">
        <w:rPr>
          <w:rFonts w:ascii="Times New Roman" w:eastAsia="Times New Roman" w:hAnsi="Times New Roman" w:cs="Times New Roman"/>
          <w:b/>
          <w:lang w:val="uk-UA"/>
        </w:rPr>
        <w:t>).</w:t>
      </w:r>
    </w:p>
    <w:p w:rsidR="00637F12" w:rsidRPr="00314F8E" w:rsidRDefault="00637F12" w:rsidP="00637F12">
      <w:pPr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</w:t>
      </w:r>
      <w:proofErr w:type="gramStart"/>
      <w:r w:rsidRPr="00314F8E">
        <w:rPr>
          <w:rFonts w:ascii="Times New Roman" w:eastAsia="Times New Roman" w:hAnsi="Times New Roman" w:cs="Times New Roman"/>
        </w:rPr>
        <w:t>пропозиції  за</w:t>
      </w:r>
      <w:proofErr w:type="gramEnd"/>
      <w:r w:rsidRPr="00314F8E">
        <w:rPr>
          <w:rFonts w:ascii="Times New Roman" w:eastAsia="Times New Roman" w:hAnsi="Times New Roman" w:cs="Times New Roman"/>
        </w:rPr>
        <w:t xml:space="preserve"> наступними цінами: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Загальна вартість ________________________________________________________ 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>грн. з ПДВ*, в т.ч. ПДВ* ________________________________________________________.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                                                        (цифрами та прописом)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* </w:t>
      </w:r>
      <w:r w:rsidRPr="00314F8E">
        <w:rPr>
          <w:rFonts w:ascii="Times New Roman" w:eastAsia="Times New Roman" w:hAnsi="Times New Roman" w:cs="Times New Roman"/>
          <w:i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</w:t>
      </w:r>
      <w:r w:rsidRPr="00314F8E">
        <w:rPr>
          <w:rFonts w:ascii="Times New Roman" w:eastAsia="Times New Roman" w:hAnsi="Times New Roman" w:cs="Times New Roman"/>
        </w:rPr>
        <w:t>.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 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lastRenderedPageBreak/>
        <w:t>2. Наша пропозиція буде обов'язковою для нас і може бути визнана Вами переможцем торгів у будь-який час.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3. Цим підписом засвідчуємо свою безумовну згоду з усіма положеннями цих вимог до предмета закупівлі </w:t>
      </w:r>
      <w:proofErr w:type="gramStart"/>
      <w:r w:rsidRPr="00314F8E">
        <w:rPr>
          <w:rFonts w:ascii="Times New Roman" w:eastAsia="Times New Roman" w:hAnsi="Times New Roman" w:cs="Times New Roman"/>
        </w:rPr>
        <w:t>та  погоджуємося</w:t>
      </w:r>
      <w:proofErr w:type="gramEnd"/>
      <w:r w:rsidRPr="00314F8E">
        <w:rPr>
          <w:rFonts w:ascii="Times New Roman" w:eastAsia="Times New Roman" w:hAnsi="Times New Roman" w:cs="Times New Roman"/>
        </w:rPr>
        <w:t xml:space="preserve"> на виконання всіх умов та вимог, передбачених цими  вимогами до предмета закупівлі.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lang w:eastAsia="uk-UA"/>
        </w:rPr>
      </w:pPr>
      <w:r w:rsidRPr="00314F8E">
        <w:rPr>
          <w:rFonts w:ascii="Times New Roman" w:eastAsia="Times New Roman" w:hAnsi="Times New Roman" w:cs="Times New Roman"/>
          <w:b/>
          <w:i/>
          <w:lang w:eastAsia="uk-UA"/>
        </w:rPr>
        <w:t>Посада, прізвище, ініціали, підпис уповноваженої особи Учасника, завірені печаткою*.</w:t>
      </w:r>
    </w:p>
    <w:p w:rsidR="00637F12" w:rsidRPr="00314F8E" w:rsidRDefault="00637F12" w:rsidP="00637F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r w:rsidRPr="00314F8E">
        <w:rPr>
          <w:rFonts w:ascii="Times New Roman" w:eastAsia="Times New Roman" w:hAnsi="Times New Roman" w:cs="Times New Roman"/>
          <w:i/>
          <w:lang w:eastAsia="uk-UA"/>
        </w:rPr>
        <w:t>* Ця вимога не стосується Переможців, які провадять діяльність без печатки згідно з чинним законодавством</w:t>
      </w:r>
      <w:r w:rsidRPr="00314F8E">
        <w:rPr>
          <w:rFonts w:ascii="Times New Roman" w:eastAsia="Times New Roman" w:hAnsi="Times New Roman" w:cs="Times New Roman"/>
          <w:lang w:eastAsia="uk-UA"/>
        </w:rPr>
        <w:t>.</w:t>
      </w:r>
    </w:p>
    <w:p w:rsidR="00637F12" w:rsidRPr="00972BC4" w:rsidRDefault="00637F1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  <w:r>
        <w:rPr>
          <w:lang w:val="uk-UA"/>
        </w:rPr>
        <w:br w:type="page"/>
      </w:r>
    </w:p>
    <w:p w:rsidR="00637F12" w:rsidRPr="00B74D98" w:rsidRDefault="00637F12" w:rsidP="00637F12">
      <w:pPr>
        <w:spacing w:after="160" w:line="256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 №2</w:t>
      </w:r>
    </w:p>
    <w:p w:rsidR="00637F12" w:rsidRDefault="00637F12" w:rsidP="00637F1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ТЕХНІЧНІ ВИМОГИ </w:t>
      </w:r>
    </w:p>
    <w:tbl>
      <w:tblPr>
        <w:tblW w:w="9673" w:type="dxa"/>
        <w:tblInd w:w="-453" w:type="dxa"/>
        <w:tblLook w:val="00A0" w:firstRow="1" w:lastRow="0" w:firstColumn="1" w:lastColumn="0" w:noHBand="0" w:noVBand="0"/>
      </w:tblPr>
      <w:tblGrid>
        <w:gridCol w:w="540"/>
        <w:gridCol w:w="3580"/>
        <w:gridCol w:w="540"/>
        <w:gridCol w:w="2520"/>
        <w:gridCol w:w="540"/>
        <w:gridCol w:w="80"/>
        <w:gridCol w:w="780"/>
        <w:gridCol w:w="57"/>
        <w:gridCol w:w="1036"/>
      </w:tblGrid>
      <w:tr w:rsidR="00637F12" w:rsidRPr="0084198A" w:rsidTr="00B345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</w:tr>
      <w:tr w:rsidR="00637F12" w:rsidRPr="0084198A" w:rsidTr="00B345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314F8E" w:rsidRDefault="00C26EF0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НАТРІЮ ХЛОРИД</w:t>
            </w: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211B">
              <w:rPr>
                <w:rStyle w:val="sti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розчин для інфузій, 9 мг/мл, по 200 мл</w:t>
            </w:r>
            <w:r w:rsidR="00DE5F21">
              <w:rPr>
                <w:rStyle w:val="sti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пляшках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F12" w:rsidRPr="002F211B" w:rsidRDefault="00C26EF0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Sodium chloride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F211B" w:rsidRDefault="00A632A6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пляшка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F211B" w:rsidRDefault="00AC3B73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AC3B73" w:rsidRPr="0084198A" w:rsidTr="00B3458E">
        <w:trPr>
          <w:gridAfter w:val="2"/>
          <w:wAfter w:w="1093" w:type="dxa"/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37F12" w:rsidRDefault="00637F12" w:rsidP="00637F12">
      <w:pPr>
        <w:rPr>
          <w:rFonts w:ascii="Times New Roman" w:hAnsi="Times New Roman"/>
          <w:lang w:val="uk-UA"/>
        </w:rPr>
      </w:pPr>
      <w:r w:rsidRPr="007106BB">
        <w:rPr>
          <w:rFonts w:ascii="Times New Roman" w:hAnsi="Times New Roman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</w:t>
      </w:r>
      <w:r>
        <w:rPr>
          <w:rFonts w:ascii="Times New Roman" w:hAnsi="Times New Roman"/>
          <w:lang w:val="uk-UA"/>
        </w:rPr>
        <w:t xml:space="preserve"> та для забезпечення безперебійного постачання, просимо надати гарантійні листи від виробника або його офіційного представництва на території України </w:t>
      </w:r>
      <w:r w:rsidRPr="007A2DF4">
        <w:rPr>
          <w:rFonts w:ascii="Times New Roman" w:hAnsi="Times New Roman"/>
          <w:lang w:val="uk-UA"/>
        </w:rPr>
        <w:t>на кількості більше 100 одиниц</w:t>
      </w:r>
      <w:r>
        <w:rPr>
          <w:rFonts w:ascii="Times New Roman" w:hAnsi="Times New Roman"/>
          <w:lang w:val="uk-UA"/>
        </w:rPr>
        <w:t>ь</w:t>
      </w:r>
      <w:r w:rsidRPr="007A2DF4">
        <w:rPr>
          <w:rFonts w:ascii="Times New Roman" w:hAnsi="Times New Roman"/>
          <w:lang w:val="uk-UA"/>
        </w:rPr>
        <w:t>,</w:t>
      </w:r>
      <w:r w:rsidRPr="007A2DF4">
        <w:rPr>
          <w:rFonts w:ascii="Times New Roman" w:hAnsi="Times New Roman"/>
        </w:rPr>
        <w:t xml:space="preserve"> яких</w:t>
      </w:r>
      <w:r w:rsidRPr="007106BB">
        <w:rPr>
          <w:rFonts w:ascii="Times New Roman" w:hAnsi="Times New Roman"/>
        </w:rPr>
        <w:t xml:space="preserve"> вимагає ця документація,  </w:t>
      </w:r>
      <w:r>
        <w:rPr>
          <w:rFonts w:ascii="Times New Roman" w:hAnsi="Times New Roman"/>
          <w:lang w:val="uk-UA"/>
        </w:rPr>
        <w:t>цим</w:t>
      </w:r>
      <w:r w:rsidRPr="007106BB">
        <w:rPr>
          <w:rFonts w:ascii="Times New Roman" w:hAnsi="Times New Roman"/>
        </w:rPr>
        <w:t xml:space="preserve">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повну назву учасника, номер закупівлі, </w:t>
      </w:r>
      <w:proofErr w:type="gramStart"/>
      <w:r w:rsidRPr="007106BB">
        <w:rPr>
          <w:rFonts w:ascii="Times New Roman" w:hAnsi="Times New Roman"/>
        </w:rPr>
        <w:t>що  оприлюднена</w:t>
      </w:r>
      <w:proofErr w:type="gramEnd"/>
      <w:r w:rsidRPr="007106BB">
        <w:rPr>
          <w:rFonts w:ascii="Times New Roman" w:hAnsi="Times New Roman"/>
        </w:rPr>
        <w:t xml:space="preserve"> на веб - порталі Prozorro Публічні закупівлі, а також назву предмету закупівлі  згідно оголошення. 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05EED">
        <w:rPr>
          <w:rFonts w:ascii="Times New Roman" w:hAnsi="Times New Roman"/>
          <w:sz w:val="24"/>
          <w:szCs w:val="24"/>
          <w:lang w:eastAsia="uk-UA"/>
        </w:rPr>
        <w:t>Товар має бути зареєстрований в Україні (Свідоцтво про Державну реєстрацію Міністерства Охорони Здоров’я України) та повинен входити в Державний реєстр лікарських засобів.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Термін придатності повинен складати на момент поставки не менше як 80% від встановленого інструкцією загального терміну зберігання, або не менше 12 місяців.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Наявність інструкції на використання препарату українською мовою. Інструкція надається при поставці товару.</w:t>
      </w:r>
    </w:p>
    <w:p w:rsidR="00637F12" w:rsidRPr="00905EED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05EED">
        <w:rPr>
          <w:rFonts w:ascii="Times New Roman" w:hAnsi="Times New Roman"/>
          <w:iCs/>
          <w:sz w:val="24"/>
          <w:szCs w:val="24"/>
        </w:rPr>
        <w:t>Упаковка не повинна бути пошкоджена, розкрита, не укомплектована чи недоукомплектована.</w:t>
      </w:r>
      <w:r w:rsidRPr="00905EED">
        <w:rPr>
          <w:rFonts w:ascii="Times New Roman" w:hAnsi="Times New Roman"/>
          <w:sz w:val="24"/>
          <w:szCs w:val="24"/>
          <w:lang w:eastAsia="uk-UA"/>
        </w:rPr>
        <w:t xml:space="preserve"> Товар повинен бути наданий та (або) упакований звичайним для нього способом в упаковку (без пошкодженої поверхні), що забезпечує Товар під </w:t>
      </w:r>
      <w:proofErr w:type="gramStart"/>
      <w:r w:rsidRPr="00905EED">
        <w:rPr>
          <w:rFonts w:ascii="Times New Roman" w:hAnsi="Times New Roman"/>
          <w:sz w:val="24"/>
          <w:szCs w:val="24"/>
          <w:lang w:eastAsia="uk-UA"/>
        </w:rPr>
        <w:t>час  звичайних</w:t>
      </w:r>
      <w:proofErr w:type="gramEnd"/>
      <w:r w:rsidRPr="00905EED">
        <w:rPr>
          <w:rFonts w:ascii="Times New Roman" w:hAnsi="Times New Roman"/>
          <w:sz w:val="24"/>
          <w:szCs w:val="24"/>
          <w:lang w:eastAsia="uk-UA"/>
        </w:rPr>
        <w:t xml:space="preserve"> умов зберігання та транспортування. </w:t>
      </w:r>
      <w:r w:rsidRPr="00905EED">
        <w:rPr>
          <w:rFonts w:ascii="Times New Roman" w:hAnsi="Times New Roman"/>
          <w:bCs/>
          <w:sz w:val="24"/>
          <w:szCs w:val="24"/>
          <w:lang w:eastAsia="uk-UA"/>
        </w:rPr>
        <w:t xml:space="preserve">У разі поставки Товару неналежної якості Постачальник зобов’язкується за свій рахунок у термін 1 робочий день  з дати отримання письмової заявки Замовника  замінити неякісний Товар на Товар належної якості. Лікарський засіб має бути </w:t>
      </w:r>
      <w:proofErr w:type="gramStart"/>
      <w:r w:rsidRPr="00905EED">
        <w:rPr>
          <w:rFonts w:ascii="Times New Roman" w:hAnsi="Times New Roman"/>
          <w:bCs/>
          <w:sz w:val="24"/>
          <w:szCs w:val="24"/>
          <w:lang w:eastAsia="uk-UA"/>
        </w:rPr>
        <w:t>зареєстрований  в</w:t>
      </w:r>
      <w:proofErr w:type="gramEnd"/>
      <w:r w:rsidRPr="00905EED">
        <w:rPr>
          <w:rFonts w:ascii="Times New Roman" w:hAnsi="Times New Roman"/>
          <w:bCs/>
          <w:sz w:val="24"/>
          <w:szCs w:val="24"/>
          <w:lang w:eastAsia="uk-UA"/>
        </w:rPr>
        <w:t xml:space="preserve"> Україні </w:t>
      </w:r>
      <w:r w:rsidRPr="00905EED">
        <w:rPr>
          <w:rFonts w:ascii="Times New Roman" w:hAnsi="Times New Roman"/>
          <w:sz w:val="24"/>
          <w:szCs w:val="24"/>
          <w:lang w:eastAsia="uk-UA"/>
        </w:rPr>
        <w:t xml:space="preserve">та включений до Переліку лікарських засобів вітчизняного та іноземного виробництва, які можуть закуповувати заклади та установи охорони здоров’я. </w:t>
      </w:r>
    </w:p>
    <w:p w:rsidR="00637F12" w:rsidRPr="00870BF8" w:rsidRDefault="00637F12" w:rsidP="00637F12">
      <w:pPr>
        <w:pStyle w:val="a7"/>
        <w:numPr>
          <w:ilvl w:val="0"/>
          <w:numId w:val="7"/>
        </w:numPr>
        <w:spacing w:line="276" w:lineRule="auto"/>
        <w:ind w:left="0"/>
        <w:jc w:val="both"/>
        <w:rPr>
          <w:iCs/>
        </w:rPr>
      </w:pPr>
      <w:r w:rsidRPr="00870BF8">
        <w:rPr>
          <w:iCs/>
        </w:rPr>
        <w:t>В ціновій пропозиції ціни вказуються за кожну одиницю товару, що постачається, в послідовності відповідно до медико-технічної частини. При невідповідності пропозиції медико-технічним вимогам вона буде відхилена як така, що не відповідає вимогам тендерної документації.</w:t>
      </w:r>
    </w:p>
    <w:p w:rsidR="00637F12" w:rsidRPr="002F211B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Учасник повинен надати копію ліцензії на провадження господарської діяльності з оптової торгівлі лікарськими засобами.</w:t>
      </w:r>
    </w:p>
    <w:p w:rsidR="00637F12" w:rsidRPr="002F211B" w:rsidRDefault="00637F12" w:rsidP="00637F12">
      <w:pPr>
        <w:numPr>
          <w:ilvl w:val="0"/>
          <w:numId w:val="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211B">
        <w:rPr>
          <w:rFonts w:ascii="Times New Roman" w:hAnsi="Times New Roman" w:cs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поставки.</w:t>
      </w:r>
    </w:p>
    <w:p w:rsidR="00637F12" w:rsidRPr="004C638F" w:rsidRDefault="00637F12" w:rsidP="00637F12">
      <w:pPr>
        <w:numPr>
          <w:ilvl w:val="0"/>
          <w:numId w:val="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F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11B">
        <w:rPr>
          <w:rFonts w:ascii="Times New Roman" w:hAnsi="Times New Roman" w:cs="Times New Roman"/>
          <w:sz w:val="24"/>
          <w:szCs w:val="24"/>
        </w:rPr>
        <w:t xml:space="preserve">Місце поставки товарів: </w:t>
      </w:r>
      <w:r w:rsidRPr="002F211B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обл. </w:t>
      </w:r>
      <w:r w:rsidR="00AC3B73">
        <w:rPr>
          <w:rFonts w:ascii="Times New Roman" w:hAnsi="Times New Roman" w:cs="Times New Roman"/>
          <w:sz w:val="24"/>
          <w:szCs w:val="24"/>
          <w:lang w:val="uk-UA"/>
        </w:rPr>
        <w:t>Вишгород</w:t>
      </w:r>
      <w:r w:rsidR="004C638F">
        <w:rPr>
          <w:rFonts w:ascii="Times New Roman" w:hAnsi="Times New Roman" w:cs="Times New Roman"/>
          <w:sz w:val="24"/>
          <w:szCs w:val="24"/>
          <w:lang w:val="uk-UA"/>
        </w:rPr>
        <w:t xml:space="preserve">ській район, </w:t>
      </w:r>
      <w:r w:rsidRPr="002F211B">
        <w:rPr>
          <w:rFonts w:ascii="Times New Roman" w:hAnsi="Times New Roman" w:cs="Times New Roman"/>
          <w:sz w:val="24"/>
          <w:szCs w:val="24"/>
          <w:lang w:val="uk-UA"/>
        </w:rPr>
        <w:t xml:space="preserve">смт Іваньків </w:t>
      </w:r>
      <w:proofErr w:type="gramStart"/>
      <w:r w:rsidRPr="002F211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C63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gramEnd"/>
      <w:r w:rsidRPr="004C63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Поліська,65</w:t>
      </w:r>
      <w:r w:rsidR="005864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Доставка товару здійснюється за рахунок посточальника.</w:t>
      </w:r>
    </w:p>
    <w:p w:rsidR="00637F12" w:rsidRPr="00DE1E70" w:rsidRDefault="00637F12" w:rsidP="00637F1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E1E70">
        <w:rPr>
          <w:rFonts w:ascii="Times New Roman" w:hAnsi="Times New Roman"/>
          <w:sz w:val="24"/>
          <w:szCs w:val="24"/>
          <w:lang w:eastAsia="uk-UA"/>
        </w:rPr>
        <w:t>Товар повинний бути зареєстрований в країні виробника.</w:t>
      </w:r>
    </w:p>
    <w:p w:rsidR="00637F12" w:rsidRPr="00870BF8" w:rsidRDefault="00637F12" w:rsidP="00637F1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0BF8">
        <w:rPr>
          <w:rFonts w:ascii="Times New Roman" w:hAnsi="Times New Roman"/>
          <w:sz w:val="24"/>
          <w:szCs w:val="24"/>
          <w:lang w:eastAsia="uk-UA"/>
        </w:rPr>
        <w:t xml:space="preserve"> Ціни повинні відповідати реєстру оптово-відпускних цін на лікарські засоби відповідно чинного законодавства.</w:t>
      </w:r>
    </w:p>
    <w:p w:rsidR="00637F12" w:rsidRPr="00870BF8" w:rsidRDefault="00637F12" w:rsidP="00637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F8">
        <w:rPr>
          <w:rFonts w:ascii="Times New Roman" w:hAnsi="Times New Roman"/>
          <w:sz w:val="24"/>
          <w:szCs w:val="24"/>
        </w:rPr>
        <w:t xml:space="preserve"> </w:t>
      </w:r>
      <w:r w:rsidRPr="00870BF8">
        <w:rPr>
          <w:rFonts w:ascii="Times New Roman" w:hAnsi="Times New Roman"/>
          <w:sz w:val="24"/>
          <w:szCs w:val="24"/>
          <w:lang w:eastAsia="uk-UA"/>
        </w:rPr>
        <w:t>При поставці товарів повинен надаватися Сертифікат якості.</w:t>
      </w:r>
    </w:p>
    <w:p w:rsidR="00637F12" w:rsidRPr="00870BF8" w:rsidRDefault="00637F12" w:rsidP="00637F1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70BF8">
        <w:rPr>
          <w:rFonts w:ascii="Times New Roman" w:hAnsi="Times New Roman"/>
          <w:sz w:val="24"/>
          <w:szCs w:val="24"/>
          <w:lang w:eastAsia="uk-UA"/>
        </w:rPr>
        <w:t>Гарантійний лист Учасника, який підтверджує погодження учасника з основними умовами договору;</w:t>
      </w:r>
    </w:p>
    <w:p w:rsidR="00637F12" w:rsidRPr="00E25FC7" w:rsidRDefault="00637F12" w:rsidP="00637F1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E1E70">
        <w:rPr>
          <w:rFonts w:ascii="Times New Roman" w:hAnsi="Times New Roman"/>
          <w:sz w:val="24"/>
          <w:szCs w:val="24"/>
          <w:lang w:eastAsia="uk-UA"/>
        </w:rPr>
        <w:t>Інформаційний лист від постачальника щодо постачання запропонованого товару у кількості заявленої замовником та у належній якості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37F12" w:rsidRPr="00E25FC7" w:rsidRDefault="00637F12" w:rsidP="00637F12">
      <w:pPr>
        <w:ind w:left="-567"/>
        <w:rPr>
          <w:rFonts w:ascii="Times New Roman" w:hAnsi="Times New Roman"/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637F12" w:rsidRPr="000F26AE" w:rsidRDefault="00637F12" w:rsidP="00637F12">
      <w:pPr>
        <w:keepNext/>
        <w:spacing w:after="0" w:line="240" w:lineRule="auto"/>
        <w:ind w:firstLine="540"/>
        <w:jc w:val="right"/>
        <w:rPr>
          <w:rFonts w:ascii="Times New Roman" w:hAnsi="Times New Roman"/>
          <w:b/>
          <w:u w:val="single"/>
          <w:lang w:val="uk-UA"/>
        </w:rPr>
      </w:pPr>
      <w:r w:rsidRPr="000F26AE">
        <w:rPr>
          <w:rFonts w:ascii="Times New Roman" w:hAnsi="Times New Roman"/>
          <w:b/>
          <w:u w:val="single"/>
          <w:lang w:val="uk-UA"/>
        </w:rPr>
        <w:lastRenderedPageBreak/>
        <w:t>ДОДАТОК  3</w:t>
      </w:r>
    </w:p>
    <w:p w:rsidR="00637F12" w:rsidRPr="0023720D" w:rsidRDefault="00637F12" w:rsidP="00637F12">
      <w:pPr>
        <w:keepNext/>
        <w:spacing w:after="0" w:line="240" w:lineRule="auto"/>
        <w:ind w:firstLine="540"/>
        <w:jc w:val="right"/>
        <w:rPr>
          <w:rFonts w:ascii="Times New Roman" w:hAnsi="Times New Roman"/>
          <w:b/>
          <w:u w:val="single"/>
          <w:lang w:val="uk-UA"/>
        </w:rPr>
      </w:pPr>
    </w:p>
    <w:p w:rsidR="00637F12" w:rsidRPr="0023720D" w:rsidRDefault="00637F12" w:rsidP="00637F12">
      <w:pPr>
        <w:keepNext/>
        <w:tabs>
          <w:tab w:val="left" w:pos="3336"/>
        </w:tabs>
        <w:spacing w:after="0" w:line="240" w:lineRule="auto"/>
        <w:jc w:val="right"/>
        <w:rPr>
          <w:rFonts w:ascii="Times New Roman" w:hAnsi="Times New Roman"/>
          <w:b/>
          <w:u w:val="single"/>
          <w:lang w:val="uk-UA"/>
        </w:rPr>
      </w:pPr>
      <w:r w:rsidRPr="0023720D">
        <w:rPr>
          <w:rFonts w:ascii="Times New Roman" w:hAnsi="Times New Roman"/>
          <w:b/>
          <w:u w:val="single"/>
          <w:lang w:val="uk-UA"/>
        </w:rPr>
        <w:t xml:space="preserve">Проект   </w:t>
      </w:r>
    </w:p>
    <w:p w:rsidR="00637F12" w:rsidRPr="0023720D" w:rsidRDefault="00637F12" w:rsidP="00637F12">
      <w:pPr>
        <w:keepNext/>
        <w:tabs>
          <w:tab w:val="left" w:pos="0"/>
          <w:tab w:val="left" w:pos="5670"/>
        </w:tabs>
        <w:snapToGrid w:val="0"/>
        <w:spacing w:after="0" w:line="240" w:lineRule="auto"/>
        <w:jc w:val="center"/>
        <w:rPr>
          <w:rFonts w:ascii="Times New Roman" w:hAnsi="Times New Roman"/>
          <w:b/>
          <w:kern w:val="1"/>
          <w:lang w:val="uk-UA"/>
        </w:rPr>
      </w:pPr>
      <w:proofErr w:type="gramStart"/>
      <w:r w:rsidRPr="0023720D">
        <w:rPr>
          <w:rFonts w:ascii="Times New Roman" w:hAnsi="Times New Roman"/>
          <w:b/>
          <w:kern w:val="1"/>
        </w:rPr>
        <w:t>ДОГОВІР  №</w:t>
      </w:r>
      <w:proofErr w:type="gramEnd"/>
      <w:r w:rsidRPr="0023720D">
        <w:rPr>
          <w:rFonts w:ascii="Times New Roman" w:hAnsi="Times New Roman"/>
          <w:b/>
          <w:kern w:val="1"/>
        </w:rPr>
        <w:t xml:space="preserve"> ____</w:t>
      </w:r>
    </w:p>
    <w:p w:rsidR="00637F12" w:rsidRPr="00B85031" w:rsidRDefault="00637F12" w:rsidP="00637F12">
      <w:pPr>
        <w:keepNext/>
        <w:tabs>
          <w:tab w:val="left" w:pos="0"/>
          <w:tab w:val="left" w:pos="5670"/>
        </w:tabs>
        <w:snapToGrid w:val="0"/>
        <w:spacing w:after="0" w:line="240" w:lineRule="auto"/>
        <w:jc w:val="center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napToGrid w:val="0"/>
        <w:spacing w:after="0"/>
        <w:jc w:val="both"/>
        <w:rPr>
          <w:rFonts w:ascii="Times New Roman" w:hAnsi="Times New Roman"/>
          <w:b/>
          <w:kern w:val="1"/>
          <w:lang w:val="uk-UA"/>
        </w:rPr>
      </w:pPr>
      <w:r>
        <w:rPr>
          <w:rFonts w:ascii="Times New Roman" w:hAnsi="Times New Roman"/>
          <w:b/>
          <w:kern w:val="1"/>
          <w:lang w:val="uk-UA"/>
        </w:rPr>
        <w:t>смт</w:t>
      </w:r>
      <w:r w:rsidRPr="0023720D">
        <w:rPr>
          <w:rFonts w:ascii="Times New Roman" w:hAnsi="Times New Roman"/>
          <w:b/>
          <w:kern w:val="1"/>
        </w:rPr>
        <w:t xml:space="preserve">. </w:t>
      </w:r>
      <w:r>
        <w:rPr>
          <w:rFonts w:ascii="Times New Roman" w:hAnsi="Times New Roman"/>
          <w:b/>
          <w:kern w:val="1"/>
          <w:lang w:val="uk-UA"/>
        </w:rPr>
        <w:t>Іваньк</w:t>
      </w:r>
      <w:r w:rsidRPr="0023720D">
        <w:rPr>
          <w:rFonts w:ascii="Times New Roman" w:hAnsi="Times New Roman"/>
          <w:b/>
          <w:kern w:val="1"/>
        </w:rPr>
        <w:t xml:space="preserve">ів                                                                                </w:t>
      </w:r>
      <w:r w:rsidRPr="0023720D">
        <w:rPr>
          <w:rFonts w:ascii="Times New Roman" w:hAnsi="Times New Roman"/>
          <w:b/>
          <w:kern w:val="1"/>
          <w:lang w:val="uk-UA"/>
        </w:rPr>
        <w:t xml:space="preserve">             </w:t>
      </w:r>
      <w:r w:rsidRPr="0023720D">
        <w:rPr>
          <w:rFonts w:ascii="Times New Roman" w:hAnsi="Times New Roman"/>
          <w:b/>
          <w:kern w:val="1"/>
        </w:rPr>
        <w:t xml:space="preserve"> </w:t>
      </w:r>
      <w:r w:rsidRPr="0023720D">
        <w:rPr>
          <w:rFonts w:ascii="Times New Roman" w:hAnsi="Times New Roman"/>
          <w:b/>
          <w:kern w:val="1"/>
          <w:lang w:val="uk-UA"/>
        </w:rPr>
        <w:t xml:space="preserve">    </w:t>
      </w:r>
      <w:r w:rsidRPr="0023720D">
        <w:rPr>
          <w:rFonts w:ascii="Times New Roman" w:hAnsi="Times New Roman"/>
          <w:b/>
          <w:kern w:val="1"/>
        </w:rPr>
        <w:t>«___ »_______ 20</w:t>
      </w:r>
      <w:r w:rsidR="00BD3A9C">
        <w:rPr>
          <w:rFonts w:ascii="Times New Roman" w:hAnsi="Times New Roman"/>
          <w:b/>
          <w:kern w:val="1"/>
          <w:lang w:val="uk-UA"/>
        </w:rPr>
        <w:t>22</w:t>
      </w:r>
      <w:r w:rsidRPr="0023720D">
        <w:rPr>
          <w:rFonts w:ascii="Times New Roman" w:hAnsi="Times New Roman"/>
          <w:b/>
          <w:kern w:val="1"/>
        </w:rPr>
        <w:t xml:space="preserve"> р.</w:t>
      </w:r>
    </w:p>
    <w:p w:rsidR="00637F12" w:rsidRPr="0023720D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kern w:val="1"/>
          <w:lang w:val="uk-UA"/>
        </w:rPr>
      </w:pPr>
    </w:p>
    <w:p w:rsidR="00637F12" w:rsidRPr="00D710AC" w:rsidRDefault="00637F12" w:rsidP="00637F12">
      <w:pPr>
        <w:keepNext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_________________________________________________________</w:t>
      </w:r>
      <w:r w:rsidRPr="0023720D">
        <w:rPr>
          <w:rFonts w:ascii="Times New Roman" w:hAnsi="Times New Roman"/>
          <w:kern w:val="1"/>
        </w:rPr>
        <w:t>, (далі – «Постачальник»),</w:t>
      </w:r>
      <w:r w:rsidRPr="0023720D">
        <w:rPr>
          <w:rFonts w:ascii="Times New Roman" w:hAnsi="Times New Roman"/>
          <w:kern w:val="1"/>
          <w:lang w:val="uk-UA"/>
        </w:rPr>
        <w:t xml:space="preserve"> в особі</w:t>
      </w:r>
      <w:r w:rsidRPr="0023720D">
        <w:rPr>
          <w:rFonts w:ascii="Times New Roman" w:hAnsi="Times New Roman"/>
          <w:kern w:val="1"/>
        </w:rPr>
        <w:t xml:space="preserve"> </w:t>
      </w:r>
      <w:r w:rsidRPr="0023720D">
        <w:rPr>
          <w:rFonts w:ascii="Times New Roman" w:hAnsi="Times New Roman"/>
          <w:b/>
          <w:i/>
          <w:kern w:val="1"/>
          <w:lang w:val="uk-UA"/>
        </w:rPr>
        <w:t>__________________________________________________</w:t>
      </w:r>
      <w:r w:rsidRPr="0023720D">
        <w:rPr>
          <w:rFonts w:ascii="Times New Roman" w:hAnsi="Times New Roman"/>
          <w:kern w:val="1"/>
        </w:rPr>
        <w:t xml:space="preserve">, що діє на підставі </w:t>
      </w:r>
      <w:r w:rsidRPr="0023720D">
        <w:rPr>
          <w:rFonts w:ascii="Times New Roman" w:hAnsi="Times New Roman"/>
          <w:kern w:val="1"/>
          <w:lang w:val="uk-UA"/>
        </w:rPr>
        <w:t>_______________________</w:t>
      </w:r>
      <w:r w:rsidRPr="0023720D">
        <w:rPr>
          <w:rFonts w:ascii="Times New Roman" w:hAnsi="Times New Roman"/>
          <w:kern w:val="1"/>
        </w:rPr>
        <w:t>, з одного боку, та</w:t>
      </w:r>
      <w:r w:rsidRPr="0023720D">
        <w:rPr>
          <w:rFonts w:ascii="Times New Roman" w:hAnsi="Times New Roman"/>
          <w:kern w:val="1"/>
          <w:lang w:val="uk-UA"/>
        </w:rPr>
        <w:t xml:space="preserve"> </w:t>
      </w:r>
    </w:p>
    <w:p w:rsidR="00637F12" w:rsidRPr="0023720D" w:rsidRDefault="00637F12" w:rsidP="00637F12">
      <w:pPr>
        <w:keepNext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kern w:val="1"/>
          <w:lang w:val="uk-UA"/>
        </w:rPr>
      </w:pP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</w:t>
      </w:r>
      <w:r w:rsidR="00D710AC">
        <w:rPr>
          <w:rFonts w:ascii="Times New Roman" w:hAnsi="Times New Roman" w:cs="Times New Roman"/>
          <w:b/>
          <w:sz w:val="24"/>
          <w:szCs w:val="24"/>
          <w:lang w:val="uk-UA"/>
        </w:rPr>
        <w:t>Іванківської Селищної Ради «Іванківська Центральна Районна Лікарня»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710AC">
        <w:rPr>
          <w:rFonts w:ascii="Times New Roman" w:hAnsi="Times New Roman" w:cs="Times New Roman"/>
          <w:sz w:val="24"/>
          <w:szCs w:val="24"/>
          <w:lang w:val="uk-UA"/>
        </w:rPr>
        <w:t>(далі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D710AC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«Замовник»), в особі</w:t>
      </w:r>
      <w:r w:rsidRPr="00D710AC">
        <w:rPr>
          <w:rFonts w:ascii="Times New Roman" w:hAnsi="Times New Roman" w:cs="Times New Roman"/>
          <w:b/>
          <w:i/>
          <w:kern w:val="1"/>
          <w:sz w:val="24"/>
          <w:szCs w:val="24"/>
          <w:lang w:val="uk-UA"/>
        </w:rPr>
        <w:t xml:space="preserve">  </w:t>
      </w:r>
      <w:r w:rsidRPr="00D710AC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директора </w:t>
      </w:r>
      <w:r w:rsidRPr="00D71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Цуп Лариси Олександрівни</w:t>
      </w:r>
      <w:r w:rsidRPr="00D710AC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,</w:t>
      </w:r>
      <w:r w:rsidRPr="00D710AC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що діє на підставі Статуту,  з другого боку, разом -  «Сторони», а кожен окремо – «Сторона», уклали даний Договір</w:t>
      </w:r>
      <w:r w:rsidRPr="00B85031">
        <w:rPr>
          <w:rFonts w:ascii="Times New Roman" w:hAnsi="Times New Roman"/>
          <w:kern w:val="1"/>
          <w:lang w:val="uk-UA"/>
        </w:rPr>
        <w:t xml:space="preserve">  про наступне:</w:t>
      </w:r>
    </w:p>
    <w:p w:rsidR="00637F12" w:rsidRPr="0023720D" w:rsidRDefault="00637F12" w:rsidP="00637F12">
      <w:pPr>
        <w:pStyle w:val="aa"/>
        <w:keepNext/>
        <w:spacing w:after="0"/>
        <w:ind w:left="0"/>
        <w:jc w:val="center"/>
        <w:rPr>
          <w:b/>
          <w:sz w:val="22"/>
          <w:szCs w:val="22"/>
        </w:rPr>
      </w:pPr>
      <w:r w:rsidRPr="0023720D">
        <w:rPr>
          <w:b/>
          <w:sz w:val="22"/>
          <w:szCs w:val="22"/>
        </w:rPr>
        <w:t>1. ПРЕДМЕТ ДОГОВОРУ</w:t>
      </w:r>
    </w:p>
    <w:p w:rsidR="00637F12" w:rsidRPr="00D710AC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85031">
        <w:rPr>
          <w:rFonts w:ascii="Times New Roman" w:hAnsi="Times New Roman"/>
        </w:rPr>
        <w:t xml:space="preserve">1.1. Постачальник зобов’язується поставити Замовнику: </w:t>
      </w:r>
      <w:r w:rsidR="00A36990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A36990" w:rsidRPr="00D710AC">
        <w:rPr>
          <w:rFonts w:ascii="Times New Roman" w:hAnsi="Times New Roman" w:cs="Times New Roman"/>
          <w:b/>
          <w:bCs/>
          <w:sz w:val="24"/>
          <w:szCs w:val="24"/>
          <w:lang w:val="uk-UA"/>
        </w:rPr>
        <w:t>нфузійні розчини</w:t>
      </w:r>
      <w:r w:rsidRPr="00D710A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ДК 021:2015 </w:t>
      </w:r>
      <w:r w:rsidR="00B3458E" w:rsidRPr="00D710AC">
        <w:rPr>
          <w:rFonts w:ascii="Times New Roman" w:hAnsi="Times New Roman" w:cs="Times New Roman"/>
          <w:b/>
          <w:bCs/>
          <w:sz w:val="24"/>
          <w:szCs w:val="24"/>
          <w:lang w:val="uk-UA"/>
        </w:rPr>
        <w:t>33692100-8 інфузійні розчини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D710AC">
        <w:rPr>
          <w:rFonts w:ascii="Times New Roman" w:hAnsi="Times New Roman" w:cs="Times New Roman"/>
          <w:sz w:val="24"/>
          <w:szCs w:val="24"/>
        </w:rPr>
        <w:t xml:space="preserve">далі - товар, а Замовник прийняти та оплатити його згідно з накладними. 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/>
        </w:rPr>
      </w:pPr>
      <w:r w:rsidRPr="00D710AC">
        <w:rPr>
          <w:rFonts w:ascii="Times New Roman" w:hAnsi="Times New Roman" w:cs="Times New Roman"/>
          <w:sz w:val="24"/>
          <w:szCs w:val="24"/>
        </w:rPr>
        <w:t>1.2. Постачальник передає у власність Замовнику товар, зазначен</w:t>
      </w:r>
      <w:r w:rsidRPr="00B85031">
        <w:rPr>
          <w:rFonts w:ascii="Times New Roman" w:hAnsi="Times New Roman"/>
        </w:rPr>
        <w:t>ий в асортименті, кількості за цінами, які зазначені у специфікації (Додаток № 1), що додається до даного Договору і є його невід’ємною частиною. Специфікація повинна містити найменування товару, одиницю виміру, ціну за одиницю товару.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</w:t>
      </w:r>
      <w:r w:rsidRPr="00B85031">
        <w:rPr>
          <w:rFonts w:ascii="Times New Roman" w:hAnsi="Times New Roman"/>
          <w:b/>
          <w:kern w:val="1"/>
        </w:rPr>
        <w:t>2. ЦІНА ТА ЗАГАЛЬНА СУМА ДОГОВОРУ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kern w:val="1"/>
          <w:lang w:val="uk-UA"/>
        </w:rPr>
      </w:pPr>
      <w:r w:rsidRPr="00B85031">
        <w:rPr>
          <w:rFonts w:ascii="Times New Roman" w:hAnsi="Times New Roman"/>
          <w:kern w:val="1"/>
        </w:rPr>
        <w:t>2.1. Ціни на товар встановлюються в національній валюті України з урахуванням ПДВ та вказуються в специфікації.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kern w:val="1"/>
          <w:lang w:val="uk-UA"/>
        </w:rPr>
      </w:pPr>
      <w:r w:rsidRPr="00B85031">
        <w:rPr>
          <w:rFonts w:ascii="Times New Roman" w:hAnsi="Times New Roman"/>
          <w:kern w:val="1"/>
        </w:rPr>
        <w:t>2.2. Загальна сума Договору становить</w:t>
      </w:r>
      <w:r w:rsidRPr="00B85031">
        <w:rPr>
          <w:rFonts w:ascii="Times New Roman" w:hAnsi="Times New Roman"/>
          <w:kern w:val="1"/>
          <w:lang w:val="uk-UA"/>
        </w:rPr>
        <w:t xml:space="preserve"> __________ грн. _______ коп. (________________________________________________________________________)</w:t>
      </w:r>
      <w:r w:rsidRPr="00B85031">
        <w:rPr>
          <w:rFonts w:ascii="Times New Roman" w:hAnsi="Times New Roman"/>
          <w:kern w:val="1"/>
        </w:rPr>
        <w:t xml:space="preserve"> </w:t>
      </w:r>
      <w:r w:rsidRPr="00B85031">
        <w:rPr>
          <w:rFonts w:ascii="Times New Roman" w:hAnsi="Times New Roman"/>
          <w:kern w:val="1"/>
          <w:lang w:val="uk-UA"/>
        </w:rPr>
        <w:t xml:space="preserve"> </w:t>
      </w:r>
      <w:r w:rsidRPr="00B85031">
        <w:rPr>
          <w:rFonts w:ascii="Times New Roman" w:hAnsi="Times New Roman"/>
          <w:kern w:val="1"/>
        </w:rPr>
        <w:t>з ПДВ.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2.3. Кількість товару, що постачається відповідно до цього Договору, може бути зменшена залежно від реального фінансування видатків.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2.4. Ціни на товар, який є предметом закупівлі, не можуть бути безпідставно змінені протягом строку дії Договору.  У разі зміни ціни на товар Постачальник надає відповідні висновки аналізу ринку та цін в регіоні, надані компетентними державними органами.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      </w:t>
      </w:r>
      <w:r w:rsidRPr="00B85031">
        <w:rPr>
          <w:rFonts w:ascii="Times New Roman" w:hAnsi="Times New Roman"/>
          <w:b/>
          <w:kern w:val="1"/>
        </w:rPr>
        <w:t>3. УМОВИ ОПЛАТИ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3.1.  Розрахунки за поставлений товар здійснюються за фактом постачання Замовнику.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 xml:space="preserve">3.2. Замовник здійснює оплату Товару Постачальнику на підставі </w:t>
      </w:r>
      <w:proofErr w:type="gramStart"/>
      <w:r w:rsidRPr="00B85031">
        <w:rPr>
          <w:rFonts w:ascii="Times New Roman" w:hAnsi="Times New Roman"/>
          <w:kern w:val="1"/>
        </w:rPr>
        <w:t>виставлених  видаткових</w:t>
      </w:r>
      <w:proofErr w:type="gramEnd"/>
      <w:r w:rsidRPr="00B85031">
        <w:rPr>
          <w:rFonts w:ascii="Times New Roman" w:hAnsi="Times New Roman"/>
          <w:kern w:val="1"/>
        </w:rPr>
        <w:t xml:space="preserve"> накладних.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 xml:space="preserve">3.3.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</w:t>
      </w:r>
      <w:proofErr w:type="gramStart"/>
      <w:r w:rsidRPr="00B85031">
        <w:rPr>
          <w:rFonts w:ascii="Times New Roman" w:hAnsi="Times New Roman"/>
          <w:kern w:val="1"/>
        </w:rPr>
        <w:t>протягом  30</w:t>
      </w:r>
      <w:proofErr w:type="gramEnd"/>
      <w:r w:rsidRPr="00B85031">
        <w:rPr>
          <w:rFonts w:ascii="Times New Roman" w:hAnsi="Times New Roman"/>
          <w:kern w:val="1"/>
        </w:rPr>
        <w:t>-ти банківських днів з моменту поставки Товару.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  <w:lang w:val="uk-UA"/>
        </w:rPr>
        <w:t>3.4.  У разі затримки бюджетного фінансування розрахунок за поставлений товар здійснюється протягом  5 банківських днів з дати отримання Замовником бюджетного фінансування закупівлі на свій реєстраційний рахунок.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           </w:t>
      </w:r>
      <w:r w:rsidRPr="00B85031">
        <w:rPr>
          <w:rFonts w:ascii="Times New Roman" w:hAnsi="Times New Roman"/>
          <w:b/>
          <w:kern w:val="1"/>
          <w:lang w:val="uk-UA"/>
        </w:rPr>
        <w:t>4. ЯКІСТЬ ТОВАРУ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  <w:lang w:val="uk-UA"/>
        </w:rPr>
        <w:t>4.1.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</w:t>
      </w:r>
      <w:r w:rsidRPr="0065228B">
        <w:rPr>
          <w:rFonts w:ascii="Times New Roman" w:hAnsi="Times New Roman"/>
          <w:kern w:val="1"/>
          <w:lang w:val="uk-UA"/>
        </w:rPr>
        <w:t xml:space="preserve"> реєстраційні посвідчення.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>4.2. Якщо поставлений товар виявиться неякісним, або таким, що не відповідає умовам цього Договору, Постачальник зобов’язаний замінити цей товар</w:t>
      </w:r>
      <w:r w:rsidRPr="0065228B">
        <w:rPr>
          <w:rFonts w:ascii="Times New Roman" w:hAnsi="Times New Roman"/>
          <w:spacing w:val="-2"/>
        </w:rPr>
        <w:t xml:space="preserve"> протягом 2 (двох) банківських днів</w:t>
      </w:r>
      <w:r w:rsidRPr="0065228B">
        <w:rPr>
          <w:rFonts w:ascii="Times New Roman" w:hAnsi="Times New Roman"/>
          <w:kern w:val="1"/>
        </w:rPr>
        <w:t>. Всі витрати, пов’язані із заміною товару неналежної якості несе Постачальник.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 xml:space="preserve">4.3. </w:t>
      </w:r>
      <w:r w:rsidRPr="0065228B">
        <w:rPr>
          <w:rFonts w:ascii="Times New Roman" w:hAnsi="Times New Roman"/>
        </w:rPr>
        <w:t>Термін придатності на момент поставки не менше 80 % від встановленого Інструкцією терміну придатності на товар</w:t>
      </w:r>
      <w:r w:rsidRPr="0065228B">
        <w:rPr>
          <w:rFonts w:ascii="Times New Roman" w:hAnsi="Times New Roman"/>
          <w:kern w:val="1"/>
        </w:rPr>
        <w:t>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 xml:space="preserve">4.4. Постачальник повинен забезпечити належні умови зберігання </w:t>
      </w:r>
      <w:proofErr w:type="gramStart"/>
      <w:r w:rsidRPr="0065228B">
        <w:rPr>
          <w:rFonts w:ascii="Times New Roman" w:hAnsi="Times New Roman"/>
          <w:kern w:val="1"/>
        </w:rPr>
        <w:t>та  транспортування</w:t>
      </w:r>
      <w:proofErr w:type="gramEnd"/>
      <w:r w:rsidRPr="0065228B">
        <w:rPr>
          <w:rFonts w:ascii="Times New Roman" w:hAnsi="Times New Roman"/>
          <w:kern w:val="1"/>
        </w:rPr>
        <w:t xml:space="preserve"> препаратів лікарських, що потребують особливих температурних умов «холодовий ланцюг».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5. УМОВИ ПОСТАЧАННЯ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 xml:space="preserve">5.1. Постачальник здійснює поставку товару Замовнику протягом </w:t>
      </w:r>
      <w:r w:rsidRPr="0065228B">
        <w:rPr>
          <w:rFonts w:ascii="Times New Roman" w:hAnsi="Times New Roman"/>
          <w:kern w:val="1"/>
          <w:lang w:val="uk-UA"/>
        </w:rPr>
        <w:t xml:space="preserve">трьох </w:t>
      </w:r>
      <w:r w:rsidRPr="0065228B">
        <w:rPr>
          <w:rFonts w:ascii="Times New Roman" w:hAnsi="Times New Roman"/>
          <w:kern w:val="1"/>
        </w:rPr>
        <w:t xml:space="preserve">календаних днів з моменту отримання заявки на необхідний товар. </w:t>
      </w:r>
    </w:p>
    <w:p w:rsidR="00637F12" w:rsidRPr="00B3458E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lang w:val="uk-UA"/>
        </w:rPr>
      </w:pPr>
      <w:r w:rsidRPr="0065228B">
        <w:rPr>
          <w:rFonts w:ascii="Times New Roman" w:hAnsi="Times New Roman"/>
          <w:kern w:val="1"/>
        </w:rPr>
        <w:t xml:space="preserve">5.2. Постачальник здійснює поставку товару за кінцевим місцем призначення Замовника: </w:t>
      </w:r>
      <w:r w:rsidR="00B3458E">
        <w:rPr>
          <w:rFonts w:ascii="Times New Roman" w:hAnsi="Times New Roman"/>
          <w:lang w:val="uk-UA"/>
        </w:rPr>
        <w:t>07201</w:t>
      </w:r>
      <w:r w:rsidR="00B3458E" w:rsidRPr="0065228B">
        <w:rPr>
          <w:rFonts w:ascii="Times New Roman" w:hAnsi="Times New Roman"/>
        </w:rPr>
        <w:t xml:space="preserve">, </w:t>
      </w:r>
      <w:proofErr w:type="gramStart"/>
      <w:r w:rsidR="00B3458E" w:rsidRPr="0065228B">
        <w:rPr>
          <w:rFonts w:ascii="Times New Roman" w:hAnsi="Times New Roman"/>
        </w:rPr>
        <w:t>Київська  обл.</w:t>
      </w:r>
      <w:proofErr w:type="gramEnd"/>
      <w:r w:rsidR="00B3458E" w:rsidRPr="0065228B">
        <w:rPr>
          <w:rFonts w:ascii="Times New Roman" w:hAnsi="Times New Roman"/>
        </w:rPr>
        <w:t xml:space="preserve">, </w:t>
      </w:r>
      <w:r w:rsidR="00AC3B73">
        <w:rPr>
          <w:rFonts w:ascii="Times New Roman" w:hAnsi="Times New Roman"/>
          <w:lang w:val="uk-UA"/>
        </w:rPr>
        <w:t xml:space="preserve">Вишгородський р-он, </w:t>
      </w:r>
      <w:r w:rsidR="00B3458E">
        <w:rPr>
          <w:rFonts w:ascii="Times New Roman" w:hAnsi="Times New Roman"/>
          <w:lang w:val="uk-UA"/>
        </w:rPr>
        <w:t>смт. Іванків</w:t>
      </w:r>
      <w:r w:rsidR="00B3458E" w:rsidRPr="0065228B">
        <w:rPr>
          <w:rFonts w:ascii="Times New Roman" w:hAnsi="Times New Roman"/>
        </w:rPr>
        <w:t>, вул.</w:t>
      </w:r>
      <w:r w:rsidR="00B3458E" w:rsidRPr="0065228B">
        <w:rPr>
          <w:rFonts w:ascii="Times New Roman" w:hAnsi="Times New Roman"/>
          <w:lang w:val="uk-UA"/>
        </w:rPr>
        <w:t xml:space="preserve"> </w:t>
      </w:r>
      <w:r w:rsidR="00B3458E">
        <w:rPr>
          <w:rFonts w:ascii="Times New Roman" w:hAnsi="Times New Roman"/>
          <w:lang w:val="uk-UA"/>
        </w:rPr>
        <w:t>Поліська</w:t>
      </w:r>
      <w:r w:rsidR="00B3458E" w:rsidRPr="0065228B">
        <w:rPr>
          <w:rFonts w:ascii="Times New Roman" w:hAnsi="Times New Roman"/>
        </w:rPr>
        <w:t xml:space="preserve">, </w:t>
      </w:r>
      <w:r w:rsidR="00B3458E">
        <w:rPr>
          <w:rFonts w:ascii="Times New Roman" w:hAnsi="Times New Roman"/>
          <w:lang w:val="uk-UA"/>
        </w:rPr>
        <w:t>6</w:t>
      </w:r>
      <w:r w:rsidR="00B3458E" w:rsidRPr="0065228B">
        <w:rPr>
          <w:rFonts w:ascii="Times New Roman" w:hAnsi="Times New Roman"/>
        </w:rPr>
        <w:t>5.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5.3. Доставка, завантаження та розвантаження товару здійснюється Постачальником за власні кошти.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5.4. Датою поставки є дата коли Товар переданий у власність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6. ПЕРЕДАЧА І ПРИЙМАННЯ ТОВАРУ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6.1. Приймання-передача Товару по кількості проводиться відповідно до товаро-супровідних документів, по якості – відповідно до документів, що засвідчують його якість.</w:t>
      </w:r>
    </w:p>
    <w:p w:rsidR="00637F12" w:rsidRPr="0065228B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6.2. При виникне</w:t>
      </w:r>
      <w:r w:rsidRPr="0065228B">
        <w:rPr>
          <w:rFonts w:ascii="Times New Roman" w:hAnsi="Times New Roman"/>
          <w:kern w:val="1"/>
          <w:lang w:val="uk-UA"/>
        </w:rPr>
        <w:t>н</w:t>
      </w:r>
      <w:r w:rsidRPr="0065228B">
        <w:rPr>
          <w:rFonts w:ascii="Times New Roman" w:hAnsi="Times New Roman"/>
          <w:kern w:val="1"/>
        </w:rPr>
        <w:t>ні претензій по некомплектості чи якості Товару, Постачальник повинен замінити неякісний Товар, або довезти недостатню кількість товару протягом 2-х робочих днів з дати отримання претензій від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7.  ПАКУВАННЯ ТА МАРКУВАННЯ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7.1.  Товар повинен передаватися Замовнику в упаковці підприємства-виробника. Упаковки не повинні бути деформовані або пошкоджені.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7.2. Товар, отриманий розпакованим або у неналежній упаковці (такій, що не відповідає вимогам</w:t>
      </w:r>
      <w:r w:rsidRPr="0065228B">
        <w:rPr>
          <w:rFonts w:ascii="Times New Roman" w:hAnsi="Times New Roman"/>
          <w:kern w:val="1"/>
          <w:lang w:val="uk-UA"/>
        </w:rPr>
        <w:t xml:space="preserve"> </w:t>
      </w:r>
      <w:r w:rsidRPr="0065228B">
        <w:rPr>
          <w:rFonts w:ascii="Times New Roman" w:hAnsi="Times New Roman"/>
          <w:kern w:val="1"/>
        </w:rPr>
        <w:t xml:space="preserve">цього Договору), має бути замінений Постачальником за власний рахунок впродовж 2-х робочих днів з дати постачання. 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8. ПРАВА ТА ОБОВ’ЯЗКИ СТОРІН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8.1. Замовник зобов’язаний: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8.1.1. Своєчасно та в повному обсязі сплачувати за поставлений товар.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8.1.2.Приймати поставлений товар згідно накладної.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8.2. Замовник має право: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8.2.1. Достроково в односторонньому порядку розірвати цей Договір у разі невиконання зобов’язань Постачальником, повідомивши про це його листом Замовника.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8.2.2. Достроково в односторонньому порядку розірвати цей Договір за умови відсутності фінансування Замовника, повідомивши про це Постачальника листом Замовника.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8.2.3. Контролювати поставку товарів у строки, встановлені цим договором.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8.2.4.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8.3. Постачальник зобов’язаний 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8.3.1. Забезпечити поставку товарів у строки, встановлені цим Договором.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8.3.2. Забезпечити поставку товарів, якість яких відповідає умовам, установленим розділом 4 цього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8.4. Постачальник має право: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8.4.1. Своєчасно та в повному обсязі отримувати плату за поставлений товар.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8.4.2. На дострокову поставку товарів за письмовим погодженням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9. ВІДПОВІДАЛЬНІСТЬ СТОРІН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9.1. Постачальник зобов’язується відвантажити продукцію належної якості та в упаковці, яка відповідає характеру Товару, забезпечує його цілісність та зберігання якості протягом транспортування.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.2. Замовник  зобов’язаний оплатити Товар відповідно до п.3.3. даного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.3. В разі затримки поставки Товару або поставки не в повному обсязі, заявленому Замовником, Постачальник сплачує пеню у розмірі подвійної облікової ставки НБУ від вартості недопоставленого товару за кожен день затримки.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 xml:space="preserve">.4. Сплата пені не звільняє Сторони від виконання прийнятих на себе зобов'язань по даному </w:t>
      </w:r>
      <w:proofErr w:type="gramStart"/>
      <w:r w:rsidRPr="0065228B">
        <w:rPr>
          <w:rFonts w:ascii="Times New Roman" w:hAnsi="Times New Roman"/>
          <w:kern w:val="1"/>
        </w:rPr>
        <w:t>Договору .</w:t>
      </w:r>
      <w:proofErr w:type="gramEnd"/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.5. У випадках, не передбачених цим Договором, Сторони несуть відповідальність, передбачену чинним законодавством України.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10. ФОРС-МАЖОРНІ ОБСТАВИНИ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10.1.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2</w:t>
      </w:r>
      <w:r w:rsidRPr="0065228B">
        <w:rPr>
          <w:rFonts w:ascii="Times New Roman" w:hAnsi="Times New Roman"/>
          <w:kern w:val="1"/>
        </w:rPr>
        <w:t>. Якщо ці обставини будуть тривати більше 6 місяців, то кожна зі Сторін має право відмовитись від подальшого виконання обов'язків за цим Договором відносно непоставленого товару.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 Сторона, для якої виникла неможливість виконання зобов'язань за цим Договором, повинна протягом 3-х днів сповістити іншу Сторону про початок і припинення форс-мажорних обставин.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4</w:t>
      </w:r>
      <w:r w:rsidRPr="0065228B">
        <w:rPr>
          <w:rFonts w:ascii="Times New Roman" w:hAnsi="Times New Roman"/>
          <w:kern w:val="1"/>
        </w:rPr>
        <w:t>. Наявність та строк дії форс-мажорних обставин підтверджується Торгово-промисловою палатою України або іншими документами.</w:t>
      </w:r>
    </w:p>
    <w:p w:rsidR="00637F12" w:rsidRPr="0065228B" w:rsidRDefault="00637F12" w:rsidP="00637F12">
      <w:pPr>
        <w:keepNext/>
        <w:spacing w:after="0"/>
        <w:jc w:val="center"/>
        <w:rPr>
          <w:rFonts w:ascii="Times New Roman" w:hAnsi="Times New Roman"/>
          <w:b/>
          <w:lang w:val="uk-UA"/>
        </w:rPr>
      </w:pPr>
      <w:r w:rsidRPr="0065228B">
        <w:rPr>
          <w:rFonts w:ascii="Times New Roman" w:hAnsi="Times New Roman"/>
          <w:b/>
          <w:lang w:val="uk-UA"/>
        </w:rPr>
        <w:t>11. ПОРЯДОК ВРЕГУЛЮВАННЯ СПОРІВ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lang w:val="uk-UA"/>
        </w:rPr>
        <w:lastRenderedPageBreak/>
        <w:t xml:space="preserve">11.1 Всі спори, які можуть виникнути із Договору чи з приводу Договору Сторони будуть вирішувати шляхом переговорів та прийняття відповідних рішень. </w:t>
      </w:r>
      <w:r w:rsidRPr="0065228B">
        <w:rPr>
          <w:rFonts w:ascii="Times New Roman" w:hAnsi="Times New Roman"/>
          <w:kern w:val="1"/>
        </w:rPr>
        <w:t xml:space="preserve">При неможливості досягнути згоди між Сторонами Договору стосовно спірного </w:t>
      </w:r>
      <w:proofErr w:type="gramStart"/>
      <w:r w:rsidRPr="0065228B">
        <w:rPr>
          <w:rFonts w:ascii="Times New Roman" w:hAnsi="Times New Roman"/>
          <w:kern w:val="1"/>
        </w:rPr>
        <w:t>питання,  спір</w:t>
      </w:r>
      <w:proofErr w:type="gramEnd"/>
      <w:r w:rsidRPr="0065228B">
        <w:rPr>
          <w:rFonts w:ascii="Times New Roman" w:hAnsi="Times New Roman"/>
          <w:kern w:val="1"/>
        </w:rPr>
        <w:t xml:space="preserve"> вирішується в судовому порядку згідно з чинним законодавством України</w:t>
      </w:r>
      <w:r w:rsidRPr="0065228B">
        <w:rPr>
          <w:rFonts w:ascii="Times New Roman" w:hAnsi="Times New Roman"/>
          <w:b/>
          <w:kern w:val="1"/>
        </w:rPr>
        <w:t>.</w:t>
      </w:r>
    </w:p>
    <w:p w:rsidR="00637F12" w:rsidRPr="0065228B" w:rsidRDefault="00637F12" w:rsidP="00637F12">
      <w:pPr>
        <w:keepNext/>
        <w:spacing w:after="0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</w:rPr>
        <w:t>1</w:t>
      </w:r>
      <w:r w:rsidRPr="0065228B">
        <w:rPr>
          <w:rFonts w:ascii="Times New Roman" w:hAnsi="Times New Roman"/>
          <w:b/>
          <w:lang w:val="uk-UA"/>
        </w:rPr>
        <w:t>2</w:t>
      </w:r>
      <w:r w:rsidRPr="0065228B">
        <w:rPr>
          <w:rFonts w:ascii="Times New Roman" w:hAnsi="Times New Roman"/>
          <w:b/>
        </w:rPr>
        <w:t>. СТРОК ДІЇ ДОГОВОРУ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 xml:space="preserve">.1. Договір укладено в 2-х примірниках, по одному екземпляру для </w:t>
      </w:r>
      <w:proofErr w:type="gramStart"/>
      <w:r w:rsidRPr="0065228B">
        <w:rPr>
          <w:rFonts w:ascii="Times New Roman" w:hAnsi="Times New Roman"/>
        </w:rPr>
        <w:t>кожної  зі</w:t>
      </w:r>
      <w:proofErr w:type="gramEnd"/>
      <w:r w:rsidRPr="0065228B">
        <w:rPr>
          <w:rFonts w:ascii="Times New Roman" w:hAnsi="Times New Roman"/>
        </w:rPr>
        <w:t xml:space="preserve"> Сторін.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 xml:space="preserve">.2. Даний Договір набирає чинності з моменту його підписання Сторонами та діє до </w:t>
      </w:r>
      <w:r>
        <w:rPr>
          <w:rFonts w:ascii="Times New Roman" w:hAnsi="Times New Roman"/>
          <w:b/>
        </w:rPr>
        <w:t>31.12.20</w:t>
      </w:r>
      <w:r w:rsidR="00BD3A9C">
        <w:rPr>
          <w:rFonts w:ascii="Times New Roman" w:hAnsi="Times New Roman"/>
          <w:b/>
          <w:lang w:val="uk-UA"/>
        </w:rPr>
        <w:t>22</w:t>
      </w:r>
      <w:r w:rsidRPr="0065228B">
        <w:rPr>
          <w:rFonts w:ascii="Times New Roman" w:hAnsi="Times New Roman"/>
          <w:b/>
        </w:rPr>
        <w:t xml:space="preserve"> р.</w:t>
      </w:r>
      <w:r w:rsidRPr="0065228B">
        <w:rPr>
          <w:rFonts w:ascii="Times New Roman" w:hAnsi="Times New Roman"/>
        </w:rPr>
        <w:t xml:space="preserve"> 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>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1</w:t>
      </w:r>
      <w:r w:rsidRPr="0065228B">
        <w:rPr>
          <w:rFonts w:ascii="Times New Roman" w:hAnsi="Times New Roman"/>
          <w:b/>
          <w:kern w:val="1"/>
          <w:lang w:val="uk-UA"/>
        </w:rPr>
        <w:t>3</w:t>
      </w:r>
      <w:r w:rsidRPr="0065228B">
        <w:rPr>
          <w:rFonts w:ascii="Times New Roman" w:hAnsi="Times New Roman"/>
          <w:b/>
          <w:kern w:val="1"/>
        </w:rPr>
        <w:t>.ІНШІ УМОВИ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1</w:t>
      </w:r>
      <w:r w:rsidRPr="0065228B">
        <w:rPr>
          <w:rFonts w:ascii="Times New Roman" w:hAnsi="Times New Roman"/>
          <w:kern w:val="1"/>
        </w:rPr>
        <w:t>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2</w:t>
      </w:r>
      <w:r w:rsidRPr="0065228B">
        <w:rPr>
          <w:rFonts w:ascii="Times New Roman" w:hAnsi="Times New Roman"/>
          <w:kern w:val="1"/>
        </w:rPr>
        <w:t>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 xml:space="preserve">. Строк, протягом якого тендерні пропозиції є дійсними становить 90 днів. 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4</w:t>
      </w:r>
      <w:r w:rsidRPr="0065228B">
        <w:rPr>
          <w:rFonts w:ascii="Times New Roman" w:hAnsi="Times New Roman"/>
          <w:kern w:val="1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5</w:t>
      </w:r>
      <w:r w:rsidRPr="0065228B">
        <w:rPr>
          <w:rFonts w:ascii="Times New Roman" w:hAnsi="Times New Roman"/>
          <w:kern w:val="1"/>
        </w:rPr>
        <w:t>. Даний Договір викладений українською мовою в двох примірниках, які мають однакову юридичну силу по одному для кожної зі Сторін.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14. ЮРИДИЧНІ АДРЕСИ ТА БАНКІВСЬКІ РЕКВІЗИТИ СТОРІН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637F12" w:rsidRPr="00E60DD1" w:rsidTr="00B345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>ПОСТАЧАЛЬНИК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>_______________</w:t>
            </w: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>_______________ _____________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М.П.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>ЗАМОВНИК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b/>
              </w:rPr>
              <w:t xml:space="preserve"> </w:t>
            </w: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Іванківської селищної ради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«Іванківська центральна районна лікарня»</w:t>
            </w:r>
          </w:p>
          <w:p w:rsidR="00637F12" w:rsidRPr="004C638F" w:rsidRDefault="00637F12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B34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07201,Київська</w:t>
            </w:r>
            <w:proofErr w:type="gramEnd"/>
            <w:r w:rsidRPr="00B34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Вишгород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ській р-он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Іванків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вул. Поліська 65</w:t>
            </w:r>
          </w:p>
          <w:p w:rsidR="00637F12" w:rsidRPr="004C638F" w:rsidRDefault="004C638F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.04591-5-1433</w:t>
            </w:r>
          </w:p>
          <w:p w:rsidR="00637F12" w:rsidRPr="002A15E7" w:rsidRDefault="00637F12" w:rsidP="00B3458E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2A15E7">
              <w:rPr>
                <w:rFonts w:cs="Times New Roman"/>
                <w:color w:val="000000" w:themeColor="text1"/>
                <w:lang w:val="uk-UA"/>
              </w:rPr>
              <w:t xml:space="preserve">ЕДРПОУ </w:t>
            </w:r>
            <w:r w:rsidRPr="00B3458E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01994409</w:t>
            </w:r>
          </w:p>
          <w:p w:rsidR="00637F12" w:rsidRPr="002A15E7" w:rsidRDefault="00637F12" w:rsidP="00B3458E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2A15E7">
              <w:rPr>
                <w:rFonts w:cs="Times New Roman"/>
                <w:color w:val="000000" w:themeColor="text1"/>
                <w:lang w:val="uk-UA"/>
              </w:rPr>
              <w:t xml:space="preserve">р/р </w:t>
            </w:r>
            <w:r w:rsidRPr="00B3458E">
              <w:rPr>
                <w:rFonts w:cs="Times New Roman"/>
                <w:color w:val="000000" w:themeColor="text1"/>
                <w:shd w:val="clear" w:color="auto" w:fill="FFFFFF"/>
              </w:rPr>
              <w:t>UA </w:t>
            </w:r>
            <w:r w:rsid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____________________________</w:t>
            </w:r>
          </w:p>
          <w:p w:rsidR="00637F12" w:rsidRPr="002A15E7" w:rsidRDefault="002A15E7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</w:p>
          <w:p w:rsidR="00637F12" w:rsidRPr="002A15E7" w:rsidRDefault="00637F12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5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МФО: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 xml:space="preserve"> 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______________</w:t>
            </w:r>
            <w:r>
              <w:rPr>
                <w:rFonts w:ascii="Times New Roman" w:hAnsi="Times New Roman"/>
                <w:b/>
                <w:kern w:val="1"/>
                <w:lang w:val="uk-UA"/>
              </w:rPr>
              <w:t>Л.О.</w:t>
            </w:r>
            <w:r w:rsidRPr="00827002">
              <w:rPr>
                <w:b/>
                <w:bCs/>
                <w:shd w:val="clear" w:color="auto" w:fill="FFFFFF"/>
                <w:lang w:val="uk-UA"/>
              </w:rPr>
              <w:t xml:space="preserve">Цуп </w:t>
            </w: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 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М.П.</w:t>
            </w:r>
          </w:p>
        </w:tc>
      </w:tr>
    </w:tbl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highlight w:val="yellow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color w:val="000000"/>
          <w:highlight w:val="yellow"/>
          <w:lang w:val="uk-UA" w:eastAsia="zh-CN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color w:val="000000"/>
          <w:highlight w:val="yellow"/>
          <w:lang w:val="uk-UA" w:eastAsia="zh-C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</w:tblGrid>
      <w:tr w:rsidR="00637F12" w:rsidRPr="00E60DD1" w:rsidTr="00B3458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 xml:space="preserve">Додаток № 1 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 xml:space="preserve">до договору № ____                    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>від  «__» __________20</w:t>
            </w:r>
            <w:r w:rsidRPr="00E60DD1">
              <w:rPr>
                <w:rFonts w:ascii="Times New Roman" w:hAnsi="Times New Roman"/>
                <w:b/>
                <w:lang w:val="uk-UA"/>
              </w:rPr>
              <w:t>21</w:t>
            </w:r>
            <w:r w:rsidRPr="00E60DD1">
              <w:rPr>
                <w:rFonts w:ascii="Times New Roman" w:hAnsi="Times New Roman"/>
                <w:b/>
              </w:rPr>
              <w:t xml:space="preserve"> р.</w:t>
            </w:r>
          </w:p>
        </w:tc>
      </w:tr>
    </w:tbl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  <w:r w:rsidRPr="0023720D">
        <w:rPr>
          <w:rFonts w:ascii="Times New Roman" w:hAnsi="Times New Roman"/>
          <w:b/>
        </w:rPr>
        <w:t>С П Е Ц И Ф І К А Ц І Я</w:t>
      </w: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  <w:r w:rsidRPr="008F5473">
        <w:rPr>
          <w:rFonts w:ascii="Times New Roman" w:hAnsi="Times New Roman"/>
          <w:b/>
          <w:lang w:val="uk-UA" w:eastAsia="ar-SA"/>
        </w:rPr>
        <w:t xml:space="preserve"> </w:t>
      </w:r>
      <w:r w:rsidRPr="00B85031">
        <w:rPr>
          <w:rFonts w:ascii="Times New Roman" w:hAnsi="Times New Roman"/>
          <w:b/>
          <w:lang w:val="uk-UA" w:eastAsia="ar-SA"/>
        </w:rPr>
        <w:t xml:space="preserve">Медикаменти </w:t>
      </w:r>
      <w:r w:rsidRPr="00B85031">
        <w:rPr>
          <w:rFonts w:ascii="Times New Roman" w:hAnsi="Times New Roman"/>
          <w:b/>
          <w:lang w:val="uk-UA"/>
        </w:rPr>
        <w:t xml:space="preserve">(Код ДК 021:2015 </w:t>
      </w:r>
      <w:r w:rsidR="00D710AC">
        <w:rPr>
          <w:rFonts w:ascii="Times New Roman" w:hAnsi="Times New Roman"/>
          <w:b/>
          <w:lang w:val="uk-UA"/>
        </w:rPr>
        <w:t xml:space="preserve">- </w:t>
      </w:r>
      <w:r w:rsidR="00D710AC">
        <w:rPr>
          <w:rFonts w:ascii="Times New Roman" w:hAnsi="Times New Roman"/>
          <w:b/>
          <w:bCs/>
          <w:lang w:val="uk-UA"/>
        </w:rPr>
        <w:t>33692100-8 Інфузійні розчини</w:t>
      </w:r>
      <w:r w:rsidR="00EE1133">
        <w:rPr>
          <w:rFonts w:ascii="Times New Roman" w:hAnsi="Times New Roman"/>
          <w:b/>
          <w:lang w:val="uk-UA"/>
        </w:rPr>
        <w:t xml:space="preserve">) </w:t>
      </w:r>
    </w:p>
    <w:tbl>
      <w:tblPr>
        <w:tblW w:w="97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600"/>
        <w:gridCol w:w="3516"/>
        <w:gridCol w:w="1418"/>
        <w:gridCol w:w="1842"/>
        <w:gridCol w:w="1148"/>
        <w:gridCol w:w="1261"/>
      </w:tblGrid>
      <w:tr w:rsidR="00637F12" w:rsidRPr="00E60DD1" w:rsidTr="00B3458E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3720D">
              <w:rPr>
                <w:rFonts w:ascii="Times New Roman" w:hAnsi="Times New Roman"/>
                <w:b/>
                <w:bCs/>
                <w:color w:val="000000"/>
              </w:rPr>
              <w:t xml:space="preserve">Назва </w:t>
            </w:r>
            <w:r w:rsidRPr="0023720D">
              <w:rPr>
                <w:rFonts w:ascii="Times New Roman" w:hAnsi="Times New Roman"/>
                <w:b/>
                <w:bCs/>
                <w:color w:val="000000"/>
                <w:lang w:val="uk-UA"/>
              </w:rPr>
              <w:t>товару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720D">
              <w:rPr>
                <w:rFonts w:ascii="Times New Roman" w:hAnsi="Times New Roman"/>
                <w:b/>
                <w:bCs/>
                <w:color w:val="000000"/>
                <w:lang w:val="uk-UA"/>
              </w:rPr>
              <w:t>О</w:t>
            </w:r>
            <w:r w:rsidRPr="0023720D">
              <w:rPr>
                <w:rFonts w:ascii="Times New Roman" w:hAnsi="Times New Roman"/>
                <w:b/>
                <w:bCs/>
                <w:color w:val="000000"/>
              </w:rPr>
              <w:t>д. виміру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Ціна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Сума</w:t>
            </w:r>
          </w:p>
        </w:tc>
      </w:tr>
      <w:tr w:rsidR="00637F12" w:rsidRPr="00E60DD1" w:rsidTr="00B3458E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</w:rPr>
              <w:t>Всього</w:t>
            </w:r>
            <w:r w:rsidRPr="0023720D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</w:rPr>
              <w:t>ПДВ</w:t>
            </w:r>
            <w:r w:rsidRPr="0023720D">
              <w:rPr>
                <w:rFonts w:ascii="Times New Roman" w:hAnsi="Times New Roman"/>
                <w:b/>
                <w:bCs/>
                <w:lang w:val="uk-UA"/>
              </w:rPr>
              <w:t xml:space="preserve">: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23720D">
        <w:rPr>
          <w:rFonts w:ascii="Times New Roman" w:hAnsi="Times New Roman"/>
          <w:b/>
          <w:bCs/>
          <w:lang w:val="uk-UA"/>
        </w:rPr>
        <w:t xml:space="preserve">Загальна вартість товару становить: </w:t>
      </w: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</w:t>
      </w:r>
    </w:p>
    <w:p w:rsidR="00637F12" w:rsidRPr="0023720D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________________________________________________________________________________</w:t>
      </w: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94"/>
      </w:tblGrid>
      <w:tr w:rsidR="00637F12" w:rsidRPr="00E60DD1" w:rsidTr="00B3458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0DD1">
              <w:rPr>
                <w:rFonts w:ascii="Times New Roman" w:hAnsi="Times New Roman"/>
                <w:lang w:val="uk-UA"/>
              </w:rPr>
              <w:t>__________________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0DD1">
              <w:rPr>
                <w:rFonts w:ascii="Times New Roman" w:hAnsi="Times New Roman"/>
                <w:lang w:val="uk-UA"/>
              </w:rPr>
              <w:t>__________________ ________________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 xml:space="preserve">М.П.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>ЗАМОВНИК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Іванківської селищної ради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«Іванківська центральна районна лікарня»</w:t>
            </w:r>
          </w:p>
          <w:p w:rsidR="002A15E7" w:rsidRDefault="00637F12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63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07201,Київська</w:t>
            </w:r>
            <w:proofErr w:type="gramEnd"/>
            <w:r w:rsidRPr="0063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Вишгород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ській р-он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Іванків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вул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Поліська,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65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637F12" w:rsidRPr="002A15E7" w:rsidRDefault="004C638F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.04591-5-1433</w:t>
            </w:r>
          </w:p>
          <w:p w:rsidR="00637F12" w:rsidRPr="004C638F" w:rsidRDefault="00637F12" w:rsidP="00637F12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4C638F">
              <w:rPr>
                <w:rFonts w:cs="Times New Roman"/>
                <w:color w:val="000000" w:themeColor="text1"/>
                <w:lang w:val="uk-UA"/>
              </w:rPr>
              <w:t xml:space="preserve">ЕДРПОУ </w:t>
            </w:r>
            <w:r w:rsidRPr="00637F12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4C638F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01994409</w:t>
            </w:r>
          </w:p>
          <w:p w:rsidR="00637F12" w:rsidRPr="004C638F" w:rsidRDefault="00637F12" w:rsidP="00637F12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4C638F">
              <w:rPr>
                <w:rFonts w:cs="Times New Roman"/>
                <w:color w:val="000000" w:themeColor="text1"/>
                <w:lang w:val="uk-UA"/>
              </w:rPr>
              <w:t xml:space="preserve">р/р </w:t>
            </w:r>
            <w:r w:rsidRPr="00637F12">
              <w:rPr>
                <w:rFonts w:cs="Times New Roman"/>
                <w:color w:val="000000" w:themeColor="text1"/>
                <w:shd w:val="clear" w:color="auto" w:fill="FFFFFF"/>
              </w:rPr>
              <w:t>UA </w:t>
            </w:r>
            <w:r w:rsid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_____________________________</w:t>
            </w:r>
          </w:p>
          <w:p w:rsidR="00637F12" w:rsidRPr="004C638F" w:rsidRDefault="002A15E7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____________________________________</w:t>
            </w:r>
          </w:p>
          <w:p w:rsidR="00637F12" w:rsidRPr="004C638F" w:rsidRDefault="002A15E7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МФО:_______________</w:t>
            </w: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 xml:space="preserve"> </w:t>
            </w: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______________</w:t>
            </w:r>
            <w:r>
              <w:rPr>
                <w:rFonts w:ascii="Times New Roman" w:hAnsi="Times New Roman"/>
                <w:b/>
                <w:kern w:val="1"/>
                <w:lang w:val="uk-UA"/>
              </w:rPr>
              <w:t>Л.О.</w:t>
            </w:r>
            <w:r w:rsidRPr="00827002">
              <w:rPr>
                <w:b/>
                <w:bCs/>
                <w:shd w:val="clear" w:color="auto" w:fill="FFFFFF"/>
                <w:lang w:val="uk-UA"/>
              </w:rPr>
              <w:t xml:space="preserve">Цуп </w:t>
            </w: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 </w:t>
            </w:r>
          </w:p>
          <w:p w:rsidR="00637F12" w:rsidRPr="00E60DD1" w:rsidRDefault="00637F12" w:rsidP="00637F12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М.П.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</w:t>
            </w:r>
          </w:p>
        </w:tc>
      </w:tr>
    </w:tbl>
    <w:p w:rsidR="00637F12" w:rsidRPr="0023720D" w:rsidRDefault="00637F12" w:rsidP="00637F12">
      <w:pPr>
        <w:keepNext/>
        <w:tabs>
          <w:tab w:val="left" w:pos="8055"/>
        </w:tabs>
        <w:spacing w:after="0"/>
        <w:rPr>
          <w:rFonts w:ascii="Times New Roman" w:hAnsi="Times New Roman"/>
          <w:b/>
          <w:lang w:val="uk-UA"/>
        </w:rPr>
      </w:pPr>
    </w:p>
    <w:sectPr w:rsidR="00637F12" w:rsidRPr="0023720D" w:rsidSect="00637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B85"/>
    <w:multiLevelType w:val="hybridMultilevel"/>
    <w:tmpl w:val="90E062A0"/>
    <w:lvl w:ilvl="0" w:tplc="F1B0AB7E">
      <w:start w:val="1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7477"/>
    <w:multiLevelType w:val="hybridMultilevel"/>
    <w:tmpl w:val="799A941C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28382C"/>
    <w:multiLevelType w:val="hybridMultilevel"/>
    <w:tmpl w:val="8458C0C6"/>
    <w:lvl w:ilvl="0" w:tplc="F7B681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71D6635"/>
    <w:multiLevelType w:val="hybridMultilevel"/>
    <w:tmpl w:val="02A26510"/>
    <w:lvl w:ilvl="0" w:tplc="635409D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4791B"/>
    <w:multiLevelType w:val="hybridMultilevel"/>
    <w:tmpl w:val="301C33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37DA9"/>
    <w:multiLevelType w:val="hybridMultilevel"/>
    <w:tmpl w:val="B18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08C0"/>
    <w:multiLevelType w:val="hybridMultilevel"/>
    <w:tmpl w:val="04DCDAEA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B6"/>
    <w:rsid w:val="000768A0"/>
    <w:rsid w:val="00096EF8"/>
    <w:rsid w:val="000A7022"/>
    <w:rsid w:val="000B43E9"/>
    <w:rsid w:val="000F436E"/>
    <w:rsid w:val="00185FB5"/>
    <w:rsid w:val="001A77DD"/>
    <w:rsid w:val="001C6186"/>
    <w:rsid w:val="00220D09"/>
    <w:rsid w:val="00242962"/>
    <w:rsid w:val="002957AD"/>
    <w:rsid w:val="002A15E7"/>
    <w:rsid w:val="002A2474"/>
    <w:rsid w:val="002F211B"/>
    <w:rsid w:val="00306FF1"/>
    <w:rsid w:val="00314F8E"/>
    <w:rsid w:val="004618D0"/>
    <w:rsid w:val="004678EE"/>
    <w:rsid w:val="00491F24"/>
    <w:rsid w:val="004B25F4"/>
    <w:rsid w:val="004C638F"/>
    <w:rsid w:val="004E5B78"/>
    <w:rsid w:val="005811BF"/>
    <w:rsid w:val="005864D9"/>
    <w:rsid w:val="006251D6"/>
    <w:rsid w:val="00633398"/>
    <w:rsid w:val="00637F12"/>
    <w:rsid w:val="00651B70"/>
    <w:rsid w:val="0066686D"/>
    <w:rsid w:val="006C03E1"/>
    <w:rsid w:val="006D2A72"/>
    <w:rsid w:val="007328F0"/>
    <w:rsid w:val="00773D63"/>
    <w:rsid w:val="007E691C"/>
    <w:rsid w:val="00871DEB"/>
    <w:rsid w:val="008831AA"/>
    <w:rsid w:val="008A0B03"/>
    <w:rsid w:val="008A6688"/>
    <w:rsid w:val="00972BC4"/>
    <w:rsid w:val="009A5087"/>
    <w:rsid w:val="009D1B7D"/>
    <w:rsid w:val="00A36990"/>
    <w:rsid w:val="00A632A6"/>
    <w:rsid w:val="00AA18A1"/>
    <w:rsid w:val="00AB6247"/>
    <w:rsid w:val="00AC059F"/>
    <w:rsid w:val="00AC3B73"/>
    <w:rsid w:val="00AD20C2"/>
    <w:rsid w:val="00B328F0"/>
    <w:rsid w:val="00B3458E"/>
    <w:rsid w:val="00B950C6"/>
    <w:rsid w:val="00BD3A9C"/>
    <w:rsid w:val="00C26EF0"/>
    <w:rsid w:val="00C469B6"/>
    <w:rsid w:val="00C6245C"/>
    <w:rsid w:val="00C643E1"/>
    <w:rsid w:val="00C8419B"/>
    <w:rsid w:val="00CF597B"/>
    <w:rsid w:val="00D710AC"/>
    <w:rsid w:val="00D87415"/>
    <w:rsid w:val="00D90709"/>
    <w:rsid w:val="00DA2014"/>
    <w:rsid w:val="00DE5F21"/>
    <w:rsid w:val="00EE1133"/>
    <w:rsid w:val="00F01F90"/>
    <w:rsid w:val="00F35001"/>
    <w:rsid w:val="00F50F83"/>
    <w:rsid w:val="00F52ED9"/>
    <w:rsid w:val="00FA47E4"/>
    <w:rsid w:val="00FB6BFD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8285-1883-48AC-AA3C-2554095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7F12"/>
    <w:rPr>
      <w:color w:val="0000FF"/>
      <w:u w:val="single"/>
    </w:rPr>
  </w:style>
  <w:style w:type="paragraph" w:customStyle="1" w:styleId="rvps2">
    <w:name w:val="rvps2"/>
    <w:basedOn w:val="a"/>
    <w:qFormat/>
    <w:rsid w:val="00637F12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customStyle="1" w:styleId="a4">
    <w:basedOn w:val="a"/>
    <w:next w:val="a5"/>
    <w:link w:val="a6"/>
    <w:qFormat/>
    <w:rsid w:val="00637F12"/>
    <w:pPr>
      <w:spacing w:after="0" w:line="240" w:lineRule="auto"/>
      <w:jc w:val="center"/>
    </w:pPr>
    <w:rPr>
      <w:rFonts w:ascii="Calibri" w:eastAsia="Calibri" w:hAnsi="Calibri"/>
      <w:b/>
      <w:sz w:val="24"/>
      <w:szCs w:val="24"/>
    </w:rPr>
  </w:style>
  <w:style w:type="paragraph" w:styleId="a7">
    <w:name w:val="List Paragraph"/>
    <w:basedOn w:val="a"/>
    <w:uiPriority w:val="99"/>
    <w:qFormat/>
    <w:rsid w:val="0063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link w:val="a4"/>
    <w:rsid w:val="00637F12"/>
    <w:rPr>
      <w:rFonts w:ascii="Calibri" w:eastAsia="Calibri" w:hAnsi="Calibri"/>
      <w:b/>
      <w:sz w:val="24"/>
      <w:szCs w:val="24"/>
    </w:rPr>
  </w:style>
  <w:style w:type="paragraph" w:customStyle="1" w:styleId="1">
    <w:name w:val="Обычный1"/>
    <w:rsid w:val="00637F1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37F1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1">
    <w:name w:val="Основной шрифт абзаца1"/>
    <w:link w:val="a8"/>
    <w:rsid w:val="00637F12"/>
    <w:rPr>
      <w:rFonts w:ascii="Calibri" w:eastAsia="Calibri" w:hAnsi="Calibri" w:cs="Times New Roman"/>
    </w:rPr>
  </w:style>
  <w:style w:type="paragraph" w:customStyle="1" w:styleId="a8">
    <w:name w:val="Знак"/>
    <w:basedOn w:val="a"/>
    <w:link w:val="11"/>
    <w:rsid w:val="00637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637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docdata">
    <w:name w:val="docdata"/>
    <w:aliases w:val="docy,v5,2045,baiaagaaboqcaaad0gmaaaxgawaaaaaaaaaaaaaaaaaaaaaaaaaaaaaaaaaaaaaaaaaaaaaaaaaaaaaaaaaaaaaaaaaaaaaaaaaaaaaaaaaaaaaaaaaaaaaaaaaaaaaaaaaaaaaaaaaaaaaaaaaaaaaaaaaaaaaaaaaaaaaaaaaaaaaaaaaaaaaaaaaaaaaaaaaaaaaaaaaaaaaaaaaaaaaaaaaaaaaaaaaaaaaa"/>
    <w:rsid w:val="00637F12"/>
  </w:style>
  <w:style w:type="paragraph" w:customStyle="1" w:styleId="20">
    <w:name w:val="Обычный2"/>
    <w:basedOn w:val="a"/>
    <w:rsid w:val="00637F12"/>
    <w:pPr>
      <w:widowControl w:val="0"/>
      <w:suppressAutoHyphens/>
      <w:autoSpaceDE w:val="0"/>
      <w:spacing w:after="0" w:line="300" w:lineRule="auto"/>
      <w:ind w:left="160" w:firstLine="440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Title"/>
    <w:basedOn w:val="a"/>
    <w:next w:val="a"/>
    <w:link w:val="a9"/>
    <w:uiPriority w:val="10"/>
    <w:qFormat/>
    <w:rsid w:val="00637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5"/>
    <w:uiPriority w:val="10"/>
    <w:rsid w:val="0063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1"/>
    <w:uiPriority w:val="99"/>
    <w:rsid w:val="0063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7F1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637F12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styleId="aa">
    <w:name w:val="Body Text Indent"/>
    <w:basedOn w:val="a"/>
    <w:link w:val="ab"/>
    <w:uiPriority w:val="99"/>
    <w:rsid w:val="0063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37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it">
    <w:name w:val="stit"/>
    <w:basedOn w:val="a0"/>
    <w:rsid w:val="00C2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veri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9DDD-A751-4FF5-BB69-AC5B9A06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2021-11-25T17:42:00Z</dcterms:created>
  <dcterms:modified xsi:type="dcterms:W3CDTF">2022-09-22T06:54:00Z</dcterms:modified>
</cp:coreProperties>
</file>