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1A94B" w14:textId="1DA89ED5" w:rsidR="00676217" w:rsidRPr="00EE534C" w:rsidRDefault="00C47AEC" w:rsidP="00EE534C">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676217" w:rsidRPr="00EE534C">
        <w:rPr>
          <w:rFonts w:ascii="Times New Roman" w:eastAsia="Times New Roman" w:hAnsi="Times New Roman" w:cs="Times New Roman"/>
          <w:b/>
          <w:sz w:val="24"/>
          <w:szCs w:val="24"/>
        </w:rPr>
        <w:t xml:space="preserve">Додаток </w:t>
      </w:r>
      <w:r w:rsidR="00676217" w:rsidRPr="00EE534C">
        <w:rPr>
          <w:rFonts w:ascii="Times New Roman" w:eastAsia="Times New Roman" w:hAnsi="Times New Roman" w:cs="Times New Roman"/>
          <w:b/>
          <w:sz w:val="24"/>
          <w:szCs w:val="24"/>
          <w:lang w:val="en-US"/>
        </w:rPr>
        <w:t>4</w:t>
      </w:r>
    </w:p>
    <w:p w14:paraId="4A689BEF" w14:textId="1D66D017" w:rsidR="00676217" w:rsidRPr="00EE534C" w:rsidRDefault="00C47AEC" w:rsidP="00EE534C">
      <w:pPr>
        <w:spacing w:after="0" w:line="240" w:lineRule="auto"/>
        <w:ind w:left="2880"/>
        <w:jc w:val="center"/>
        <w:rPr>
          <w:rFonts w:ascii="Times New Roman" w:eastAsia="Times New Roman" w:hAnsi="Times New Roman" w:cs="Times New Roman"/>
          <w:b/>
          <w:bCs/>
          <w:i/>
          <w:color w:val="FF0000"/>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76217" w:rsidRPr="00EE534C">
        <w:rPr>
          <w:rFonts w:ascii="Times New Roman" w:eastAsia="Times New Roman" w:hAnsi="Times New Roman" w:cs="Times New Roman"/>
          <w:i/>
          <w:sz w:val="24"/>
          <w:szCs w:val="24"/>
        </w:rPr>
        <w:t>до  тендерної документації</w:t>
      </w:r>
    </w:p>
    <w:p w14:paraId="2A32E9C8" w14:textId="77777777" w:rsidR="00676217" w:rsidRPr="00EE534C" w:rsidRDefault="00676217" w:rsidP="00EE534C">
      <w:pPr>
        <w:spacing w:after="0" w:line="240" w:lineRule="auto"/>
        <w:jc w:val="center"/>
        <w:rPr>
          <w:rFonts w:ascii="Times New Roman" w:eastAsia="Times New Roman" w:hAnsi="Times New Roman" w:cs="Times New Roman"/>
          <w:sz w:val="24"/>
          <w:szCs w:val="24"/>
        </w:rPr>
      </w:pPr>
    </w:p>
    <w:p w14:paraId="7E3F5BD8" w14:textId="77777777" w:rsidR="00CA661E" w:rsidRPr="00EE534C" w:rsidRDefault="00CA661E" w:rsidP="00EE534C">
      <w:pPr>
        <w:spacing w:after="0" w:line="240" w:lineRule="auto"/>
        <w:jc w:val="center"/>
        <w:rPr>
          <w:rFonts w:ascii="Times New Roman" w:eastAsia="Times New Roman" w:hAnsi="Times New Roman" w:cs="Times New Roman"/>
          <w:b/>
          <w:sz w:val="24"/>
          <w:szCs w:val="24"/>
          <w:lang w:eastAsia="ru-RU"/>
        </w:rPr>
      </w:pPr>
      <w:r w:rsidRPr="00EE534C">
        <w:rPr>
          <w:rFonts w:ascii="Times New Roman" w:eastAsia="Times New Roman" w:hAnsi="Times New Roman" w:cs="Times New Roman"/>
          <w:b/>
          <w:sz w:val="24"/>
          <w:szCs w:val="24"/>
          <w:lang w:eastAsia="ru-RU"/>
        </w:rPr>
        <w:t>ІНФОРМАЦІЯ ПРО НЕОБХІДНІ ТЕХНІЧНІ, ЯКІСНІ ТА</w:t>
      </w:r>
    </w:p>
    <w:p w14:paraId="5FB36487" w14:textId="77777777" w:rsidR="00CA661E" w:rsidRPr="00EE534C" w:rsidRDefault="00CA661E" w:rsidP="00EE534C">
      <w:pPr>
        <w:spacing w:after="0" w:line="240" w:lineRule="auto"/>
        <w:jc w:val="center"/>
        <w:rPr>
          <w:rFonts w:ascii="Times New Roman" w:eastAsia="Times New Roman" w:hAnsi="Times New Roman" w:cs="Times New Roman"/>
          <w:b/>
          <w:sz w:val="24"/>
          <w:szCs w:val="24"/>
          <w:lang w:eastAsia="ru-RU"/>
        </w:rPr>
      </w:pPr>
      <w:r w:rsidRPr="00EE534C">
        <w:rPr>
          <w:rFonts w:ascii="Times New Roman" w:eastAsia="Times New Roman" w:hAnsi="Times New Roman" w:cs="Times New Roman"/>
          <w:b/>
          <w:sz w:val="24"/>
          <w:szCs w:val="24"/>
          <w:lang w:eastAsia="ru-RU"/>
        </w:rPr>
        <w:t>КІЛЬКІСНІ ХАРАКТЕРИСТИКИ ПРЕДМЕТА ЗАКУПІВЛІ</w:t>
      </w:r>
    </w:p>
    <w:p w14:paraId="00248103" w14:textId="77777777" w:rsidR="00CA661E" w:rsidRPr="00EE534C" w:rsidRDefault="00CA661E" w:rsidP="00EE534C">
      <w:pPr>
        <w:spacing w:after="0" w:line="240" w:lineRule="auto"/>
        <w:jc w:val="center"/>
        <w:rPr>
          <w:rFonts w:ascii="Times New Roman" w:eastAsia="Times New Roman" w:hAnsi="Times New Roman" w:cs="Times New Roman"/>
          <w:b/>
          <w:sz w:val="24"/>
          <w:szCs w:val="24"/>
          <w:lang w:eastAsia="ru-RU"/>
        </w:rPr>
      </w:pPr>
      <w:r w:rsidRPr="00EE534C">
        <w:rPr>
          <w:rFonts w:ascii="Times New Roman" w:eastAsia="Times New Roman" w:hAnsi="Times New Roman" w:cs="Times New Roman"/>
          <w:b/>
          <w:sz w:val="24"/>
          <w:szCs w:val="24"/>
          <w:lang w:eastAsia="ru-RU"/>
        </w:rPr>
        <w:t>ДК 021:2015:33690000-3 Лікарські засоби різні</w:t>
      </w:r>
    </w:p>
    <w:p w14:paraId="13760E22" w14:textId="77777777" w:rsidR="00CA661E" w:rsidRPr="00EE534C" w:rsidRDefault="00CA661E" w:rsidP="00EE534C">
      <w:pPr>
        <w:tabs>
          <w:tab w:val="left" w:pos="567"/>
          <w:tab w:val="left" w:pos="993"/>
        </w:tabs>
        <w:spacing w:after="120" w:line="240" w:lineRule="auto"/>
        <w:ind w:firstLine="567"/>
        <w:jc w:val="center"/>
        <w:rPr>
          <w:rFonts w:ascii="Times New Roman" w:hAnsi="Times New Roman" w:cs="Times New Roman"/>
          <w:b/>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562"/>
        <w:gridCol w:w="5087"/>
        <w:gridCol w:w="688"/>
        <w:gridCol w:w="408"/>
        <w:gridCol w:w="1060"/>
        <w:gridCol w:w="1344"/>
      </w:tblGrid>
      <w:tr w:rsidR="00C47AEC" w:rsidRPr="00EE534C" w14:paraId="094B6966" w14:textId="343B218C" w:rsidTr="00C47AEC">
        <w:trPr>
          <w:trHeight w:val="1050"/>
        </w:trPr>
        <w:tc>
          <w:tcPr>
            <w:tcW w:w="248" w:type="pct"/>
            <w:shd w:val="clear" w:color="auto" w:fill="auto"/>
            <w:vAlign w:val="center"/>
          </w:tcPr>
          <w:p w14:paraId="3308F11E" w14:textId="77777777" w:rsidR="00C47AEC" w:rsidRPr="00EE534C" w:rsidRDefault="00C47AEC" w:rsidP="00EE534C">
            <w:pPr>
              <w:jc w:val="center"/>
              <w:rPr>
                <w:rFonts w:ascii="Times New Roman" w:hAnsi="Times New Roman" w:cs="Times New Roman"/>
                <w:sz w:val="24"/>
                <w:szCs w:val="24"/>
              </w:rPr>
            </w:pPr>
            <w:r w:rsidRPr="00EE534C">
              <w:rPr>
                <w:rFonts w:ascii="Times New Roman" w:hAnsi="Times New Roman" w:cs="Times New Roman"/>
                <w:sz w:val="24"/>
                <w:szCs w:val="24"/>
              </w:rPr>
              <w:t>№</w:t>
            </w:r>
          </w:p>
        </w:tc>
        <w:tc>
          <w:tcPr>
            <w:tcW w:w="731" w:type="pct"/>
            <w:shd w:val="clear" w:color="auto" w:fill="auto"/>
            <w:vAlign w:val="center"/>
          </w:tcPr>
          <w:p w14:paraId="7916C7AB" w14:textId="77777777" w:rsidR="00C47AEC" w:rsidRPr="00EE534C" w:rsidRDefault="00C47AEC" w:rsidP="00EE534C">
            <w:pPr>
              <w:jc w:val="center"/>
              <w:rPr>
                <w:rFonts w:ascii="Times New Roman" w:hAnsi="Times New Roman" w:cs="Times New Roman"/>
                <w:sz w:val="24"/>
                <w:szCs w:val="24"/>
              </w:rPr>
            </w:pPr>
            <w:r w:rsidRPr="00EE534C">
              <w:rPr>
                <w:rFonts w:ascii="Times New Roman" w:hAnsi="Times New Roman" w:cs="Times New Roman"/>
                <w:sz w:val="24"/>
                <w:szCs w:val="24"/>
              </w:rPr>
              <w:t>Код НК</w:t>
            </w:r>
          </w:p>
        </w:tc>
        <w:tc>
          <w:tcPr>
            <w:tcW w:w="2381" w:type="pct"/>
            <w:shd w:val="clear" w:color="auto" w:fill="auto"/>
            <w:vAlign w:val="center"/>
          </w:tcPr>
          <w:p w14:paraId="1191B6C3" w14:textId="49D6BFDF" w:rsidR="00C47AEC" w:rsidRPr="00EE534C" w:rsidRDefault="00C47AEC" w:rsidP="00E825E8">
            <w:pPr>
              <w:ind w:right="357"/>
              <w:jc w:val="center"/>
              <w:rPr>
                <w:rFonts w:ascii="Times New Roman" w:hAnsi="Times New Roman" w:cs="Times New Roman"/>
              </w:rPr>
            </w:pPr>
            <w:r w:rsidRPr="00EE534C">
              <w:rPr>
                <w:rFonts w:ascii="Times New Roman" w:hAnsi="Times New Roman" w:cs="Times New Roman"/>
              </w:rPr>
              <w:t>Назва продукції,</w:t>
            </w:r>
            <w:r w:rsidR="00E825E8">
              <w:rPr>
                <w:rFonts w:ascii="Times New Roman" w:hAnsi="Times New Roman" w:cs="Times New Roman"/>
              </w:rPr>
              <w:t xml:space="preserve"> </w:t>
            </w:r>
            <w:r w:rsidRPr="00EE534C">
              <w:rPr>
                <w:rFonts w:ascii="Times New Roman" w:hAnsi="Times New Roman" w:cs="Times New Roman"/>
              </w:rPr>
              <w:t>Вимоги</w:t>
            </w:r>
          </w:p>
        </w:tc>
        <w:tc>
          <w:tcPr>
            <w:tcW w:w="322" w:type="pct"/>
            <w:shd w:val="clear" w:color="auto" w:fill="auto"/>
            <w:vAlign w:val="center"/>
          </w:tcPr>
          <w:p w14:paraId="1E1D0539" w14:textId="68DC06E6" w:rsidR="00C47AEC" w:rsidRPr="00EE534C" w:rsidRDefault="00C47AEC" w:rsidP="00EE534C">
            <w:pPr>
              <w:jc w:val="center"/>
              <w:rPr>
                <w:rFonts w:ascii="Times New Roman" w:hAnsi="Times New Roman" w:cs="Times New Roman"/>
              </w:rPr>
            </w:pPr>
            <w:proofErr w:type="spellStart"/>
            <w:r w:rsidRPr="00EE534C">
              <w:rPr>
                <w:rFonts w:ascii="Times New Roman" w:hAnsi="Times New Roman" w:cs="Times New Roman"/>
              </w:rPr>
              <w:t>Од</w:t>
            </w:r>
            <w:r>
              <w:rPr>
                <w:rFonts w:ascii="Times New Roman" w:hAnsi="Times New Roman" w:cs="Times New Roman"/>
              </w:rPr>
              <w:t>н</w:t>
            </w:r>
            <w:proofErr w:type="spellEnd"/>
            <w:r>
              <w:rPr>
                <w:rFonts w:ascii="Times New Roman" w:hAnsi="Times New Roman" w:cs="Times New Roman"/>
              </w:rPr>
              <w:t>.</w:t>
            </w:r>
            <w:r w:rsidRPr="00EE534C">
              <w:rPr>
                <w:rFonts w:ascii="Times New Roman" w:hAnsi="Times New Roman" w:cs="Times New Roman"/>
              </w:rPr>
              <w:t xml:space="preserve"> </w:t>
            </w:r>
            <w:proofErr w:type="spellStart"/>
            <w:r w:rsidRPr="00EE534C">
              <w:rPr>
                <w:rFonts w:ascii="Times New Roman" w:hAnsi="Times New Roman" w:cs="Times New Roman"/>
              </w:rPr>
              <w:t>Ви</w:t>
            </w:r>
            <w:r>
              <w:rPr>
                <w:rFonts w:ascii="Times New Roman" w:hAnsi="Times New Roman" w:cs="Times New Roman"/>
              </w:rPr>
              <w:t>м</w:t>
            </w:r>
            <w:proofErr w:type="spellEnd"/>
            <w:r>
              <w:rPr>
                <w:rFonts w:ascii="Times New Roman" w:hAnsi="Times New Roman" w:cs="Times New Roman"/>
              </w:rPr>
              <w:t>.</w:t>
            </w:r>
          </w:p>
        </w:tc>
        <w:tc>
          <w:tcPr>
            <w:tcW w:w="191" w:type="pct"/>
            <w:vAlign w:val="center"/>
          </w:tcPr>
          <w:p w14:paraId="5A5E1FE4" w14:textId="44D0F417" w:rsidR="00C47AEC" w:rsidRPr="00EE534C" w:rsidRDefault="00C47AEC" w:rsidP="00EE534C">
            <w:pPr>
              <w:jc w:val="center"/>
              <w:rPr>
                <w:rFonts w:ascii="Times New Roman" w:hAnsi="Times New Roman" w:cs="Times New Roman"/>
              </w:rPr>
            </w:pPr>
            <w:r w:rsidRPr="00EE534C">
              <w:rPr>
                <w:rFonts w:ascii="Times New Roman" w:hAnsi="Times New Roman" w:cs="Times New Roman"/>
              </w:rPr>
              <w:t>К</w:t>
            </w:r>
            <w:r>
              <w:rPr>
                <w:rFonts w:ascii="Times New Roman" w:hAnsi="Times New Roman" w:cs="Times New Roman"/>
              </w:rPr>
              <w:t>-</w:t>
            </w:r>
            <w:r w:rsidRPr="00EE534C">
              <w:rPr>
                <w:rFonts w:ascii="Times New Roman" w:hAnsi="Times New Roman" w:cs="Times New Roman"/>
              </w:rPr>
              <w:t>ть</w:t>
            </w:r>
          </w:p>
        </w:tc>
        <w:tc>
          <w:tcPr>
            <w:tcW w:w="496" w:type="pct"/>
            <w:shd w:val="clear" w:color="auto" w:fill="auto"/>
            <w:vAlign w:val="center"/>
          </w:tcPr>
          <w:p w14:paraId="67FA52E7" w14:textId="77777777" w:rsidR="00C47AEC" w:rsidRPr="00EE534C" w:rsidRDefault="00C47AEC" w:rsidP="00EE534C">
            <w:pPr>
              <w:jc w:val="center"/>
              <w:rPr>
                <w:rFonts w:ascii="Times New Roman" w:hAnsi="Times New Roman" w:cs="Times New Roman"/>
              </w:rPr>
            </w:pPr>
            <w:r w:rsidRPr="00EE534C">
              <w:rPr>
                <w:rFonts w:ascii="Times New Roman" w:hAnsi="Times New Roman" w:cs="Times New Roman"/>
              </w:rPr>
              <w:t>Очікувана вартість за одиницю не вище, грн.</w:t>
            </w:r>
          </w:p>
        </w:tc>
        <w:tc>
          <w:tcPr>
            <w:tcW w:w="631" w:type="pct"/>
          </w:tcPr>
          <w:p w14:paraId="5B82C14A" w14:textId="14FC8B2C" w:rsidR="00C47AEC" w:rsidRPr="00EE534C" w:rsidRDefault="00C47AEC" w:rsidP="00EE534C">
            <w:pPr>
              <w:jc w:val="center"/>
              <w:rPr>
                <w:rFonts w:ascii="Times New Roman" w:hAnsi="Times New Roman" w:cs="Times New Roman"/>
              </w:rPr>
            </w:pPr>
            <w:r w:rsidRPr="00C47AEC">
              <w:rPr>
                <w:rFonts w:ascii="Times New Roman" w:hAnsi="Times New Roman" w:cs="Times New Roman"/>
              </w:rPr>
              <w:t>Відповідність (так/ні ) з посиланням на відповідні розділи, та/або сторінку(и) технічного документу</w:t>
            </w:r>
          </w:p>
        </w:tc>
      </w:tr>
      <w:tr w:rsidR="00C47AEC" w:rsidRPr="00EE534C" w14:paraId="5A3C7819" w14:textId="423E0E06" w:rsidTr="00C47AEC">
        <w:trPr>
          <w:trHeight w:val="4100"/>
        </w:trPr>
        <w:tc>
          <w:tcPr>
            <w:tcW w:w="248" w:type="pct"/>
            <w:shd w:val="clear" w:color="auto" w:fill="auto"/>
          </w:tcPr>
          <w:p w14:paraId="2D171CBD"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731" w:type="pct"/>
            <w:shd w:val="clear" w:color="auto" w:fill="auto"/>
          </w:tcPr>
          <w:p w14:paraId="6AB6385A" w14:textId="77777777" w:rsidR="00C47AEC" w:rsidRPr="00EE534C" w:rsidRDefault="00C47AEC" w:rsidP="00EE534C">
            <w:pPr>
              <w:jc w:val="center"/>
              <w:rPr>
                <w:rFonts w:ascii="Times New Roman" w:hAnsi="Times New Roman" w:cs="Times New Roman"/>
                <w:color w:val="000000"/>
                <w:sz w:val="20"/>
                <w:szCs w:val="20"/>
              </w:rPr>
            </w:pPr>
            <w:r w:rsidRPr="00EE534C">
              <w:rPr>
                <w:rFonts w:ascii="Times New Roman" w:hAnsi="Times New Roman" w:cs="Times New Roman"/>
                <w:color w:val="000000"/>
                <w:sz w:val="20"/>
                <w:szCs w:val="20"/>
              </w:rPr>
              <w:t>47277 — Вірус грипу А / В нуклеїнова кислота IVD, набір, аналіз нуклеїнових кислот</w:t>
            </w:r>
          </w:p>
        </w:tc>
        <w:tc>
          <w:tcPr>
            <w:tcW w:w="2381" w:type="pct"/>
            <w:shd w:val="clear" w:color="auto" w:fill="auto"/>
          </w:tcPr>
          <w:p w14:paraId="6B9CCFA6" w14:textId="77777777" w:rsidR="00C47AEC" w:rsidRPr="00EE534C" w:rsidRDefault="00C47AEC" w:rsidP="00EE534C">
            <w:pPr>
              <w:rPr>
                <w:rFonts w:ascii="Times New Roman" w:hAnsi="Times New Roman" w:cs="Times New Roman"/>
              </w:rPr>
            </w:pPr>
            <w:proofErr w:type="spellStart"/>
            <w:r w:rsidRPr="00EE534C">
              <w:rPr>
                <w:rFonts w:ascii="Times New Roman" w:hAnsi="Times New Roman" w:cs="Times New Roman"/>
                <w:b/>
              </w:rPr>
              <w:t>Influenza</w:t>
            </w:r>
            <w:proofErr w:type="spellEnd"/>
            <w:r w:rsidRPr="00EE534C">
              <w:rPr>
                <w:rFonts w:ascii="Times New Roman" w:hAnsi="Times New Roman" w:cs="Times New Roman"/>
                <w:b/>
              </w:rPr>
              <w:t xml:space="preserve"> A </w:t>
            </w:r>
            <w:proofErr w:type="spellStart"/>
            <w:r w:rsidRPr="00EE534C">
              <w:rPr>
                <w:rFonts w:ascii="Times New Roman" w:hAnsi="Times New Roman" w:cs="Times New Roman"/>
                <w:b/>
              </w:rPr>
              <w:t>and</w:t>
            </w:r>
            <w:proofErr w:type="spellEnd"/>
            <w:r w:rsidRPr="00EE534C">
              <w:rPr>
                <w:rFonts w:ascii="Times New Roman" w:hAnsi="Times New Roman" w:cs="Times New Roman"/>
                <w:b/>
              </w:rPr>
              <w:t xml:space="preserve"> B </w:t>
            </w:r>
            <w:proofErr w:type="spellStart"/>
            <w:r w:rsidRPr="00EE534C">
              <w:rPr>
                <w:rFonts w:ascii="Times New Roman" w:hAnsi="Times New Roman" w:cs="Times New Roman"/>
                <w:b/>
              </w:rPr>
              <w:t>Viruses</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Real</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Time</w:t>
            </w:r>
            <w:proofErr w:type="spellEnd"/>
            <w:r w:rsidRPr="00EE534C">
              <w:rPr>
                <w:rFonts w:ascii="Times New Roman" w:hAnsi="Times New Roman" w:cs="Times New Roman"/>
                <w:b/>
              </w:rPr>
              <w:t xml:space="preserve"> PCR </w:t>
            </w:r>
            <w:proofErr w:type="spellStart"/>
            <w:r w:rsidRPr="00EE534C">
              <w:rPr>
                <w:rFonts w:ascii="Times New Roman" w:hAnsi="Times New Roman" w:cs="Times New Roman"/>
                <w:b/>
              </w:rPr>
              <w:t>Kit</w:t>
            </w:r>
            <w:proofErr w:type="spellEnd"/>
            <w:r w:rsidRPr="00EE534C">
              <w:rPr>
                <w:rFonts w:ascii="Times New Roman" w:hAnsi="Times New Roman" w:cs="Times New Roman"/>
                <w:b/>
              </w:rPr>
              <w:t xml:space="preserve"> / Набір для ПЛР у реальному часі грип типу А і Б</w:t>
            </w:r>
            <w:r w:rsidRPr="00EE534C">
              <w:rPr>
                <w:rFonts w:ascii="Times New Roman" w:hAnsi="Times New Roman" w:cs="Times New Roman"/>
              </w:rPr>
              <w:br/>
              <w:t>Призначений для виявлення РНК вірусів грипу A та B.</w:t>
            </w:r>
            <w:r w:rsidRPr="00EE534C">
              <w:rPr>
                <w:rFonts w:ascii="Times New Roman" w:hAnsi="Times New Roman" w:cs="Times New Roman"/>
              </w:rPr>
              <w:br/>
              <w:t>25 тестів в наборі;</w:t>
            </w:r>
          </w:p>
          <w:p w14:paraId="79D71647"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Склад набору:</w:t>
            </w:r>
            <w:r w:rsidRPr="00EE534C">
              <w:rPr>
                <w:rFonts w:ascii="Times New Roman" w:hAnsi="Times New Roman" w:cs="Times New Roman"/>
              </w:rPr>
              <w:br/>
              <w:t>1) ПЛР-РЧ буфер,</w:t>
            </w:r>
            <w:r w:rsidRPr="00EE534C">
              <w:rPr>
                <w:rFonts w:ascii="Times New Roman" w:hAnsi="Times New Roman" w:cs="Times New Roman"/>
              </w:rPr>
              <w:br/>
              <w:t xml:space="preserve">2) ПЛР-РЧ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ферментів</w:t>
            </w:r>
            <w:r w:rsidRPr="00EE534C">
              <w:rPr>
                <w:rFonts w:ascii="Times New Roman" w:hAnsi="Times New Roman" w:cs="Times New Roman"/>
              </w:rPr>
              <w:br/>
              <w:t xml:space="preserve">3) Реакційний </w:t>
            </w:r>
            <w:proofErr w:type="spellStart"/>
            <w:r w:rsidRPr="00EE534C">
              <w:rPr>
                <w:rFonts w:ascii="Times New Roman" w:hAnsi="Times New Roman" w:cs="Times New Roman"/>
              </w:rPr>
              <w:t>мікс</w:t>
            </w:r>
            <w:proofErr w:type="spellEnd"/>
            <w:r w:rsidRPr="00EE534C">
              <w:rPr>
                <w:rFonts w:ascii="Times New Roman" w:hAnsi="Times New Roman" w:cs="Times New Roman"/>
              </w:rPr>
              <w:br/>
              <w:t>4) Позитивний контроль</w:t>
            </w:r>
            <w:r w:rsidRPr="00EE534C">
              <w:rPr>
                <w:rFonts w:ascii="Times New Roman" w:hAnsi="Times New Roman" w:cs="Times New Roman"/>
              </w:rPr>
              <w:br/>
              <w:t>5) Пустий контроль</w:t>
            </w:r>
          </w:p>
          <w:p w14:paraId="4B7E8F1D"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 xml:space="preserve">Тип зразку мазка з горла,назального та </w:t>
            </w:r>
            <w:proofErr w:type="spellStart"/>
            <w:r w:rsidRPr="00EE534C">
              <w:rPr>
                <w:rFonts w:ascii="Times New Roman" w:hAnsi="Times New Roman" w:cs="Times New Roman"/>
              </w:rPr>
              <w:t>фарингеального</w:t>
            </w:r>
            <w:proofErr w:type="spellEnd"/>
            <w:r w:rsidRPr="00EE534C">
              <w:rPr>
                <w:rFonts w:ascii="Times New Roman" w:hAnsi="Times New Roman" w:cs="Times New Roman"/>
              </w:rPr>
              <w:t xml:space="preserve"> виділень, </w:t>
            </w:r>
            <w:proofErr w:type="spellStart"/>
            <w:r w:rsidRPr="00EE534C">
              <w:rPr>
                <w:rFonts w:ascii="Times New Roman" w:hAnsi="Times New Roman" w:cs="Times New Roman"/>
              </w:rPr>
              <w:t>супернатант</w:t>
            </w:r>
            <w:proofErr w:type="spellEnd"/>
            <w:r w:rsidRPr="00EE534C">
              <w:rPr>
                <w:rFonts w:ascii="Times New Roman" w:hAnsi="Times New Roman" w:cs="Times New Roman"/>
              </w:rPr>
              <w:t xml:space="preserve"> клітинних культур.</w:t>
            </w:r>
            <w:r w:rsidRPr="00EE534C">
              <w:rPr>
                <w:rFonts w:ascii="Times New Roman" w:hAnsi="Times New Roman" w:cs="Times New Roman"/>
              </w:rPr>
              <w:br/>
              <w:t>Коефіцієнт варіації та відносне відхилення не перевищує 5%</w:t>
            </w:r>
          </w:p>
        </w:tc>
        <w:tc>
          <w:tcPr>
            <w:tcW w:w="322" w:type="pct"/>
            <w:shd w:val="clear" w:color="auto" w:fill="auto"/>
          </w:tcPr>
          <w:p w14:paraId="514525F9"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64CEA483"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668A145F"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4067,07</w:t>
            </w:r>
          </w:p>
        </w:tc>
        <w:tc>
          <w:tcPr>
            <w:tcW w:w="631" w:type="pct"/>
          </w:tcPr>
          <w:p w14:paraId="61ACC35C" w14:textId="77777777" w:rsidR="00C47AEC" w:rsidRPr="00EE534C" w:rsidRDefault="00C47AEC" w:rsidP="00EE534C">
            <w:pPr>
              <w:jc w:val="center"/>
              <w:rPr>
                <w:rFonts w:ascii="Times New Roman" w:hAnsi="Times New Roman" w:cs="Times New Roman"/>
                <w:color w:val="000000"/>
              </w:rPr>
            </w:pPr>
          </w:p>
        </w:tc>
      </w:tr>
      <w:tr w:rsidR="00C47AEC" w:rsidRPr="00EE534C" w14:paraId="18B3493E" w14:textId="3BCF8FB1" w:rsidTr="00C47AEC">
        <w:trPr>
          <w:trHeight w:val="699"/>
        </w:trPr>
        <w:tc>
          <w:tcPr>
            <w:tcW w:w="250" w:type="pct"/>
            <w:shd w:val="clear" w:color="auto" w:fill="auto"/>
          </w:tcPr>
          <w:p w14:paraId="5CD82D06"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2</w:t>
            </w:r>
          </w:p>
        </w:tc>
        <w:tc>
          <w:tcPr>
            <w:tcW w:w="729" w:type="pct"/>
            <w:shd w:val="clear" w:color="auto" w:fill="auto"/>
          </w:tcPr>
          <w:p w14:paraId="6C442621"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color w:val="000000"/>
                <w:sz w:val="20"/>
                <w:szCs w:val="20"/>
              </w:rPr>
              <w:t>48307-Вірус гепатиту B ядерна нуклеїнова кислота IVD, реагент</w:t>
            </w:r>
          </w:p>
        </w:tc>
        <w:tc>
          <w:tcPr>
            <w:tcW w:w="2381" w:type="pct"/>
            <w:shd w:val="clear" w:color="auto" w:fill="auto"/>
          </w:tcPr>
          <w:p w14:paraId="0D77AFDC" w14:textId="77777777" w:rsidR="00C47AEC" w:rsidRPr="00EE534C" w:rsidRDefault="00C47AEC" w:rsidP="00EE534C">
            <w:pPr>
              <w:rPr>
                <w:rFonts w:ascii="Times New Roman" w:hAnsi="Times New Roman" w:cs="Times New Roman"/>
                <w:b/>
              </w:rPr>
            </w:pPr>
            <w:r w:rsidRPr="00EE534C">
              <w:rPr>
                <w:rFonts w:ascii="Times New Roman" w:hAnsi="Times New Roman" w:cs="Times New Roman"/>
                <w:b/>
              </w:rPr>
              <w:t>Набір для виявлення нуклеїнової кислоти вірусу Гепатиту В (флуоресцентна ПЛР)</w:t>
            </w:r>
            <w:r w:rsidRPr="00EE534C">
              <w:rPr>
                <w:rFonts w:ascii="Times New Roman" w:hAnsi="Times New Roman" w:cs="Times New Roman"/>
                <w:b/>
              </w:rPr>
              <w:br/>
            </w:r>
            <w:r w:rsidRPr="00EE534C">
              <w:rPr>
                <w:rFonts w:ascii="Times New Roman" w:hAnsi="Times New Roman" w:cs="Times New Roman"/>
              </w:rPr>
              <w:t xml:space="preserve">Набір дозволяє </w:t>
            </w:r>
            <w:proofErr w:type="spellStart"/>
            <w:r w:rsidRPr="00EE534C">
              <w:rPr>
                <w:rFonts w:ascii="Times New Roman" w:hAnsi="Times New Roman" w:cs="Times New Roman"/>
              </w:rPr>
              <w:t>in</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vitro</w:t>
            </w:r>
            <w:proofErr w:type="spellEnd"/>
            <w:r w:rsidRPr="00EE534C">
              <w:rPr>
                <w:rFonts w:ascii="Times New Roman" w:hAnsi="Times New Roman" w:cs="Times New Roman"/>
              </w:rPr>
              <w:t xml:space="preserve"> якісно та кількісно виявити нуклеїнову кислоту вірусу Гепатиту В.</w:t>
            </w:r>
            <w:r w:rsidRPr="00EE534C">
              <w:rPr>
                <w:rFonts w:ascii="Times New Roman" w:hAnsi="Times New Roman" w:cs="Times New Roman"/>
                <w:b/>
              </w:rPr>
              <w:br/>
            </w:r>
            <w:r w:rsidRPr="00EE534C">
              <w:rPr>
                <w:rFonts w:ascii="Times New Roman" w:hAnsi="Times New Roman" w:cs="Times New Roman"/>
              </w:rPr>
              <w:t>Кількість досліджень: 50 тестів</w:t>
            </w:r>
          </w:p>
          <w:p w14:paraId="43A245BE" w14:textId="4B64C5B9" w:rsidR="00C47AEC" w:rsidRPr="00EE534C" w:rsidRDefault="00C47AEC" w:rsidP="00EE534C">
            <w:pPr>
              <w:rPr>
                <w:rFonts w:ascii="Times New Roman" w:hAnsi="Times New Roman" w:cs="Times New Roman"/>
              </w:rPr>
            </w:pPr>
            <w:r w:rsidRPr="00EE534C">
              <w:rPr>
                <w:rFonts w:ascii="Times New Roman" w:hAnsi="Times New Roman" w:cs="Times New Roman"/>
              </w:rPr>
              <w:t>Склад набору:</w:t>
            </w:r>
          </w:p>
          <w:p w14:paraId="435A540D" w14:textId="74022CCF"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Реакційний ВГВ Буфер</w:t>
            </w:r>
          </w:p>
          <w:p w14:paraId="7B57623E"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ВГВ позитивний високий КОНТРОЛЬ</w:t>
            </w:r>
          </w:p>
          <w:p w14:paraId="6260D776"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ВГВ позитивний низький КОНТРОЛЬ</w:t>
            </w:r>
          </w:p>
          <w:p w14:paraId="3836BC49"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Кількісний стандарт ВГВ 1</w:t>
            </w:r>
          </w:p>
          <w:p w14:paraId="26E1FE02"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Кількісний стандарт ВГВ 2</w:t>
            </w:r>
          </w:p>
          <w:p w14:paraId="46DA6320"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Кількісний стандарт ВГВ 3</w:t>
            </w:r>
          </w:p>
          <w:p w14:paraId="431998A5"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Кількісний стандарт ВГВ 4</w:t>
            </w:r>
          </w:p>
          <w:p w14:paraId="4801B97F"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ВГВ внутрішній КОНТРОЛЬ</w:t>
            </w:r>
          </w:p>
          <w:p w14:paraId="053628E3" w14:textId="77777777" w:rsidR="00C47AEC" w:rsidRPr="00EE534C" w:rsidRDefault="00C47AEC" w:rsidP="00EE534C">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sidRPr="00EE534C">
              <w:rPr>
                <w:rFonts w:ascii="Times New Roman" w:eastAsia="Times New Roman" w:hAnsi="Times New Roman" w:cs="Times New Roman"/>
                <w:color w:val="000000"/>
              </w:rPr>
              <w:t>ВГВ негативний КОНТРОЛЬ</w:t>
            </w:r>
          </w:p>
          <w:p w14:paraId="09CB4796" w14:textId="77777777" w:rsidR="00C47AEC" w:rsidRPr="00EE534C" w:rsidRDefault="00C47AEC" w:rsidP="00EE534C">
            <w:pPr>
              <w:rPr>
                <w:rFonts w:ascii="Times New Roman" w:hAnsi="Times New Roman" w:cs="Times New Roman"/>
                <w:b/>
              </w:rPr>
            </w:pPr>
            <w:r w:rsidRPr="00EE534C">
              <w:rPr>
                <w:rFonts w:ascii="Times New Roman" w:hAnsi="Times New Roman" w:cs="Times New Roman"/>
              </w:rPr>
              <w:t>Тип зразку: сироватка крові.</w:t>
            </w:r>
          </w:p>
        </w:tc>
        <w:tc>
          <w:tcPr>
            <w:tcW w:w="322" w:type="pct"/>
            <w:shd w:val="clear" w:color="auto" w:fill="auto"/>
          </w:tcPr>
          <w:p w14:paraId="56860508"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6E7BDEF1"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2</w:t>
            </w:r>
          </w:p>
        </w:tc>
        <w:tc>
          <w:tcPr>
            <w:tcW w:w="496" w:type="pct"/>
            <w:shd w:val="clear" w:color="auto" w:fill="auto"/>
          </w:tcPr>
          <w:p w14:paraId="2124B7FE"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6420,00</w:t>
            </w:r>
          </w:p>
        </w:tc>
        <w:tc>
          <w:tcPr>
            <w:tcW w:w="631" w:type="pct"/>
          </w:tcPr>
          <w:p w14:paraId="24C84907" w14:textId="77777777" w:rsidR="00C47AEC" w:rsidRPr="00EE534C" w:rsidRDefault="00C47AEC" w:rsidP="00EE534C">
            <w:pPr>
              <w:jc w:val="center"/>
              <w:rPr>
                <w:rFonts w:ascii="Times New Roman" w:hAnsi="Times New Roman" w:cs="Times New Roman"/>
                <w:color w:val="000000"/>
              </w:rPr>
            </w:pPr>
          </w:p>
        </w:tc>
      </w:tr>
      <w:tr w:rsidR="00C47AEC" w:rsidRPr="00EE534C" w14:paraId="1744E6E0" w14:textId="32A64F36" w:rsidTr="00C47AEC">
        <w:trPr>
          <w:trHeight w:val="853"/>
        </w:trPr>
        <w:tc>
          <w:tcPr>
            <w:tcW w:w="250" w:type="pct"/>
            <w:shd w:val="clear" w:color="auto" w:fill="auto"/>
          </w:tcPr>
          <w:p w14:paraId="310D8B51"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lastRenderedPageBreak/>
              <w:t>3</w:t>
            </w:r>
          </w:p>
        </w:tc>
        <w:tc>
          <w:tcPr>
            <w:tcW w:w="729" w:type="pct"/>
            <w:shd w:val="clear" w:color="auto" w:fill="auto"/>
          </w:tcPr>
          <w:p w14:paraId="6FA67A50"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rPr>
              <w:t xml:space="preserve">49539- Вірус простого герпесу 1 і 2 (HSV1 і 2), нуклеїнова кислота IVD (діагностика </w:t>
            </w:r>
            <w:proofErr w:type="spellStart"/>
            <w:r w:rsidRPr="00EE534C">
              <w:rPr>
                <w:rFonts w:ascii="Times New Roman" w:hAnsi="Times New Roman" w:cs="Times New Roman"/>
              </w:rPr>
              <w:t>in</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vitro</w:t>
            </w:r>
            <w:proofErr w:type="spellEnd"/>
            <w:r w:rsidRPr="00EE534C">
              <w:rPr>
                <w:rFonts w:ascii="Times New Roman" w:hAnsi="Times New Roman" w:cs="Times New Roman"/>
              </w:rPr>
              <w:t>), набір, аналіз нуклеїнових кислот (NAT)</w:t>
            </w:r>
          </w:p>
        </w:tc>
        <w:tc>
          <w:tcPr>
            <w:tcW w:w="2381" w:type="pct"/>
            <w:shd w:val="clear" w:color="auto" w:fill="auto"/>
          </w:tcPr>
          <w:p w14:paraId="60AF51BC" w14:textId="77777777" w:rsidR="00C47AEC" w:rsidRPr="00EE534C" w:rsidRDefault="00C47AEC" w:rsidP="00EE534C">
            <w:pPr>
              <w:rPr>
                <w:rFonts w:ascii="Times New Roman" w:hAnsi="Times New Roman" w:cs="Times New Roman"/>
              </w:rPr>
            </w:pPr>
            <w:r w:rsidRPr="00EE534C">
              <w:rPr>
                <w:rFonts w:ascii="Times New Roman" w:hAnsi="Times New Roman" w:cs="Times New Roman"/>
                <w:b/>
              </w:rPr>
              <w:t>Набір для виявлення нуклеїнової кислоти вірусу простого герпесу 1-2 тип (HSV 1-2) (флуоресцентна ПЛР)</w:t>
            </w:r>
            <w:r w:rsidRPr="00EE534C">
              <w:rPr>
                <w:rFonts w:ascii="Times New Roman" w:hAnsi="Times New Roman" w:cs="Times New Roman"/>
              </w:rPr>
              <w:br/>
              <w:t xml:space="preserve">Набір призначений для виявлення ДНК </w:t>
            </w:r>
            <w:proofErr w:type="spellStart"/>
            <w:r w:rsidRPr="00EE534C">
              <w:rPr>
                <w:rFonts w:ascii="Times New Roman" w:hAnsi="Times New Roman" w:cs="Times New Roman"/>
              </w:rPr>
              <w:t>Herpes</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simplex</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virus</w:t>
            </w:r>
            <w:proofErr w:type="spellEnd"/>
            <w:r w:rsidRPr="00EE534C">
              <w:rPr>
                <w:rFonts w:ascii="Times New Roman" w:hAnsi="Times New Roman" w:cs="Times New Roman"/>
              </w:rPr>
              <w:t xml:space="preserve"> тип 1 та 2 методом </w:t>
            </w:r>
            <w:proofErr w:type="spellStart"/>
            <w:r w:rsidRPr="00EE534C">
              <w:rPr>
                <w:rFonts w:ascii="Times New Roman" w:hAnsi="Times New Roman" w:cs="Times New Roman"/>
              </w:rPr>
              <w:t>полімеразно-ланцюгової</w:t>
            </w:r>
            <w:proofErr w:type="spellEnd"/>
            <w:r w:rsidRPr="00EE534C">
              <w:rPr>
                <w:rFonts w:ascii="Times New Roman" w:hAnsi="Times New Roman" w:cs="Times New Roman"/>
              </w:rPr>
              <w:t xml:space="preserve"> реакції в реальному часі (ПЛР-РЧ)</w:t>
            </w:r>
            <w:r w:rsidRPr="00EE534C">
              <w:rPr>
                <w:rFonts w:ascii="Times New Roman" w:hAnsi="Times New Roman" w:cs="Times New Roman"/>
              </w:rPr>
              <w:br/>
              <w:t>Кількість досліджень: 25 тестів</w:t>
            </w:r>
          </w:p>
          <w:p w14:paraId="40DF911C"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 xml:space="preserve">Склад набору: </w:t>
            </w:r>
            <w:r w:rsidRPr="00EE534C">
              <w:rPr>
                <w:rFonts w:ascii="Times New Roman" w:hAnsi="Times New Roman" w:cs="Times New Roman"/>
              </w:rPr>
              <w:br/>
              <w:t>1) Реакційний буфер HSV</w:t>
            </w:r>
            <w:r w:rsidRPr="00EE534C">
              <w:rPr>
                <w:rFonts w:ascii="Times New Roman" w:hAnsi="Times New Roman" w:cs="Times New Roman"/>
              </w:rPr>
              <w:br/>
              <w:t xml:space="preserve">2)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Виявлення</w:t>
            </w:r>
            <w:r w:rsidRPr="00EE534C">
              <w:rPr>
                <w:rFonts w:ascii="Times New Roman" w:hAnsi="Times New Roman" w:cs="Times New Roman"/>
              </w:rPr>
              <w:br/>
              <w:t>3) Позитивний КОНТРОЛЬ HSV</w:t>
            </w:r>
            <w:r w:rsidRPr="00EE534C">
              <w:rPr>
                <w:rFonts w:ascii="Times New Roman" w:hAnsi="Times New Roman" w:cs="Times New Roman"/>
              </w:rPr>
              <w:br/>
              <w:t>4) Пустий КОНТРОЛЬ HSV</w:t>
            </w:r>
            <w:r w:rsidRPr="00EE534C">
              <w:rPr>
                <w:rFonts w:ascii="Times New Roman" w:hAnsi="Times New Roman" w:cs="Times New Roman"/>
              </w:rPr>
              <w:br/>
            </w:r>
            <w:r w:rsidRPr="00EE534C">
              <w:rPr>
                <w:rFonts w:ascii="Times New Roman" w:hAnsi="Times New Roman" w:cs="Times New Roman"/>
              </w:rPr>
              <w:br/>
              <w:t xml:space="preserve">Зразками слугують мазки із горла та виділення із </w:t>
            </w:r>
            <w:proofErr w:type="spellStart"/>
            <w:r w:rsidRPr="00EE534C">
              <w:rPr>
                <w:rFonts w:ascii="Times New Roman" w:hAnsi="Times New Roman" w:cs="Times New Roman"/>
              </w:rPr>
              <w:t>геніталій</w:t>
            </w:r>
            <w:proofErr w:type="spellEnd"/>
            <w:r w:rsidRPr="00EE534C">
              <w:rPr>
                <w:rFonts w:ascii="Times New Roman" w:hAnsi="Times New Roman" w:cs="Times New Roman"/>
              </w:rPr>
              <w:t>.</w:t>
            </w:r>
          </w:p>
        </w:tc>
        <w:tc>
          <w:tcPr>
            <w:tcW w:w="322" w:type="pct"/>
            <w:shd w:val="clear" w:color="auto" w:fill="auto"/>
          </w:tcPr>
          <w:p w14:paraId="5BCEA3A8"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21693E9F"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5D942464"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6070,11</w:t>
            </w:r>
          </w:p>
        </w:tc>
        <w:tc>
          <w:tcPr>
            <w:tcW w:w="631" w:type="pct"/>
          </w:tcPr>
          <w:p w14:paraId="313990E7" w14:textId="77777777" w:rsidR="00C47AEC" w:rsidRPr="00EE534C" w:rsidRDefault="00C47AEC" w:rsidP="00EE534C">
            <w:pPr>
              <w:jc w:val="center"/>
              <w:rPr>
                <w:rFonts w:ascii="Times New Roman" w:hAnsi="Times New Roman" w:cs="Times New Roman"/>
                <w:color w:val="000000"/>
              </w:rPr>
            </w:pPr>
          </w:p>
        </w:tc>
      </w:tr>
      <w:tr w:rsidR="00C47AEC" w:rsidRPr="00EE534C" w14:paraId="0F200EC2" w14:textId="0878AFEF" w:rsidTr="00C47AEC">
        <w:trPr>
          <w:trHeight w:val="3688"/>
        </w:trPr>
        <w:tc>
          <w:tcPr>
            <w:tcW w:w="250" w:type="pct"/>
            <w:shd w:val="clear" w:color="auto" w:fill="auto"/>
          </w:tcPr>
          <w:p w14:paraId="4959CAFC"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4</w:t>
            </w:r>
          </w:p>
        </w:tc>
        <w:tc>
          <w:tcPr>
            <w:tcW w:w="729" w:type="pct"/>
            <w:shd w:val="clear" w:color="auto" w:fill="auto"/>
          </w:tcPr>
          <w:p w14:paraId="14CCF473"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rPr>
              <w:t>30798-Набір реагентів для кількісного визначення нуклеїнової кислоти  цитомегаловірусу</w:t>
            </w:r>
          </w:p>
        </w:tc>
        <w:tc>
          <w:tcPr>
            <w:tcW w:w="2381" w:type="pct"/>
            <w:shd w:val="clear" w:color="auto" w:fill="auto"/>
          </w:tcPr>
          <w:p w14:paraId="15CA9D85" w14:textId="77777777" w:rsidR="00C47AEC" w:rsidRPr="00EE534C" w:rsidRDefault="00C47AEC" w:rsidP="00EE534C">
            <w:pPr>
              <w:rPr>
                <w:rFonts w:ascii="Times New Roman" w:hAnsi="Times New Roman" w:cs="Times New Roman"/>
              </w:rPr>
            </w:pPr>
            <w:proofErr w:type="spellStart"/>
            <w:r w:rsidRPr="00EE534C">
              <w:rPr>
                <w:rFonts w:ascii="Times New Roman" w:hAnsi="Times New Roman" w:cs="Times New Roman"/>
                <w:b/>
              </w:rPr>
              <w:t>Cytomegalovirus</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Real</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Time</w:t>
            </w:r>
            <w:proofErr w:type="spellEnd"/>
            <w:r w:rsidRPr="00EE534C">
              <w:rPr>
                <w:rFonts w:ascii="Times New Roman" w:hAnsi="Times New Roman" w:cs="Times New Roman"/>
                <w:b/>
              </w:rPr>
              <w:t xml:space="preserve"> PCR </w:t>
            </w:r>
            <w:proofErr w:type="spellStart"/>
            <w:r w:rsidRPr="00EE534C">
              <w:rPr>
                <w:rFonts w:ascii="Times New Roman" w:hAnsi="Times New Roman" w:cs="Times New Roman"/>
                <w:b/>
              </w:rPr>
              <w:t>Kit</w:t>
            </w:r>
            <w:proofErr w:type="spellEnd"/>
            <w:r w:rsidRPr="00EE534C">
              <w:rPr>
                <w:rFonts w:ascii="Times New Roman" w:hAnsi="Times New Roman" w:cs="Times New Roman"/>
                <w:b/>
              </w:rPr>
              <w:t xml:space="preserve"> / Набір для ПЛР у реальному часі Цитомегаловірус </w:t>
            </w:r>
            <w:r w:rsidRPr="00EE534C">
              <w:rPr>
                <w:rFonts w:ascii="Times New Roman" w:hAnsi="Times New Roman" w:cs="Times New Roman"/>
              </w:rPr>
              <w:br/>
              <w:t xml:space="preserve">Набір являє собою діагностичний тест </w:t>
            </w:r>
            <w:proofErr w:type="spellStart"/>
            <w:r w:rsidRPr="00EE534C">
              <w:rPr>
                <w:rFonts w:ascii="Times New Roman" w:hAnsi="Times New Roman" w:cs="Times New Roman"/>
              </w:rPr>
              <w:t>in</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vitro</w:t>
            </w:r>
            <w:proofErr w:type="spellEnd"/>
            <w:r w:rsidRPr="00EE534C">
              <w:rPr>
                <w:rFonts w:ascii="Times New Roman" w:hAnsi="Times New Roman" w:cs="Times New Roman"/>
              </w:rPr>
              <w:t>, заснований на технології ПЛР в реальному часі (ПЛР-РЧ),</w:t>
            </w:r>
            <w:r w:rsidRPr="00EE534C">
              <w:rPr>
                <w:rFonts w:ascii="Times New Roman" w:hAnsi="Times New Roman" w:cs="Times New Roman"/>
              </w:rPr>
              <w:br/>
              <w:t>Кількість досліджень: 25 тестів</w:t>
            </w:r>
          </w:p>
          <w:p w14:paraId="1909C492" w14:textId="127E02E7" w:rsidR="00C47AEC" w:rsidRPr="00EE534C" w:rsidRDefault="00C47AEC" w:rsidP="00EE534C">
            <w:pPr>
              <w:rPr>
                <w:rFonts w:ascii="Times New Roman" w:hAnsi="Times New Roman" w:cs="Times New Roman"/>
              </w:rPr>
            </w:pPr>
            <w:r w:rsidRPr="00EE534C">
              <w:rPr>
                <w:rFonts w:ascii="Times New Roman" w:hAnsi="Times New Roman" w:cs="Times New Roman"/>
              </w:rPr>
              <w:t xml:space="preserve">Склад набору: </w:t>
            </w:r>
            <w:r w:rsidRPr="00EE534C">
              <w:rPr>
                <w:rFonts w:ascii="Times New Roman" w:hAnsi="Times New Roman" w:cs="Times New Roman"/>
              </w:rPr>
              <w:br/>
              <w:t xml:space="preserve">1) Реакційний буфер </w:t>
            </w:r>
            <w:r w:rsidRPr="00EE534C">
              <w:rPr>
                <w:rFonts w:ascii="Times New Roman" w:hAnsi="Times New Roman" w:cs="Times New Roman"/>
              </w:rPr>
              <w:br/>
              <w:t xml:space="preserve">2)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ферментів</w:t>
            </w:r>
            <w:r w:rsidRPr="00EE534C">
              <w:rPr>
                <w:rFonts w:ascii="Times New Roman" w:hAnsi="Times New Roman" w:cs="Times New Roman"/>
              </w:rPr>
              <w:br/>
              <w:t xml:space="preserve">2)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виявлення </w:t>
            </w:r>
            <w:r w:rsidRPr="00EE534C">
              <w:rPr>
                <w:rFonts w:ascii="Times New Roman" w:hAnsi="Times New Roman" w:cs="Times New Roman"/>
              </w:rPr>
              <w:br/>
              <w:t xml:space="preserve">3) Позитивний КОНТРОЛЬ </w:t>
            </w:r>
            <w:r w:rsidRPr="00EE534C">
              <w:rPr>
                <w:rFonts w:ascii="Times New Roman" w:hAnsi="Times New Roman" w:cs="Times New Roman"/>
              </w:rPr>
              <w:br/>
              <w:t>4) Пустий КОНТРОЛЬ</w:t>
            </w:r>
          </w:p>
          <w:p w14:paraId="26C6D2EF" w14:textId="77777777" w:rsidR="00C47AEC" w:rsidRPr="00EE534C" w:rsidRDefault="00C47AEC" w:rsidP="00EE534C">
            <w:pPr>
              <w:rPr>
                <w:rFonts w:ascii="Times New Roman" w:hAnsi="Times New Roman" w:cs="Times New Roman"/>
                <w:b/>
              </w:rPr>
            </w:pPr>
            <w:r w:rsidRPr="00EE534C">
              <w:rPr>
                <w:rFonts w:ascii="Times New Roman" w:hAnsi="Times New Roman" w:cs="Times New Roman"/>
              </w:rPr>
              <w:t>Зразками слугують людська сеча та мокротиння.</w:t>
            </w:r>
          </w:p>
        </w:tc>
        <w:tc>
          <w:tcPr>
            <w:tcW w:w="322" w:type="pct"/>
            <w:shd w:val="clear" w:color="auto" w:fill="auto"/>
          </w:tcPr>
          <w:p w14:paraId="3496CFA6"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18A8EF52"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23F1D25D"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3540,63</w:t>
            </w:r>
          </w:p>
        </w:tc>
        <w:tc>
          <w:tcPr>
            <w:tcW w:w="631" w:type="pct"/>
          </w:tcPr>
          <w:p w14:paraId="19021847" w14:textId="77777777" w:rsidR="00C47AEC" w:rsidRPr="00EE534C" w:rsidRDefault="00C47AEC" w:rsidP="00EE534C">
            <w:pPr>
              <w:jc w:val="center"/>
              <w:rPr>
                <w:rFonts w:ascii="Times New Roman" w:hAnsi="Times New Roman" w:cs="Times New Roman"/>
                <w:color w:val="000000"/>
              </w:rPr>
            </w:pPr>
          </w:p>
        </w:tc>
      </w:tr>
      <w:tr w:rsidR="00C47AEC" w:rsidRPr="00EE534C" w14:paraId="36858B4A" w14:textId="006A14F8" w:rsidTr="00C47AEC">
        <w:trPr>
          <w:trHeight w:val="3688"/>
        </w:trPr>
        <w:tc>
          <w:tcPr>
            <w:tcW w:w="250" w:type="pct"/>
            <w:shd w:val="clear" w:color="auto" w:fill="auto"/>
          </w:tcPr>
          <w:p w14:paraId="5BE2DB34"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5</w:t>
            </w:r>
          </w:p>
        </w:tc>
        <w:tc>
          <w:tcPr>
            <w:tcW w:w="729" w:type="pct"/>
            <w:shd w:val="clear" w:color="auto" w:fill="auto"/>
          </w:tcPr>
          <w:p w14:paraId="2900329C"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color w:val="000000"/>
                <w:sz w:val="20"/>
                <w:szCs w:val="20"/>
              </w:rPr>
              <w:t>50409-Множинні мікроорганізми, що передають статево, нуклеїнова кислота IVD, набір, аналіз нуклеїнових кислот</w:t>
            </w:r>
          </w:p>
        </w:tc>
        <w:tc>
          <w:tcPr>
            <w:tcW w:w="2381" w:type="pct"/>
            <w:shd w:val="clear" w:color="auto" w:fill="auto"/>
          </w:tcPr>
          <w:p w14:paraId="07A2408D" w14:textId="77777777" w:rsidR="00C47AEC" w:rsidRPr="00EE534C" w:rsidRDefault="00C47AEC" w:rsidP="00EE534C">
            <w:pPr>
              <w:rPr>
                <w:rFonts w:ascii="Times New Roman" w:hAnsi="Times New Roman" w:cs="Times New Roman"/>
              </w:rPr>
            </w:pPr>
            <w:proofErr w:type="spellStart"/>
            <w:r w:rsidRPr="00EE534C">
              <w:rPr>
                <w:rFonts w:ascii="Times New Roman" w:hAnsi="Times New Roman" w:cs="Times New Roman"/>
                <w:b/>
              </w:rPr>
              <w:t>Ureaplasma</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Urealyticum</w:t>
            </w:r>
            <w:proofErr w:type="spellEnd"/>
            <w:r w:rsidRPr="00EE534C">
              <w:rPr>
                <w:rFonts w:ascii="Times New Roman" w:hAnsi="Times New Roman" w:cs="Times New Roman"/>
                <w:b/>
              </w:rPr>
              <w:t xml:space="preserve"> Real-Time PCR </w:t>
            </w:r>
            <w:proofErr w:type="spellStart"/>
            <w:r w:rsidRPr="00EE534C">
              <w:rPr>
                <w:rFonts w:ascii="Times New Roman" w:hAnsi="Times New Roman" w:cs="Times New Roman"/>
                <w:b/>
              </w:rPr>
              <w:t>Kit</w:t>
            </w:r>
            <w:proofErr w:type="spellEnd"/>
            <w:r w:rsidRPr="00EE534C">
              <w:rPr>
                <w:rFonts w:ascii="Times New Roman" w:hAnsi="Times New Roman" w:cs="Times New Roman"/>
                <w:b/>
              </w:rPr>
              <w:t xml:space="preserve"> / Набір для ПЛР у реальному часі </w:t>
            </w:r>
            <w:proofErr w:type="spellStart"/>
            <w:r w:rsidRPr="00EE534C">
              <w:rPr>
                <w:rFonts w:ascii="Times New Roman" w:hAnsi="Times New Roman" w:cs="Times New Roman"/>
                <w:b/>
              </w:rPr>
              <w:t>Уреоплазма</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Уреалітікум</w:t>
            </w:r>
            <w:proofErr w:type="spellEnd"/>
            <w:r w:rsidRPr="00EE534C">
              <w:rPr>
                <w:rFonts w:ascii="Times New Roman" w:hAnsi="Times New Roman" w:cs="Times New Roman"/>
                <w:b/>
              </w:rPr>
              <w:t xml:space="preserve"> </w:t>
            </w:r>
            <w:r w:rsidRPr="00EE534C">
              <w:rPr>
                <w:rFonts w:ascii="Times New Roman" w:hAnsi="Times New Roman" w:cs="Times New Roman"/>
                <w:b/>
              </w:rPr>
              <w:br/>
            </w:r>
            <w:r w:rsidRPr="00EE534C">
              <w:rPr>
                <w:rFonts w:ascii="Times New Roman" w:hAnsi="Times New Roman" w:cs="Times New Roman"/>
              </w:rPr>
              <w:t xml:space="preserve">Набір призначений для виявлення нуклеїнових кислот бактерії </w:t>
            </w:r>
            <w:proofErr w:type="spellStart"/>
            <w:r w:rsidRPr="00EE534C">
              <w:rPr>
                <w:rFonts w:ascii="Times New Roman" w:hAnsi="Times New Roman" w:cs="Times New Roman"/>
              </w:rPr>
              <w:t>Ureaplasma</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Urealyticum</w:t>
            </w:r>
            <w:proofErr w:type="spellEnd"/>
            <w:r w:rsidRPr="00EE534C">
              <w:rPr>
                <w:rFonts w:ascii="Times New Roman" w:hAnsi="Times New Roman" w:cs="Times New Roman"/>
              </w:rPr>
              <w:t>, ранньої діагностики та первинного скринінгу ІПСШ</w:t>
            </w:r>
            <w:r w:rsidRPr="00EE534C">
              <w:rPr>
                <w:rFonts w:ascii="Times New Roman" w:hAnsi="Times New Roman" w:cs="Times New Roman"/>
                <w:b/>
              </w:rPr>
              <w:br/>
            </w:r>
            <w:r w:rsidRPr="00EE534C">
              <w:rPr>
                <w:rFonts w:ascii="Times New Roman" w:hAnsi="Times New Roman" w:cs="Times New Roman"/>
              </w:rPr>
              <w:t>Кількість досліджень: 50 тестів</w:t>
            </w:r>
          </w:p>
          <w:p w14:paraId="76930556"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 xml:space="preserve">Склад набору: </w:t>
            </w:r>
            <w:r w:rsidRPr="00EE534C">
              <w:rPr>
                <w:rFonts w:ascii="Times New Roman" w:hAnsi="Times New Roman" w:cs="Times New Roman"/>
              </w:rPr>
              <w:br/>
              <w:t xml:space="preserve">1) Реакційний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UU</w:t>
            </w:r>
            <w:r w:rsidRPr="00EE534C">
              <w:rPr>
                <w:rFonts w:ascii="Times New Roman" w:hAnsi="Times New Roman" w:cs="Times New Roman"/>
              </w:rPr>
              <w:br/>
              <w:t xml:space="preserve">2) UU </w:t>
            </w:r>
            <w:proofErr w:type="spellStart"/>
            <w:r w:rsidRPr="00EE534C">
              <w:rPr>
                <w:rFonts w:ascii="Times New Roman" w:hAnsi="Times New Roman" w:cs="Times New Roman"/>
              </w:rPr>
              <w:t>мікс</w:t>
            </w:r>
            <w:proofErr w:type="spellEnd"/>
            <w:r w:rsidRPr="00EE534C">
              <w:rPr>
                <w:rFonts w:ascii="Times New Roman" w:hAnsi="Times New Roman" w:cs="Times New Roman"/>
              </w:rPr>
              <w:br/>
              <w:t>2) Позитивний КОНТРОЛЬ UU</w:t>
            </w:r>
            <w:r w:rsidRPr="00EE534C">
              <w:rPr>
                <w:rFonts w:ascii="Times New Roman" w:hAnsi="Times New Roman" w:cs="Times New Roman"/>
              </w:rPr>
              <w:br/>
              <w:t>3) Пустий КОНТРОЛЬ UU</w:t>
            </w:r>
          </w:p>
          <w:p w14:paraId="0140A337"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Зразками слугують клінічні мазки з уретри у чоловіків або з шийки матки у жінок, сеча</w:t>
            </w:r>
          </w:p>
        </w:tc>
        <w:tc>
          <w:tcPr>
            <w:tcW w:w="322" w:type="pct"/>
            <w:shd w:val="clear" w:color="auto" w:fill="auto"/>
          </w:tcPr>
          <w:p w14:paraId="27C228E8"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5EA82166"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73163894"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7351,97</w:t>
            </w:r>
          </w:p>
        </w:tc>
        <w:tc>
          <w:tcPr>
            <w:tcW w:w="631" w:type="pct"/>
          </w:tcPr>
          <w:p w14:paraId="00B311EA" w14:textId="77777777" w:rsidR="00C47AEC" w:rsidRPr="00EE534C" w:rsidRDefault="00C47AEC" w:rsidP="00EE534C">
            <w:pPr>
              <w:jc w:val="center"/>
              <w:rPr>
                <w:rFonts w:ascii="Times New Roman" w:hAnsi="Times New Roman" w:cs="Times New Roman"/>
                <w:color w:val="000000"/>
              </w:rPr>
            </w:pPr>
          </w:p>
        </w:tc>
      </w:tr>
      <w:tr w:rsidR="00C47AEC" w:rsidRPr="00EE534C" w14:paraId="2B338020" w14:textId="70C2EABD" w:rsidTr="00C47AEC">
        <w:trPr>
          <w:trHeight w:val="3688"/>
        </w:trPr>
        <w:tc>
          <w:tcPr>
            <w:tcW w:w="250" w:type="pct"/>
            <w:shd w:val="clear" w:color="auto" w:fill="auto"/>
          </w:tcPr>
          <w:p w14:paraId="3C3D63BC"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lastRenderedPageBreak/>
              <w:t>6</w:t>
            </w:r>
          </w:p>
        </w:tc>
        <w:tc>
          <w:tcPr>
            <w:tcW w:w="729" w:type="pct"/>
            <w:shd w:val="clear" w:color="auto" w:fill="auto"/>
          </w:tcPr>
          <w:p w14:paraId="1A27F293"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color w:val="000000"/>
                <w:sz w:val="20"/>
                <w:szCs w:val="20"/>
              </w:rPr>
              <w:t>50409-Множинні мікроорганізми, що передають статево, нуклеїнова кислота IVD, набір, аналіз нуклеїнових кислот</w:t>
            </w:r>
          </w:p>
        </w:tc>
        <w:tc>
          <w:tcPr>
            <w:tcW w:w="2381" w:type="pct"/>
            <w:shd w:val="clear" w:color="auto" w:fill="auto"/>
          </w:tcPr>
          <w:p w14:paraId="0991ABA0" w14:textId="77777777" w:rsidR="00C47AEC" w:rsidRPr="00EE534C" w:rsidRDefault="00C47AEC" w:rsidP="00EE534C">
            <w:pPr>
              <w:rPr>
                <w:rFonts w:ascii="Times New Roman" w:hAnsi="Times New Roman" w:cs="Times New Roman"/>
              </w:rPr>
            </w:pPr>
            <w:proofErr w:type="spellStart"/>
            <w:r w:rsidRPr="00EE534C">
              <w:rPr>
                <w:rFonts w:ascii="Times New Roman" w:hAnsi="Times New Roman" w:cs="Times New Roman"/>
                <w:b/>
                <w:color w:val="000000"/>
              </w:rPr>
              <w:t>Chlamydia</w:t>
            </w:r>
            <w:proofErr w:type="spellEnd"/>
            <w:r w:rsidRPr="00EE534C">
              <w:rPr>
                <w:rFonts w:ascii="Times New Roman" w:hAnsi="Times New Roman" w:cs="Times New Roman"/>
                <w:b/>
                <w:color w:val="000000"/>
              </w:rPr>
              <w:t xml:space="preserve"> </w:t>
            </w:r>
            <w:proofErr w:type="spellStart"/>
            <w:r w:rsidRPr="00EE534C">
              <w:rPr>
                <w:rFonts w:ascii="Times New Roman" w:hAnsi="Times New Roman" w:cs="Times New Roman"/>
                <w:b/>
                <w:color w:val="000000"/>
              </w:rPr>
              <w:t>Trachomatis</w:t>
            </w:r>
            <w:proofErr w:type="spellEnd"/>
            <w:r w:rsidRPr="00EE534C">
              <w:rPr>
                <w:rFonts w:ascii="Times New Roman" w:hAnsi="Times New Roman" w:cs="Times New Roman"/>
                <w:b/>
                <w:color w:val="000000"/>
              </w:rPr>
              <w:t xml:space="preserve"> Real-Time PCR </w:t>
            </w:r>
            <w:proofErr w:type="spellStart"/>
            <w:r w:rsidRPr="00EE534C">
              <w:rPr>
                <w:rFonts w:ascii="Times New Roman" w:hAnsi="Times New Roman" w:cs="Times New Roman"/>
                <w:b/>
                <w:color w:val="000000"/>
              </w:rPr>
              <w:t>Kit</w:t>
            </w:r>
            <w:proofErr w:type="spellEnd"/>
            <w:r w:rsidRPr="00EE534C">
              <w:rPr>
                <w:rFonts w:ascii="Times New Roman" w:hAnsi="Times New Roman" w:cs="Times New Roman"/>
                <w:b/>
                <w:color w:val="000000"/>
              </w:rPr>
              <w:t xml:space="preserve"> / Набір для ПЛР у реальному часі </w:t>
            </w:r>
            <w:proofErr w:type="spellStart"/>
            <w:r w:rsidRPr="00EE534C">
              <w:rPr>
                <w:rFonts w:ascii="Times New Roman" w:hAnsi="Times New Roman" w:cs="Times New Roman"/>
                <w:b/>
                <w:color w:val="000000"/>
              </w:rPr>
              <w:t>Хламідія</w:t>
            </w:r>
            <w:proofErr w:type="spellEnd"/>
            <w:r w:rsidRPr="00EE534C">
              <w:rPr>
                <w:rFonts w:ascii="Times New Roman" w:hAnsi="Times New Roman" w:cs="Times New Roman"/>
                <w:b/>
                <w:color w:val="000000"/>
              </w:rPr>
              <w:t xml:space="preserve"> </w:t>
            </w:r>
            <w:proofErr w:type="spellStart"/>
            <w:r w:rsidRPr="00EE534C">
              <w:rPr>
                <w:rFonts w:ascii="Times New Roman" w:hAnsi="Times New Roman" w:cs="Times New Roman"/>
                <w:b/>
                <w:color w:val="000000"/>
              </w:rPr>
              <w:t>Трехоматіс</w:t>
            </w:r>
            <w:proofErr w:type="spellEnd"/>
            <w:r w:rsidRPr="00EE534C">
              <w:rPr>
                <w:rFonts w:ascii="Times New Roman" w:hAnsi="Times New Roman" w:cs="Times New Roman"/>
                <w:b/>
                <w:color w:val="000000"/>
              </w:rPr>
              <w:br/>
            </w:r>
            <w:r w:rsidRPr="00EE534C">
              <w:rPr>
                <w:rFonts w:ascii="Times New Roman" w:hAnsi="Times New Roman" w:cs="Times New Roman"/>
              </w:rPr>
              <w:t xml:space="preserve">Призначений для виявлення нуклеїнових кислот бактерії </w:t>
            </w:r>
            <w:proofErr w:type="spellStart"/>
            <w:r w:rsidRPr="00EE534C">
              <w:rPr>
                <w:rFonts w:ascii="Times New Roman" w:hAnsi="Times New Roman" w:cs="Times New Roman"/>
              </w:rPr>
              <w:t>Chlamydia</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Trachomatis</w:t>
            </w:r>
            <w:proofErr w:type="spellEnd"/>
            <w:r w:rsidRPr="00EE534C">
              <w:rPr>
                <w:rFonts w:ascii="Times New Roman" w:hAnsi="Times New Roman" w:cs="Times New Roman"/>
              </w:rPr>
              <w:t>, ранньої діагностики та первинного скринінгу ІПСШ.</w:t>
            </w:r>
            <w:r w:rsidRPr="00EE534C">
              <w:rPr>
                <w:rFonts w:ascii="Times New Roman" w:hAnsi="Times New Roman" w:cs="Times New Roman"/>
              </w:rPr>
              <w:br/>
              <w:t>50 тестів в наборі;</w:t>
            </w:r>
            <w:r w:rsidRPr="00EE534C">
              <w:rPr>
                <w:rFonts w:ascii="Times New Roman" w:hAnsi="Times New Roman" w:cs="Times New Roman"/>
              </w:rPr>
              <w:br/>
            </w:r>
            <w:r w:rsidRPr="00EE534C">
              <w:rPr>
                <w:rFonts w:ascii="Times New Roman" w:hAnsi="Times New Roman" w:cs="Times New Roman"/>
              </w:rPr>
              <w:br/>
              <w:t>Склад набору:</w:t>
            </w:r>
            <w:r w:rsidRPr="00EE534C">
              <w:rPr>
                <w:rFonts w:ascii="Times New Roman" w:hAnsi="Times New Roman" w:cs="Times New Roman"/>
              </w:rPr>
              <w:br/>
              <w:t xml:space="preserve">1) Реакційний буфер </w:t>
            </w:r>
            <w:r w:rsidRPr="00EE534C">
              <w:rPr>
                <w:rFonts w:ascii="Times New Roman" w:hAnsi="Times New Roman" w:cs="Times New Roman"/>
              </w:rPr>
              <w:br/>
              <w:t xml:space="preserve">2)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виявлення</w:t>
            </w:r>
            <w:r w:rsidRPr="00EE534C">
              <w:rPr>
                <w:rFonts w:ascii="Times New Roman" w:hAnsi="Times New Roman" w:cs="Times New Roman"/>
              </w:rPr>
              <w:br/>
              <w:t>3) Позитивний контроль</w:t>
            </w:r>
            <w:r w:rsidRPr="00EE534C">
              <w:rPr>
                <w:rFonts w:ascii="Times New Roman" w:hAnsi="Times New Roman" w:cs="Times New Roman"/>
              </w:rPr>
              <w:br/>
              <w:t>4) Пустий контроль</w:t>
            </w:r>
          </w:p>
          <w:p w14:paraId="3471D1C6"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Тип зразку мазки з уретри у чоловіків або з шийки матки у жінок.</w:t>
            </w:r>
          </w:p>
          <w:p w14:paraId="0D8958B2" w14:textId="77777777" w:rsidR="00C47AEC" w:rsidRPr="00EE534C" w:rsidRDefault="00C47AEC" w:rsidP="00EE534C">
            <w:pPr>
              <w:rPr>
                <w:rFonts w:ascii="Times New Roman" w:hAnsi="Times New Roman" w:cs="Times New Roman"/>
                <w:b/>
              </w:rPr>
            </w:pPr>
            <w:r w:rsidRPr="00EE534C">
              <w:rPr>
                <w:rFonts w:ascii="Times New Roman" w:hAnsi="Times New Roman" w:cs="Times New Roman"/>
              </w:rPr>
              <w:t>Коефіцієнт варіації та відносне відхилення не перевищує 5%</w:t>
            </w:r>
          </w:p>
        </w:tc>
        <w:tc>
          <w:tcPr>
            <w:tcW w:w="322" w:type="pct"/>
            <w:shd w:val="clear" w:color="auto" w:fill="auto"/>
          </w:tcPr>
          <w:p w14:paraId="691C6E3E"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02BE289A"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54285AE2"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7351,97</w:t>
            </w:r>
          </w:p>
        </w:tc>
        <w:tc>
          <w:tcPr>
            <w:tcW w:w="631" w:type="pct"/>
          </w:tcPr>
          <w:p w14:paraId="00B44ADD" w14:textId="77777777" w:rsidR="00C47AEC" w:rsidRPr="00EE534C" w:rsidRDefault="00C47AEC" w:rsidP="00EE534C">
            <w:pPr>
              <w:jc w:val="center"/>
              <w:rPr>
                <w:rFonts w:ascii="Times New Roman" w:hAnsi="Times New Roman" w:cs="Times New Roman"/>
                <w:color w:val="000000"/>
              </w:rPr>
            </w:pPr>
          </w:p>
        </w:tc>
      </w:tr>
      <w:tr w:rsidR="00C47AEC" w:rsidRPr="00EE534C" w14:paraId="3A644D4F" w14:textId="1FA89E55" w:rsidTr="00C47AEC">
        <w:trPr>
          <w:trHeight w:val="3688"/>
        </w:trPr>
        <w:tc>
          <w:tcPr>
            <w:tcW w:w="250" w:type="pct"/>
            <w:shd w:val="clear" w:color="auto" w:fill="auto"/>
          </w:tcPr>
          <w:p w14:paraId="71C704F1"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7</w:t>
            </w:r>
          </w:p>
        </w:tc>
        <w:tc>
          <w:tcPr>
            <w:tcW w:w="729" w:type="pct"/>
            <w:shd w:val="clear" w:color="auto" w:fill="auto"/>
          </w:tcPr>
          <w:p w14:paraId="7B159007" w14:textId="07421B95"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color w:val="000000"/>
                <w:sz w:val="20"/>
                <w:szCs w:val="20"/>
              </w:rPr>
              <w:t xml:space="preserve">51789-Treponema </w:t>
            </w:r>
            <w:proofErr w:type="spellStart"/>
            <w:r w:rsidRPr="00EE534C">
              <w:rPr>
                <w:rFonts w:ascii="Times New Roman" w:hAnsi="Times New Roman" w:cs="Times New Roman"/>
                <w:color w:val="000000"/>
                <w:sz w:val="20"/>
                <w:szCs w:val="20"/>
              </w:rPr>
              <w:t>pallidum</w:t>
            </w:r>
            <w:proofErr w:type="spellEnd"/>
            <w:r w:rsidRPr="00EE534C">
              <w:rPr>
                <w:rFonts w:ascii="Times New Roman" w:hAnsi="Times New Roman" w:cs="Times New Roman"/>
                <w:color w:val="000000"/>
                <w:sz w:val="20"/>
                <w:szCs w:val="20"/>
              </w:rPr>
              <w:t xml:space="preserve"> антигени IVD, набір, </w:t>
            </w:r>
            <w:proofErr w:type="spellStart"/>
            <w:r w:rsidRPr="00EE534C">
              <w:rPr>
                <w:rFonts w:ascii="Times New Roman" w:hAnsi="Times New Roman" w:cs="Times New Roman"/>
                <w:color w:val="000000"/>
                <w:sz w:val="20"/>
                <w:szCs w:val="20"/>
              </w:rPr>
              <w:t>імунохроматографічний</w:t>
            </w:r>
            <w:proofErr w:type="spellEnd"/>
            <w:r w:rsidRPr="00EE534C">
              <w:rPr>
                <w:rFonts w:ascii="Times New Roman" w:hAnsi="Times New Roman" w:cs="Times New Roman"/>
                <w:color w:val="000000"/>
                <w:sz w:val="20"/>
                <w:szCs w:val="20"/>
              </w:rPr>
              <w:t xml:space="preserve"> тест (ІХТ)</w:t>
            </w:r>
          </w:p>
        </w:tc>
        <w:tc>
          <w:tcPr>
            <w:tcW w:w="2381" w:type="pct"/>
            <w:shd w:val="clear" w:color="auto" w:fill="auto"/>
          </w:tcPr>
          <w:p w14:paraId="05434DC3" w14:textId="77777777" w:rsidR="00C47AEC" w:rsidRPr="00EE534C" w:rsidRDefault="00C47AEC" w:rsidP="00EE534C">
            <w:pPr>
              <w:rPr>
                <w:rFonts w:ascii="Times New Roman" w:hAnsi="Times New Roman" w:cs="Times New Roman"/>
              </w:rPr>
            </w:pPr>
            <w:bookmarkStart w:id="0" w:name="_gjdgxs" w:colFirst="0" w:colLast="0"/>
            <w:bookmarkEnd w:id="0"/>
            <w:r w:rsidRPr="00EE534C">
              <w:rPr>
                <w:rFonts w:ascii="Times New Roman" w:hAnsi="Times New Roman" w:cs="Times New Roman"/>
                <w:b/>
              </w:rPr>
              <w:t xml:space="preserve">Антитіла до </w:t>
            </w:r>
            <w:proofErr w:type="spellStart"/>
            <w:r w:rsidRPr="00EE534C">
              <w:rPr>
                <w:rFonts w:ascii="Times New Roman" w:hAnsi="Times New Roman" w:cs="Times New Roman"/>
                <w:b/>
              </w:rPr>
              <w:t>Treponema</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Pallidum</w:t>
            </w:r>
            <w:proofErr w:type="spellEnd"/>
            <w:r w:rsidRPr="00EE534C">
              <w:rPr>
                <w:rFonts w:ascii="Times New Roman" w:hAnsi="Times New Roman" w:cs="Times New Roman"/>
                <w:b/>
              </w:rPr>
              <w:t xml:space="preserve"> (TP)</w:t>
            </w:r>
            <w:r w:rsidRPr="00EE534C">
              <w:rPr>
                <w:rFonts w:ascii="Times New Roman" w:hAnsi="Times New Roman" w:cs="Times New Roman"/>
              </w:rPr>
              <w:t xml:space="preserve"> - Цей набір є якісним виявленням антитіл до </w:t>
            </w:r>
            <w:proofErr w:type="spellStart"/>
            <w:r w:rsidRPr="00EE534C">
              <w:rPr>
                <w:rFonts w:ascii="Times New Roman" w:hAnsi="Times New Roman" w:cs="Times New Roman"/>
              </w:rPr>
              <w:t>Treponema</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Pallidum</w:t>
            </w:r>
            <w:proofErr w:type="spellEnd"/>
            <w:r w:rsidRPr="00EE534C">
              <w:rPr>
                <w:rFonts w:ascii="Times New Roman" w:hAnsi="Times New Roman" w:cs="Times New Roman"/>
              </w:rPr>
              <w:t xml:space="preserve"> у сироватці/плазмі крові людини, що базується на методі </w:t>
            </w:r>
            <w:proofErr w:type="spellStart"/>
            <w:r w:rsidRPr="00EE534C">
              <w:rPr>
                <w:rFonts w:ascii="Times New Roman" w:hAnsi="Times New Roman" w:cs="Times New Roman"/>
              </w:rPr>
              <w:t>імуноферментного</w:t>
            </w:r>
            <w:proofErr w:type="spellEnd"/>
            <w:r w:rsidRPr="00EE534C">
              <w:rPr>
                <w:rFonts w:ascii="Times New Roman" w:hAnsi="Times New Roman" w:cs="Times New Roman"/>
              </w:rPr>
              <w:t xml:space="preserve"> зв’язку</w:t>
            </w:r>
            <w:r w:rsidRPr="00EE534C">
              <w:rPr>
                <w:rFonts w:ascii="Times New Roman" w:hAnsi="Times New Roman" w:cs="Times New Roman"/>
              </w:rPr>
              <w:br/>
            </w:r>
            <w:r w:rsidRPr="00EE534C">
              <w:rPr>
                <w:rFonts w:ascii="Times New Roman" w:hAnsi="Times New Roman" w:cs="Times New Roman"/>
              </w:rPr>
              <w:br/>
            </w:r>
          </w:p>
          <w:tbl>
            <w:tblPr>
              <w:tblW w:w="4987" w:type="dxa"/>
              <w:tblInd w:w="118" w:type="dxa"/>
              <w:tblLayout w:type="fixed"/>
              <w:tblLook w:val="0400" w:firstRow="0" w:lastRow="0" w:firstColumn="0" w:lastColumn="0" w:noHBand="0" w:noVBand="1"/>
            </w:tblPr>
            <w:tblGrid>
              <w:gridCol w:w="2797"/>
              <w:gridCol w:w="1094"/>
              <w:gridCol w:w="1096"/>
            </w:tblGrid>
            <w:tr w:rsidR="00C47AEC" w:rsidRPr="00EE534C" w14:paraId="510804AB" w14:textId="77777777" w:rsidTr="00C47AEC">
              <w:trPr>
                <w:trHeight w:val="269"/>
              </w:trPr>
              <w:tc>
                <w:tcPr>
                  <w:tcW w:w="2797" w:type="dxa"/>
                  <w:tcBorders>
                    <w:top w:val="single" w:sz="4" w:space="0" w:color="000000"/>
                    <w:left w:val="single" w:sz="4" w:space="0" w:color="000000"/>
                    <w:bottom w:val="single" w:sz="4" w:space="0" w:color="000000"/>
                    <w:right w:val="single" w:sz="4" w:space="0" w:color="000000"/>
                  </w:tcBorders>
                  <w:vAlign w:val="center"/>
                </w:tcPr>
                <w:p w14:paraId="020AF701" w14:textId="77777777" w:rsidR="00C47AEC" w:rsidRPr="00EE534C" w:rsidRDefault="00C47AEC" w:rsidP="00EE534C">
                  <w:pPr>
                    <w:spacing w:line="240" w:lineRule="auto"/>
                    <w:rPr>
                      <w:rFonts w:ascii="Times New Roman" w:hAnsi="Times New Roman" w:cs="Times New Roman"/>
                      <w:b/>
                      <w:sz w:val="18"/>
                      <w:szCs w:val="18"/>
                    </w:rPr>
                  </w:pPr>
                  <w:r w:rsidRPr="00EE534C">
                    <w:rPr>
                      <w:rFonts w:ascii="Times New Roman" w:hAnsi="Times New Roman" w:cs="Times New Roman"/>
                      <w:b/>
                      <w:sz w:val="18"/>
                      <w:szCs w:val="18"/>
                    </w:rPr>
                    <w:t>компоненти</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14:paraId="79B28793" w14:textId="77777777" w:rsidR="00C47AEC" w:rsidRPr="00EE534C" w:rsidRDefault="00C47AEC" w:rsidP="00EE534C">
                  <w:pPr>
                    <w:spacing w:line="240" w:lineRule="auto"/>
                    <w:rPr>
                      <w:rFonts w:ascii="Times New Roman" w:hAnsi="Times New Roman" w:cs="Times New Roman"/>
                      <w:b/>
                      <w:sz w:val="18"/>
                      <w:szCs w:val="18"/>
                    </w:rPr>
                  </w:pPr>
                  <w:r w:rsidRPr="00EE534C">
                    <w:rPr>
                      <w:rFonts w:ascii="Times New Roman" w:hAnsi="Times New Roman" w:cs="Times New Roman"/>
                      <w:b/>
                      <w:sz w:val="18"/>
                      <w:szCs w:val="18"/>
                    </w:rPr>
                    <w:t>96T/коробка</w:t>
                  </w:r>
                </w:p>
              </w:tc>
            </w:tr>
            <w:tr w:rsidR="00C47AEC" w:rsidRPr="00EE534C" w14:paraId="53EF8FDB"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3BA8050A" w14:textId="77777777" w:rsidR="00C47AEC" w:rsidRPr="00EE534C" w:rsidRDefault="00C47AEC" w:rsidP="00EE534C">
                  <w:pPr>
                    <w:spacing w:line="240" w:lineRule="auto"/>
                    <w:rPr>
                      <w:rFonts w:ascii="Times New Roman" w:hAnsi="Times New Roman" w:cs="Times New Roman"/>
                      <w:sz w:val="18"/>
                      <w:szCs w:val="18"/>
                    </w:rPr>
                  </w:pPr>
                  <w:proofErr w:type="spellStart"/>
                  <w:r w:rsidRPr="00EE534C">
                    <w:rPr>
                      <w:rFonts w:ascii="Times New Roman" w:hAnsi="Times New Roman" w:cs="Times New Roman"/>
                      <w:sz w:val="18"/>
                      <w:szCs w:val="18"/>
                    </w:rPr>
                    <w:t>Мікропланшет</w:t>
                  </w:r>
                  <w:proofErr w:type="spellEnd"/>
                  <w:r w:rsidRPr="00EE534C">
                    <w:rPr>
                      <w:rFonts w:ascii="Times New Roman" w:hAnsi="Times New Roman" w:cs="Times New Roman"/>
                      <w:sz w:val="18"/>
                      <w:szCs w:val="18"/>
                    </w:rPr>
                    <w:t xml:space="preserve"> з покриттям</w:t>
                  </w:r>
                </w:p>
              </w:tc>
              <w:tc>
                <w:tcPr>
                  <w:tcW w:w="1094" w:type="dxa"/>
                  <w:tcBorders>
                    <w:top w:val="single" w:sz="4" w:space="0" w:color="000000"/>
                    <w:left w:val="single" w:sz="4" w:space="0" w:color="000000"/>
                    <w:bottom w:val="single" w:sz="4" w:space="0" w:color="000000"/>
                    <w:right w:val="single" w:sz="4" w:space="0" w:color="000000"/>
                  </w:tcBorders>
                </w:tcPr>
                <w:p w14:paraId="37D62035"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мішок</w:t>
                  </w:r>
                </w:p>
              </w:tc>
              <w:tc>
                <w:tcPr>
                  <w:tcW w:w="1096" w:type="dxa"/>
                  <w:tcBorders>
                    <w:top w:val="single" w:sz="4" w:space="0" w:color="000000"/>
                    <w:left w:val="single" w:sz="4" w:space="0" w:color="000000"/>
                    <w:bottom w:val="single" w:sz="4" w:space="0" w:color="000000"/>
                    <w:right w:val="single" w:sz="4" w:space="0" w:color="000000"/>
                  </w:tcBorders>
                </w:tcPr>
                <w:p w14:paraId="2C9E6759"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96 свердловин</w:t>
                  </w:r>
                </w:p>
              </w:tc>
            </w:tr>
            <w:tr w:rsidR="00C47AEC" w:rsidRPr="00EE534C" w14:paraId="4101A8E7"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286EAC30" w14:textId="77777777" w:rsidR="00C47AEC" w:rsidRPr="00EE534C" w:rsidRDefault="00C47AEC" w:rsidP="00EE534C">
                  <w:pPr>
                    <w:spacing w:line="240" w:lineRule="auto"/>
                    <w:rPr>
                      <w:rFonts w:ascii="Times New Roman" w:hAnsi="Times New Roman" w:cs="Times New Roman"/>
                      <w:sz w:val="18"/>
                      <w:szCs w:val="18"/>
                    </w:rPr>
                  </w:pPr>
                  <w:proofErr w:type="spellStart"/>
                  <w:r w:rsidRPr="00EE534C">
                    <w:rPr>
                      <w:rFonts w:ascii="Times New Roman" w:hAnsi="Times New Roman" w:cs="Times New Roman"/>
                      <w:sz w:val="18"/>
                      <w:szCs w:val="18"/>
                    </w:rPr>
                    <w:t>Конюгант</w:t>
                  </w:r>
                  <w:proofErr w:type="spellEnd"/>
                </w:p>
              </w:tc>
              <w:tc>
                <w:tcPr>
                  <w:tcW w:w="1094" w:type="dxa"/>
                  <w:tcBorders>
                    <w:top w:val="single" w:sz="4" w:space="0" w:color="000000"/>
                    <w:left w:val="single" w:sz="4" w:space="0" w:color="000000"/>
                    <w:bottom w:val="single" w:sz="4" w:space="0" w:color="000000"/>
                    <w:right w:val="single" w:sz="4" w:space="0" w:color="000000"/>
                  </w:tcBorders>
                </w:tcPr>
                <w:p w14:paraId="38D068EE"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2E5654D8"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10,5 мл</w:t>
                  </w:r>
                </w:p>
              </w:tc>
            </w:tr>
            <w:tr w:rsidR="00C47AEC" w:rsidRPr="00EE534C" w14:paraId="4A2EAF5D"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77B975DD"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Промивний буфер (40X)</w:t>
                  </w:r>
                </w:p>
              </w:tc>
              <w:tc>
                <w:tcPr>
                  <w:tcW w:w="1094" w:type="dxa"/>
                  <w:tcBorders>
                    <w:top w:val="single" w:sz="4" w:space="0" w:color="000000"/>
                    <w:left w:val="single" w:sz="4" w:space="0" w:color="000000"/>
                    <w:bottom w:val="single" w:sz="4" w:space="0" w:color="000000"/>
                    <w:right w:val="single" w:sz="4" w:space="0" w:color="000000"/>
                  </w:tcBorders>
                </w:tcPr>
                <w:p w14:paraId="20EB9839"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093B7CC8"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20 мл</w:t>
                  </w:r>
                </w:p>
              </w:tc>
            </w:tr>
            <w:tr w:rsidR="00C47AEC" w:rsidRPr="00EE534C" w14:paraId="3A4BE249"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7C0A7127"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Субстрат А</w:t>
                  </w:r>
                </w:p>
              </w:tc>
              <w:tc>
                <w:tcPr>
                  <w:tcW w:w="1094" w:type="dxa"/>
                  <w:tcBorders>
                    <w:top w:val="single" w:sz="4" w:space="0" w:color="000000"/>
                    <w:left w:val="single" w:sz="4" w:space="0" w:color="000000"/>
                    <w:bottom w:val="single" w:sz="4" w:space="0" w:color="000000"/>
                    <w:right w:val="single" w:sz="4" w:space="0" w:color="000000"/>
                  </w:tcBorders>
                </w:tcPr>
                <w:p w14:paraId="37A3D45D"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2316BC8B"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7 мл</w:t>
                  </w:r>
                </w:p>
              </w:tc>
            </w:tr>
            <w:tr w:rsidR="00C47AEC" w:rsidRPr="00EE534C" w14:paraId="00263B77"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0C34D06E"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Субстрат Б</w:t>
                  </w:r>
                </w:p>
              </w:tc>
              <w:tc>
                <w:tcPr>
                  <w:tcW w:w="1094" w:type="dxa"/>
                  <w:tcBorders>
                    <w:top w:val="single" w:sz="4" w:space="0" w:color="000000"/>
                    <w:left w:val="single" w:sz="4" w:space="0" w:color="000000"/>
                    <w:bottom w:val="single" w:sz="4" w:space="0" w:color="000000"/>
                    <w:right w:val="single" w:sz="4" w:space="0" w:color="000000"/>
                  </w:tcBorders>
                </w:tcPr>
                <w:p w14:paraId="612CD17E"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0F6DBE32"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7 мл</w:t>
                  </w:r>
                </w:p>
              </w:tc>
            </w:tr>
            <w:tr w:rsidR="00C47AEC" w:rsidRPr="00EE534C" w14:paraId="1A9D8694"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55C3F9A7"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Стоп розчин</w:t>
                  </w:r>
                </w:p>
              </w:tc>
              <w:tc>
                <w:tcPr>
                  <w:tcW w:w="1094" w:type="dxa"/>
                  <w:tcBorders>
                    <w:top w:val="single" w:sz="4" w:space="0" w:color="000000"/>
                    <w:left w:val="single" w:sz="4" w:space="0" w:color="000000"/>
                    <w:bottom w:val="single" w:sz="4" w:space="0" w:color="000000"/>
                    <w:right w:val="single" w:sz="4" w:space="0" w:color="000000"/>
                  </w:tcBorders>
                </w:tcPr>
                <w:p w14:paraId="5A4D6910"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66C47A87"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6 мл</w:t>
                  </w:r>
                </w:p>
              </w:tc>
            </w:tr>
            <w:tr w:rsidR="00C47AEC" w:rsidRPr="00EE534C" w14:paraId="203E184B"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2840A712"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Негативний контроль</w:t>
                  </w:r>
                </w:p>
              </w:tc>
              <w:tc>
                <w:tcPr>
                  <w:tcW w:w="1094" w:type="dxa"/>
                  <w:tcBorders>
                    <w:top w:val="single" w:sz="4" w:space="0" w:color="000000"/>
                    <w:left w:val="single" w:sz="4" w:space="0" w:color="000000"/>
                    <w:bottom w:val="single" w:sz="4" w:space="0" w:color="000000"/>
                    <w:right w:val="single" w:sz="4" w:space="0" w:color="000000"/>
                  </w:tcBorders>
                </w:tcPr>
                <w:p w14:paraId="53562612"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2AFF53C9"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мл</w:t>
                  </w:r>
                </w:p>
              </w:tc>
            </w:tr>
            <w:tr w:rsidR="00C47AEC" w:rsidRPr="00EE534C" w14:paraId="5DE8DD0A"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0936B9A9"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Позитивний контроль</w:t>
                  </w:r>
                </w:p>
              </w:tc>
              <w:tc>
                <w:tcPr>
                  <w:tcW w:w="1094" w:type="dxa"/>
                  <w:tcBorders>
                    <w:top w:val="single" w:sz="4" w:space="0" w:color="000000"/>
                    <w:left w:val="single" w:sz="4" w:space="0" w:color="000000"/>
                    <w:bottom w:val="single" w:sz="4" w:space="0" w:color="000000"/>
                    <w:right w:val="single" w:sz="4" w:space="0" w:color="000000"/>
                  </w:tcBorders>
                </w:tcPr>
                <w:p w14:paraId="137D35A7"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флакон</w:t>
                  </w:r>
                </w:p>
              </w:tc>
              <w:tc>
                <w:tcPr>
                  <w:tcW w:w="1096" w:type="dxa"/>
                  <w:tcBorders>
                    <w:top w:val="single" w:sz="4" w:space="0" w:color="000000"/>
                    <w:left w:val="single" w:sz="4" w:space="0" w:color="000000"/>
                    <w:bottom w:val="single" w:sz="4" w:space="0" w:color="000000"/>
                    <w:right w:val="single" w:sz="4" w:space="0" w:color="000000"/>
                  </w:tcBorders>
                </w:tcPr>
                <w:p w14:paraId="4580166B"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1 мл</w:t>
                  </w:r>
                </w:p>
              </w:tc>
            </w:tr>
            <w:tr w:rsidR="00C47AEC" w:rsidRPr="00EE534C" w14:paraId="3AD3C434" w14:textId="77777777" w:rsidTr="00C47AEC">
              <w:trPr>
                <w:trHeight w:val="68"/>
              </w:trPr>
              <w:tc>
                <w:tcPr>
                  <w:tcW w:w="2797" w:type="dxa"/>
                  <w:tcBorders>
                    <w:top w:val="single" w:sz="4" w:space="0" w:color="000000"/>
                    <w:left w:val="single" w:sz="4" w:space="0" w:color="000000"/>
                    <w:bottom w:val="single" w:sz="4" w:space="0" w:color="000000"/>
                    <w:right w:val="single" w:sz="4" w:space="0" w:color="000000"/>
                  </w:tcBorders>
                </w:tcPr>
                <w:p w14:paraId="49749E20"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Закриваюча пластинчаста мембрана</w:t>
                  </w:r>
                </w:p>
              </w:tc>
              <w:tc>
                <w:tcPr>
                  <w:tcW w:w="1094" w:type="dxa"/>
                  <w:tcBorders>
                    <w:top w:val="single" w:sz="4" w:space="0" w:color="000000"/>
                    <w:left w:val="single" w:sz="4" w:space="0" w:color="000000"/>
                    <w:bottom w:val="single" w:sz="4" w:space="0" w:color="000000"/>
                    <w:right w:val="single" w:sz="4" w:space="0" w:color="000000"/>
                  </w:tcBorders>
                </w:tcPr>
                <w:p w14:paraId="19E31522" w14:textId="77777777" w:rsidR="00C47AEC" w:rsidRPr="00EE534C" w:rsidRDefault="00C47AEC" w:rsidP="00EE534C">
                  <w:pPr>
                    <w:spacing w:line="240" w:lineRule="auto"/>
                    <w:rPr>
                      <w:rFonts w:ascii="Times New Roman" w:hAnsi="Times New Roman" w:cs="Times New Roman"/>
                      <w:sz w:val="18"/>
                      <w:szCs w:val="18"/>
                    </w:rPr>
                  </w:pPr>
                  <w:r w:rsidRPr="00EE534C">
                    <w:rPr>
                      <w:rFonts w:ascii="Times New Roman" w:hAnsi="Times New Roman" w:cs="Times New Roman"/>
                      <w:sz w:val="18"/>
                      <w:szCs w:val="18"/>
                    </w:rPr>
                    <w:t>3 листи</w:t>
                  </w:r>
                </w:p>
              </w:tc>
              <w:tc>
                <w:tcPr>
                  <w:tcW w:w="1096" w:type="dxa"/>
                  <w:tcBorders>
                    <w:top w:val="single" w:sz="4" w:space="0" w:color="000000"/>
                    <w:left w:val="single" w:sz="4" w:space="0" w:color="000000"/>
                    <w:bottom w:val="single" w:sz="4" w:space="0" w:color="000000"/>
                    <w:right w:val="single" w:sz="4" w:space="0" w:color="000000"/>
                  </w:tcBorders>
                </w:tcPr>
                <w:p w14:paraId="37AE7538" w14:textId="77777777" w:rsidR="00C47AEC" w:rsidRPr="00EE534C" w:rsidRDefault="00C47AEC" w:rsidP="00EE534C">
                  <w:pPr>
                    <w:spacing w:line="240" w:lineRule="auto"/>
                    <w:rPr>
                      <w:rFonts w:ascii="Times New Roman" w:hAnsi="Times New Roman" w:cs="Times New Roman"/>
                      <w:sz w:val="18"/>
                      <w:szCs w:val="18"/>
                    </w:rPr>
                  </w:pPr>
                </w:p>
              </w:tc>
            </w:tr>
          </w:tbl>
          <w:p w14:paraId="691AD714"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Реагент є якісними і не можуть бути використані, як кількісний реагенти.</w:t>
            </w:r>
          </w:p>
          <w:p w14:paraId="45BA1273"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Цей реагент використовуються лише для виявлення зразків сироватки/плазми людини.</w:t>
            </w:r>
          </w:p>
          <w:p w14:paraId="0E62AD1B"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Температура інкубації: 37°С</w:t>
            </w:r>
          </w:p>
          <w:p w14:paraId="7A97AACA"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Час: 30+30 хв</w:t>
            </w:r>
          </w:p>
          <w:p w14:paraId="277FFA40"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Кількість зразка 100 мкл.</w:t>
            </w:r>
          </w:p>
          <w:p w14:paraId="73B02E42"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Точність: CV не має перевищувати 15%.</w:t>
            </w:r>
          </w:p>
          <w:p w14:paraId="48EB7EFB"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Зчитування результатів при довжині світла 450 нм</w:t>
            </w:r>
          </w:p>
        </w:tc>
        <w:tc>
          <w:tcPr>
            <w:tcW w:w="322" w:type="pct"/>
            <w:shd w:val="clear" w:color="auto" w:fill="auto"/>
          </w:tcPr>
          <w:p w14:paraId="0D733755"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181E6AAF"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61EF74E5"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1679,90</w:t>
            </w:r>
          </w:p>
        </w:tc>
        <w:tc>
          <w:tcPr>
            <w:tcW w:w="631" w:type="pct"/>
          </w:tcPr>
          <w:p w14:paraId="22CEF681" w14:textId="77777777" w:rsidR="00C47AEC" w:rsidRPr="00EE534C" w:rsidRDefault="00C47AEC" w:rsidP="00EE534C">
            <w:pPr>
              <w:jc w:val="center"/>
              <w:rPr>
                <w:rFonts w:ascii="Times New Roman" w:hAnsi="Times New Roman" w:cs="Times New Roman"/>
                <w:color w:val="000000"/>
              </w:rPr>
            </w:pPr>
          </w:p>
        </w:tc>
      </w:tr>
      <w:tr w:rsidR="00C47AEC" w:rsidRPr="00EE534C" w14:paraId="2971E809" w14:textId="78D366BF" w:rsidTr="00C47AEC">
        <w:trPr>
          <w:trHeight w:val="1137"/>
        </w:trPr>
        <w:tc>
          <w:tcPr>
            <w:tcW w:w="250" w:type="pct"/>
            <w:shd w:val="clear" w:color="auto" w:fill="auto"/>
          </w:tcPr>
          <w:p w14:paraId="34F69A8E"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lastRenderedPageBreak/>
              <w:t>8</w:t>
            </w:r>
          </w:p>
        </w:tc>
        <w:tc>
          <w:tcPr>
            <w:tcW w:w="729" w:type="pct"/>
            <w:shd w:val="clear" w:color="auto" w:fill="auto"/>
          </w:tcPr>
          <w:p w14:paraId="7393FEAB"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color w:val="000000"/>
                <w:sz w:val="20"/>
                <w:szCs w:val="20"/>
              </w:rPr>
              <w:t xml:space="preserve">51235 - </w:t>
            </w:r>
            <w:proofErr w:type="spellStart"/>
            <w:r w:rsidRPr="00EE534C">
              <w:rPr>
                <w:rFonts w:ascii="Times New Roman" w:hAnsi="Times New Roman" w:cs="Times New Roman"/>
                <w:color w:val="000000"/>
                <w:sz w:val="20"/>
                <w:szCs w:val="20"/>
              </w:rPr>
              <w:t>Neisseria</w:t>
            </w:r>
            <w:proofErr w:type="spellEnd"/>
            <w:r w:rsidRPr="00EE534C">
              <w:rPr>
                <w:rFonts w:ascii="Times New Roman" w:hAnsi="Times New Roman" w:cs="Times New Roman"/>
                <w:color w:val="000000"/>
                <w:sz w:val="20"/>
                <w:szCs w:val="20"/>
              </w:rPr>
              <w:t xml:space="preserve"> </w:t>
            </w:r>
            <w:proofErr w:type="spellStart"/>
            <w:r w:rsidRPr="00EE534C">
              <w:rPr>
                <w:rFonts w:ascii="Times New Roman" w:hAnsi="Times New Roman" w:cs="Times New Roman"/>
                <w:color w:val="000000"/>
                <w:sz w:val="20"/>
                <w:szCs w:val="20"/>
              </w:rPr>
              <w:t>gonorrhoeae</w:t>
            </w:r>
            <w:proofErr w:type="spellEnd"/>
            <w:r w:rsidRPr="00EE534C">
              <w:rPr>
                <w:rFonts w:ascii="Times New Roman" w:hAnsi="Times New Roman" w:cs="Times New Roman"/>
                <w:color w:val="000000"/>
                <w:sz w:val="20"/>
                <w:szCs w:val="20"/>
              </w:rPr>
              <w:t xml:space="preserve"> нуклеїнові кислоти IVD, набір, аналіз нуклеїнових кислот</w:t>
            </w:r>
          </w:p>
        </w:tc>
        <w:tc>
          <w:tcPr>
            <w:tcW w:w="2381" w:type="pct"/>
            <w:shd w:val="clear" w:color="auto" w:fill="auto"/>
          </w:tcPr>
          <w:p w14:paraId="0F9DD219" w14:textId="77777777" w:rsidR="00C47AEC" w:rsidRPr="00EE534C" w:rsidRDefault="00C47AEC" w:rsidP="00EE534C">
            <w:pPr>
              <w:rPr>
                <w:rFonts w:ascii="Times New Roman" w:hAnsi="Times New Roman" w:cs="Times New Roman"/>
              </w:rPr>
            </w:pPr>
            <w:proofErr w:type="spellStart"/>
            <w:r w:rsidRPr="00EE534C">
              <w:rPr>
                <w:rFonts w:ascii="Times New Roman" w:hAnsi="Times New Roman" w:cs="Times New Roman"/>
                <w:b/>
              </w:rPr>
              <w:t>Neisseria</w:t>
            </w:r>
            <w:proofErr w:type="spellEnd"/>
            <w:r w:rsidRPr="00EE534C">
              <w:rPr>
                <w:rFonts w:ascii="Times New Roman" w:hAnsi="Times New Roman" w:cs="Times New Roman"/>
                <w:b/>
              </w:rPr>
              <w:t xml:space="preserve"> </w:t>
            </w:r>
            <w:proofErr w:type="spellStart"/>
            <w:r w:rsidRPr="00EE534C">
              <w:rPr>
                <w:rFonts w:ascii="Times New Roman" w:hAnsi="Times New Roman" w:cs="Times New Roman"/>
                <w:b/>
              </w:rPr>
              <w:t>Gonorrhoeae</w:t>
            </w:r>
            <w:proofErr w:type="spellEnd"/>
            <w:r w:rsidRPr="00EE534C">
              <w:rPr>
                <w:rFonts w:ascii="Times New Roman" w:hAnsi="Times New Roman" w:cs="Times New Roman"/>
                <w:b/>
              </w:rPr>
              <w:t xml:space="preserve"> Real-Time PCR </w:t>
            </w:r>
            <w:proofErr w:type="spellStart"/>
            <w:r w:rsidRPr="00EE534C">
              <w:rPr>
                <w:rFonts w:ascii="Times New Roman" w:hAnsi="Times New Roman" w:cs="Times New Roman"/>
                <w:b/>
              </w:rPr>
              <w:t>Kit</w:t>
            </w:r>
            <w:proofErr w:type="spellEnd"/>
            <w:r w:rsidRPr="00EE534C">
              <w:rPr>
                <w:rFonts w:ascii="Times New Roman" w:hAnsi="Times New Roman" w:cs="Times New Roman"/>
                <w:b/>
              </w:rPr>
              <w:t xml:space="preserve"> / Набір для ПЛР у реальному часі Гонорея /50 тестів</w:t>
            </w:r>
            <w:r w:rsidRPr="00EE534C">
              <w:rPr>
                <w:rFonts w:ascii="Times New Roman" w:hAnsi="Times New Roman" w:cs="Times New Roman"/>
                <w:b/>
              </w:rPr>
              <w:br/>
            </w:r>
            <w:proofErr w:type="spellStart"/>
            <w:r w:rsidRPr="00EE534C">
              <w:rPr>
                <w:rFonts w:ascii="Times New Roman" w:hAnsi="Times New Roman" w:cs="Times New Roman"/>
              </w:rPr>
              <w:t>Набірпризначений</w:t>
            </w:r>
            <w:proofErr w:type="spellEnd"/>
            <w:r w:rsidRPr="00EE534C">
              <w:rPr>
                <w:rFonts w:ascii="Times New Roman" w:hAnsi="Times New Roman" w:cs="Times New Roman"/>
              </w:rPr>
              <w:t xml:space="preserve"> для виявлення нуклеїнових кислот бактерії </w:t>
            </w:r>
            <w:proofErr w:type="spellStart"/>
            <w:r w:rsidRPr="00EE534C">
              <w:rPr>
                <w:rFonts w:ascii="Times New Roman" w:hAnsi="Times New Roman" w:cs="Times New Roman"/>
              </w:rPr>
              <w:t>Ureaplasma</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Urealyticum</w:t>
            </w:r>
            <w:proofErr w:type="spellEnd"/>
            <w:r w:rsidRPr="00EE534C">
              <w:rPr>
                <w:rFonts w:ascii="Times New Roman" w:hAnsi="Times New Roman" w:cs="Times New Roman"/>
              </w:rPr>
              <w:t>, ранньої діагностики та первинного скринінгу ІПСШ</w:t>
            </w:r>
            <w:r w:rsidRPr="00EE534C">
              <w:rPr>
                <w:rFonts w:ascii="Times New Roman" w:hAnsi="Times New Roman" w:cs="Times New Roman"/>
              </w:rPr>
              <w:br/>
            </w:r>
            <w:r w:rsidRPr="00EE534C">
              <w:rPr>
                <w:rFonts w:ascii="Times New Roman" w:hAnsi="Times New Roman" w:cs="Times New Roman"/>
              </w:rPr>
              <w:br/>
              <w:t>Склад набору:</w:t>
            </w:r>
            <w:r w:rsidRPr="00EE534C">
              <w:rPr>
                <w:rFonts w:ascii="Times New Roman" w:hAnsi="Times New Roman" w:cs="Times New Roman"/>
              </w:rPr>
              <w:br/>
              <w:t xml:space="preserve">1) Реакційний буфер </w:t>
            </w:r>
            <w:r w:rsidRPr="00EE534C">
              <w:rPr>
                <w:rFonts w:ascii="Times New Roman" w:hAnsi="Times New Roman" w:cs="Times New Roman"/>
              </w:rPr>
              <w:br/>
              <w:t xml:space="preserve">2) </w:t>
            </w:r>
            <w:proofErr w:type="spellStart"/>
            <w:r w:rsidRPr="00EE534C">
              <w:rPr>
                <w:rFonts w:ascii="Times New Roman" w:hAnsi="Times New Roman" w:cs="Times New Roman"/>
              </w:rPr>
              <w:t>Мікс</w:t>
            </w:r>
            <w:proofErr w:type="spellEnd"/>
            <w:r w:rsidRPr="00EE534C">
              <w:rPr>
                <w:rFonts w:ascii="Times New Roman" w:hAnsi="Times New Roman" w:cs="Times New Roman"/>
              </w:rPr>
              <w:t xml:space="preserve"> NG</w:t>
            </w:r>
            <w:r w:rsidRPr="00EE534C">
              <w:rPr>
                <w:rFonts w:ascii="Times New Roman" w:hAnsi="Times New Roman" w:cs="Times New Roman"/>
              </w:rPr>
              <w:br/>
              <w:t>3) Позитивний контроль</w:t>
            </w:r>
            <w:r w:rsidRPr="00EE534C">
              <w:rPr>
                <w:rFonts w:ascii="Times New Roman" w:hAnsi="Times New Roman" w:cs="Times New Roman"/>
              </w:rPr>
              <w:br/>
              <w:t>4) Пустий контроль</w:t>
            </w:r>
            <w:r w:rsidRPr="00EE534C">
              <w:rPr>
                <w:rFonts w:ascii="Times New Roman" w:hAnsi="Times New Roman" w:cs="Times New Roman"/>
              </w:rPr>
              <w:br/>
            </w:r>
            <w:r w:rsidRPr="00EE534C">
              <w:rPr>
                <w:rFonts w:ascii="Times New Roman" w:hAnsi="Times New Roman" w:cs="Times New Roman"/>
              </w:rPr>
              <w:br/>
              <w:t>Зразками слугують клінічні мазки з уретри у чоловіків або з шийки матки у жінок, сеча.</w:t>
            </w:r>
          </w:p>
        </w:tc>
        <w:tc>
          <w:tcPr>
            <w:tcW w:w="322" w:type="pct"/>
            <w:shd w:val="clear" w:color="auto" w:fill="auto"/>
          </w:tcPr>
          <w:p w14:paraId="3491B2D1"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5485DC6F"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1</w:t>
            </w:r>
          </w:p>
        </w:tc>
        <w:tc>
          <w:tcPr>
            <w:tcW w:w="496" w:type="pct"/>
            <w:shd w:val="clear" w:color="auto" w:fill="auto"/>
          </w:tcPr>
          <w:p w14:paraId="2E66665E"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7351,97</w:t>
            </w:r>
          </w:p>
        </w:tc>
        <w:tc>
          <w:tcPr>
            <w:tcW w:w="631" w:type="pct"/>
          </w:tcPr>
          <w:p w14:paraId="6119B890" w14:textId="77777777" w:rsidR="00C47AEC" w:rsidRPr="00EE534C" w:rsidRDefault="00C47AEC" w:rsidP="00EE534C">
            <w:pPr>
              <w:jc w:val="center"/>
              <w:rPr>
                <w:rFonts w:ascii="Times New Roman" w:hAnsi="Times New Roman" w:cs="Times New Roman"/>
                <w:color w:val="000000"/>
              </w:rPr>
            </w:pPr>
          </w:p>
        </w:tc>
      </w:tr>
      <w:tr w:rsidR="00C47AEC" w:rsidRPr="00EE534C" w14:paraId="71412DF4" w14:textId="32CA689F" w:rsidTr="00C47AEC">
        <w:trPr>
          <w:trHeight w:val="3688"/>
        </w:trPr>
        <w:tc>
          <w:tcPr>
            <w:tcW w:w="250" w:type="pct"/>
            <w:shd w:val="clear" w:color="auto" w:fill="auto"/>
          </w:tcPr>
          <w:p w14:paraId="11DF6A7A"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9</w:t>
            </w:r>
          </w:p>
        </w:tc>
        <w:tc>
          <w:tcPr>
            <w:tcW w:w="729" w:type="pct"/>
            <w:shd w:val="clear" w:color="auto" w:fill="auto"/>
          </w:tcPr>
          <w:p w14:paraId="43048F8E" w14:textId="77777777" w:rsidR="00C47AEC" w:rsidRPr="00EE534C" w:rsidRDefault="00C47AEC" w:rsidP="00EE534C">
            <w:pPr>
              <w:rPr>
                <w:rFonts w:ascii="Times New Roman" w:hAnsi="Times New Roman" w:cs="Times New Roman"/>
                <w:color w:val="000000"/>
                <w:sz w:val="20"/>
                <w:szCs w:val="20"/>
              </w:rPr>
            </w:pPr>
            <w:r w:rsidRPr="00EE534C">
              <w:rPr>
                <w:rFonts w:ascii="Times New Roman" w:hAnsi="Times New Roman" w:cs="Times New Roman"/>
              </w:rPr>
              <w:t>52521-Екстракція/ізоляція нуклеїнових кислот, набір IVD</w:t>
            </w:r>
          </w:p>
        </w:tc>
        <w:tc>
          <w:tcPr>
            <w:tcW w:w="2381" w:type="pct"/>
            <w:shd w:val="clear" w:color="auto" w:fill="auto"/>
          </w:tcPr>
          <w:p w14:paraId="21040E22" w14:textId="77777777" w:rsidR="00C47AEC" w:rsidRPr="00EE534C" w:rsidRDefault="00C47AEC" w:rsidP="00EE534C">
            <w:pPr>
              <w:rPr>
                <w:rFonts w:ascii="Times New Roman" w:hAnsi="Times New Roman" w:cs="Times New Roman"/>
              </w:rPr>
            </w:pPr>
            <w:r w:rsidRPr="00EE534C">
              <w:rPr>
                <w:rFonts w:ascii="Times New Roman" w:hAnsi="Times New Roman" w:cs="Times New Roman"/>
                <w:b/>
              </w:rPr>
              <w:t xml:space="preserve">Набір для екстракції ДНК/РНК вірусу </w:t>
            </w:r>
            <w:proofErr w:type="spellStart"/>
            <w:r w:rsidRPr="00EE534C">
              <w:rPr>
                <w:rFonts w:ascii="Times New Roman" w:hAnsi="Times New Roman" w:cs="Times New Roman"/>
                <w:b/>
              </w:rPr>
              <w:t>GenFine</w:t>
            </w:r>
            <w:proofErr w:type="spellEnd"/>
            <w:r w:rsidRPr="00EE534C">
              <w:rPr>
                <w:rFonts w:ascii="Times New Roman" w:hAnsi="Times New Roman" w:cs="Times New Roman"/>
                <w:b/>
              </w:rPr>
              <w:br/>
            </w:r>
            <w:r w:rsidRPr="00EE534C">
              <w:rPr>
                <w:rFonts w:ascii="Times New Roman" w:hAnsi="Times New Roman" w:cs="Times New Roman"/>
              </w:rPr>
              <w:t xml:space="preserve">Призначений для екстракції та очищення вірусної РНК та ДНК із </w:t>
            </w:r>
            <w:proofErr w:type="spellStart"/>
            <w:r w:rsidRPr="00EE534C">
              <w:rPr>
                <w:rFonts w:ascii="Times New Roman" w:hAnsi="Times New Roman" w:cs="Times New Roman"/>
              </w:rPr>
              <w:t>із</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зішкрібів</w:t>
            </w:r>
            <w:proofErr w:type="spellEnd"/>
            <w:r w:rsidRPr="00EE534C">
              <w:rPr>
                <w:rFonts w:ascii="Times New Roman" w:hAnsi="Times New Roman" w:cs="Times New Roman"/>
              </w:rPr>
              <w:t xml:space="preserve"> епітеліальних клітин, слини, крові, плазми/сироватки, сечі, та мазків, що зберігаються у транспортному середовищі</w:t>
            </w:r>
          </w:p>
          <w:p w14:paraId="339EF622" w14:textId="0E28D76F" w:rsidR="00C47AEC" w:rsidRPr="00EE534C" w:rsidRDefault="00C47AEC" w:rsidP="00EE534C">
            <w:pPr>
              <w:rPr>
                <w:rFonts w:ascii="Times New Roman" w:hAnsi="Times New Roman" w:cs="Times New Roman"/>
              </w:rPr>
            </w:pPr>
            <w:r w:rsidRPr="00EE534C">
              <w:rPr>
                <w:rFonts w:ascii="Times New Roman" w:hAnsi="Times New Roman" w:cs="Times New Roman"/>
              </w:rPr>
              <w:t>Кількість досліджень: 96</w:t>
            </w:r>
          </w:p>
          <w:p w14:paraId="745550A3"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Склад набору:</w:t>
            </w:r>
            <w:r w:rsidRPr="00EE534C">
              <w:rPr>
                <w:rFonts w:ascii="Times New Roman" w:hAnsi="Times New Roman" w:cs="Times New Roman"/>
              </w:rPr>
              <w:br/>
              <w:t xml:space="preserve">1)Розчин  </w:t>
            </w:r>
            <w:proofErr w:type="spellStart"/>
            <w:r w:rsidRPr="00EE534C">
              <w:rPr>
                <w:rFonts w:ascii="Times New Roman" w:hAnsi="Times New Roman" w:cs="Times New Roman"/>
              </w:rPr>
              <w:t>Протеїнази</w:t>
            </w:r>
            <w:proofErr w:type="spellEnd"/>
            <w:r w:rsidRPr="00EE534C">
              <w:rPr>
                <w:rFonts w:ascii="Times New Roman" w:hAnsi="Times New Roman" w:cs="Times New Roman"/>
              </w:rPr>
              <w:t xml:space="preserve"> К,</w:t>
            </w:r>
            <w:r w:rsidRPr="00EE534C">
              <w:rPr>
                <w:rFonts w:ascii="Times New Roman" w:hAnsi="Times New Roman" w:cs="Times New Roman"/>
              </w:rPr>
              <w:br/>
              <w:t>2) буфер MVN,</w:t>
            </w:r>
            <w:r w:rsidRPr="00EE534C">
              <w:rPr>
                <w:rFonts w:ascii="Times New Roman" w:hAnsi="Times New Roman" w:cs="Times New Roman"/>
              </w:rPr>
              <w:br/>
              <w:t>3) буфер  DW1P</w:t>
            </w:r>
            <w:r w:rsidRPr="00EE534C">
              <w:rPr>
                <w:rFonts w:ascii="Times New Roman" w:hAnsi="Times New Roman" w:cs="Times New Roman"/>
              </w:rPr>
              <w:br/>
              <w:t>4) MWP</w:t>
            </w:r>
            <w:r w:rsidRPr="00EE534C">
              <w:rPr>
                <w:rFonts w:ascii="Times New Roman" w:hAnsi="Times New Roman" w:cs="Times New Roman"/>
              </w:rPr>
              <w:br/>
              <w:t xml:space="preserve">5) </w:t>
            </w:r>
            <w:proofErr w:type="spellStart"/>
            <w:r w:rsidRPr="00EE534C">
              <w:rPr>
                <w:rFonts w:ascii="Times New Roman" w:hAnsi="Times New Roman" w:cs="Times New Roman"/>
              </w:rPr>
              <w:t>RNAse</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free</w:t>
            </w:r>
            <w:proofErr w:type="spellEnd"/>
            <w:r w:rsidRPr="00EE534C">
              <w:rPr>
                <w:rFonts w:ascii="Times New Roman" w:hAnsi="Times New Roman" w:cs="Times New Roman"/>
              </w:rPr>
              <w:t xml:space="preserve"> ddH2O</w:t>
            </w:r>
            <w:r w:rsidRPr="00EE534C">
              <w:rPr>
                <w:rFonts w:ascii="Times New Roman" w:hAnsi="Times New Roman" w:cs="Times New Roman"/>
              </w:rPr>
              <w:br/>
              <w:t xml:space="preserve">6) Суспензія магнітних часток </w:t>
            </w:r>
            <w:proofErr w:type="spellStart"/>
            <w:r w:rsidRPr="00EE534C">
              <w:rPr>
                <w:rFonts w:ascii="Times New Roman" w:hAnsi="Times New Roman" w:cs="Times New Roman"/>
              </w:rPr>
              <w:t>FineMag</w:t>
            </w:r>
            <w:proofErr w:type="spellEnd"/>
            <w:r w:rsidRPr="00EE534C">
              <w:rPr>
                <w:rFonts w:ascii="Times New Roman" w:hAnsi="Times New Roman" w:cs="Times New Roman"/>
              </w:rPr>
              <w:t xml:space="preserve"> </w:t>
            </w:r>
            <w:proofErr w:type="spellStart"/>
            <w:r w:rsidRPr="00EE534C">
              <w:rPr>
                <w:rFonts w:ascii="Times New Roman" w:hAnsi="Times New Roman" w:cs="Times New Roman"/>
              </w:rPr>
              <w:t>Particles</w:t>
            </w:r>
            <w:proofErr w:type="spellEnd"/>
            <w:r w:rsidRPr="00EE534C">
              <w:rPr>
                <w:rFonts w:ascii="Times New Roman" w:hAnsi="Times New Roman" w:cs="Times New Roman"/>
              </w:rPr>
              <w:t xml:space="preserve"> G</w:t>
            </w:r>
          </w:p>
          <w:p w14:paraId="080378B3"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Матеріал дослідження: зішкріб  епітеліальних клітин, слини, крові, плазми/сироватки, сечі, та мазків.</w:t>
            </w:r>
          </w:p>
          <w:p w14:paraId="083A2BB2" w14:textId="77777777" w:rsidR="00C47AEC" w:rsidRPr="00EE534C" w:rsidRDefault="00C47AEC" w:rsidP="00EE534C">
            <w:pPr>
              <w:rPr>
                <w:rFonts w:ascii="Times New Roman" w:hAnsi="Times New Roman" w:cs="Times New Roman"/>
              </w:rPr>
            </w:pPr>
            <w:r w:rsidRPr="00EE534C">
              <w:rPr>
                <w:rFonts w:ascii="Times New Roman" w:hAnsi="Times New Roman" w:cs="Times New Roman"/>
              </w:rPr>
              <w:t>Метод аналізу: Набір для екстракції ДНК/РНК вірусу ручними або автоматичним методами.</w:t>
            </w:r>
          </w:p>
        </w:tc>
        <w:tc>
          <w:tcPr>
            <w:tcW w:w="322" w:type="pct"/>
            <w:shd w:val="clear" w:color="auto" w:fill="auto"/>
          </w:tcPr>
          <w:p w14:paraId="3AAAF5C6"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набір</w:t>
            </w:r>
          </w:p>
        </w:tc>
        <w:tc>
          <w:tcPr>
            <w:tcW w:w="191" w:type="pct"/>
          </w:tcPr>
          <w:p w14:paraId="4BA389EA"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3</w:t>
            </w:r>
          </w:p>
        </w:tc>
        <w:tc>
          <w:tcPr>
            <w:tcW w:w="496" w:type="pct"/>
            <w:shd w:val="clear" w:color="auto" w:fill="auto"/>
          </w:tcPr>
          <w:p w14:paraId="5BEEBFCE" w14:textId="77777777" w:rsidR="00C47AEC" w:rsidRPr="00EE534C" w:rsidRDefault="00C47AEC" w:rsidP="00EE534C">
            <w:pPr>
              <w:jc w:val="center"/>
              <w:rPr>
                <w:rFonts w:ascii="Times New Roman" w:hAnsi="Times New Roman" w:cs="Times New Roman"/>
                <w:color w:val="000000"/>
              </w:rPr>
            </w:pPr>
            <w:r w:rsidRPr="00EE534C">
              <w:rPr>
                <w:rFonts w:ascii="Times New Roman" w:hAnsi="Times New Roman" w:cs="Times New Roman"/>
                <w:color w:val="000000"/>
              </w:rPr>
              <w:t>2996,00</w:t>
            </w:r>
          </w:p>
        </w:tc>
        <w:tc>
          <w:tcPr>
            <w:tcW w:w="631" w:type="pct"/>
          </w:tcPr>
          <w:p w14:paraId="1A1C5C5A" w14:textId="77777777" w:rsidR="00C47AEC" w:rsidRPr="00EE534C" w:rsidRDefault="00C47AEC" w:rsidP="00EE534C">
            <w:pPr>
              <w:jc w:val="center"/>
              <w:rPr>
                <w:rFonts w:ascii="Times New Roman" w:hAnsi="Times New Roman" w:cs="Times New Roman"/>
                <w:color w:val="000000"/>
              </w:rPr>
            </w:pPr>
          </w:p>
        </w:tc>
      </w:tr>
    </w:tbl>
    <w:p w14:paraId="6C8CEDF6" w14:textId="77777777" w:rsidR="006523FE" w:rsidRPr="00EE534C" w:rsidRDefault="006523FE" w:rsidP="00EE534C">
      <w:pPr>
        <w:tabs>
          <w:tab w:val="left" w:pos="0"/>
        </w:tabs>
        <w:rPr>
          <w:rFonts w:ascii="Times New Roman" w:eastAsia="Times New Roman" w:hAnsi="Times New Roman" w:cs="Times New Roman"/>
          <w:b/>
          <w:color w:val="000000"/>
          <w:sz w:val="24"/>
          <w:szCs w:val="24"/>
        </w:rPr>
      </w:pPr>
    </w:p>
    <w:p w14:paraId="7591EE2D" w14:textId="77777777" w:rsidR="00CA661E" w:rsidRPr="00EE534C" w:rsidRDefault="00CA661E" w:rsidP="00EE534C">
      <w:pPr>
        <w:tabs>
          <w:tab w:val="left" w:pos="2790"/>
        </w:tabs>
        <w:rPr>
          <w:rFonts w:ascii="Times New Roman" w:hAnsi="Times New Roman" w:cs="Times New Roman"/>
          <w:b/>
          <w:sz w:val="24"/>
          <w:szCs w:val="24"/>
          <w:lang w:eastAsia="ru-RU"/>
        </w:rPr>
      </w:pPr>
      <w:r w:rsidRPr="00EE534C">
        <w:rPr>
          <w:rFonts w:ascii="Times New Roman" w:hAnsi="Times New Roman" w:cs="Times New Roman"/>
          <w:b/>
          <w:sz w:val="24"/>
          <w:szCs w:val="24"/>
          <w:lang w:eastAsia="ru-RU"/>
        </w:rPr>
        <w:t>Загальні вимоги</w:t>
      </w:r>
    </w:p>
    <w:p w14:paraId="7A6B1F44" w14:textId="77777777" w:rsidR="00CA661E" w:rsidRPr="00EE534C" w:rsidRDefault="00CA661E" w:rsidP="00EE534C">
      <w:pPr>
        <w:spacing w:after="0" w:line="240" w:lineRule="auto"/>
        <w:rPr>
          <w:rFonts w:ascii="Times New Roman" w:hAnsi="Times New Roman" w:cs="Times New Roman"/>
          <w:lang w:eastAsia="en-US"/>
        </w:rPr>
      </w:pPr>
    </w:p>
    <w:p w14:paraId="7A9B7BB2"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1.</w:t>
      </w:r>
      <w:r w:rsidRPr="00EE534C">
        <w:rPr>
          <w:rFonts w:ascii="Times New Roman" w:eastAsia="Times New Roman" w:hAnsi="Times New Roman" w:cs="Times New Roman"/>
          <w:color w:val="000000"/>
          <w:sz w:val="24"/>
          <w:szCs w:val="24"/>
          <w:lang w:eastAsia="ru-RU"/>
        </w:rPr>
        <w:tab/>
        <w:t>Запропонований учасником товар має бути належним чином зареєстрований та дозволений до застосування в Україні</w:t>
      </w:r>
      <w:r w:rsidR="00FB523F" w:rsidRPr="00EE534C">
        <w:rPr>
          <w:rFonts w:ascii="Times New Roman" w:eastAsia="Times New Roman" w:hAnsi="Times New Roman" w:cs="Times New Roman"/>
          <w:color w:val="000000"/>
          <w:sz w:val="24"/>
          <w:szCs w:val="24"/>
          <w:lang w:eastAsia="ru-RU"/>
        </w:rPr>
        <w:t xml:space="preserve"> та повністю відповідати технічним вимогам до кожної позиції товару.</w:t>
      </w:r>
    </w:p>
    <w:p w14:paraId="39E54F94"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b/>
          <w:i/>
          <w:color w:val="000000"/>
          <w:sz w:val="24"/>
          <w:szCs w:val="24"/>
          <w:lang w:eastAsia="ru-RU"/>
        </w:rPr>
        <w:t>Учасник у складі тендерної пропозиції надає документ (документи)</w:t>
      </w:r>
      <w:r w:rsidRPr="00EE534C">
        <w:rPr>
          <w:rFonts w:ascii="Times New Roman" w:eastAsia="Times New Roman" w:hAnsi="Times New Roman" w:cs="Times New Roman"/>
          <w:color w:val="000000"/>
          <w:sz w:val="24"/>
          <w:szCs w:val="24"/>
          <w:lang w:eastAsia="ru-RU"/>
        </w:rPr>
        <w:t>, що підтверджує реєстрацію товару та дозвіл на використання в Україні: сертифікат відповідності, або декларації про відповідність технічному регламенту, або реєстраційне посвідчення, видане Міністерством охорони здоров'я України,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p>
    <w:p w14:paraId="2D2ABA9B"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2.</w:t>
      </w:r>
      <w:r w:rsidRPr="00EE534C">
        <w:rPr>
          <w:rFonts w:ascii="Times New Roman" w:eastAsia="Times New Roman" w:hAnsi="Times New Roman" w:cs="Times New Roman"/>
          <w:color w:val="000000"/>
          <w:sz w:val="24"/>
          <w:szCs w:val="24"/>
          <w:lang w:eastAsia="ru-RU"/>
        </w:rPr>
        <w:tab/>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(декларації відповідності, сертифікати/паспорти якості або інші подібні документи, що підтверджують відповідність товару вимогам, встановленим до нього загальнообов’язковими на території України нормами і правилами).</w:t>
      </w:r>
    </w:p>
    <w:p w14:paraId="5B459DFB"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EE534C">
        <w:rPr>
          <w:rFonts w:ascii="Times New Roman" w:eastAsia="Times New Roman" w:hAnsi="Times New Roman" w:cs="Times New Roman"/>
          <w:b/>
          <w:color w:val="000000"/>
          <w:sz w:val="24"/>
          <w:szCs w:val="24"/>
          <w:lang w:eastAsia="ru-RU"/>
        </w:rPr>
        <w:t>На підтвердження зазначених вимог учасник надає гарантійний лист.</w:t>
      </w:r>
    </w:p>
    <w:p w14:paraId="18CA7F93"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14:paraId="2B8CF8A1"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3.</w:t>
      </w:r>
      <w:r w:rsidRPr="00EE534C">
        <w:rPr>
          <w:rFonts w:ascii="Times New Roman" w:eastAsia="Times New Roman" w:hAnsi="Times New Roman" w:cs="Times New Roman"/>
          <w:color w:val="000000"/>
          <w:sz w:val="24"/>
          <w:szCs w:val="24"/>
          <w:lang w:eastAsia="ru-RU"/>
        </w:rPr>
        <w:tab/>
        <w:t xml:space="preserve">Місце поставки товару – </w:t>
      </w:r>
      <w:r w:rsidR="00C07876" w:rsidRPr="00EE534C">
        <w:rPr>
          <w:rFonts w:ascii="Times New Roman" w:eastAsia="Times New Roman" w:hAnsi="Times New Roman" w:cs="Times New Roman"/>
          <w:color w:val="000000"/>
          <w:sz w:val="24"/>
          <w:szCs w:val="24"/>
          <w:lang w:eastAsia="ru-RU"/>
        </w:rPr>
        <w:t>м. Львів, вул. Личаківська, 107.</w:t>
      </w:r>
    </w:p>
    <w:p w14:paraId="5A2B043D" w14:textId="4FDD688F"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Строк поставки – протягом 3-х (трьох) робочих днів з дня направлення Замовником постачальнику заявки на поставку товарів;.</w:t>
      </w:r>
    </w:p>
    <w:p w14:paraId="3F4E8A80" w14:textId="7C01085E"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lastRenderedPageBreak/>
        <w:t>Транспортування, навантажувально-розвантажувальні роботи забезпечуються учасником власними силами.</w:t>
      </w:r>
    </w:p>
    <w:p w14:paraId="43243162"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EE534C">
        <w:rPr>
          <w:rFonts w:ascii="Times New Roman" w:eastAsia="Times New Roman" w:hAnsi="Times New Roman" w:cs="Times New Roman"/>
          <w:b/>
          <w:color w:val="000000"/>
          <w:sz w:val="24"/>
          <w:szCs w:val="24"/>
          <w:lang w:eastAsia="ru-RU"/>
        </w:rPr>
        <w:t>На підтвердження зазначених вимог учасник надає гарантійний лист.</w:t>
      </w:r>
    </w:p>
    <w:p w14:paraId="5E87511E"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14:paraId="083FE7E9" w14:textId="4EAAF6DB"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4.</w:t>
      </w:r>
      <w:r w:rsidRPr="00EE534C">
        <w:rPr>
          <w:rFonts w:ascii="Times New Roman" w:eastAsia="Times New Roman" w:hAnsi="Times New Roman" w:cs="Times New Roman"/>
          <w:color w:val="000000"/>
          <w:sz w:val="24"/>
          <w:szCs w:val="24"/>
          <w:lang w:eastAsia="ru-RU"/>
        </w:rPr>
        <w:tab/>
        <w:t>Товар повинен бути новим, без зовнішніх пошкоджень, не брудний, не битий. Товар повинен передаватись на склад замовника в оригінальній упаковці підприємства-виробника, яка забезпечує цілісність товару та збереження його якості під час транспортування. Упаковка не повинна бути пошкоджена, деформована, розкрита, не укомплектована чи недоукомплектована.</w:t>
      </w:r>
    </w:p>
    <w:p w14:paraId="16B07A5D"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EE534C">
        <w:rPr>
          <w:rFonts w:ascii="Times New Roman" w:eastAsia="Times New Roman" w:hAnsi="Times New Roman" w:cs="Times New Roman"/>
          <w:b/>
          <w:color w:val="000000"/>
          <w:sz w:val="24"/>
          <w:szCs w:val="24"/>
          <w:lang w:eastAsia="ru-RU"/>
        </w:rPr>
        <w:t>На підтвердження зазначених вимог учасник надає гарантійний лист.</w:t>
      </w:r>
    </w:p>
    <w:p w14:paraId="0B52F56A" w14:textId="6F4863EF" w:rsidR="00CA661E" w:rsidRPr="00EE534C" w:rsidRDefault="00163ECD"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5</w:t>
      </w:r>
      <w:r w:rsidR="00CA661E" w:rsidRPr="00EE534C">
        <w:rPr>
          <w:rFonts w:ascii="Times New Roman" w:eastAsia="Times New Roman" w:hAnsi="Times New Roman" w:cs="Times New Roman"/>
          <w:color w:val="000000"/>
          <w:sz w:val="24"/>
          <w:szCs w:val="24"/>
          <w:lang w:eastAsia="ru-RU"/>
        </w:rPr>
        <w:t>.</w:t>
      </w:r>
      <w:r w:rsidR="00CA661E" w:rsidRPr="00EE534C">
        <w:rPr>
          <w:rFonts w:ascii="Times New Roman" w:eastAsia="Times New Roman" w:hAnsi="Times New Roman" w:cs="Times New Roman"/>
          <w:color w:val="000000"/>
          <w:sz w:val="24"/>
          <w:szCs w:val="24"/>
          <w:lang w:eastAsia="ru-RU"/>
        </w:rPr>
        <w:tab/>
        <w:t xml:space="preserve">Залишковий термін придатності товару на момент поставки повинен становити не менше </w:t>
      </w:r>
      <w:r w:rsidR="00EE534C">
        <w:rPr>
          <w:rFonts w:ascii="Times New Roman" w:eastAsia="Times New Roman" w:hAnsi="Times New Roman" w:cs="Times New Roman"/>
          <w:color w:val="000000"/>
          <w:sz w:val="24"/>
          <w:szCs w:val="24"/>
          <w:lang w:eastAsia="ru-RU"/>
        </w:rPr>
        <w:t>75</w:t>
      </w:r>
      <w:r w:rsidR="00CA661E" w:rsidRPr="00EE534C">
        <w:rPr>
          <w:rFonts w:ascii="Times New Roman" w:eastAsia="Times New Roman" w:hAnsi="Times New Roman" w:cs="Times New Roman"/>
          <w:color w:val="000000"/>
          <w:sz w:val="24"/>
          <w:szCs w:val="24"/>
          <w:lang w:eastAsia="ru-RU"/>
        </w:rPr>
        <w:t xml:space="preserve"> % від загального терміну його придатності, визначеного виробником.</w:t>
      </w:r>
    </w:p>
    <w:p w14:paraId="089D9CC2" w14:textId="77777777" w:rsidR="00CA661E" w:rsidRPr="00EE534C" w:rsidRDefault="00CA661E" w:rsidP="00C47AEC">
      <w:pPr>
        <w:tabs>
          <w:tab w:val="left" w:pos="851"/>
        </w:tabs>
        <w:spacing w:after="0" w:line="240" w:lineRule="auto"/>
        <w:ind w:firstLine="567"/>
        <w:jc w:val="both"/>
        <w:rPr>
          <w:rFonts w:ascii="Times New Roman" w:eastAsia="Times New Roman" w:hAnsi="Times New Roman" w:cs="Times New Roman"/>
          <w:b/>
          <w:color w:val="000000"/>
          <w:sz w:val="24"/>
          <w:szCs w:val="24"/>
          <w:lang w:eastAsia="ru-RU"/>
        </w:rPr>
      </w:pPr>
      <w:r w:rsidRPr="00EE534C">
        <w:rPr>
          <w:rFonts w:ascii="Times New Roman" w:eastAsia="Times New Roman" w:hAnsi="Times New Roman" w:cs="Times New Roman"/>
          <w:b/>
          <w:color w:val="000000"/>
          <w:sz w:val="24"/>
          <w:szCs w:val="24"/>
          <w:lang w:eastAsia="ru-RU"/>
        </w:rPr>
        <w:t>На підтвердження зазначених вимог учасник надає гарантійний лист.</w:t>
      </w:r>
    </w:p>
    <w:p w14:paraId="21936943" w14:textId="472EAB8E" w:rsidR="007A4459" w:rsidRDefault="00163ECD"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EE534C">
        <w:rPr>
          <w:rFonts w:ascii="Times New Roman" w:eastAsia="Times New Roman" w:hAnsi="Times New Roman" w:cs="Times New Roman"/>
          <w:color w:val="000000"/>
          <w:sz w:val="24"/>
          <w:szCs w:val="24"/>
          <w:lang w:eastAsia="ru-RU"/>
        </w:rPr>
        <w:t>6</w:t>
      </w:r>
      <w:r w:rsidR="00CA661E" w:rsidRPr="00EE534C">
        <w:rPr>
          <w:rFonts w:ascii="Times New Roman" w:eastAsia="Times New Roman" w:hAnsi="Times New Roman" w:cs="Times New Roman"/>
          <w:color w:val="000000"/>
          <w:sz w:val="24"/>
          <w:szCs w:val="24"/>
          <w:lang w:eastAsia="ru-RU"/>
        </w:rPr>
        <w:t>.</w:t>
      </w:r>
      <w:r w:rsidR="00CA661E" w:rsidRPr="00EE534C">
        <w:rPr>
          <w:rFonts w:ascii="Times New Roman" w:eastAsia="Times New Roman" w:hAnsi="Times New Roman" w:cs="Times New Roman"/>
          <w:color w:val="000000"/>
          <w:sz w:val="24"/>
          <w:szCs w:val="24"/>
          <w:lang w:eastAsia="ru-RU"/>
        </w:rPr>
        <w:tab/>
        <w:t xml:space="preserve">На підтвердження поставки запропонованого товару у кількості та в терміни, визначені тендерною документацією та пропозицією учасника, </w:t>
      </w:r>
      <w:r w:rsidR="00CA661E" w:rsidRPr="00EE534C">
        <w:rPr>
          <w:rFonts w:ascii="Times New Roman" w:eastAsia="Times New Roman" w:hAnsi="Times New Roman" w:cs="Times New Roman"/>
          <w:b/>
          <w:i/>
          <w:color w:val="000000"/>
          <w:sz w:val="24"/>
          <w:szCs w:val="24"/>
          <w:lang w:eastAsia="ru-RU"/>
        </w:rPr>
        <w:t>учасник надає лист від виробника товару</w:t>
      </w:r>
      <w:r w:rsidR="00CA661E" w:rsidRPr="00EE534C">
        <w:rPr>
          <w:rFonts w:ascii="Times New Roman" w:eastAsia="Times New Roman" w:hAnsi="Times New Roman" w:cs="Times New Roman"/>
          <w:color w:val="000000"/>
          <w:sz w:val="24"/>
          <w:szCs w:val="24"/>
          <w:lang w:eastAsia="ru-RU"/>
        </w:rPr>
        <w:t xml:space="preserve"> (представництва, філії виробника, якщо їх повноваження поширюються на територію України) щодо можливості поставки запропонованого учасником товару у кількості та в терміни, визначені тендерною документацією та пропозицією учасника, з посиланням на назву учасника, номер оголошення про проведення закупівлі, оприлюдненого на веб-порталі Уповноваженого органу, назву предмета закупівлі відповідно до оголошення про проведення відкритих торгів, назву замовника.</w:t>
      </w:r>
    </w:p>
    <w:p w14:paraId="6478376F" w14:textId="5785DBEC" w:rsidR="00EE534C" w:rsidRDefault="00EE534C"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На підтвердження </w:t>
      </w:r>
      <w:r w:rsidRPr="00EE534C">
        <w:rPr>
          <w:rFonts w:ascii="Times New Roman" w:eastAsia="Times New Roman" w:hAnsi="Times New Roman" w:cs="Times New Roman"/>
          <w:color w:val="000000"/>
          <w:sz w:val="24"/>
          <w:szCs w:val="24"/>
          <w:lang w:eastAsia="ru-RU"/>
        </w:rPr>
        <w:t>технічн</w:t>
      </w:r>
      <w:r>
        <w:rPr>
          <w:rFonts w:ascii="Times New Roman" w:eastAsia="Times New Roman" w:hAnsi="Times New Roman" w:cs="Times New Roman"/>
          <w:color w:val="000000"/>
          <w:sz w:val="24"/>
          <w:szCs w:val="24"/>
          <w:lang w:eastAsia="ru-RU"/>
        </w:rPr>
        <w:t>их</w:t>
      </w:r>
      <w:r w:rsidRPr="00EE534C">
        <w:rPr>
          <w:rFonts w:ascii="Times New Roman" w:eastAsia="Times New Roman" w:hAnsi="Times New Roman" w:cs="Times New Roman"/>
          <w:color w:val="000000"/>
          <w:sz w:val="24"/>
          <w:szCs w:val="24"/>
          <w:lang w:eastAsia="ru-RU"/>
        </w:rPr>
        <w:t>, якісн</w:t>
      </w:r>
      <w:r>
        <w:rPr>
          <w:rFonts w:ascii="Times New Roman" w:eastAsia="Times New Roman" w:hAnsi="Times New Roman" w:cs="Times New Roman"/>
          <w:color w:val="000000"/>
          <w:sz w:val="24"/>
          <w:szCs w:val="24"/>
          <w:lang w:eastAsia="ru-RU"/>
        </w:rPr>
        <w:t>их</w:t>
      </w:r>
      <w:r w:rsidRPr="00EE534C">
        <w:rPr>
          <w:rFonts w:ascii="Times New Roman" w:eastAsia="Times New Roman" w:hAnsi="Times New Roman" w:cs="Times New Roman"/>
          <w:color w:val="000000"/>
          <w:sz w:val="24"/>
          <w:szCs w:val="24"/>
          <w:lang w:eastAsia="ru-RU"/>
        </w:rPr>
        <w:t xml:space="preserve"> та</w:t>
      </w:r>
      <w:r>
        <w:rPr>
          <w:rFonts w:ascii="Times New Roman" w:eastAsia="Times New Roman" w:hAnsi="Times New Roman" w:cs="Times New Roman"/>
          <w:color w:val="000000"/>
          <w:sz w:val="24"/>
          <w:szCs w:val="24"/>
          <w:lang w:eastAsia="ru-RU"/>
        </w:rPr>
        <w:t xml:space="preserve"> </w:t>
      </w:r>
      <w:r w:rsidRPr="00EE534C">
        <w:rPr>
          <w:rFonts w:ascii="Times New Roman" w:eastAsia="Times New Roman" w:hAnsi="Times New Roman" w:cs="Times New Roman"/>
          <w:color w:val="000000"/>
          <w:sz w:val="24"/>
          <w:szCs w:val="24"/>
          <w:lang w:eastAsia="ru-RU"/>
        </w:rPr>
        <w:t>кількісн</w:t>
      </w:r>
      <w:r>
        <w:rPr>
          <w:rFonts w:ascii="Times New Roman" w:eastAsia="Times New Roman" w:hAnsi="Times New Roman" w:cs="Times New Roman"/>
          <w:color w:val="000000"/>
          <w:sz w:val="24"/>
          <w:szCs w:val="24"/>
          <w:lang w:eastAsia="ru-RU"/>
        </w:rPr>
        <w:t>их</w:t>
      </w:r>
      <w:r w:rsidRPr="00EE534C">
        <w:rPr>
          <w:rFonts w:ascii="Times New Roman" w:eastAsia="Times New Roman" w:hAnsi="Times New Roman" w:cs="Times New Roman"/>
          <w:color w:val="000000"/>
          <w:sz w:val="24"/>
          <w:szCs w:val="24"/>
          <w:lang w:eastAsia="ru-RU"/>
        </w:rPr>
        <w:t xml:space="preserve"> характеристики предмета закупівлі</w:t>
      </w:r>
      <w:r>
        <w:rPr>
          <w:rFonts w:ascii="Times New Roman" w:eastAsia="Times New Roman" w:hAnsi="Times New Roman" w:cs="Times New Roman"/>
          <w:color w:val="000000"/>
          <w:sz w:val="24"/>
          <w:szCs w:val="24"/>
          <w:lang w:eastAsia="ru-RU"/>
        </w:rPr>
        <w:t xml:space="preserve"> потрібно </w:t>
      </w:r>
      <w:r w:rsidR="00C47AEC">
        <w:rPr>
          <w:rFonts w:ascii="Times New Roman" w:eastAsia="Times New Roman" w:hAnsi="Times New Roman" w:cs="Times New Roman"/>
          <w:color w:val="000000"/>
          <w:sz w:val="24"/>
          <w:szCs w:val="24"/>
          <w:lang w:eastAsia="ru-RU"/>
        </w:rPr>
        <w:t xml:space="preserve">заповнити вищевказану </w:t>
      </w:r>
      <w:r>
        <w:rPr>
          <w:rFonts w:ascii="Times New Roman" w:eastAsia="Times New Roman" w:hAnsi="Times New Roman" w:cs="Times New Roman"/>
          <w:color w:val="000000"/>
          <w:sz w:val="24"/>
          <w:szCs w:val="24"/>
          <w:lang w:eastAsia="ru-RU"/>
        </w:rPr>
        <w:t xml:space="preserve">таблицю з посиланнями на </w:t>
      </w:r>
      <w:r w:rsidR="00005448" w:rsidRPr="00005448">
        <w:rPr>
          <w:rFonts w:ascii="Times New Roman" w:eastAsia="Times New Roman" w:hAnsi="Times New Roman" w:cs="Times New Roman"/>
          <w:color w:val="000000"/>
          <w:sz w:val="24"/>
          <w:szCs w:val="24"/>
          <w:lang w:eastAsia="ru-RU"/>
        </w:rPr>
        <w:t>посиланням на відповідні розділи, та/або сторінку(и) технічного документу</w:t>
      </w:r>
      <w:r>
        <w:rPr>
          <w:rFonts w:ascii="Times New Roman" w:eastAsia="Times New Roman" w:hAnsi="Times New Roman" w:cs="Times New Roman"/>
          <w:color w:val="000000"/>
          <w:sz w:val="24"/>
          <w:szCs w:val="24"/>
          <w:lang w:eastAsia="ru-RU"/>
        </w:rPr>
        <w:t>, додатково надаються інструкції (українською мовою) завірені уповноваженим представником</w:t>
      </w:r>
      <w:r w:rsidR="00D73A64">
        <w:rPr>
          <w:rFonts w:ascii="Times New Roman" w:eastAsia="Times New Roman" w:hAnsi="Times New Roman" w:cs="Times New Roman"/>
          <w:color w:val="000000"/>
          <w:sz w:val="24"/>
          <w:szCs w:val="24"/>
          <w:lang w:eastAsia="ru-RU"/>
        </w:rPr>
        <w:t xml:space="preserve">. </w:t>
      </w:r>
    </w:p>
    <w:p w14:paraId="5EDE2E22" w14:textId="1A6F274F" w:rsidR="00212565" w:rsidRDefault="00212565" w:rsidP="00C47AEC">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14:paraId="4E8BAC59" w14:textId="77777777" w:rsidR="00E825E8" w:rsidRDefault="00D73A64" w:rsidP="00C47AEC">
      <w:pPr>
        <w:tabs>
          <w:tab w:val="left" w:pos="851"/>
        </w:tabs>
        <w:spacing w:after="0" w:line="240" w:lineRule="auto"/>
        <w:ind w:firstLine="567"/>
        <w:jc w:val="both"/>
        <w:rPr>
          <w:rFonts w:ascii="Times New Roman" w:eastAsia="Times New Roman" w:hAnsi="Times New Roman" w:cs="Times New Roman"/>
          <w:b/>
          <w:i/>
          <w:color w:val="000000"/>
          <w:sz w:val="24"/>
          <w:szCs w:val="24"/>
          <w:lang w:eastAsia="ru-RU"/>
        </w:rPr>
      </w:pPr>
      <w:r w:rsidRPr="00D73A64">
        <w:rPr>
          <w:rFonts w:ascii="Times New Roman" w:eastAsia="Times New Roman" w:hAnsi="Times New Roman" w:cs="Times New Roman"/>
          <w:b/>
          <w:i/>
          <w:color w:val="000000"/>
          <w:sz w:val="24"/>
          <w:szCs w:val="24"/>
          <w:lang w:eastAsia="ru-RU"/>
        </w:rPr>
        <w:t>* Примітка:</w:t>
      </w:r>
    </w:p>
    <w:p w14:paraId="155931BB" w14:textId="14F695CE" w:rsidR="00D73A64" w:rsidRPr="00D73A64" w:rsidRDefault="00E825E8" w:rsidP="00C47AEC">
      <w:pPr>
        <w:tabs>
          <w:tab w:val="left" w:pos="851"/>
        </w:tabs>
        <w:spacing w:after="0" w:line="240" w:lineRule="auto"/>
        <w:ind w:firstLine="567"/>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 </w:t>
      </w:r>
      <w:bookmarkStart w:id="1" w:name="_GoBack"/>
      <w:bookmarkEnd w:id="1"/>
      <w:r>
        <w:rPr>
          <w:rFonts w:ascii="Times New Roman" w:eastAsia="Times New Roman" w:hAnsi="Times New Roman" w:cs="Times New Roman"/>
          <w:b/>
          <w:i/>
          <w:color w:val="000000"/>
          <w:sz w:val="24"/>
          <w:szCs w:val="24"/>
          <w:lang w:eastAsia="ru-RU"/>
        </w:rPr>
        <w:t>У</w:t>
      </w:r>
      <w:r w:rsidR="00D73A64" w:rsidRPr="00D73A64">
        <w:rPr>
          <w:rFonts w:ascii="Times New Roman" w:eastAsia="Times New Roman" w:hAnsi="Times New Roman" w:cs="Times New Roman"/>
          <w:b/>
          <w:i/>
          <w:color w:val="000000"/>
          <w:sz w:val="24"/>
          <w:szCs w:val="24"/>
          <w:lang w:eastAsia="ru-RU"/>
        </w:rPr>
        <w:t xml:space="preserve"> разі, коли в описі предмета закупівлі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14:paraId="3543B148" w14:textId="56D387D0" w:rsidR="00D73A64" w:rsidRPr="00D73A64" w:rsidRDefault="00D73A64" w:rsidP="00C47AEC">
      <w:pPr>
        <w:tabs>
          <w:tab w:val="left" w:pos="851"/>
        </w:tabs>
        <w:spacing w:after="0" w:line="240" w:lineRule="auto"/>
        <w:ind w:firstLine="567"/>
        <w:jc w:val="both"/>
        <w:rPr>
          <w:rFonts w:ascii="Times New Roman" w:eastAsia="Times New Roman" w:hAnsi="Times New Roman" w:cs="Times New Roman"/>
          <w:b/>
          <w:i/>
          <w:color w:val="000000"/>
          <w:sz w:val="24"/>
          <w:szCs w:val="24"/>
          <w:lang w:eastAsia="ru-RU"/>
        </w:rPr>
      </w:pPr>
      <w:r w:rsidRPr="00D73A64">
        <w:rPr>
          <w:rFonts w:ascii="Times New Roman" w:eastAsia="Times New Roman" w:hAnsi="Times New Roman" w:cs="Times New Roman"/>
          <w:b/>
          <w:i/>
          <w:color w:val="000000"/>
          <w:sz w:val="24"/>
          <w:szCs w:val="24"/>
          <w:lang w:eastAsia="ru-RU"/>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r>
        <w:rPr>
          <w:rFonts w:ascii="Times New Roman" w:eastAsia="Times New Roman" w:hAnsi="Times New Roman" w:cs="Times New Roman"/>
          <w:b/>
          <w:i/>
          <w:color w:val="000000"/>
          <w:sz w:val="24"/>
          <w:szCs w:val="24"/>
          <w:lang w:eastAsia="ru-RU"/>
        </w:rPr>
        <w:t xml:space="preserve">, на підтвердження подається таблиця порівняння ( з </w:t>
      </w:r>
      <w:r w:rsidR="003058B8">
        <w:rPr>
          <w:rFonts w:ascii="Times New Roman" w:eastAsia="Times New Roman" w:hAnsi="Times New Roman" w:cs="Times New Roman"/>
          <w:b/>
          <w:i/>
          <w:color w:val="000000"/>
          <w:sz w:val="24"/>
          <w:szCs w:val="24"/>
          <w:lang w:eastAsia="ru-RU"/>
        </w:rPr>
        <w:t>підтверджуючими документами: інструкції, каталоги та ін.)</w:t>
      </w:r>
    </w:p>
    <w:sectPr w:rsidR="00D73A64" w:rsidRPr="00D73A64" w:rsidSect="00884B5C">
      <w:pgSz w:w="11906" w:h="16838"/>
      <w:pgMar w:top="284"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3133"/>
    <w:multiLevelType w:val="multilevel"/>
    <w:tmpl w:val="5EA2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65"/>
    <w:rsid w:val="00005448"/>
    <w:rsid w:val="00163ECD"/>
    <w:rsid w:val="00212565"/>
    <w:rsid w:val="00266E56"/>
    <w:rsid w:val="003058B8"/>
    <w:rsid w:val="003456EB"/>
    <w:rsid w:val="004F018E"/>
    <w:rsid w:val="0055661B"/>
    <w:rsid w:val="006523FE"/>
    <w:rsid w:val="00676217"/>
    <w:rsid w:val="007A4459"/>
    <w:rsid w:val="0086661C"/>
    <w:rsid w:val="00884B5C"/>
    <w:rsid w:val="00A33ECB"/>
    <w:rsid w:val="00C07876"/>
    <w:rsid w:val="00C47AEC"/>
    <w:rsid w:val="00CA661E"/>
    <w:rsid w:val="00CB3DD9"/>
    <w:rsid w:val="00D73A64"/>
    <w:rsid w:val="00E825E8"/>
    <w:rsid w:val="00EE534C"/>
    <w:rsid w:val="00FB5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B3DD9"/>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B3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CB3DD9"/>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B3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652">
      <w:bodyDiv w:val="1"/>
      <w:marLeft w:val="0"/>
      <w:marRight w:val="0"/>
      <w:marTop w:val="0"/>
      <w:marBottom w:val="0"/>
      <w:divBdr>
        <w:top w:val="none" w:sz="0" w:space="0" w:color="auto"/>
        <w:left w:val="none" w:sz="0" w:space="0" w:color="auto"/>
        <w:bottom w:val="none" w:sz="0" w:space="0" w:color="auto"/>
        <w:right w:val="none" w:sz="0" w:space="0" w:color="auto"/>
      </w:divBdr>
    </w:div>
    <w:div w:id="1730379537">
      <w:bodyDiv w:val="1"/>
      <w:marLeft w:val="0"/>
      <w:marRight w:val="0"/>
      <w:marTop w:val="0"/>
      <w:marBottom w:val="0"/>
      <w:divBdr>
        <w:top w:val="none" w:sz="0" w:space="0" w:color="auto"/>
        <w:left w:val="none" w:sz="0" w:space="0" w:color="auto"/>
        <w:bottom w:val="none" w:sz="0" w:space="0" w:color="auto"/>
        <w:right w:val="none" w:sz="0" w:space="0" w:color="auto"/>
      </w:divBdr>
    </w:div>
    <w:div w:id="206008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6057</Words>
  <Characters>3454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Ігорівна Біла</cp:lastModifiedBy>
  <cp:revision>4</cp:revision>
  <cp:lastPrinted>2023-08-23T10:16:00Z</cp:lastPrinted>
  <dcterms:created xsi:type="dcterms:W3CDTF">2023-09-15T08:50:00Z</dcterms:created>
  <dcterms:modified xsi:type="dcterms:W3CDTF">2023-09-15T13:06:00Z</dcterms:modified>
</cp:coreProperties>
</file>