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3BD" w:rsidRPr="003C0447" w:rsidRDefault="003C0447" w:rsidP="003C044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0447">
        <w:rPr>
          <w:rFonts w:ascii="Times New Roman" w:hAnsi="Times New Roman" w:cs="Times New Roman"/>
          <w:b/>
          <w:sz w:val="28"/>
          <w:szCs w:val="28"/>
          <w:lang w:val="uk-UA"/>
        </w:rPr>
        <w:t>Перелік змін, що вносять до тендерної документації</w:t>
      </w:r>
    </w:p>
    <w:p w:rsidR="003D10C1" w:rsidRDefault="003D10C1" w:rsidP="003D10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3D10C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Сира сичужного від 50 % жирності та сира кисломолочного від 9 % жирності код ДК 021:2015  15540000-5(сирні продукти).</w:t>
      </w:r>
    </w:p>
    <w:p w:rsidR="003D10C1" w:rsidRPr="003D10C1" w:rsidRDefault="003D10C1" w:rsidP="003D10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uk-UA"/>
        </w:rPr>
      </w:pPr>
    </w:p>
    <w:p w:rsidR="00302287" w:rsidRPr="00CD5694" w:rsidRDefault="00CD5694" w:rsidP="00A82F1A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D5694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302287" w:rsidRPr="00CD569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1.   </w:t>
      </w:r>
      <w:r w:rsidR="003D10C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 тендерній Документації № 2 від 19</w:t>
      </w:r>
      <w:bookmarkStart w:id="0" w:name="_GoBack"/>
      <w:bookmarkEnd w:id="0"/>
      <w:r w:rsidR="00A82F1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.01.2023</w:t>
      </w:r>
      <w:r w:rsidR="00302287" w:rsidRPr="00CD569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року </w:t>
      </w:r>
      <w:r w:rsidR="00A82F1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Додаток №5</w:t>
      </w:r>
      <w:r w:rsidR="00A82F1A" w:rsidRPr="00A82F1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A82F1A" w:rsidRPr="00A82F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Інші документи, що надаються Учасниками закупівлі</w:t>
      </w:r>
      <w:r w:rsidR="00A82F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82F1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A82F1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внести</w:t>
      </w:r>
      <w:proofErr w:type="spellEnd"/>
      <w:r w:rsidR="00A82F1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зміни до пункту 11 та 19</w:t>
      </w:r>
      <w:r w:rsidR="00C316D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302287" w:rsidRDefault="00302287" w:rsidP="00302287">
      <w:pPr>
        <w:pStyle w:val="a3"/>
        <w:spacing w:after="0" w:line="240" w:lineRule="auto"/>
        <w:ind w:left="0" w:right="120"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 старій редакції</w:t>
      </w:r>
      <w:r w:rsidR="00A82F1A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A82F1A" w:rsidRDefault="00A82F1A" w:rsidP="00302287">
      <w:pPr>
        <w:pStyle w:val="a3"/>
        <w:spacing w:after="0" w:line="240" w:lineRule="auto"/>
        <w:ind w:left="0" w:right="120"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82F1A">
        <w:rPr>
          <w:rFonts w:ascii="Times New Roman" w:hAnsi="Times New Roman" w:cs="Times New Roman"/>
          <w:b/>
          <w:bCs/>
          <w:sz w:val="24"/>
          <w:szCs w:val="24"/>
          <w:lang w:val="uk-UA"/>
        </w:rPr>
        <w:t>пункт 11</w:t>
      </w:r>
    </w:p>
    <w:p w:rsidR="00981F2E" w:rsidRPr="00981F2E" w:rsidRDefault="00981F2E" w:rsidP="0098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1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Позитивний Акт складений за результатами проведення планового (позапланового) заходу державного контролю(інспектування)стосовно додержання операторами ринку гігієнічних  вимог законодавства про харчові продукти (перевірка складів) з датою не більше трьох місячної давнини відносно дати оголошення закупівлі. Форма акту затверджена Наказом Міністерства аграрної політики та продовольства України 08 серпня 2019 року № 447, він має бути суцільним і містити всю інформацію, що затверджена наказом.</w:t>
      </w:r>
    </w:p>
    <w:p w:rsidR="00A82F1A" w:rsidRDefault="00981F2E" w:rsidP="00302287">
      <w:pPr>
        <w:pStyle w:val="a3"/>
        <w:spacing w:after="0" w:line="240" w:lineRule="auto"/>
        <w:ind w:left="0" w:right="120"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пункт 19</w:t>
      </w:r>
    </w:p>
    <w:p w:rsidR="00A82F1A" w:rsidRDefault="00981F2E" w:rsidP="00302287">
      <w:pPr>
        <w:pStyle w:val="a3"/>
        <w:spacing w:after="0" w:line="240" w:lineRule="auto"/>
        <w:ind w:left="0" w:right="120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1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Позитивний Акт складений за результатами проведення планового (позапланового) заходу державного контролю учасника у формі аудиту постійно діючих процедур, заснованих на принципах НАССР  з датою не більше трьох місячної давнини відносно дати оголошення закупівлі.</w:t>
      </w:r>
    </w:p>
    <w:p w:rsidR="00981F2E" w:rsidRPr="00A82F1A" w:rsidRDefault="00981F2E" w:rsidP="00302287">
      <w:pPr>
        <w:pStyle w:val="a3"/>
        <w:spacing w:after="0" w:line="240" w:lineRule="auto"/>
        <w:ind w:left="0" w:right="120"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02287" w:rsidRDefault="00302287" w:rsidP="00302287">
      <w:pPr>
        <w:pStyle w:val="a3"/>
        <w:spacing w:after="0" w:line="240" w:lineRule="auto"/>
        <w:ind w:left="426" w:right="12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 новій редакції</w:t>
      </w:r>
      <w:r w:rsidR="00981F2E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981F2E" w:rsidRDefault="00981F2E" w:rsidP="00981F2E">
      <w:pPr>
        <w:pStyle w:val="a3"/>
        <w:spacing w:after="0" w:line="240" w:lineRule="auto"/>
        <w:ind w:left="0" w:right="120"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82F1A">
        <w:rPr>
          <w:rFonts w:ascii="Times New Roman" w:hAnsi="Times New Roman" w:cs="Times New Roman"/>
          <w:b/>
          <w:bCs/>
          <w:sz w:val="24"/>
          <w:szCs w:val="24"/>
          <w:lang w:val="uk-UA"/>
        </w:rPr>
        <w:t>пункт 11</w:t>
      </w:r>
    </w:p>
    <w:p w:rsidR="00981F2E" w:rsidRPr="00981F2E" w:rsidRDefault="00981F2E" w:rsidP="0098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1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Позитивний Акт складений за результатами проведення планового (позапланового) заходу державного контролю(інспектування)стосовно додержання операторами ринку гігієнічних  вимог законодавства про харчові продукти (перевірка складів)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981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Форма акту затверджена Наказом Міністерства аграрної політики та продовольства України 08 серпня 2019 року № 447, він має бути суцільним і містити всю інформацію, що затверджена наказом.</w:t>
      </w:r>
    </w:p>
    <w:p w:rsidR="00981F2E" w:rsidRDefault="00981F2E" w:rsidP="00981F2E">
      <w:pPr>
        <w:pStyle w:val="a3"/>
        <w:spacing w:after="0" w:line="240" w:lineRule="auto"/>
        <w:ind w:left="0" w:right="120"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пункт 19</w:t>
      </w:r>
    </w:p>
    <w:p w:rsidR="00981F2E" w:rsidRPr="00A82F1A" w:rsidRDefault="00981F2E" w:rsidP="00981F2E">
      <w:pPr>
        <w:pStyle w:val="a3"/>
        <w:spacing w:after="0" w:line="240" w:lineRule="auto"/>
        <w:ind w:left="0" w:right="120"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81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Позитивний Акт складений за результатами проведення планового (позапланового) заходу державного контролю учасника у формі аудиту постійно діючих процедур, заснованих на принципах НАССР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981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:rsidR="00B14CEF" w:rsidRPr="00FE5AEA" w:rsidRDefault="00B14CEF" w:rsidP="00FE5AEA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sectPr w:rsidR="00B14CEF" w:rsidRPr="00FE5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D3F48"/>
    <w:multiLevelType w:val="hybridMultilevel"/>
    <w:tmpl w:val="84321754"/>
    <w:lvl w:ilvl="0" w:tplc="97FAEF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CEF"/>
    <w:rsid w:val="00247345"/>
    <w:rsid w:val="00257708"/>
    <w:rsid w:val="00272E71"/>
    <w:rsid w:val="002B23BD"/>
    <w:rsid w:val="00302287"/>
    <w:rsid w:val="003C0447"/>
    <w:rsid w:val="003D10C1"/>
    <w:rsid w:val="004C7DEA"/>
    <w:rsid w:val="006B6BE7"/>
    <w:rsid w:val="007A41A5"/>
    <w:rsid w:val="00845DF0"/>
    <w:rsid w:val="00981F2E"/>
    <w:rsid w:val="00A82F1A"/>
    <w:rsid w:val="00B14CEF"/>
    <w:rsid w:val="00B23E1C"/>
    <w:rsid w:val="00C316DD"/>
    <w:rsid w:val="00CD5694"/>
    <w:rsid w:val="00DF7C17"/>
    <w:rsid w:val="00F41E75"/>
    <w:rsid w:val="00FE5AEA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56595-843A-4E24-8370-849810C1D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272E71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272E71"/>
  </w:style>
  <w:style w:type="paragraph" w:styleId="a5">
    <w:name w:val="Balloon Text"/>
    <w:basedOn w:val="a"/>
    <w:link w:val="a6"/>
    <w:uiPriority w:val="99"/>
    <w:semiHidden/>
    <w:unhideWhenUsed/>
    <w:rsid w:val="00DF7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7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cp:lastPrinted>2023-01-19T11:39:00Z</cp:lastPrinted>
  <dcterms:created xsi:type="dcterms:W3CDTF">2020-12-07T07:20:00Z</dcterms:created>
  <dcterms:modified xsi:type="dcterms:W3CDTF">2023-01-19T11:39:00Z</dcterms:modified>
</cp:coreProperties>
</file>