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63" w:rsidRDefault="00C61F7D" w:rsidP="00FB70B4">
      <w:pPr>
        <w:pageBreakBefore/>
        <w:spacing w:after="0" w:line="240" w:lineRule="auto"/>
        <w:ind w:firstLine="5600"/>
        <w:jc w:val="right"/>
        <w:rPr>
          <w:rFonts w:ascii="Times New Roman" w:hAnsi="Times New Roman"/>
          <w:b/>
          <w:sz w:val="24"/>
          <w:szCs w:val="24"/>
        </w:rPr>
      </w:pPr>
      <w:r w:rsidRPr="0073606F">
        <w:rPr>
          <w:rFonts w:ascii="Times New Roman" w:hAnsi="Times New Roman"/>
          <w:b/>
          <w:sz w:val="24"/>
          <w:szCs w:val="24"/>
        </w:rPr>
        <w:t>ДОДАТОК 1</w:t>
      </w:r>
    </w:p>
    <w:p w:rsidR="00C61F7D" w:rsidRPr="00FB70B4" w:rsidRDefault="00C61F7D" w:rsidP="00FB70B4">
      <w:pPr>
        <w:spacing w:after="0" w:line="240" w:lineRule="auto"/>
        <w:ind w:firstLine="5602"/>
        <w:jc w:val="right"/>
        <w:rPr>
          <w:rFonts w:ascii="Times New Roman" w:hAnsi="Times New Roman"/>
          <w:i/>
          <w:sz w:val="24"/>
          <w:szCs w:val="24"/>
        </w:rPr>
      </w:pPr>
      <w:r w:rsidRPr="00FB70B4">
        <w:rPr>
          <w:rFonts w:ascii="Times New Roman" w:hAnsi="Times New Roman"/>
          <w:i/>
          <w:sz w:val="24"/>
          <w:szCs w:val="24"/>
        </w:rPr>
        <w:t>до тендерної документації</w:t>
      </w:r>
    </w:p>
    <w:p w:rsidR="00C61F7D" w:rsidRPr="0073606F" w:rsidRDefault="00C61F7D" w:rsidP="00C61F7D">
      <w:pPr>
        <w:spacing w:after="0" w:line="240" w:lineRule="auto"/>
        <w:ind w:left="5670" w:firstLine="702"/>
        <w:contextualSpacing/>
        <w:jc w:val="both"/>
        <w:rPr>
          <w:rFonts w:ascii="Times New Roman" w:hAnsi="Times New Roman"/>
          <w:i/>
          <w:sz w:val="24"/>
          <w:szCs w:val="24"/>
        </w:rPr>
      </w:pPr>
    </w:p>
    <w:p w:rsidR="00C61F7D" w:rsidRPr="0073606F" w:rsidRDefault="00C61F7D" w:rsidP="00C61F7D">
      <w:pPr>
        <w:spacing w:after="0" w:line="240" w:lineRule="auto"/>
        <w:jc w:val="center"/>
        <w:outlineLvl w:val="0"/>
        <w:rPr>
          <w:rFonts w:ascii="Times New Roman" w:hAnsi="Times New Roman"/>
          <w:b/>
          <w:caps/>
          <w:sz w:val="12"/>
          <w:szCs w:val="24"/>
        </w:rPr>
      </w:pPr>
    </w:p>
    <w:p w:rsidR="00C61F7D" w:rsidRPr="0073606F" w:rsidRDefault="00C61F7D" w:rsidP="00C61F7D">
      <w:pPr>
        <w:spacing w:after="0" w:line="240" w:lineRule="auto"/>
        <w:jc w:val="center"/>
        <w:outlineLvl w:val="0"/>
        <w:rPr>
          <w:rFonts w:ascii="Times New Roman" w:hAnsi="Times New Roman"/>
          <w:b/>
          <w:caps/>
          <w:sz w:val="24"/>
          <w:szCs w:val="24"/>
        </w:rPr>
      </w:pPr>
      <w:r>
        <w:rPr>
          <w:rFonts w:ascii="Times New Roman" w:hAnsi="Times New Roman"/>
          <w:b/>
          <w:caps/>
          <w:sz w:val="24"/>
          <w:szCs w:val="24"/>
        </w:rPr>
        <w:t>1. </w:t>
      </w:r>
      <w:r w:rsidRPr="0073606F">
        <w:rPr>
          <w:rFonts w:ascii="Times New Roman" w:hAnsi="Times New Roman"/>
          <w:b/>
          <w:caps/>
          <w:sz w:val="24"/>
          <w:szCs w:val="24"/>
        </w:rPr>
        <w:t xml:space="preserve">Перелік документів та інформації, які надаються Учасниками </w:t>
      </w:r>
    </w:p>
    <w:p w:rsidR="00C61F7D" w:rsidRPr="0073606F" w:rsidRDefault="00C61F7D" w:rsidP="00C61F7D">
      <w:pPr>
        <w:spacing w:after="0" w:line="240" w:lineRule="auto"/>
        <w:jc w:val="center"/>
        <w:outlineLvl w:val="0"/>
        <w:rPr>
          <w:rFonts w:ascii="Times New Roman" w:hAnsi="Times New Roman"/>
          <w:b/>
          <w:caps/>
          <w:sz w:val="24"/>
          <w:szCs w:val="24"/>
        </w:rPr>
      </w:pPr>
      <w:r w:rsidRPr="0073606F">
        <w:rPr>
          <w:rFonts w:ascii="Times New Roman" w:hAnsi="Times New Roman"/>
          <w:b/>
          <w:caps/>
          <w:sz w:val="24"/>
          <w:szCs w:val="24"/>
        </w:rPr>
        <w:t>для підтвердження відповідності вимогам тендерної окументації</w:t>
      </w:r>
    </w:p>
    <w:p w:rsidR="00FB70B4" w:rsidRDefault="00FB70B4" w:rsidP="00C61F7D">
      <w:pPr>
        <w:spacing w:after="0" w:line="240" w:lineRule="auto"/>
        <w:jc w:val="both"/>
        <w:outlineLvl w:val="0"/>
        <w:rPr>
          <w:rFonts w:ascii="Times New Roman" w:hAnsi="Times New Roman"/>
          <w:sz w:val="24"/>
          <w:szCs w:val="24"/>
          <w:lang w:eastAsia="uk-UA"/>
        </w:rPr>
      </w:pPr>
    </w:p>
    <w:p w:rsidR="00C61F7D" w:rsidRPr="0073606F" w:rsidRDefault="00C61F7D" w:rsidP="00C61F7D">
      <w:pPr>
        <w:spacing w:after="0" w:line="240" w:lineRule="auto"/>
        <w:jc w:val="both"/>
        <w:outlineLvl w:val="0"/>
        <w:rPr>
          <w:rFonts w:ascii="Times New Roman" w:hAnsi="Times New Roman"/>
          <w:sz w:val="24"/>
          <w:szCs w:val="24"/>
          <w:lang w:eastAsia="uk-UA"/>
        </w:rPr>
      </w:pPr>
      <w:r w:rsidRPr="0073606F">
        <w:rPr>
          <w:rFonts w:ascii="Times New Roman" w:hAnsi="Times New Roman"/>
          <w:sz w:val="24"/>
          <w:szCs w:val="24"/>
          <w:lang w:eastAsia="uk-UA"/>
        </w:rPr>
        <w:t>Документи, що мають бути подані учасником в складі тендерної пропозиції на етапі подання тендерних пропозицій:</w:t>
      </w:r>
    </w:p>
    <w:p w:rsidR="00C61F7D" w:rsidRPr="0073606F" w:rsidRDefault="00C61F7D" w:rsidP="00C61F7D">
      <w:pPr>
        <w:spacing w:after="0" w:line="240" w:lineRule="auto"/>
        <w:jc w:val="both"/>
        <w:outlineLvl w:val="0"/>
        <w:rPr>
          <w:rFonts w:ascii="Times New Roman" w:hAnsi="Times New Roman"/>
          <w:sz w:val="24"/>
          <w:szCs w:val="24"/>
          <w:lang w:eastAsia="uk-UA"/>
        </w:rPr>
      </w:pPr>
    </w:p>
    <w:tbl>
      <w:tblPr>
        <w:tblW w:w="9835" w:type="dxa"/>
        <w:shd w:val="clear" w:color="auto" w:fill="FFFFFF"/>
        <w:tblCellMar>
          <w:left w:w="0" w:type="dxa"/>
          <w:right w:w="0" w:type="dxa"/>
        </w:tblCellMar>
        <w:tblLook w:val="0000"/>
      </w:tblPr>
      <w:tblGrid>
        <w:gridCol w:w="472"/>
        <w:gridCol w:w="3783"/>
        <w:gridCol w:w="5580"/>
      </w:tblGrid>
      <w:tr w:rsidR="00C61F7D" w:rsidRPr="0073606F" w:rsidTr="00C61F7D">
        <w:trPr>
          <w:trHeight w:val="103"/>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jc w:val="center"/>
              <w:rPr>
                <w:rFonts w:ascii="Times New Roman" w:hAnsi="Times New Roman"/>
                <w:b/>
                <w:sz w:val="24"/>
                <w:szCs w:val="24"/>
                <w:lang w:eastAsia="uk-UA"/>
              </w:rPr>
            </w:pPr>
            <w:r w:rsidRPr="0073606F">
              <w:rPr>
                <w:rFonts w:ascii="Times New Roman" w:hAnsi="Times New Roman"/>
                <w:b/>
                <w:sz w:val="24"/>
                <w:szCs w:val="24"/>
                <w:lang w:eastAsia="uk-UA"/>
              </w:rPr>
              <w:t>№</w:t>
            </w:r>
          </w:p>
        </w:tc>
        <w:tc>
          <w:tcPr>
            <w:tcW w:w="378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jc w:val="center"/>
              <w:rPr>
                <w:rFonts w:ascii="Times New Roman" w:hAnsi="Times New Roman"/>
                <w:b/>
                <w:sz w:val="24"/>
                <w:szCs w:val="24"/>
                <w:lang w:eastAsia="uk-UA"/>
              </w:rPr>
            </w:pPr>
            <w:r w:rsidRPr="0073606F">
              <w:rPr>
                <w:rFonts w:ascii="Times New Roman" w:hAnsi="Times New Roman"/>
                <w:b/>
                <w:sz w:val="24"/>
                <w:szCs w:val="24"/>
                <w:lang w:eastAsia="uk-UA"/>
              </w:rPr>
              <w:t>На підтвердження чого надається документ</w:t>
            </w:r>
          </w:p>
        </w:tc>
        <w:tc>
          <w:tcPr>
            <w:tcW w:w="558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jc w:val="center"/>
              <w:rPr>
                <w:rFonts w:ascii="Times New Roman" w:hAnsi="Times New Roman"/>
                <w:b/>
                <w:sz w:val="24"/>
                <w:szCs w:val="24"/>
                <w:lang w:eastAsia="uk-UA"/>
              </w:rPr>
            </w:pPr>
            <w:r w:rsidRPr="0073606F">
              <w:rPr>
                <w:rFonts w:ascii="Times New Roman" w:hAnsi="Times New Roman"/>
                <w:b/>
                <w:sz w:val="24"/>
                <w:szCs w:val="24"/>
                <w:lang w:eastAsia="uk-UA"/>
              </w:rPr>
              <w:t>Вимога до форми документу</w:t>
            </w:r>
          </w:p>
        </w:tc>
      </w:tr>
      <w:tr w:rsidR="00C61F7D" w:rsidRPr="0073606F" w:rsidTr="00C61F7D">
        <w:trPr>
          <w:trHeight w:val="660"/>
        </w:trPr>
        <w:tc>
          <w:tcPr>
            <w:tcW w:w="0" w:type="auto"/>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rPr>
                <w:rFonts w:ascii="Times New Roman" w:hAnsi="Times New Roman"/>
                <w:sz w:val="24"/>
                <w:szCs w:val="24"/>
                <w:lang w:eastAsia="uk-UA"/>
              </w:rPr>
            </w:pPr>
            <w:r w:rsidRPr="0073606F">
              <w:rPr>
                <w:rFonts w:ascii="Times New Roman" w:hAnsi="Times New Roman"/>
                <w:sz w:val="24"/>
                <w:szCs w:val="24"/>
                <w:lang w:eastAsia="uk-UA"/>
              </w:rPr>
              <w:t>1</w:t>
            </w:r>
          </w:p>
        </w:tc>
        <w:tc>
          <w:tcPr>
            <w:tcW w:w="378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widowControl w:val="0"/>
              <w:spacing w:after="0" w:line="240" w:lineRule="auto"/>
              <w:rPr>
                <w:rFonts w:ascii="Times New Roman" w:hAnsi="Times New Roman"/>
                <w:sz w:val="24"/>
                <w:szCs w:val="24"/>
                <w:lang w:eastAsia="ru-RU"/>
              </w:rPr>
            </w:pPr>
            <w:r w:rsidRPr="0073606F">
              <w:rPr>
                <w:rFonts w:ascii="Times New Roman" w:eastAsia="Times New Roman" w:hAnsi="Times New Roman"/>
                <w:b/>
                <w:sz w:val="24"/>
                <w:szCs w:val="24"/>
              </w:rPr>
              <w:t>Документи, що підтверджують повноваження щодо підпису документів тендерної пропозиції та укладання (підписання) договору про закупівлю (див. також п. 1.7 розділу ІІІ тендерної документації):</w:t>
            </w:r>
          </w:p>
        </w:tc>
        <w:tc>
          <w:tcPr>
            <w:tcW w:w="558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widowControl w:val="0"/>
              <w:spacing w:after="0" w:line="240" w:lineRule="auto"/>
              <w:jc w:val="both"/>
              <w:rPr>
                <w:rFonts w:ascii="Times New Roman" w:hAnsi="Times New Roman"/>
                <w:sz w:val="24"/>
                <w:szCs w:val="24"/>
                <w:lang w:eastAsia="uk-UA"/>
              </w:rPr>
            </w:pPr>
            <w:r w:rsidRPr="0073606F">
              <w:rPr>
                <w:rFonts w:ascii="Times New Roman" w:hAnsi="Times New Roman"/>
                <w:sz w:val="24"/>
                <w:szCs w:val="24"/>
                <w:lang w:eastAsia="ru-RU"/>
              </w:rPr>
              <w:t xml:space="preserve">1. </w:t>
            </w:r>
            <w:r w:rsidRPr="0073606F">
              <w:rPr>
                <w:rFonts w:ascii="Times New Roman" w:hAnsi="Times New Roman"/>
                <w:sz w:val="24"/>
                <w:szCs w:val="24"/>
                <w:lang w:eastAsia="uk-UA"/>
              </w:rPr>
              <w:t>Протокол або витяг з протоколу загальних зборів щодо обрання керівника юридичної особи (або подовження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C61F7D" w:rsidRPr="0073606F" w:rsidRDefault="00C61F7D" w:rsidP="00C61F7D">
            <w:pPr>
              <w:widowControl w:val="0"/>
              <w:spacing w:after="0" w:line="240" w:lineRule="auto"/>
              <w:jc w:val="both"/>
              <w:rPr>
                <w:rFonts w:ascii="Times New Roman" w:eastAsia="Times New Roman" w:hAnsi="Times New Roman"/>
                <w:sz w:val="24"/>
                <w:szCs w:val="24"/>
              </w:rPr>
            </w:pPr>
            <w:r w:rsidRPr="0073606F">
              <w:rPr>
                <w:rFonts w:ascii="Times New Roman" w:hAnsi="Times New Roman"/>
                <w:sz w:val="24"/>
                <w:szCs w:val="24"/>
                <w:lang w:eastAsia="ru-RU"/>
              </w:rPr>
              <w:t xml:space="preserve">2. 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проведення процедури закупівлі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73606F">
              <w:rPr>
                <w:rFonts w:ascii="Times New Roman" w:hAnsi="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73606F">
              <w:rPr>
                <w:rFonts w:ascii="Times New Roman" w:hAnsi="Times New Roman"/>
                <w:sz w:val="24"/>
                <w:szCs w:val="24"/>
                <w:lang w:eastAsia="ru-RU"/>
              </w:rPr>
              <w:t>);</w:t>
            </w:r>
          </w:p>
          <w:p w:rsidR="00C61F7D" w:rsidRPr="0073606F" w:rsidRDefault="00C61F7D" w:rsidP="00C61F7D">
            <w:pPr>
              <w:widowControl w:val="0"/>
              <w:spacing w:after="0" w:line="240" w:lineRule="auto"/>
              <w:jc w:val="both"/>
              <w:rPr>
                <w:rFonts w:ascii="Times New Roman" w:hAnsi="Times New Roman"/>
                <w:sz w:val="24"/>
                <w:szCs w:val="24"/>
                <w:lang w:eastAsia="ru-RU"/>
              </w:rPr>
            </w:pPr>
            <w:r w:rsidRPr="0073606F">
              <w:rPr>
                <w:rFonts w:ascii="Times New Roman" w:hAnsi="Times New Roman"/>
                <w:sz w:val="24"/>
                <w:szCs w:val="24"/>
                <w:lang w:eastAsia="ru-RU"/>
              </w:rPr>
              <w:t>3. Наказ про призначення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 або чинний контракт);</w:t>
            </w:r>
          </w:p>
          <w:p w:rsidR="00C61F7D" w:rsidRPr="0073606F" w:rsidRDefault="00C61F7D" w:rsidP="00C61F7D">
            <w:pPr>
              <w:widowControl w:val="0"/>
              <w:spacing w:after="0" w:line="240" w:lineRule="auto"/>
              <w:jc w:val="both"/>
              <w:rPr>
                <w:rFonts w:ascii="Times New Roman" w:eastAsia="Times New Roman" w:hAnsi="Times New Roman"/>
                <w:sz w:val="24"/>
                <w:szCs w:val="24"/>
              </w:rPr>
            </w:pPr>
            <w:r w:rsidRPr="0073606F">
              <w:rPr>
                <w:rFonts w:ascii="Times New Roman" w:hAnsi="Times New Roman"/>
                <w:sz w:val="24"/>
                <w:szCs w:val="24"/>
                <w:lang w:eastAsia="ru-RU"/>
              </w:rPr>
              <w:t>4. Довіреність, якщо повноваження особи визначені довіреністю, при цьому документи визначені пп.1-3 надаються в повному обсязі на особу, яка надала таку довіреність</w:t>
            </w:r>
          </w:p>
        </w:tc>
      </w:tr>
      <w:tr w:rsidR="00C61F7D" w:rsidRPr="0073606F" w:rsidTr="00C61F7D">
        <w:trPr>
          <w:trHeight w:val="170"/>
        </w:trPr>
        <w:tc>
          <w:tcPr>
            <w:tcW w:w="0" w:type="auto"/>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rPr>
                <w:rFonts w:ascii="Times New Roman" w:hAnsi="Times New Roman"/>
                <w:sz w:val="24"/>
                <w:szCs w:val="24"/>
                <w:lang w:eastAsia="uk-UA"/>
              </w:rPr>
            </w:pPr>
            <w:r w:rsidRPr="0073606F">
              <w:rPr>
                <w:rFonts w:ascii="Times New Roman" w:hAnsi="Times New Roman"/>
                <w:sz w:val="24"/>
                <w:szCs w:val="24"/>
                <w:lang w:eastAsia="uk-UA"/>
              </w:rPr>
              <w:t>2</w:t>
            </w:r>
          </w:p>
        </w:tc>
        <w:tc>
          <w:tcPr>
            <w:tcW w:w="378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rPr>
                <w:rFonts w:ascii="Times New Roman" w:eastAsia="Times New Roman" w:hAnsi="Times New Roman"/>
                <w:b/>
                <w:sz w:val="24"/>
                <w:szCs w:val="24"/>
              </w:rPr>
            </w:pPr>
            <w:r w:rsidRPr="0073606F">
              <w:rPr>
                <w:rFonts w:ascii="Times New Roman" w:eastAsia="Times New Roman" w:hAnsi="Times New Roman"/>
                <w:b/>
                <w:sz w:val="24"/>
                <w:szCs w:val="24"/>
              </w:rPr>
              <w:t>Копія установчого документу</w:t>
            </w:r>
          </w:p>
        </w:tc>
        <w:tc>
          <w:tcPr>
            <w:tcW w:w="558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pStyle w:val="rvps2"/>
              <w:shd w:val="clear" w:color="auto" w:fill="FFFFFF"/>
              <w:spacing w:before="0" w:beforeAutospacing="0" w:after="0" w:afterAutospacing="0"/>
              <w:jc w:val="both"/>
            </w:pPr>
            <w:r w:rsidRPr="0073606F">
              <w:t xml:space="preserve">Копія Статуту або іншого установчого документу (для юридичної особи) або код доступу до </w:t>
            </w:r>
            <w:proofErr w:type="spellStart"/>
            <w:r w:rsidRPr="0073606F">
              <w:t>скан-копії</w:t>
            </w:r>
            <w:proofErr w:type="spellEnd"/>
            <w:r w:rsidRPr="0073606F">
              <w:t xml:space="preserve"> установчого документу учасника на офіційному сайті Міністерства юстиції України.</w:t>
            </w:r>
          </w:p>
          <w:p w:rsidR="00C61F7D" w:rsidRPr="0073606F" w:rsidRDefault="00C61F7D" w:rsidP="00C61F7D">
            <w:pPr>
              <w:pStyle w:val="rvps2"/>
              <w:shd w:val="clear" w:color="auto" w:fill="FFFFFF"/>
              <w:spacing w:before="0" w:beforeAutospacing="0" w:after="0" w:afterAutospacing="0"/>
              <w:jc w:val="both"/>
              <w:rPr>
                <w:highlight w:val="yellow"/>
              </w:rPr>
            </w:pPr>
            <w:r w:rsidRPr="0073606F">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C61F7D" w:rsidRPr="0073606F" w:rsidTr="00C61F7D">
        <w:trPr>
          <w:trHeight w:val="13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rPr>
                <w:rFonts w:ascii="Times New Roman" w:hAnsi="Times New Roman"/>
                <w:sz w:val="24"/>
                <w:szCs w:val="24"/>
                <w:lang w:eastAsia="uk-UA"/>
              </w:rPr>
            </w:pPr>
            <w:r w:rsidRPr="0073606F">
              <w:rPr>
                <w:rFonts w:ascii="Times New Roman" w:hAnsi="Times New Roman"/>
                <w:sz w:val="24"/>
                <w:szCs w:val="24"/>
                <w:lang w:eastAsia="uk-UA"/>
              </w:rPr>
              <w:lastRenderedPageBreak/>
              <w:t>3</w:t>
            </w:r>
          </w:p>
        </w:tc>
        <w:tc>
          <w:tcPr>
            <w:tcW w:w="378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rPr>
                <w:rFonts w:ascii="Times New Roman" w:eastAsia="Times New Roman" w:hAnsi="Times New Roman"/>
                <w:b/>
                <w:sz w:val="24"/>
                <w:szCs w:val="24"/>
              </w:rPr>
            </w:pPr>
            <w:r w:rsidRPr="0073606F">
              <w:rPr>
                <w:rFonts w:ascii="Times New Roman" w:eastAsia="Times New Roman" w:hAnsi="Times New Roman"/>
                <w:b/>
                <w:sz w:val="24"/>
                <w:szCs w:val="24"/>
              </w:rPr>
              <w:t>Наявність документально підтвердженого досвіду виконання аналогічних за предметом закупівлі договорів</w:t>
            </w:r>
          </w:p>
        </w:tc>
        <w:tc>
          <w:tcPr>
            <w:tcW w:w="558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E801B8">
            <w:pPr>
              <w:pStyle w:val="rvps2"/>
              <w:shd w:val="clear" w:color="auto" w:fill="FFFFFF"/>
              <w:spacing w:before="0" w:beforeAutospacing="0" w:after="0" w:afterAutospacing="0"/>
              <w:jc w:val="both"/>
              <w:rPr>
                <w:bCs/>
                <w:highlight w:val="yellow"/>
              </w:rPr>
            </w:pPr>
            <w:r w:rsidRPr="0073606F">
              <w:t xml:space="preserve">Лист у довільній формі, що містить інформацію про досвід виконання аналогічних договорів з </w:t>
            </w:r>
            <w:r w:rsidR="00605D40">
              <w:t>2019 по 202</w:t>
            </w:r>
            <w:r w:rsidR="00605D40" w:rsidRPr="00605D40">
              <w:t>3</w:t>
            </w:r>
            <w:r w:rsidR="00C1787F">
              <w:t xml:space="preserve"> роки</w:t>
            </w:r>
            <w:r w:rsidRPr="0073606F">
              <w:t xml:space="preserve"> разом з документальним підтвердженням їх виконання (копії договорів, актів приймання-передачі – не менше двох) та інформацію про адреси об’єктів, прізвища й телефони контактних осіб </w:t>
            </w:r>
          </w:p>
        </w:tc>
      </w:tr>
      <w:tr w:rsidR="00C61F7D" w:rsidRPr="0073606F" w:rsidTr="00C61F7D">
        <w:trPr>
          <w:trHeight w:val="942"/>
        </w:trPr>
        <w:tc>
          <w:tcPr>
            <w:tcW w:w="0" w:type="auto"/>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rPr>
                <w:rFonts w:ascii="Times New Roman" w:hAnsi="Times New Roman"/>
                <w:sz w:val="24"/>
                <w:szCs w:val="24"/>
                <w:lang w:eastAsia="uk-UA"/>
              </w:rPr>
            </w:pPr>
            <w:r w:rsidRPr="0073606F">
              <w:rPr>
                <w:rFonts w:ascii="Times New Roman" w:hAnsi="Times New Roman"/>
                <w:sz w:val="24"/>
                <w:szCs w:val="24"/>
                <w:lang w:eastAsia="uk-UA"/>
              </w:rPr>
              <w:t>4</w:t>
            </w:r>
          </w:p>
        </w:tc>
        <w:tc>
          <w:tcPr>
            <w:tcW w:w="378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rPr>
                <w:rFonts w:ascii="Times New Roman" w:eastAsia="Times New Roman" w:hAnsi="Times New Roman"/>
                <w:b/>
                <w:sz w:val="24"/>
                <w:szCs w:val="24"/>
              </w:rPr>
            </w:pPr>
            <w:r w:rsidRPr="0073606F">
              <w:rPr>
                <w:rFonts w:ascii="Times New Roman" w:eastAsia="Times New Roman" w:hAnsi="Times New Roman"/>
                <w:b/>
                <w:sz w:val="24"/>
                <w:szCs w:val="24"/>
              </w:rPr>
              <w:t>Технічні вимоги</w:t>
            </w:r>
          </w:p>
        </w:tc>
        <w:tc>
          <w:tcPr>
            <w:tcW w:w="558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C61F7D" w:rsidRPr="0073606F" w:rsidRDefault="00C61F7D" w:rsidP="00C61F7D">
            <w:pPr>
              <w:spacing w:after="0" w:line="240" w:lineRule="auto"/>
              <w:jc w:val="both"/>
              <w:rPr>
                <w:rFonts w:ascii="Times New Roman" w:hAnsi="Times New Roman"/>
                <w:sz w:val="24"/>
                <w:szCs w:val="24"/>
                <w:lang w:eastAsia="uk-UA"/>
              </w:rPr>
            </w:pPr>
            <w:r w:rsidRPr="0073606F">
              <w:rPr>
                <w:rFonts w:ascii="Times New Roman" w:hAnsi="Times New Roman"/>
                <w:sz w:val="24"/>
                <w:szCs w:val="24"/>
                <w:lang w:eastAsia="uk-UA"/>
              </w:rPr>
              <w:t xml:space="preserve">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 </w:t>
            </w:r>
            <w:r w:rsidRPr="0073606F">
              <w:rPr>
                <w:rFonts w:ascii="Times New Roman" w:eastAsia="Times New Roman" w:hAnsi="Times New Roman"/>
                <w:sz w:val="24"/>
                <w:szCs w:val="24"/>
              </w:rPr>
              <w:t xml:space="preserve">лист у довільній формі згідно з </w:t>
            </w:r>
            <w:r w:rsidRPr="0073606F">
              <w:rPr>
                <w:rFonts w:ascii="Times New Roman" w:eastAsia="Times New Roman" w:hAnsi="Times New Roman"/>
                <w:b/>
                <w:i/>
                <w:sz w:val="24"/>
                <w:szCs w:val="24"/>
              </w:rPr>
              <w:t>Додатком 2</w:t>
            </w:r>
            <w:r w:rsidRPr="0073606F">
              <w:rPr>
                <w:rFonts w:ascii="Times New Roman" w:eastAsia="Times New Roman" w:hAnsi="Times New Roman"/>
                <w:b/>
                <w:sz w:val="24"/>
                <w:szCs w:val="24"/>
              </w:rPr>
              <w:t xml:space="preserve"> </w:t>
            </w:r>
            <w:r w:rsidRPr="0073606F">
              <w:rPr>
                <w:rFonts w:ascii="Times New Roman" w:eastAsia="Times New Roman" w:hAnsi="Times New Roman"/>
                <w:sz w:val="24"/>
                <w:szCs w:val="24"/>
              </w:rPr>
              <w:t xml:space="preserve">до </w:t>
            </w:r>
            <w:r w:rsidRPr="0073606F">
              <w:rPr>
                <w:rFonts w:ascii="Times New Roman" w:hAnsi="Times New Roman"/>
                <w:sz w:val="24"/>
                <w:szCs w:val="24"/>
                <w:lang w:eastAsia="uk-UA"/>
              </w:rPr>
              <w:t xml:space="preserve">цієї </w:t>
            </w:r>
            <w:r w:rsidRPr="0073606F">
              <w:rPr>
                <w:rFonts w:ascii="Times New Roman" w:eastAsia="Times New Roman" w:hAnsi="Times New Roman"/>
                <w:sz w:val="24"/>
                <w:szCs w:val="24"/>
              </w:rPr>
              <w:t xml:space="preserve">тендерної документації та документи на підтвердження технічних вимог </w:t>
            </w:r>
            <w:r w:rsidRPr="0073606F">
              <w:rPr>
                <w:rFonts w:ascii="Times New Roman" w:eastAsia="Times New Roman" w:hAnsi="Times New Roman"/>
                <w:i/>
                <w:sz w:val="24"/>
                <w:szCs w:val="24"/>
              </w:rPr>
              <w:t>(якщо замовник встановив)</w:t>
            </w:r>
          </w:p>
        </w:tc>
      </w:tr>
    </w:tbl>
    <w:p w:rsidR="00C61F7D" w:rsidRPr="0073606F" w:rsidRDefault="00C61F7D" w:rsidP="00C61F7D">
      <w:pPr>
        <w:spacing w:after="0" w:line="240" w:lineRule="auto"/>
        <w:jc w:val="both"/>
        <w:outlineLvl w:val="0"/>
        <w:rPr>
          <w:rFonts w:ascii="Times New Roman" w:hAnsi="Times New Roman"/>
          <w:sz w:val="24"/>
          <w:szCs w:val="24"/>
          <w:lang w:eastAsia="uk-UA"/>
        </w:rPr>
      </w:pPr>
    </w:p>
    <w:p w:rsidR="004E3A3A" w:rsidRDefault="004E3A3A" w:rsidP="00C61F7D">
      <w:pPr>
        <w:spacing w:before="240" w:after="0" w:line="240" w:lineRule="auto"/>
        <w:jc w:val="center"/>
        <w:rPr>
          <w:rFonts w:ascii="Times New Roman" w:eastAsia="Times New Roman" w:hAnsi="Times New Roman"/>
          <w:b/>
          <w:caps/>
          <w:sz w:val="24"/>
          <w:szCs w:val="24"/>
        </w:rPr>
      </w:pPr>
    </w:p>
    <w:p w:rsidR="002D67AA" w:rsidRPr="0044433A" w:rsidRDefault="00C61F7D" w:rsidP="002D67AA">
      <w:pPr>
        <w:spacing w:before="240" w:after="0" w:line="240" w:lineRule="auto"/>
        <w:jc w:val="center"/>
        <w:rPr>
          <w:rFonts w:ascii="Times New Roman" w:eastAsia="Times New Roman" w:hAnsi="Times New Roman"/>
          <w:b/>
          <w:caps/>
          <w:sz w:val="24"/>
          <w:szCs w:val="24"/>
        </w:rPr>
      </w:pPr>
      <w:r w:rsidRPr="0044433A">
        <w:rPr>
          <w:rFonts w:ascii="Times New Roman" w:eastAsia="Times New Roman" w:hAnsi="Times New Roman"/>
          <w:b/>
          <w:caps/>
          <w:sz w:val="24"/>
          <w:szCs w:val="24"/>
        </w:rPr>
        <w:t xml:space="preserve">Підтвердження відповідності УЧАСНИКА  вимогам, </w:t>
      </w:r>
      <w:r w:rsidR="001F2350" w:rsidRPr="0044433A">
        <w:rPr>
          <w:rFonts w:ascii="Times New Roman" w:eastAsia="Times New Roman" w:hAnsi="Times New Roman"/>
          <w:b/>
          <w:caps/>
          <w:sz w:val="24"/>
          <w:szCs w:val="24"/>
        </w:rPr>
        <w:t>визначеним</w:t>
      </w:r>
      <w:r w:rsidR="002D67AA" w:rsidRPr="0044433A">
        <w:rPr>
          <w:rFonts w:ascii="Times New Roman" w:eastAsia="Times New Roman" w:hAnsi="Times New Roman"/>
          <w:b/>
          <w:bCs/>
          <w:caps/>
          <w:sz w:val="24"/>
          <w:szCs w:val="24"/>
        </w:rPr>
        <w:t xml:space="preserve"> пунктом 47 Особливостей </w:t>
      </w:r>
    </w:p>
    <w:p w:rsidR="001F2350" w:rsidRPr="0044433A" w:rsidRDefault="001F2350" w:rsidP="001F2350">
      <w:pPr>
        <w:pStyle w:val="Default"/>
        <w:jc w:val="both"/>
        <w:rPr>
          <w:rFonts w:eastAsia="Calibri"/>
          <w:color w:val="auto"/>
          <w:lang w:val="uk-UA" w:eastAsia="uk-UA"/>
        </w:rPr>
      </w:pPr>
      <w:r w:rsidRPr="0044433A">
        <w:rPr>
          <w:rFonts w:eastAsia="Calibri"/>
          <w:color w:val="auto"/>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1F2350" w:rsidRPr="0044433A" w:rsidRDefault="001F2350" w:rsidP="001F2350">
      <w:pPr>
        <w:pStyle w:val="Default"/>
        <w:spacing w:before="120"/>
        <w:jc w:val="both"/>
        <w:rPr>
          <w:rFonts w:eastAsia="Calibri"/>
          <w:color w:val="auto"/>
          <w:lang w:val="uk-UA" w:eastAsia="uk-UA"/>
        </w:rPr>
      </w:pPr>
      <w:r w:rsidRPr="0044433A">
        <w:rPr>
          <w:rFonts w:eastAsia="Calibri"/>
          <w:color w:val="auto"/>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1F2350" w:rsidRPr="0044433A" w:rsidRDefault="001F2350" w:rsidP="001F2350">
      <w:pPr>
        <w:pStyle w:val="Default"/>
        <w:spacing w:before="120"/>
        <w:jc w:val="both"/>
        <w:rPr>
          <w:rFonts w:eastAsia="Calibri"/>
          <w:color w:val="auto"/>
          <w:lang w:val="uk-UA" w:eastAsia="uk-UA"/>
        </w:rPr>
      </w:pPr>
      <w:r w:rsidRPr="0044433A">
        <w:rPr>
          <w:rFonts w:eastAsia="Calibri"/>
          <w:color w:val="auto"/>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rsidR="00C61F7D" w:rsidRPr="0044433A" w:rsidRDefault="00C61F7D"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1F2350" w:rsidRPr="0044433A" w:rsidRDefault="001F2350"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E51118" w:rsidRDefault="00E51118"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E51118" w:rsidRDefault="00E51118"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E51118" w:rsidRDefault="00E51118"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E51118" w:rsidRDefault="00E51118"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E51118" w:rsidRDefault="00E51118"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E51118" w:rsidRDefault="00E51118"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E51118" w:rsidRDefault="00E51118"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C61F7D" w:rsidRDefault="00C61F7D"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1F2350" w:rsidRDefault="001F2350"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1F2350" w:rsidRPr="0073606F" w:rsidRDefault="001F2350"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C61F7D" w:rsidRDefault="00C61F7D"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p>
    <w:p w:rsidR="00C61F7D" w:rsidRPr="0044433A" w:rsidRDefault="00C61F7D"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r w:rsidRPr="0044433A">
        <w:rPr>
          <w:rFonts w:ascii="Times New Roman" w:eastAsia="Times New Roman" w:hAnsi="Times New Roman"/>
          <w:b/>
          <w:caps/>
          <w:sz w:val="24"/>
          <w:szCs w:val="24"/>
        </w:rPr>
        <w:lastRenderedPageBreak/>
        <w:t xml:space="preserve">Перелік документів та інформації  для підтвердження відповідності ПЕРЕМОЖЦЯ вимогам, визначеним </w:t>
      </w:r>
    </w:p>
    <w:p w:rsidR="0009618F" w:rsidRPr="0044433A" w:rsidRDefault="001F2350" w:rsidP="00C61F7D">
      <w:pPr>
        <w:pBdr>
          <w:top w:val="nil"/>
          <w:left w:val="nil"/>
          <w:bottom w:val="nil"/>
          <w:right w:val="nil"/>
          <w:between w:val="nil"/>
        </w:pBdr>
        <w:spacing w:after="0" w:line="240" w:lineRule="auto"/>
        <w:jc w:val="center"/>
        <w:rPr>
          <w:rFonts w:ascii="Times New Roman" w:eastAsia="Times New Roman" w:hAnsi="Times New Roman"/>
          <w:b/>
          <w:caps/>
          <w:sz w:val="24"/>
          <w:szCs w:val="24"/>
        </w:rPr>
      </w:pPr>
      <w:r w:rsidRPr="0044433A">
        <w:rPr>
          <w:rFonts w:ascii="Times New Roman" w:eastAsia="Times New Roman" w:hAnsi="Times New Roman"/>
          <w:b/>
          <w:bCs/>
          <w:caps/>
          <w:sz w:val="24"/>
          <w:szCs w:val="24"/>
        </w:rPr>
        <w:t xml:space="preserve">пунктом 47 Особливостей </w:t>
      </w:r>
    </w:p>
    <w:p w:rsidR="00C61F7D" w:rsidRPr="0044433A" w:rsidRDefault="00C61F7D" w:rsidP="00C61F7D">
      <w:pPr>
        <w:pStyle w:val="a3"/>
        <w:shd w:val="clear" w:color="auto" w:fill="FFFFFF"/>
        <w:spacing w:before="0" w:beforeAutospacing="0" w:after="0" w:afterAutospacing="0"/>
        <w:jc w:val="both"/>
        <w:rPr>
          <w:shd w:val="clear" w:color="auto" w:fill="FFFFFF"/>
          <w:lang w:val="uk-UA"/>
        </w:rPr>
      </w:pPr>
    </w:p>
    <w:tbl>
      <w:tblPr>
        <w:tblW w:w="97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87"/>
        <w:gridCol w:w="4293"/>
        <w:gridCol w:w="4825"/>
      </w:tblGrid>
      <w:tr w:rsidR="00C61F7D" w:rsidRPr="0044433A" w:rsidTr="0090334A">
        <w:trPr>
          <w:trHeight w:val="750"/>
        </w:trPr>
        <w:tc>
          <w:tcPr>
            <w:tcW w:w="587" w:type="dxa"/>
            <w:tcMar>
              <w:top w:w="100" w:type="dxa"/>
              <w:left w:w="100" w:type="dxa"/>
              <w:bottom w:w="100" w:type="dxa"/>
              <w:right w:w="100" w:type="dxa"/>
            </w:tcMar>
          </w:tcPr>
          <w:p w:rsidR="00C61F7D" w:rsidRPr="0044433A" w:rsidRDefault="00C61F7D" w:rsidP="00C61F7D">
            <w:pPr>
              <w:spacing w:after="0" w:line="240" w:lineRule="auto"/>
              <w:ind w:left="100"/>
              <w:jc w:val="center"/>
              <w:rPr>
                <w:rFonts w:ascii="Times New Roman" w:eastAsia="Times New Roman" w:hAnsi="Times New Roman"/>
                <w:sz w:val="24"/>
                <w:szCs w:val="24"/>
              </w:rPr>
            </w:pPr>
            <w:r w:rsidRPr="0044433A">
              <w:rPr>
                <w:rFonts w:ascii="Times New Roman" w:eastAsia="Times New Roman" w:hAnsi="Times New Roman"/>
                <w:sz w:val="24"/>
                <w:szCs w:val="24"/>
              </w:rPr>
              <w:t>№</w:t>
            </w:r>
          </w:p>
          <w:p w:rsidR="00C61F7D" w:rsidRPr="0044433A" w:rsidRDefault="00C61F7D" w:rsidP="00C61F7D">
            <w:pPr>
              <w:spacing w:after="0" w:line="240" w:lineRule="auto"/>
              <w:ind w:left="100"/>
              <w:jc w:val="center"/>
              <w:rPr>
                <w:rFonts w:ascii="Times New Roman" w:eastAsia="Times New Roman" w:hAnsi="Times New Roman"/>
                <w:sz w:val="24"/>
                <w:szCs w:val="24"/>
              </w:rPr>
            </w:pPr>
            <w:r w:rsidRPr="0044433A">
              <w:rPr>
                <w:rFonts w:ascii="Times New Roman" w:eastAsia="Times New Roman" w:hAnsi="Times New Roman"/>
                <w:sz w:val="24"/>
                <w:szCs w:val="24"/>
              </w:rPr>
              <w:t>з/п</w:t>
            </w:r>
          </w:p>
        </w:tc>
        <w:tc>
          <w:tcPr>
            <w:tcW w:w="4293" w:type="dxa"/>
            <w:tcMar>
              <w:top w:w="100" w:type="dxa"/>
              <w:left w:w="100" w:type="dxa"/>
              <w:bottom w:w="100" w:type="dxa"/>
              <w:right w:w="100" w:type="dxa"/>
            </w:tcMar>
          </w:tcPr>
          <w:p w:rsidR="00C61F7D" w:rsidRPr="0044433A" w:rsidRDefault="00C61F7D" w:rsidP="00C61F7D">
            <w:pPr>
              <w:spacing w:after="0" w:line="240" w:lineRule="auto"/>
              <w:ind w:left="100"/>
              <w:jc w:val="center"/>
              <w:rPr>
                <w:rFonts w:ascii="Times New Roman" w:eastAsia="Times New Roman" w:hAnsi="Times New Roman"/>
                <w:b/>
                <w:sz w:val="24"/>
                <w:szCs w:val="24"/>
              </w:rPr>
            </w:pPr>
            <w:r w:rsidRPr="0044433A">
              <w:rPr>
                <w:rFonts w:ascii="Times New Roman" w:eastAsia="Times New Roman" w:hAnsi="Times New Roman"/>
                <w:b/>
                <w:sz w:val="24"/>
                <w:szCs w:val="24"/>
              </w:rPr>
              <w:t>Вимоги</w:t>
            </w:r>
            <w:r w:rsidR="0090334A" w:rsidRPr="0044433A">
              <w:rPr>
                <w:rFonts w:ascii="Times New Roman" w:hAnsi="Times New Roman"/>
                <w:b/>
                <w:sz w:val="24"/>
                <w:szCs w:val="24"/>
                <w:lang w:eastAsia="uk-UA"/>
              </w:rPr>
              <w:t>, визначені пунктом 47 Особливостей</w:t>
            </w:r>
          </w:p>
          <w:p w:rsidR="00C61F7D" w:rsidRPr="0044433A" w:rsidRDefault="00C61F7D" w:rsidP="00C61F7D">
            <w:pPr>
              <w:spacing w:after="0" w:line="240" w:lineRule="auto"/>
              <w:ind w:left="100"/>
              <w:jc w:val="center"/>
              <w:rPr>
                <w:rFonts w:ascii="Times New Roman" w:eastAsia="Times New Roman" w:hAnsi="Times New Roman"/>
                <w:b/>
                <w:sz w:val="24"/>
                <w:szCs w:val="24"/>
              </w:rPr>
            </w:pPr>
          </w:p>
        </w:tc>
        <w:tc>
          <w:tcPr>
            <w:tcW w:w="4825" w:type="dxa"/>
            <w:tcMar>
              <w:top w:w="100" w:type="dxa"/>
              <w:left w:w="100" w:type="dxa"/>
              <w:bottom w:w="100" w:type="dxa"/>
              <w:right w:w="100" w:type="dxa"/>
            </w:tcMar>
          </w:tcPr>
          <w:p w:rsidR="00C61F7D" w:rsidRPr="0044433A" w:rsidRDefault="00C61F7D" w:rsidP="00C61F7D">
            <w:pPr>
              <w:spacing w:after="0" w:line="240" w:lineRule="auto"/>
              <w:ind w:left="100"/>
              <w:jc w:val="center"/>
              <w:rPr>
                <w:rFonts w:ascii="Times New Roman" w:eastAsia="Times New Roman" w:hAnsi="Times New Roman"/>
                <w:b/>
                <w:sz w:val="24"/>
                <w:szCs w:val="24"/>
              </w:rPr>
            </w:pPr>
            <w:r w:rsidRPr="0044433A">
              <w:rPr>
                <w:rFonts w:ascii="Times New Roman" w:eastAsia="Times New Roman" w:hAnsi="Times New Roman"/>
                <w:b/>
                <w:sz w:val="24"/>
                <w:szCs w:val="24"/>
              </w:rPr>
              <w:t xml:space="preserve">Переможець </w:t>
            </w:r>
            <w:r w:rsidRPr="0044433A">
              <w:rPr>
                <w:rFonts w:ascii="Times New Roman" w:hAnsi="Times New Roman"/>
                <w:b/>
                <w:sz w:val="24"/>
                <w:szCs w:val="20"/>
              </w:rPr>
              <w:t>процедури закупівлі</w:t>
            </w:r>
            <w:r w:rsidRPr="0044433A">
              <w:rPr>
                <w:rFonts w:ascii="Times New Roman" w:eastAsia="Times New Roman" w:hAnsi="Times New Roman"/>
                <w:b/>
                <w:sz w:val="24"/>
                <w:szCs w:val="24"/>
              </w:rPr>
              <w:t xml:space="preserve"> на виконання вимоги </w:t>
            </w:r>
            <w:r w:rsidR="0090334A" w:rsidRPr="0044433A">
              <w:rPr>
                <w:rFonts w:ascii="Times New Roman" w:eastAsia="Times New Roman" w:hAnsi="Times New Roman"/>
                <w:b/>
                <w:sz w:val="24"/>
                <w:szCs w:val="24"/>
              </w:rPr>
              <w:t>п.</w:t>
            </w:r>
            <w:r w:rsidR="00D43E39" w:rsidRPr="0044433A">
              <w:rPr>
                <w:rFonts w:ascii="Times New Roman" w:eastAsia="Times New Roman" w:hAnsi="Times New Roman"/>
                <w:b/>
                <w:sz w:val="24"/>
                <w:szCs w:val="24"/>
              </w:rPr>
              <w:t> </w:t>
            </w:r>
            <w:r w:rsidR="0090334A" w:rsidRPr="0044433A">
              <w:rPr>
                <w:rFonts w:ascii="Times New Roman" w:eastAsia="Times New Roman" w:hAnsi="Times New Roman"/>
                <w:b/>
                <w:sz w:val="24"/>
                <w:szCs w:val="24"/>
              </w:rPr>
              <w:t>47 Особливостей</w:t>
            </w:r>
            <w:r w:rsidRPr="0044433A">
              <w:rPr>
                <w:rFonts w:ascii="Times New Roman" w:eastAsia="Times New Roman" w:hAnsi="Times New Roman"/>
                <w:b/>
                <w:sz w:val="24"/>
                <w:szCs w:val="24"/>
              </w:rPr>
              <w:t xml:space="preserve"> </w:t>
            </w:r>
          </w:p>
          <w:p w:rsidR="00C61F7D" w:rsidRPr="0044433A" w:rsidRDefault="00C61F7D" w:rsidP="00C61F7D">
            <w:pPr>
              <w:spacing w:after="0" w:line="240" w:lineRule="auto"/>
              <w:ind w:left="100"/>
              <w:jc w:val="center"/>
              <w:rPr>
                <w:rFonts w:ascii="Times New Roman" w:eastAsia="Times New Roman" w:hAnsi="Times New Roman"/>
                <w:b/>
                <w:sz w:val="24"/>
                <w:szCs w:val="24"/>
              </w:rPr>
            </w:pPr>
            <w:r w:rsidRPr="0044433A">
              <w:rPr>
                <w:rFonts w:ascii="Times New Roman" w:eastAsia="Times New Roman" w:hAnsi="Times New Roman"/>
                <w:b/>
                <w:sz w:val="24"/>
                <w:szCs w:val="24"/>
              </w:rPr>
              <w:t>(підтвердження відсутності підстав) повинен надати таку інформацію:</w:t>
            </w:r>
          </w:p>
        </w:tc>
      </w:tr>
      <w:tr w:rsidR="00C61F7D" w:rsidRPr="0044433A" w:rsidTr="0090334A">
        <w:trPr>
          <w:trHeight w:val="1498"/>
        </w:trPr>
        <w:tc>
          <w:tcPr>
            <w:tcW w:w="587" w:type="dxa"/>
            <w:tcMar>
              <w:top w:w="100" w:type="dxa"/>
              <w:left w:w="100" w:type="dxa"/>
              <w:bottom w:w="100" w:type="dxa"/>
              <w:right w:w="100" w:type="dxa"/>
            </w:tcMar>
          </w:tcPr>
          <w:p w:rsidR="00C61F7D" w:rsidRPr="0044433A" w:rsidRDefault="00C61F7D" w:rsidP="00C61F7D">
            <w:pPr>
              <w:spacing w:after="0" w:line="240" w:lineRule="auto"/>
              <w:ind w:left="100"/>
              <w:jc w:val="center"/>
              <w:rPr>
                <w:rFonts w:ascii="Times New Roman" w:eastAsia="Times New Roman" w:hAnsi="Times New Roman"/>
                <w:sz w:val="24"/>
                <w:szCs w:val="24"/>
              </w:rPr>
            </w:pPr>
            <w:r w:rsidRPr="0044433A">
              <w:rPr>
                <w:rFonts w:ascii="Times New Roman" w:eastAsia="Times New Roman" w:hAnsi="Times New Roman"/>
                <w:sz w:val="24"/>
                <w:szCs w:val="24"/>
              </w:rPr>
              <w:t>1.</w:t>
            </w:r>
          </w:p>
        </w:tc>
        <w:tc>
          <w:tcPr>
            <w:tcW w:w="4293" w:type="dxa"/>
            <w:tcMar>
              <w:top w:w="100" w:type="dxa"/>
              <w:left w:w="100" w:type="dxa"/>
              <w:bottom w:w="100" w:type="dxa"/>
              <w:right w:w="100" w:type="dxa"/>
            </w:tcMar>
          </w:tcPr>
          <w:p w:rsidR="00E94A5B" w:rsidRPr="0044433A" w:rsidRDefault="00E94A5B" w:rsidP="00E94A5B">
            <w:pPr>
              <w:pStyle w:val="Default"/>
              <w:jc w:val="both"/>
              <w:rPr>
                <w:rFonts w:eastAsia="Calibri"/>
                <w:color w:val="auto"/>
                <w:lang w:val="uk-UA" w:eastAsia="uk-UA"/>
              </w:rPr>
            </w:pPr>
            <w:r w:rsidRPr="0044433A">
              <w:rPr>
                <w:rFonts w:eastAsia="Calibri"/>
                <w:color w:val="auto"/>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4A5B" w:rsidRPr="0044433A" w:rsidRDefault="00E94A5B" w:rsidP="00E94A5B">
            <w:pPr>
              <w:pStyle w:val="Default"/>
              <w:jc w:val="both"/>
              <w:rPr>
                <w:rFonts w:eastAsia="Calibri"/>
                <w:color w:val="auto"/>
                <w:lang w:val="uk-UA" w:eastAsia="uk-UA"/>
              </w:rPr>
            </w:pPr>
            <w:r w:rsidRPr="0044433A">
              <w:rPr>
                <w:rFonts w:eastAsia="Calibri"/>
                <w:color w:val="auto"/>
                <w:lang w:val="uk-UA" w:eastAsia="uk-UA"/>
              </w:rPr>
              <w:t>(під</w:t>
            </w:r>
            <w:r w:rsidRPr="0044433A">
              <w:rPr>
                <w:color w:val="auto"/>
              </w:rPr>
              <w:t>пункт 3</w:t>
            </w:r>
            <w:r w:rsidRPr="0044433A">
              <w:rPr>
                <w:color w:val="auto"/>
                <w:lang w:val="uk-UA"/>
              </w:rPr>
              <w:t xml:space="preserve"> пункту 47 Особливостей)</w:t>
            </w:r>
          </w:p>
          <w:p w:rsidR="00E94A5B" w:rsidRPr="0044433A" w:rsidRDefault="00E94A5B" w:rsidP="00C61F7D">
            <w:pPr>
              <w:spacing w:after="0" w:line="240" w:lineRule="auto"/>
              <w:jc w:val="both"/>
              <w:rPr>
                <w:rFonts w:ascii="Times New Roman" w:eastAsia="Times New Roman" w:hAnsi="Times New Roman"/>
                <w:sz w:val="24"/>
                <w:szCs w:val="24"/>
              </w:rPr>
            </w:pPr>
          </w:p>
        </w:tc>
        <w:tc>
          <w:tcPr>
            <w:tcW w:w="4825" w:type="dxa"/>
            <w:tcMar>
              <w:top w:w="100" w:type="dxa"/>
              <w:left w:w="100" w:type="dxa"/>
              <w:bottom w:w="100" w:type="dxa"/>
              <w:right w:w="100" w:type="dxa"/>
            </w:tcMar>
          </w:tcPr>
          <w:p w:rsidR="00C61F7D" w:rsidRPr="0044433A" w:rsidRDefault="00C61F7D" w:rsidP="00C61F7D">
            <w:pPr>
              <w:spacing w:after="0" w:line="240" w:lineRule="auto"/>
              <w:ind w:right="140"/>
              <w:jc w:val="both"/>
              <w:rPr>
                <w:rFonts w:ascii="Times New Roman" w:eastAsia="Times New Roman" w:hAnsi="Times New Roman"/>
                <w:sz w:val="24"/>
                <w:szCs w:val="24"/>
              </w:rPr>
            </w:pPr>
            <w:r w:rsidRPr="0044433A">
              <w:rPr>
                <w:rFonts w:ascii="Times New Roman" w:eastAsia="Times New Roman" w:hAnsi="Times New Roman"/>
                <w:sz w:val="24"/>
                <w:szCs w:val="24"/>
              </w:rPr>
              <w:t xml:space="preserve">Інформаційна довідка </w:t>
            </w:r>
            <w:r w:rsidR="001C5D15" w:rsidRPr="0044433A">
              <w:rPr>
                <w:rFonts w:ascii="Times New Roman" w:eastAsia="Times New Roman" w:hAnsi="Times New Roman"/>
                <w:sz w:val="24"/>
                <w:szCs w:val="24"/>
              </w:rPr>
              <w:t xml:space="preserve"> </w:t>
            </w:r>
            <w:r w:rsidRPr="0044433A">
              <w:rPr>
                <w:rFonts w:ascii="Times New Roman" w:eastAsia="Times New Roman" w:hAnsi="Times New Roman"/>
                <w:sz w:val="24"/>
                <w:szCs w:val="24"/>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4433A">
              <w:rPr>
                <w:rFonts w:ascii="Times New Roman" w:hAnsi="Times New Roman"/>
                <w:sz w:val="24"/>
                <w:szCs w:val="16"/>
              </w:rPr>
              <w:t>службової (посадової) особи учасника процедури закупівлі/фізичної особи, яка є учасником процедури закупівлі.</w:t>
            </w:r>
            <w:r w:rsidRPr="0044433A">
              <w:rPr>
                <w:rFonts w:ascii="Times New Roman" w:eastAsia="Times New Roman" w:hAnsi="Times New Roman"/>
                <w:sz w:val="24"/>
                <w:szCs w:val="24"/>
              </w:rPr>
              <w:t xml:space="preserve"> Довідка надається в період відсутності функціональної можливості перевірки інформації на </w:t>
            </w:r>
            <w:proofErr w:type="spellStart"/>
            <w:r w:rsidRPr="0044433A">
              <w:rPr>
                <w:rFonts w:ascii="Times New Roman" w:eastAsia="Times New Roman" w:hAnsi="Times New Roman"/>
                <w:sz w:val="24"/>
                <w:szCs w:val="24"/>
              </w:rPr>
              <w:t>веб-ресурсі</w:t>
            </w:r>
            <w:proofErr w:type="spellEnd"/>
            <w:r w:rsidRPr="0044433A">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p>
          <w:p w:rsidR="00E94A5B" w:rsidRPr="0044433A" w:rsidRDefault="001F2350" w:rsidP="00E94A5B">
            <w:pPr>
              <w:spacing w:after="0" w:line="240" w:lineRule="auto"/>
              <w:ind w:right="140"/>
              <w:jc w:val="both"/>
              <w:rPr>
                <w:rFonts w:ascii="Times New Roman" w:eastAsia="Times New Roman" w:hAnsi="Times New Roman"/>
                <w:sz w:val="24"/>
                <w:szCs w:val="24"/>
                <w:lang w:val="ru-RU"/>
              </w:rPr>
            </w:pPr>
            <w:r w:rsidRPr="0044433A">
              <w:rPr>
                <w:rFonts w:ascii="Times New Roman" w:eastAsia="Times New Roman" w:hAnsi="Times New Roman"/>
                <w:sz w:val="24"/>
                <w:szCs w:val="24"/>
              </w:rPr>
              <w:t>Документ повинен бути не більше місячної давнини дати оприлюднення в електронній системі повідомлення про намір укласти договір про закупівлю</w:t>
            </w:r>
          </w:p>
        </w:tc>
      </w:tr>
      <w:tr w:rsidR="00C61F7D" w:rsidRPr="0044433A" w:rsidTr="0090334A">
        <w:trPr>
          <w:trHeight w:val="2216"/>
        </w:trPr>
        <w:tc>
          <w:tcPr>
            <w:tcW w:w="587" w:type="dxa"/>
            <w:tcMar>
              <w:top w:w="100" w:type="dxa"/>
              <w:left w:w="100" w:type="dxa"/>
              <w:bottom w:w="100" w:type="dxa"/>
              <w:right w:w="100" w:type="dxa"/>
            </w:tcMar>
          </w:tcPr>
          <w:p w:rsidR="00C61F7D" w:rsidRPr="0044433A" w:rsidRDefault="00C61F7D" w:rsidP="00C61F7D">
            <w:pPr>
              <w:spacing w:after="0" w:line="240" w:lineRule="auto"/>
              <w:ind w:left="100"/>
              <w:jc w:val="center"/>
              <w:rPr>
                <w:rFonts w:ascii="Times New Roman" w:eastAsia="Times New Roman" w:hAnsi="Times New Roman"/>
                <w:sz w:val="24"/>
                <w:szCs w:val="24"/>
              </w:rPr>
            </w:pPr>
            <w:r w:rsidRPr="0044433A">
              <w:rPr>
                <w:rFonts w:ascii="Times New Roman" w:eastAsia="Times New Roman" w:hAnsi="Times New Roman"/>
                <w:sz w:val="24"/>
                <w:szCs w:val="24"/>
              </w:rPr>
              <w:t>2.</w:t>
            </w:r>
          </w:p>
        </w:tc>
        <w:tc>
          <w:tcPr>
            <w:tcW w:w="4293" w:type="dxa"/>
            <w:tcMar>
              <w:top w:w="100" w:type="dxa"/>
              <w:left w:w="100" w:type="dxa"/>
              <w:bottom w:w="100" w:type="dxa"/>
              <w:right w:w="100" w:type="dxa"/>
            </w:tcMar>
          </w:tcPr>
          <w:p w:rsidR="00671F48" w:rsidRPr="0044433A" w:rsidRDefault="00233958" w:rsidP="00E94A5B">
            <w:pPr>
              <w:pStyle w:val="Default"/>
              <w:jc w:val="both"/>
              <w:rPr>
                <w:rFonts w:eastAsia="Calibri"/>
                <w:color w:val="auto"/>
                <w:lang w:val="uk-UA" w:eastAsia="uk-UA"/>
              </w:rPr>
            </w:pPr>
            <w:r w:rsidRPr="0044433A">
              <w:rPr>
                <w:rFonts w:eastAsia="Calibri"/>
                <w:color w:val="auto"/>
                <w:lang w:val="uk-UA" w:eastAsia="uk-UA"/>
              </w:rPr>
              <w:t>Ф</w:t>
            </w:r>
            <w:r w:rsidR="00E94A5B" w:rsidRPr="0044433A">
              <w:rPr>
                <w:rFonts w:eastAsia="Calibri"/>
                <w:color w:val="auto"/>
                <w:lang w:val="uk-UA"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4A5B" w:rsidRPr="0044433A" w:rsidRDefault="00671F48" w:rsidP="00E94A5B">
            <w:pPr>
              <w:pStyle w:val="Default"/>
              <w:jc w:val="both"/>
              <w:rPr>
                <w:rFonts w:eastAsia="Calibri"/>
                <w:color w:val="auto"/>
                <w:lang w:val="uk-UA" w:eastAsia="uk-UA"/>
              </w:rPr>
            </w:pPr>
            <w:r w:rsidRPr="0044433A">
              <w:rPr>
                <w:rFonts w:eastAsia="Calibri"/>
                <w:color w:val="auto"/>
                <w:lang w:val="uk-UA" w:eastAsia="uk-UA"/>
              </w:rPr>
              <w:t>(підпункт 5 пункту 47 Особливостей)</w:t>
            </w:r>
          </w:p>
          <w:p w:rsidR="00E94A5B" w:rsidRPr="0044433A" w:rsidRDefault="00E94A5B" w:rsidP="00C61F7D">
            <w:pPr>
              <w:spacing w:after="0" w:line="240" w:lineRule="auto"/>
              <w:ind w:right="140"/>
              <w:rPr>
                <w:rFonts w:ascii="Times New Roman" w:eastAsia="Times New Roman" w:hAnsi="Times New Roman"/>
                <w:sz w:val="24"/>
                <w:szCs w:val="24"/>
              </w:rPr>
            </w:pPr>
          </w:p>
        </w:tc>
        <w:tc>
          <w:tcPr>
            <w:tcW w:w="4825" w:type="dxa"/>
            <w:tcMar>
              <w:top w:w="100" w:type="dxa"/>
              <w:left w:w="100" w:type="dxa"/>
              <w:bottom w:w="100" w:type="dxa"/>
              <w:right w:w="100" w:type="dxa"/>
            </w:tcMar>
          </w:tcPr>
          <w:p w:rsidR="00671F48" w:rsidRPr="0044433A" w:rsidRDefault="00C61F7D" w:rsidP="00C61F7D">
            <w:pPr>
              <w:spacing w:after="0" w:line="240" w:lineRule="auto"/>
              <w:ind w:right="140"/>
              <w:jc w:val="both"/>
              <w:rPr>
                <w:rFonts w:ascii="Times New Roman" w:eastAsia="Times New Roman" w:hAnsi="Times New Roman"/>
                <w:sz w:val="24"/>
                <w:szCs w:val="24"/>
              </w:rPr>
            </w:pPr>
            <w:r w:rsidRPr="0044433A">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4433A">
              <w:rPr>
                <w:rFonts w:ascii="Times New Roman" w:eastAsia="Times New Roman" w:hAnsi="Times New Roman"/>
                <w:sz w:val="24"/>
                <w:szCs w:val="24"/>
              </w:rPr>
              <w:t>тридцятиденної</w:t>
            </w:r>
            <w:proofErr w:type="spellEnd"/>
            <w:r w:rsidRPr="0044433A">
              <w:rPr>
                <w:rFonts w:ascii="Times New Roman" w:eastAsia="Times New Roman" w:hAnsi="Times New Roman"/>
                <w:sz w:val="24"/>
                <w:szCs w:val="24"/>
              </w:rPr>
              <w:t xml:space="preserve"> давнини від дати подання документа</w:t>
            </w:r>
            <w:r w:rsidR="00671F48" w:rsidRPr="0044433A">
              <w:rPr>
                <w:bCs/>
                <w:sz w:val="23"/>
                <w:szCs w:val="23"/>
              </w:rPr>
              <w:t xml:space="preserve"> </w:t>
            </w:r>
          </w:p>
        </w:tc>
      </w:tr>
      <w:tr w:rsidR="00C61F7D" w:rsidRPr="0044433A" w:rsidTr="0090334A">
        <w:trPr>
          <w:trHeight w:val="611"/>
        </w:trPr>
        <w:tc>
          <w:tcPr>
            <w:tcW w:w="587" w:type="dxa"/>
            <w:tcMar>
              <w:top w:w="100" w:type="dxa"/>
              <w:left w:w="100" w:type="dxa"/>
              <w:bottom w:w="100" w:type="dxa"/>
              <w:right w:w="100" w:type="dxa"/>
            </w:tcMar>
          </w:tcPr>
          <w:p w:rsidR="00C61F7D" w:rsidRPr="0044433A" w:rsidRDefault="00C61F7D" w:rsidP="00C61F7D">
            <w:pPr>
              <w:spacing w:after="0" w:line="240" w:lineRule="auto"/>
              <w:ind w:left="100"/>
              <w:jc w:val="center"/>
              <w:rPr>
                <w:rFonts w:ascii="Times New Roman" w:eastAsia="Times New Roman" w:hAnsi="Times New Roman"/>
                <w:sz w:val="24"/>
                <w:szCs w:val="24"/>
              </w:rPr>
            </w:pPr>
            <w:r w:rsidRPr="0044433A">
              <w:rPr>
                <w:rFonts w:ascii="Times New Roman" w:eastAsia="Times New Roman" w:hAnsi="Times New Roman"/>
                <w:sz w:val="24"/>
                <w:szCs w:val="24"/>
              </w:rPr>
              <w:t>3.</w:t>
            </w:r>
          </w:p>
        </w:tc>
        <w:tc>
          <w:tcPr>
            <w:tcW w:w="4293" w:type="dxa"/>
            <w:tcMar>
              <w:top w:w="100" w:type="dxa"/>
              <w:left w:w="100" w:type="dxa"/>
              <w:bottom w:w="100" w:type="dxa"/>
              <w:right w:w="100" w:type="dxa"/>
            </w:tcMar>
          </w:tcPr>
          <w:p w:rsidR="00E94A5B" w:rsidRPr="0044433A" w:rsidRDefault="00671F48" w:rsidP="00E94A5B">
            <w:pPr>
              <w:pStyle w:val="Default"/>
              <w:jc w:val="both"/>
              <w:rPr>
                <w:rFonts w:eastAsia="Calibri"/>
                <w:color w:val="auto"/>
                <w:lang w:val="uk-UA" w:eastAsia="uk-UA"/>
              </w:rPr>
            </w:pPr>
            <w:r w:rsidRPr="0044433A">
              <w:rPr>
                <w:rFonts w:eastAsia="Calibri"/>
                <w:color w:val="auto"/>
                <w:lang w:val="uk-UA" w:eastAsia="uk-UA"/>
              </w:rPr>
              <w:t>К</w:t>
            </w:r>
            <w:r w:rsidR="00E94A5B" w:rsidRPr="0044433A">
              <w:rPr>
                <w:rFonts w:eastAsia="Calibri"/>
                <w:color w:val="auto"/>
                <w:lang w:val="uk-UA" w:eastAsia="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00E94A5B" w:rsidRPr="0044433A">
              <w:rPr>
                <w:rFonts w:eastAsia="Calibri"/>
                <w:color w:val="auto"/>
                <w:lang w:val="uk-UA" w:eastAsia="uk-UA"/>
              </w:rPr>
              <w:lastRenderedPageBreak/>
              <w:t xml:space="preserve">порядку; </w:t>
            </w:r>
          </w:p>
          <w:p w:rsidR="00671F48" w:rsidRPr="0044433A" w:rsidRDefault="00671F48" w:rsidP="00E94A5B">
            <w:pPr>
              <w:pStyle w:val="Default"/>
              <w:jc w:val="both"/>
              <w:rPr>
                <w:rFonts w:eastAsia="Calibri"/>
                <w:color w:val="auto"/>
                <w:lang w:val="uk-UA" w:eastAsia="uk-UA"/>
              </w:rPr>
            </w:pPr>
            <w:r w:rsidRPr="0044433A">
              <w:rPr>
                <w:rFonts w:eastAsia="Calibri"/>
                <w:color w:val="auto"/>
                <w:lang w:val="uk-UA" w:eastAsia="uk-UA"/>
              </w:rPr>
              <w:t>(під</w:t>
            </w:r>
            <w:r w:rsidRPr="0044433A">
              <w:rPr>
                <w:color w:val="auto"/>
              </w:rPr>
              <w:t xml:space="preserve">пункт </w:t>
            </w:r>
            <w:r w:rsidRPr="0044433A">
              <w:rPr>
                <w:color w:val="auto"/>
                <w:lang w:val="uk-UA"/>
              </w:rPr>
              <w:t>6 пункту 47 Особливостей)</w:t>
            </w:r>
          </w:p>
          <w:p w:rsidR="00E94A5B" w:rsidRPr="0044433A" w:rsidRDefault="00E94A5B" w:rsidP="00C61F7D">
            <w:pPr>
              <w:spacing w:after="0" w:line="240" w:lineRule="auto"/>
              <w:ind w:left="100" w:hanging="100"/>
              <w:jc w:val="both"/>
              <w:rPr>
                <w:rFonts w:ascii="Times New Roman" w:eastAsia="Times New Roman" w:hAnsi="Times New Roman"/>
                <w:sz w:val="24"/>
                <w:szCs w:val="24"/>
              </w:rPr>
            </w:pPr>
          </w:p>
        </w:tc>
        <w:tc>
          <w:tcPr>
            <w:tcW w:w="4825" w:type="dxa"/>
            <w:tcMar>
              <w:top w:w="100" w:type="dxa"/>
              <w:left w:w="100" w:type="dxa"/>
              <w:bottom w:w="100" w:type="dxa"/>
              <w:right w:w="100" w:type="dxa"/>
            </w:tcMar>
          </w:tcPr>
          <w:p w:rsidR="00C61F7D" w:rsidRPr="0044433A" w:rsidRDefault="00C61F7D" w:rsidP="00C61F7D">
            <w:pPr>
              <w:spacing w:after="0" w:line="240" w:lineRule="auto"/>
              <w:jc w:val="both"/>
              <w:rPr>
                <w:rFonts w:ascii="Times New Roman" w:eastAsia="Times New Roman" w:hAnsi="Times New Roman"/>
                <w:sz w:val="24"/>
                <w:szCs w:val="24"/>
              </w:rPr>
            </w:pPr>
            <w:r w:rsidRPr="0044433A">
              <w:rPr>
                <w:rFonts w:ascii="Times New Roman" w:eastAsia="Times New Roman" w:hAnsi="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4433A">
              <w:rPr>
                <w:rFonts w:ascii="Times New Roman" w:eastAsia="Times New Roman" w:hAnsi="Times New Roman"/>
                <w:sz w:val="24"/>
                <w:szCs w:val="24"/>
              </w:rPr>
              <w:lastRenderedPageBreak/>
              <w:t xml:space="preserve">законодавством України щодо службової (посадової) особи, яка є учасником процедури закупівлі. Документ повинен бути не більше </w:t>
            </w:r>
            <w:proofErr w:type="spellStart"/>
            <w:r w:rsidRPr="0044433A">
              <w:rPr>
                <w:rFonts w:ascii="Times New Roman" w:eastAsia="Times New Roman" w:hAnsi="Times New Roman"/>
                <w:sz w:val="24"/>
                <w:szCs w:val="24"/>
              </w:rPr>
              <w:t>тридцятиденної</w:t>
            </w:r>
            <w:proofErr w:type="spellEnd"/>
            <w:r w:rsidRPr="0044433A">
              <w:rPr>
                <w:rFonts w:ascii="Times New Roman" w:eastAsia="Times New Roman" w:hAnsi="Times New Roman"/>
                <w:sz w:val="24"/>
                <w:szCs w:val="24"/>
              </w:rPr>
              <w:t xml:space="preserve"> давнини від дати подання документа</w:t>
            </w:r>
          </w:p>
        </w:tc>
      </w:tr>
      <w:tr w:rsidR="00C61F7D" w:rsidRPr="0044433A" w:rsidTr="0090334A">
        <w:trPr>
          <w:trHeight w:val="3533"/>
        </w:trPr>
        <w:tc>
          <w:tcPr>
            <w:tcW w:w="587" w:type="dxa"/>
            <w:tcMar>
              <w:top w:w="100" w:type="dxa"/>
              <w:left w:w="100" w:type="dxa"/>
              <w:bottom w:w="100" w:type="dxa"/>
              <w:right w:w="100" w:type="dxa"/>
            </w:tcMar>
          </w:tcPr>
          <w:p w:rsidR="00C61F7D" w:rsidRPr="0044433A" w:rsidRDefault="00C61F7D" w:rsidP="00C61F7D">
            <w:pPr>
              <w:spacing w:after="0" w:line="240" w:lineRule="auto"/>
              <w:ind w:left="100"/>
              <w:jc w:val="center"/>
              <w:rPr>
                <w:rFonts w:ascii="Times New Roman" w:eastAsia="Times New Roman" w:hAnsi="Times New Roman"/>
                <w:sz w:val="24"/>
                <w:szCs w:val="24"/>
              </w:rPr>
            </w:pPr>
            <w:r w:rsidRPr="0044433A">
              <w:rPr>
                <w:rFonts w:ascii="Times New Roman" w:eastAsia="Times New Roman" w:hAnsi="Times New Roman"/>
                <w:sz w:val="24"/>
                <w:szCs w:val="24"/>
              </w:rPr>
              <w:lastRenderedPageBreak/>
              <w:t>4.</w:t>
            </w:r>
          </w:p>
        </w:tc>
        <w:tc>
          <w:tcPr>
            <w:tcW w:w="4293" w:type="dxa"/>
            <w:tcMar>
              <w:top w:w="100" w:type="dxa"/>
              <w:left w:w="100" w:type="dxa"/>
              <w:bottom w:w="100" w:type="dxa"/>
              <w:right w:w="100" w:type="dxa"/>
            </w:tcMar>
          </w:tcPr>
          <w:p w:rsidR="00E94A5B" w:rsidRPr="0044433A" w:rsidRDefault="001C5D15" w:rsidP="00E94A5B">
            <w:pPr>
              <w:widowControl w:val="0"/>
              <w:spacing w:after="0" w:line="240" w:lineRule="auto"/>
              <w:ind w:right="119"/>
              <w:jc w:val="both"/>
              <w:rPr>
                <w:rFonts w:ascii="Times New Roman" w:hAnsi="Times New Roman"/>
                <w:sz w:val="24"/>
                <w:szCs w:val="24"/>
                <w:lang w:eastAsia="uk-UA"/>
              </w:rPr>
            </w:pPr>
            <w:r w:rsidRPr="0044433A">
              <w:rPr>
                <w:rFonts w:ascii="Times New Roman" w:hAnsi="Times New Roman"/>
                <w:sz w:val="24"/>
                <w:szCs w:val="24"/>
                <w:lang w:eastAsia="uk-UA"/>
              </w:rPr>
              <w:t>К</w:t>
            </w:r>
            <w:r w:rsidR="00E94A5B" w:rsidRPr="0044433A">
              <w:rPr>
                <w:rFonts w:ascii="Times New Roman" w:hAnsi="Times New Roman"/>
                <w:sz w:val="24"/>
                <w:szCs w:val="24"/>
                <w:lang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233958" w:rsidRPr="0044433A" w:rsidRDefault="00233958" w:rsidP="00233958">
            <w:pPr>
              <w:pStyle w:val="Default"/>
              <w:jc w:val="both"/>
              <w:rPr>
                <w:rFonts w:eastAsia="Calibri"/>
                <w:color w:val="auto"/>
                <w:lang w:val="uk-UA" w:eastAsia="uk-UA"/>
              </w:rPr>
            </w:pPr>
            <w:r w:rsidRPr="0044433A">
              <w:rPr>
                <w:rFonts w:eastAsia="Calibri"/>
                <w:color w:val="auto"/>
                <w:lang w:val="uk-UA" w:eastAsia="uk-UA"/>
              </w:rPr>
              <w:t>(під</w:t>
            </w:r>
            <w:r w:rsidRPr="0044433A">
              <w:rPr>
                <w:color w:val="auto"/>
              </w:rPr>
              <w:t xml:space="preserve">пункт </w:t>
            </w:r>
            <w:r w:rsidRPr="0044433A">
              <w:rPr>
                <w:color w:val="auto"/>
                <w:lang w:val="uk-UA"/>
              </w:rPr>
              <w:t>12 пункту 47 Особливостей)</w:t>
            </w:r>
          </w:p>
          <w:p w:rsidR="00E94A5B" w:rsidRPr="0044433A" w:rsidRDefault="00E94A5B" w:rsidP="00C61F7D">
            <w:pPr>
              <w:pStyle w:val="rvps2"/>
              <w:shd w:val="clear" w:color="auto" w:fill="FFFFFF"/>
              <w:spacing w:before="0" w:beforeAutospacing="0" w:after="0" w:afterAutospacing="0"/>
              <w:ind w:right="178"/>
              <w:jc w:val="both"/>
              <w:rPr>
                <w:lang w:eastAsia="en-US"/>
              </w:rPr>
            </w:pPr>
          </w:p>
        </w:tc>
        <w:tc>
          <w:tcPr>
            <w:tcW w:w="4825" w:type="dxa"/>
            <w:tcMar>
              <w:top w:w="100" w:type="dxa"/>
              <w:left w:w="100" w:type="dxa"/>
              <w:bottom w:w="100" w:type="dxa"/>
              <w:right w:w="100" w:type="dxa"/>
            </w:tcMar>
          </w:tcPr>
          <w:p w:rsidR="00C61F7D" w:rsidRPr="0044433A" w:rsidRDefault="00C61F7D" w:rsidP="00C61F7D">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44433A">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(посадової)/фізичної особи, яка є учасником процедури закупівлі. Документ повинен бути не більше </w:t>
            </w:r>
            <w:proofErr w:type="spellStart"/>
            <w:r w:rsidRPr="0044433A">
              <w:rPr>
                <w:rFonts w:ascii="Times New Roman" w:eastAsia="Times New Roman" w:hAnsi="Times New Roman"/>
                <w:sz w:val="24"/>
                <w:szCs w:val="24"/>
              </w:rPr>
              <w:t>тридцятиденної</w:t>
            </w:r>
            <w:proofErr w:type="spellEnd"/>
            <w:r w:rsidRPr="0044433A">
              <w:rPr>
                <w:rFonts w:ascii="Times New Roman" w:eastAsia="Times New Roman" w:hAnsi="Times New Roman"/>
                <w:sz w:val="24"/>
                <w:szCs w:val="24"/>
              </w:rPr>
              <w:t xml:space="preserve"> давнини від дати подання документа</w:t>
            </w:r>
          </w:p>
        </w:tc>
      </w:tr>
      <w:tr w:rsidR="00C61F7D" w:rsidRPr="0044433A" w:rsidTr="0090334A">
        <w:trPr>
          <w:trHeight w:val="862"/>
        </w:trPr>
        <w:tc>
          <w:tcPr>
            <w:tcW w:w="587" w:type="dxa"/>
            <w:tcMar>
              <w:top w:w="100" w:type="dxa"/>
              <w:left w:w="100" w:type="dxa"/>
              <w:bottom w:w="100" w:type="dxa"/>
              <w:right w:w="100" w:type="dxa"/>
            </w:tcMar>
          </w:tcPr>
          <w:p w:rsidR="00C61F7D" w:rsidRPr="0044433A" w:rsidRDefault="00C61F7D" w:rsidP="00C61F7D">
            <w:pPr>
              <w:spacing w:after="0" w:line="240" w:lineRule="auto"/>
              <w:ind w:left="100"/>
              <w:jc w:val="center"/>
              <w:rPr>
                <w:rFonts w:ascii="Times New Roman" w:eastAsia="Times New Roman" w:hAnsi="Times New Roman"/>
                <w:sz w:val="24"/>
                <w:szCs w:val="24"/>
              </w:rPr>
            </w:pPr>
            <w:r w:rsidRPr="0044433A">
              <w:rPr>
                <w:rFonts w:ascii="Times New Roman" w:eastAsia="Times New Roman" w:hAnsi="Times New Roman"/>
                <w:sz w:val="24"/>
                <w:szCs w:val="24"/>
              </w:rPr>
              <w:t>5.</w:t>
            </w:r>
          </w:p>
        </w:tc>
        <w:tc>
          <w:tcPr>
            <w:tcW w:w="4293" w:type="dxa"/>
            <w:tcMar>
              <w:top w:w="100" w:type="dxa"/>
              <w:left w:w="100" w:type="dxa"/>
              <w:bottom w:w="100" w:type="dxa"/>
              <w:right w:w="100" w:type="dxa"/>
            </w:tcMar>
          </w:tcPr>
          <w:p w:rsidR="00671F48" w:rsidRPr="0044433A" w:rsidRDefault="00671F48" w:rsidP="00671F48">
            <w:pPr>
              <w:pStyle w:val="rvps2"/>
              <w:spacing w:before="0" w:beforeAutospacing="0" w:after="125" w:afterAutospacing="0"/>
              <w:ind w:firstLine="13"/>
              <w:jc w:val="both"/>
            </w:pPr>
            <w:r w:rsidRPr="0044433A">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671F48" w:rsidRPr="0044433A" w:rsidRDefault="00671F48" w:rsidP="00671F48">
            <w:pPr>
              <w:spacing w:after="0" w:line="240" w:lineRule="auto"/>
              <w:ind w:left="13"/>
              <w:jc w:val="both"/>
              <w:rPr>
                <w:rFonts w:ascii="Times New Roman" w:eastAsia="Times New Roman" w:hAnsi="Times New Roman"/>
                <w:sz w:val="24"/>
                <w:szCs w:val="24"/>
              </w:rPr>
            </w:pPr>
            <w:r w:rsidRPr="0044433A">
              <w:rPr>
                <w:rFonts w:ascii="Times New Roman" w:hAnsi="Times New Roman"/>
                <w:sz w:val="24"/>
                <w:szCs w:val="24"/>
                <w:lang w:eastAsia="uk-UA"/>
              </w:rPr>
              <w:t>(абзац чотирнадцятий пункту 47 Особливостей)</w:t>
            </w:r>
          </w:p>
        </w:tc>
        <w:tc>
          <w:tcPr>
            <w:tcW w:w="4825" w:type="dxa"/>
            <w:tcMar>
              <w:top w:w="100" w:type="dxa"/>
              <w:left w:w="100" w:type="dxa"/>
              <w:bottom w:w="100" w:type="dxa"/>
              <w:right w:w="100" w:type="dxa"/>
            </w:tcMar>
          </w:tcPr>
          <w:p w:rsidR="00671F48" w:rsidRPr="0044433A" w:rsidRDefault="00671F48" w:rsidP="00671F48">
            <w:pPr>
              <w:spacing w:after="0" w:line="240" w:lineRule="auto"/>
              <w:ind w:left="48" w:right="41"/>
              <w:jc w:val="both"/>
              <w:rPr>
                <w:rFonts w:ascii="Times New Roman" w:eastAsia="Times New Roman" w:hAnsi="Times New Roman"/>
                <w:sz w:val="24"/>
                <w:szCs w:val="24"/>
              </w:rPr>
            </w:pPr>
            <w:r w:rsidRPr="0044433A">
              <w:rPr>
                <w:rFonts w:ascii="Times New Roman" w:hAnsi="Times New Roman"/>
                <w:sz w:val="24"/>
                <w:szCs w:val="24"/>
                <w:lang w:eastAsia="uk-UA"/>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C61F7D" w:rsidRPr="0044433A" w:rsidRDefault="00C61F7D" w:rsidP="00C61F7D">
      <w:pPr>
        <w:pStyle w:val="a3"/>
        <w:shd w:val="clear" w:color="auto" w:fill="FFFFFF"/>
        <w:spacing w:before="0" w:beforeAutospacing="0" w:after="0" w:afterAutospacing="0"/>
        <w:jc w:val="both"/>
        <w:rPr>
          <w:shd w:val="clear" w:color="auto" w:fill="FFFFFF"/>
          <w:lang w:val="uk-UA"/>
        </w:rPr>
      </w:pPr>
    </w:p>
    <w:p w:rsidR="00B058C0" w:rsidRPr="0044433A" w:rsidRDefault="0090334A" w:rsidP="00160762">
      <w:pPr>
        <w:widowControl w:val="0"/>
        <w:spacing w:after="0" w:line="240" w:lineRule="auto"/>
        <w:ind w:right="-1"/>
        <w:jc w:val="both"/>
        <w:rPr>
          <w:rFonts w:ascii="Times New Roman" w:hAnsi="Times New Roman"/>
          <w:sz w:val="24"/>
          <w:szCs w:val="24"/>
          <w:shd w:val="solid" w:color="FFFFFF" w:fill="FFFFFF"/>
        </w:rPr>
      </w:pPr>
      <w:r w:rsidRPr="0044433A">
        <w:rPr>
          <w:rFonts w:ascii="Times New Roman" w:hAnsi="Times New Roman"/>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0334A" w:rsidRPr="0044433A" w:rsidRDefault="0090334A" w:rsidP="00160762">
      <w:pPr>
        <w:widowControl w:val="0"/>
        <w:spacing w:after="0" w:line="240" w:lineRule="auto"/>
        <w:ind w:right="-1"/>
        <w:jc w:val="both"/>
        <w:rPr>
          <w:rFonts w:ascii="Times New Roman" w:hAnsi="Times New Roman"/>
          <w:sz w:val="24"/>
          <w:szCs w:val="24"/>
          <w:lang w:eastAsia="uk-UA"/>
        </w:rPr>
      </w:pPr>
      <w:r w:rsidRPr="0044433A">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C61F7D" w:rsidRPr="0044433A" w:rsidRDefault="00C61F7D" w:rsidP="00C61F7D">
      <w:pPr>
        <w:widowControl w:val="0"/>
        <w:tabs>
          <w:tab w:val="left" w:pos="1080"/>
        </w:tabs>
        <w:spacing w:after="0" w:line="240" w:lineRule="auto"/>
        <w:jc w:val="both"/>
        <w:rPr>
          <w:rFonts w:ascii="Times New Roman" w:hAnsi="Times New Roman"/>
          <w:b/>
          <w:bCs/>
          <w:i/>
          <w:sz w:val="24"/>
          <w:szCs w:val="24"/>
        </w:rPr>
      </w:pPr>
    </w:p>
    <w:p w:rsidR="00C61F7D" w:rsidRPr="0044433A" w:rsidRDefault="00C61F7D" w:rsidP="00C61F7D">
      <w:pPr>
        <w:widowControl w:val="0"/>
        <w:tabs>
          <w:tab w:val="left" w:pos="1080"/>
        </w:tabs>
        <w:spacing w:after="0" w:line="240" w:lineRule="auto"/>
        <w:jc w:val="both"/>
        <w:rPr>
          <w:rFonts w:ascii="Times New Roman" w:hAnsi="Times New Roman"/>
          <w:b/>
          <w:bCs/>
          <w:i/>
          <w:sz w:val="24"/>
          <w:szCs w:val="24"/>
        </w:rPr>
      </w:pPr>
      <w:r w:rsidRPr="0044433A">
        <w:rPr>
          <w:rFonts w:ascii="Times New Roman" w:hAnsi="Times New Roman"/>
          <w:b/>
          <w:bCs/>
          <w:i/>
          <w:sz w:val="24"/>
          <w:szCs w:val="24"/>
        </w:rPr>
        <w:t>Примітки</w:t>
      </w:r>
    </w:p>
    <w:p w:rsidR="00C61F7D" w:rsidRPr="0073606F" w:rsidRDefault="00C61F7D" w:rsidP="00C61F7D">
      <w:pPr>
        <w:widowControl w:val="0"/>
        <w:tabs>
          <w:tab w:val="left" w:pos="1080"/>
        </w:tabs>
        <w:spacing w:after="0" w:line="240" w:lineRule="auto"/>
        <w:jc w:val="both"/>
        <w:rPr>
          <w:rFonts w:ascii="Times New Roman" w:eastAsia="Times New Roman" w:hAnsi="Times New Roman"/>
          <w:sz w:val="24"/>
          <w:szCs w:val="24"/>
          <w:lang w:eastAsia="ru-RU"/>
        </w:rPr>
      </w:pPr>
      <w:r w:rsidRPr="0044433A">
        <w:rPr>
          <w:rFonts w:ascii="Times New Roman" w:eastAsia="Times New Roman" w:hAnsi="Times New Roman"/>
          <w:sz w:val="24"/>
          <w:szCs w:val="24"/>
          <w:lang w:eastAsia="ru-RU"/>
        </w:rPr>
        <w:t>1. Усі сторінки (що містять текст) пропозиції учасника процедури закупівлі повинні містити підпис уповноваженої посадової</w:t>
      </w:r>
      <w:r w:rsidRPr="0073606F">
        <w:rPr>
          <w:rFonts w:ascii="Times New Roman" w:eastAsia="Times New Roman" w:hAnsi="Times New Roman"/>
          <w:sz w:val="24"/>
          <w:szCs w:val="24"/>
          <w:lang w:eastAsia="ru-RU"/>
        </w:rPr>
        <w:t xml:space="preserve"> особи учасника процедури закупівлі (із зазначенням прізвища, ініціалів та посади особи), а також відбитки печатки учасника </w:t>
      </w:r>
      <w:r w:rsidRPr="0073606F">
        <w:rPr>
          <w:rFonts w:ascii="Times New Roman" w:eastAsia="Times New Roman" w:hAnsi="Times New Roman"/>
          <w:i/>
          <w:sz w:val="24"/>
          <w:szCs w:val="24"/>
          <w:lang w:eastAsia="ru-RU"/>
        </w:rPr>
        <w:t>(у разі використання)</w:t>
      </w:r>
      <w:r w:rsidRPr="0073606F">
        <w:rPr>
          <w:rFonts w:ascii="Times New Roman" w:eastAsia="Times New Roman" w:hAnsi="Times New Roman"/>
          <w:sz w:val="24"/>
          <w:szCs w:val="24"/>
          <w:lang w:eastAsia="ru-RU"/>
        </w:rPr>
        <w:t>, за винятком оригіналів чи нотаріально завірених документів, виданих учаснику іншими організаціями (підприємствами, установами).</w:t>
      </w:r>
    </w:p>
    <w:p w:rsidR="00C61F7D" w:rsidRPr="0073606F" w:rsidRDefault="00C61F7D" w:rsidP="00C61F7D">
      <w:pPr>
        <w:pStyle w:val="1"/>
        <w:widowControl w:val="0"/>
        <w:spacing w:line="240" w:lineRule="auto"/>
        <w:ind w:left="34" w:hanging="21"/>
        <w:jc w:val="both"/>
        <w:rPr>
          <w:rFonts w:ascii="Times New Roman" w:hAnsi="Times New Roman" w:cs="Times New Roman"/>
          <w:color w:val="auto"/>
          <w:sz w:val="24"/>
          <w:szCs w:val="24"/>
          <w:lang w:val="uk-UA"/>
        </w:rPr>
      </w:pPr>
      <w:r w:rsidRPr="0073606F">
        <w:rPr>
          <w:rFonts w:ascii="Times New Roman" w:hAnsi="Times New Roman" w:cs="Times New Roman"/>
          <w:iCs/>
          <w:color w:val="auto"/>
          <w:sz w:val="24"/>
          <w:szCs w:val="24"/>
          <w:lang w:val="uk-UA"/>
        </w:rPr>
        <w:lastRenderedPageBreak/>
        <w:t>2. </w:t>
      </w:r>
      <w:r w:rsidRPr="0073606F">
        <w:rPr>
          <w:rFonts w:ascii="Times New Roman" w:hAnsi="Times New Roman" w:cs="Times New Roman"/>
          <w:color w:val="auto"/>
          <w:sz w:val="24"/>
          <w:szCs w:val="24"/>
          <w:lang w:val="uk-UA"/>
        </w:rPr>
        <w:t>У разі якщо учасник не повинен складати або відповідно до норм чинного законодавства не зобов’язаний складати якийсь із вказаних в положеннях документації документ (зокрема, у разі подання пропозиції учасником-нерезидентом відповідно до норм законодавства країни реєстрації), то він надає лист-роз’яснення в довільній формі, за підписом уповноваженої особи учасника та завірений печаткою (</w:t>
      </w:r>
      <w:r w:rsidRPr="0073606F">
        <w:rPr>
          <w:rFonts w:ascii="Times New Roman" w:hAnsi="Times New Roman" w:cs="Times New Roman"/>
          <w:i/>
          <w:iCs/>
          <w:color w:val="auto"/>
          <w:sz w:val="24"/>
          <w:szCs w:val="24"/>
          <w:lang w:val="uk-UA" w:eastAsia="ar-SA"/>
        </w:rPr>
        <w:t>у разі використання</w:t>
      </w:r>
      <w:r w:rsidRPr="0073606F">
        <w:rPr>
          <w:rFonts w:ascii="Times New Roman" w:hAnsi="Times New Roman" w:cs="Times New Roman"/>
          <w:color w:val="auto"/>
          <w:sz w:val="24"/>
          <w:szCs w:val="24"/>
          <w:lang w:val="uk-UA"/>
        </w:rPr>
        <w:t xml:space="preserve">), в якому зазначає законодавчі підстави ненадання відповідних документів або </w:t>
      </w:r>
      <w:r w:rsidRPr="0073606F">
        <w:rPr>
          <w:rFonts w:ascii="Times New Roman" w:eastAsia="SimSun" w:hAnsi="Times New Roman" w:cs="Times New Roman"/>
          <w:color w:val="auto"/>
          <w:kern w:val="18"/>
          <w:sz w:val="24"/>
          <w:szCs w:val="24"/>
          <w:lang w:val="uk-UA"/>
        </w:rPr>
        <w:t>копію/</w:t>
      </w:r>
      <w:proofErr w:type="spellStart"/>
      <w:r w:rsidRPr="0073606F">
        <w:rPr>
          <w:rFonts w:ascii="Times New Roman" w:eastAsia="SimSun" w:hAnsi="Times New Roman" w:cs="Times New Roman"/>
          <w:color w:val="auto"/>
          <w:kern w:val="18"/>
          <w:sz w:val="24"/>
          <w:szCs w:val="24"/>
          <w:lang w:val="uk-UA"/>
        </w:rPr>
        <w:t>ії</w:t>
      </w:r>
      <w:proofErr w:type="spellEnd"/>
      <w:r w:rsidRPr="0073606F">
        <w:rPr>
          <w:rFonts w:ascii="Times New Roman" w:eastAsia="SimSun" w:hAnsi="Times New Roman" w:cs="Times New Roman"/>
          <w:color w:val="auto"/>
          <w:kern w:val="18"/>
          <w:sz w:val="24"/>
          <w:szCs w:val="24"/>
          <w:lang w:val="uk-UA"/>
        </w:rPr>
        <w:t xml:space="preserve"> роз’яснення/</w:t>
      </w:r>
      <w:proofErr w:type="spellStart"/>
      <w:r w:rsidRPr="0073606F">
        <w:rPr>
          <w:rFonts w:ascii="Times New Roman" w:eastAsia="SimSun" w:hAnsi="Times New Roman" w:cs="Times New Roman"/>
          <w:color w:val="auto"/>
          <w:kern w:val="18"/>
          <w:sz w:val="24"/>
          <w:szCs w:val="24"/>
          <w:lang w:val="uk-UA"/>
        </w:rPr>
        <w:t>нь</w:t>
      </w:r>
      <w:proofErr w:type="spellEnd"/>
      <w:r w:rsidRPr="0073606F">
        <w:rPr>
          <w:rFonts w:ascii="Times New Roman" w:eastAsia="SimSun" w:hAnsi="Times New Roman" w:cs="Times New Roman"/>
          <w:color w:val="auto"/>
          <w:kern w:val="18"/>
          <w:sz w:val="24"/>
          <w:szCs w:val="24"/>
          <w:lang w:val="uk-UA"/>
        </w:rPr>
        <w:t xml:space="preserve"> державних органів.</w:t>
      </w:r>
    </w:p>
    <w:p w:rsidR="00C61F7D" w:rsidRPr="0073606F" w:rsidRDefault="00C61F7D" w:rsidP="00C61F7D">
      <w:pPr>
        <w:shd w:val="clear" w:color="auto" w:fill="FFFFFF"/>
        <w:spacing w:after="0" w:line="240" w:lineRule="auto"/>
        <w:jc w:val="both"/>
        <w:textAlignment w:val="baseline"/>
        <w:rPr>
          <w:rFonts w:ascii="Times New Roman" w:hAnsi="Times New Roman"/>
          <w:sz w:val="24"/>
          <w:szCs w:val="24"/>
          <w:lang w:eastAsia="ru-RU"/>
        </w:rPr>
      </w:pPr>
      <w:r w:rsidRPr="0073606F">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C61F7D" w:rsidRPr="0073606F" w:rsidRDefault="00C61F7D" w:rsidP="00C61F7D">
      <w:pPr>
        <w:spacing w:after="0" w:line="240" w:lineRule="auto"/>
        <w:ind w:right="23"/>
        <w:jc w:val="both"/>
        <w:rPr>
          <w:rFonts w:ascii="Times New Roman" w:hAnsi="Times New Roman"/>
          <w:bCs/>
          <w:sz w:val="24"/>
          <w:szCs w:val="24"/>
        </w:rPr>
      </w:pPr>
      <w:r w:rsidRPr="0073606F">
        <w:rPr>
          <w:rFonts w:ascii="Times New Roman" w:hAnsi="Times New Roman"/>
          <w:bCs/>
          <w:sz w:val="24"/>
          <w:szCs w:val="24"/>
        </w:rPr>
        <w:t>3. Учасники-нерезиденти для виконання вимог щодо подання документів, передбачених Додатком 1 до цієї тендерної документації, подають у складі своєї пропозиції документи, передбачені законодавством країн, де вони зареєстровані.</w:t>
      </w:r>
    </w:p>
    <w:p w:rsidR="00C61F7D" w:rsidRPr="0073606F" w:rsidRDefault="00C61F7D" w:rsidP="00C61F7D">
      <w:pPr>
        <w:pStyle w:val="a3"/>
        <w:shd w:val="clear" w:color="auto" w:fill="FFFFFF"/>
        <w:spacing w:before="0" w:beforeAutospacing="0" w:after="0" w:afterAutospacing="0"/>
        <w:jc w:val="both"/>
        <w:rPr>
          <w:shd w:val="clear" w:color="auto" w:fill="FFFFFF"/>
          <w:lang w:val="uk-UA"/>
        </w:rPr>
      </w:pPr>
      <w:r w:rsidRPr="0073606F">
        <w:rPr>
          <w:lang w:val="uk-UA"/>
        </w:rPr>
        <w:t>4. </w:t>
      </w:r>
      <w:r w:rsidRPr="0073606F">
        <w:rPr>
          <w:b/>
          <w:shd w:val="clear" w:color="auto" w:fill="FFFFFF"/>
          <w:lang w:val="uk-UA"/>
        </w:rPr>
        <w:t>Факт</w:t>
      </w:r>
      <w:r w:rsidRPr="0073606F">
        <w:rPr>
          <w:rStyle w:val="apple-converted-space"/>
          <w:shd w:val="clear" w:color="auto" w:fill="FFFFFF"/>
          <w:lang w:val="uk-UA"/>
        </w:rPr>
        <w:t xml:space="preserve"> </w:t>
      </w:r>
      <w:r w:rsidRPr="0073606F">
        <w:rPr>
          <w:b/>
          <w:shd w:val="clear" w:color="auto" w:fill="FFFFFF"/>
          <w:lang w:val="uk-UA"/>
        </w:rPr>
        <w:t>подання пропозиції</w:t>
      </w:r>
      <w:r w:rsidRPr="0073606F">
        <w:rPr>
          <w:rStyle w:val="apple-converted-space"/>
          <w:shd w:val="clear" w:color="auto" w:fill="FFFFFF"/>
          <w:lang w:val="uk-UA"/>
        </w:rPr>
        <w:t xml:space="preserve"> </w:t>
      </w:r>
      <w:r w:rsidRPr="0073606F">
        <w:rPr>
          <w:shd w:val="clear" w:color="auto" w:fill="FFFFFF"/>
          <w:lang w:val="uk-UA"/>
        </w:rPr>
        <w:t>учасником - фізичною особою, у тому числі фізичною особою-підприємцем, яка є суб’єктом персональних даних,</w:t>
      </w:r>
      <w:r w:rsidRPr="0073606F">
        <w:rPr>
          <w:rStyle w:val="apple-converted-space"/>
          <w:shd w:val="clear" w:color="auto" w:fill="FFFFFF"/>
          <w:lang w:val="uk-UA"/>
        </w:rPr>
        <w:t xml:space="preserve"> </w:t>
      </w:r>
      <w:r w:rsidRPr="0073606F">
        <w:rPr>
          <w:b/>
          <w:shd w:val="clear" w:color="auto" w:fill="FFFFFF"/>
          <w:lang w:val="uk-UA"/>
        </w:rPr>
        <w:t>вважається безумовною згодою</w:t>
      </w:r>
      <w:r w:rsidRPr="0073606F">
        <w:rPr>
          <w:shd w:val="clear" w:color="auto" w:fill="FFFFFF"/>
          <w:lang w:val="uk-UA"/>
        </w:rPr>
        <w:t xml:space="preserve"> суб’єкта</w:t>
      </w:r>
      <w:r w:rsidRPr="0073606F">
        <w:rPr>
          <w:rStyle w:val="apple-converted-space"/>
          <w:shd w:val="clear" w:color="auto" w:fill="FFFFFF"/>
          <w:lang w:val="uk-UA"/>
        </w:rPr>
        <w:t xml:space="preserve"> </w:t>
      </w:r>
      <w:r w:rsidRPr="0073606F">
        <w:rPr>
          <w:shd w:val="clear" w:color="auto" w:fill="FFFFFF"/>
          <w:lang w:val="uk-UA"/>
        </w:rPr>
        <w:t>персональних даних щодо обробки її персональних даних у зв’язку з участю в закупівлі, відповідно до</w:t>
      </w:r>
      <w:r w:rsidRPr="0073606F">
        <w:rPr>
          <w:rStyle w:val="apple-converted-space"/>
          <w:shd w:val="clear" w:color="auto" w:fill="FFFFFF"/>
          <w:lang w:val="uk-UA"/>
        </w:rPr>
        <w:t xml:space="preserve"> </w:t>
      </w:r>
      <w:r w:rsidRPr="0073606F">
        <w:rPr>
          <w:shd w:val="clear" w:color="auto" w:fill="FFFFFF"/>
          <w:lang w:val="uk-UA"/>
        </w:rPr>
        <w:t>абз</w:t>
      </w:r>
      <w:r>
        <w:rPr>
          <w:shd w:val="clear" w:color="auto" w:fill="FFFFFF"/>
          <w:lang w:val="uk-UA"/>
        </w:rPr>
        <w:t>ацу</w:t>
      </w:r>
      <w:r w:rsidRPr="0073606F">
        <w:rPr>
          <w:shd w:val="clear" w:color="auto" w:fill="FFFFFF"/>
          <w:lang w:val="uk-UA"/>
        </w:rPr>
        <w:t xml:space="preserve"> 4 ст</w:t>
      </w:r>
      <w:r>
        <w:rPr>
          <w:shd w:val="clear" w:color="auto" w:fill="FFFFFF"/>
          <w:lang w:val="uk-UA"/>
        </w:rPr>
        <w:t>атті</w:t>
      </w:r>
      <w:r w:rsidRPr="0073606F">
        <w:rPr>
          <w:shd w:val="clear" w:color="auto" w:fill="FFFFFF"/>
          <w:lang w:val="uk-UA"/>
        </w:rPr>
        <w:t xml:space="preserve"> 2 Закону України «Про захист персональних даних» від 01.06.2010</w:t>
      </w:r>
      <w:r w:rsidRPr="0073606F">
        <w:rPr>
          <w:rStyle w:val="apple-converted-space"/>
          <w:shd w:val="clear" w:color="auto" w:fill="FFFFFF"/>
          <w:lang w:val="uk-UA"/>
        </w:rPr>
        <w:t> </w:t>
      </w:r>
      <w:r w:rsidRPr="0073606F">
        <w:rPr>
          <w:shd w:val="clear" w:color="auto" w:fill="FFFFFF"/>
          <w:lang w:val="uk-UA"/>
        </w:rPr>
        <w:t>№ 2297-VI.</w:t>
      </w:r>
    </w:p>
    <w:p w:rsidR="00C61F7D" w:rsidRPr="0073606F" w:rsidRDefault="00C61F7D" w:rsidP="00C61F7D">
      <w:pPr>
        <w:pStyle w:val="a3"/>
        <w:shd w:val="clear" w:color="auto" w:fill="FFFFFF"/>
        <w:spacing w:before="0" w:beforeAutospacing="0" w:after="0" w:afterAutospacing="0"/>
        <w:jc w:val="both"/>
        <w:rPr>
          <w:shd w:val="clear" w:color="auto" w:fill="FFFFFF"/>
          <w:lang w:val="uk-UA"/>
        </w:rPr>
      </w:pPr>
      <w:r w:rsidRPr="0073606F">
        <w:rPr>
          <w:shd w:val="clear" w:color="auto" w:fill="FFFFFF"/>
          <w:lang w:val="uk-UA"/>
        </w:rPr>
        <w:t>В</w:t>
      </w:r>
      <w:r w:rsidRPr="0073606F">
        <w:rPr>
          <w:rStyle w:val="apple-converted-space"/>
          <w:shd w:val="clear" w:color="auto" w:fill="FFFFFF"/>
          <w:lang w:val="uk-UA"/>
        </w:rPr>
        <w:t> </w:t>
      </w:r>
      <w:r w:rsidRPr="0073606F">
        <w:rPr>
          <w:shd w:val="clear" w:color="auto" w:fill="FFFFFF"/>
          <w:lang w:val="uk-UA"/>
        </w:rPr>
        <w:t>усіх інших випадках, факт подання пропозиції</w:t>
      </w:r>
      <w:r w:rsidRPr="0073606F">
        <w:rPr>
          <w:rStyle w:val="apple-converted-space"/>
          <w:shd w:val="clear" w:color="auto" w:fill="FFFFFF"/>
          <w:lang w:val="uk-UA"/>
        </w:rPr>
        <w:t> </w:t>
      </w:r>
      <w:r w:rsidRPr="0073606F">
        <w:rPr>
          <w:shd w:val="clear" w:color="auto" w:fill="FFFFFF"/>
          <w:lang w:val="uk-UA"/>
        </w:rPr>
        <w:t>учасником – юридичною особою, що є розпорядником персональних даних,</w:t>
      </w:r>
      <w:r w:rsidRPr="0073606F">
        <w:rPr>
          <w:rStyle w:val="apple-converted-space"/>
          <w:shd w:val="clear" w:color="auto" w:fill="FFFFFF"/>
          <w:lang w:val="uk-UA"/>
        </w:rPr>
        <w:t> </w:t>
      </w:r>
      <w:r w:rsidRPr="0073606F">
        <w:rPr>
          <w:shd w:val="clear" w:color="auto" w:fill="FFFFFF"/>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73606F">
        <w:rPr>
          <w:rStyle w:val="apple-converted-space"/>
          <w:shd w:val="clear" w:color="auto" w:fill="FFFFFF"/>
          <w:lang w:val="uk-UA"/>
        </w:rPr>
        <w:t xml:space="preserve"> </w:t>
      </w:r>
      <w:r w:rsidRPr="0073606F">
        <w:rPr>
          <w:shd w:val="clear" w:color="auto" w:fill="FFFFFF"/>
          <w:lang w:val="uk-UA"/>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rsidR="00901D62" w:rsidRDefault="00901D62"/>
    <w:sectPr w:rsidR="00901D62" w:rsidSect="00160762">
      <w:headerReference w:type="even" r:id="rId6"/>
      <w:headerReference w:type="default" r:id="rId7"/>
      <w:pgSz w:w="11906" w:h="16838" w:code="9"/>
      <w:pgMar w:top="1134" w:right="706" w:bottom="1134" w:left="1701" w:header="4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0CF" w:rsidRDefault="001610CF">
      <w:r>
        <w:separator/>
      </w:r>
    </w:p>
  </w:endnote>
  <w:endnote w:type="continuationSeparator" w:id="0">
    <w:p w:rsidR="001610CF" w:rsidRDefault="00161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0CF" w:rsidRDefault="001610CF">
      <w:r>
        <w:separator/>
      </w:r>
    </w:p>
  </w:footnote>
  <w:footnote w:type="continuationSeparator" w:id="0">
    <w:p w:rsidR="001610CF" w:rsidRDefault="00161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5B" w:rsidRDefault="00ED37EF" w:rsidP="00E00C94">
    <w:pPr>
      <w:pStyle w:val="a5"/>
      <w:framePr w:wrap="around" w:vAnchor="text" w:hAnchor="margin" w:xAlign="center" w:y="1"/>
      <w:rPr>
        <w:rStyle w:val="a6"/>
      </w:rPr>
    </w:pPr>
    <w:r>
      <w:rPr>
        <w:rStyle w:val="a6"/>
      </w:rPr>
      <w:fldChar w:fldCharType="begin"/>
    </w:r>
    <w:r w:rsidR="00E94A5B">
      <w:rPr>
        <w:rStyle w:val="a6"/>
      </w:rPr>
      <w:instrText xml:space="preserve">PAGE  </w:instrText>
    </w:r>
    <w:r>
      <w:rPr>
        <w:rStyle w:val="a6"/>
      </w:rPr>
      <w:fldChar w:fldCharType="end"/>
    </w:r>
  </w:p>
  <w:p w:rsidR="00E94A5B" w:rsidRDefault="00E94A5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5B" w:rsidRPr="00E00C94" w:rsidRDefault="00ED37EF" w:rsidP="00E00C94">
    <w:pPr>
      <w:pStyle w:val="a5"/>
      <w:framePr w:h="226" w:hRule="exact" w:wrap="around" w:vAnchor="text" w:hAnchor="margin" w:xAlign="center" w:y="300"/>
      <w:rPr>
        <w:rStyle w:val="a6"/>
        <w:rFonts w:ascii="Times New Roman" w:hAnsi="Times New Roman"/>
        <w:sz w:val="24"/>
        <w:szCs w:val="24"/>
      </w:rPr>
    </w:pPr>
    <w:r w:rsidRPr="00E00C94">
      <w:rPr>
        <w:rStyle w:val="a6"/>
        <w:rFonts w:ascii="Times New Roman" w:hAnsi="Times New Roman"/>
        <w:sz w:val="24"/>
        <w:szCs w:val="24"/>
      </w:rPr>
      <w:fldChar w:fldCharType="begin"/>
    </w:r>
    <w:r w:rsidR="00E94A5B" w:rsidRPr="00E00C94">
      <w:rPr>
        <w:rStyle w:val="a6"/>
        <w:rFonts w:ascii="Times New Roman" w:hAnsi="Times New Roman"/>
        <w:sz w:val="24"/>
        <w:szCs w:val="24"/>
      </w:rPr>
      <w:instrText xml:space="preserve">PAGE  </w:instrText>
    </w:r>
    <w:r w:rsidRPr="00E00C94">
      <w:rPr>
        <w:rStyle w:val="a6"/>
        <w:rFonts w:ascii="Times New Roman" w:hAnsi="Times New Roman"/>
        <w:sz w:val="24"/>
        <w:szCs w:val="24"/>
      </w:rPr>
      <w:fldChar w:fldCharType="separate"/>
    </w:r>
    <w:r w:rsidR="00605D40">
      <w:rPr>
        <w:rStyle w:val="a6"/>
        <w:rFonts w:ascii="Times New Roman" w:hAnsi="Times New Roman"/>
        <w:noProof/>
        <w:sz w:val="24"/>
        <w:szCs w:val="24"/>
      </w:rPr>
      <w:t>2</w:t>
    </w:r>
    <w:r w:rsidRPr="00E00C94">
      <w:rPr>
        <w:rStyle w:val="a6"/>
        <w:rFonts w:ascii="Times New Roman" w:hAnsi="Times New Roman"/>
        <w:sz w:val="24"/>
        <w:szCs w:val="24"/>
      </w:rPr>
      <w:fldChar w:fldCharType="end"/>
    </w:r>
  </w:p>
  <w:p w:rsidR="00E94A5B" w:rsidRDefault="00E94A5B" w:rsidP="00E00C94">
    <w:pPr>
      <w:pStyle w:val="a5"/>
      <w:tabs>
        <w:tab w:val="clear" w:pos="4677"/>
        <w:tab w:val="clear" w:pos="9355"/>
        <w:tab w:val="left" w:pos="5340"/>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rsids>
    <w:rsidRoot w:val="00C61F7D"/>
    <w:rsid w:val="0009618F"/>
    <w:rsid w:val="001203B4"/>
    <w:rsid w:val="00143356"/>
    <w:rsid w:val="00160762"/>
    <w:rsid w:val="001610CF"/>
    <w:rsid w:val="001C5D15"/>
    <w:rsid w:val="001F1A3C"/>
    <w:rsid w:val="001F2350"/>
    <w:rsid w:val="00225828"/>
    <w:rsid w:val="00233958"/>
    <w:rsid w:val="00237B96"/>
    <w:rsid w:val="002B608A"/>
    <w:rsid w:val="002D67AA"/>
    <w:rsid w:val="00381AE1"/>
    <w:rsid w:val="004040AA"/>
    <w:rsid w:val="00420C63"/>
    <w:rsid w:val="0044433A"/>
    <w:rsid w:val="00456E7A"/>
    <w:rsid w:val="004609E1"/>
    <w:rsid w:val="00495C5A"/>
    <w:rsid w:val="004E3A3A"/>
    <w:rsid w:val="00531761"/>
    <w:rsid w:val="00590238"/>
    <w:rsid w:val="005B69C3"/>
    <w:rsid w:val="005E6464"/>
    <w:rsid w:val="005E69BE"/>
    <w:rsid w:val="005F511A"/>
    <w:rsid w:val="00605D40"/>
    <w:rsid w:val="0066448A"/>
    <w:rsid w:val="00671F48"/>
    <w:rsid w:val="006E2B2F"/>
    <w:rsid w:val="008D49BC"/>
    <w:rsid w:val="00901D62"/>
    <w:rsid w:val="00902F18"/>
    <w:rsid w:val="0090334A"/>
    <w:rsid w:val="00995CD3"/>
    <w:rsid w:val="00A07ACE"/>
    <w:rsid w:val="00B058C0"/>
    <w:rsid w:val="00B22848"/>
    <w:rsid w:val="00BF50C7"/>
    <w:rsid w:val="00C1787F"/>
    <w:rsid w:val="00C3670D"/>
    <w:rsid w:val="00C61F7D"/>
    <w:rsid w:val="00D24F0C"/>
    <w:rsid w:val="00D43E39"/>
    <w:rsid w:val="00D535B1"/>
    <w:rsid w:val="00E00C94"/>
    <w:rsid w:val="00E069E5"/>
    <w:rsid w:val="00E51118"/>
    <w:rsid w:val="00E759BF"/>
    <w:rsid w:val="00E801B8"/>
    <w:rsid w:val="00E94A5B"/>
    <w:rsid w:val="00ED37EF"/>
    <w:rsid w:val="00F00EF2"/>
    <w:rsid w:val="00F12B8C"/>
    <w:rsid w:val="00F66DA5"/>
    <w:rsid w:val="00F728F7"/>
    <w:rsid w:val="00FB7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F7D"/>
    <w:pPr>
      <w:spacing w:after="200" w:line="276" w:lineRule="auto"/>
    </w:pPr>
    <w:rPr>
      <w:rFonts w:ascii="Calibri" w:eastAsia="Calibri" w:hAnsi="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rsid w:val="00225828"/>
    <w:pPr>
      <w:suppressAutoHyphens/>
      <w:ind w:firstLine="709"/>
      <w:jc w:val="both"/>
    </w:pPr>
    <w:rPr>
      <w:color w:val="000000"/>
      <w:sz w:val="28"/>
      <w:szCs w:val="20"/>
      <w:lang w:eastAsia="ar-SA"/>
    </w:rPr>
  </w:style>
  <w:style w:type="paragraph" w:customStyle="1" w:styleId="rvps2">
    <w:name w:val="rvps2"/>
    <w:basedOn w:val="a"/>
    <w:rsid w:val="00C61F7D"/>
    <w:pPr>
      <w:spacing w:before="100" w:beforeAutospacing="1" w:after="100" w:afterAutospacing="1" w:line="240" w:lineRule="auto"/>
    </w:pPr>
    <w:rPr>
      <w:rFonts w:ascii="Times New Roman" w:hAnsi="Times New Roman"/>
      <w:sz w:val="24"/>
      <w:szCs w:val="24"/>
      <w:lang w:eastAsia="uk-UA"/>
    </w:rPr>
  </w:style>
  <w:style w:type="paragraph" w:styleId="a3">
    <w:name w:val="Normal (Web)"/>
    <w:aliases w:val="Обычный (веб) Знак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w:basedOn w:val="a"/>
    <w:link w:val="a4"/>
    <w:unhideWhenUsed/>
    <w:rsid w:val="00C61F7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веб) Знак Знак Знак,Обычный (Web) Знак,Обычный (Web) Знак Знак Знак Знак1,Обычный (Web) Знак Знак Знак Знак Знак Знак Знак,Обычный (Web) Знак Знак Знак Знак Знак"/>
    <w:link w:val="a3"/>
    <w:rsid w:val="00C61F7D"/>
    <w:rPr>
      <w:sz w:val="24"/>
      <w:szCs w:val="24"/>
      <w:lang w:val="ru-RU" w:eastAsia="ru-RU" w:bidi="ar-SA"/>
    </w:rPr>
  </w:style>
  <w:style w:type="character" w:customStyle="1" w:styleId="apple-converted-space">
    <w:name w:val="apple-converted-space"/>
    <w:rsid w:val="00C61F7D"/>
    <w:rPr>
      <w:rFonts w:cs="Times New Roman"/>
    </w:rPr>
  </w:style>
  <w:style w:type="paragraph" w:customStyle="1" w:styleId="1">
    <w:name w:val="Обычный1"/>
    <w:qFormat/>
    <w:rsid w:val="00C61F7D"/>
    <w:pPr>
      <w:spacing w:line="276" w:lineRule="auto"/>
    </w:pPr>
    <w:rPr>
      <w:rFonts w:ascii="Arial" w:hAnsi="Arial" w:cs="Arial"/>
      <w:color w:val="000000"/>
      <w:sz w:val="22"/>
      <w:szCs w:val="22"/>
    </w:rPr>
  </w:style>
  <w:style w:type="paragraph" w:styleId="a5">
    <w:name w:val="header"/>
    <w:basedOn w:val="a"/>
    <w:rsid w:val="00E00C94"/>
    <w:pPr>
      <w:tabs>
        <w:tab w:val="center" w:pos="4677"/>
        <w:tab w:val="right" w:pos="9355"/>
      </w:tabs>
    </w:pPr>
  </w:style>
  <w:style w:type="character" w:styleId="a6">
    <w:name w:val="page number"/>
    <w:basedOn w:val="a0"/>
    <w:rsid w:val="00E00C94"/>
  </w:style>
  <w:style w:type="paragraph" w:styleId="a7">
    <w:name w:val="footer"/>
    <w:basedOn w:val="a"/>
    <w:rsid w:val="00E00C94"/>
    <w:pPr>
      <w:tabs>
        <w:tab w:val="center" w:pos="4677"/>
        <w:tab w:val="right" w:pos="9355"/>
      </w:tabs>
    </w:pPr>
  </w:style>
  <w:style w:type="paragraph" w:customStyle="1" w:styleId="Default">
    <w:name w:val="Default"/>
    <w:rsid w:val="00E94A5B"/>
    <w:pPr>
      <w:autoSpaceDE w:val="0"/>
      <w:autoSpaceDN w:val="0"/>
      <w:adjustRightInd w:val="0"/>
    </w:pPr>
    <w:rPr>
      <w:color w:val="000000"/>
      <w:sz w:val="24"/>
      <w:szCs w:val="24"/>
    </w:rPr>
  </w:style>
  <w:style w:type="character" w:styleId="a8">
    <w:name w:val="Hyperlink"/>
    <w:semiHidden/>
    <w:rsid w:val="0009618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1774</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MoBIL GROUP</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PLAN</dc:creator>
  <cp:lastModifiedBy>User</cp:lastModifiedBy>
  <cp:revision>5</cp:revision>
  <dcterms:created xsi:type="dcterms:W3CDTF">2023-10-16T10:33:00Z</dcterms:created>
  <dcterms:modified xsi:type="dcterms:W3CDTF">2023-11-13T06:20:00Z</dcterms:modified>
</cp:coreProperties>
</file>