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8F" w:rsidRDefault="0076343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65F8F" w:rsidRPr="00EC118A" w:rsidRDefault="00763438">
      <w:pPr>
        <w:spacing w:after="0" w:line="240" w:lineRule="auto"/>
        <w:ind w:left="5660" w:firstLine="700"/>
        <w:jc w:val="right"/>
        <w:rPr>
          <w:rFonts w:ascii="Times New Roman" w:eastAsia="Times New Roman" w:hAnsi="Times New Roman" w:cs="Times New Roman"/>
          <w:b/>
          <w:sz w:val="20"/>
          <w:szCs w:val="20"/>
        </w:rPr>
      </w:pPr>
      <w:r w:rsidRPr="00EC118A">
        <w:rPr>
          <w:rFonts w:ascii="Times New Roman" w:eastAsia="Times New Roman" w:hAnsi="Times New Roman" w:cs="Times New Roman"/>
          <w:b/>
          <w:i/>
          <w:color w:val="000000"/>
          <w:sz w:val="20"/>
          <w:szCs w:val="20"/>
        </w:rPr>
        <w:t>до тендерної документації</w:t>
      </w:r>
    </w:p>
    <w:p w:rsidR="00565F8F" w:rsidRDefault="0076343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65F8F" w:rsidRDefault="0076343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w:t>
      </w:r>
      <w:r w:rsidR="00075AAE">
        <w:rPr>
          <w:rFonts w:ascii="Times New Roman" w:eastAsia="Times New Roman" w:hAnsi="Times New Roman" w:cs="Times New Roman"/>
          <w:b/>
          <w:color w:val="000000"/>
          <w:sz w:val="20"/>
          <w:szCs w:val="20"/>
        </w:rPr>
        <w:t>релік документів та інформації </w:t>
      </w:r>
      <w:r>
        <w:rPr>
          <w:rFonts w:ascii="Times New Roman" w:eastAsia="Times New Roman" w:hAnsi="Times New Roman" w:cs="Times New Roman"/>
          <w:b/>
          <w:color w:val="000000"/>
          <w:sz w:val="20"/>
          <w:szCs w:val="20"/>
        </w:rPr>
        <w:t>для підтве</w:t>
      </w:r>
      <w:r w:rsidR="00195EE2">
        <w:rPr>
          <w:rFonts w:ascii="Times New Roman" w:eastAsia="Times New Roman" w:hAnsi="Times New Roman" w:cs="Times New Roman"/>
          <w:b/>
          <w:color w:val="000000"/>
          <w:sz w:val="20"/>
          <w:szCs w:val="20"/>
        </w:rPr>
        <w:t>рдження відповідності УЧАСНИКА </w:t>
      </w:r>
      <w:r>
        <w:rPr>
          <w:rFonts w:ascii="Times New Roman" w:eastAsia="Times New Roman" w:hAnsi="Times New Roman" w:cs="Times New Roman"/>
          <w:b/>
          <w:color w:val="000000"/>
          <w:sz w:val="20"/>
          <w:szCs w:val="20"/>
        </w:rPr>
        <w:t>кваліфікаційним критеріям, визначеним у статті 16 Закону “Про публічні закупівлі”</w:t>
      </w:r>
      <w:r w:rsidR="00DF1B0C">
        <w:rPr>
          <w:rFonts w:ascii="Times New Roman" w:eastAsia="Times New Roman" w:hAnsi="Times New Roman" w:cs="Times New Roman"/>
          <w:b/>
          <w:color w:val="000000"/>
          <w:sz w:val="20"/>
          <w:szCs w:val="20"/>
          <w:lang w:val="uk-UA"/>
        </w:rPr>
        <w:t xml:space="preserve"> та Особливостей</w:t>
      </w:r>
      <w:r>
        <w:rPr>
          <w:rFonts w:ascii="Times New Roman" w:eastAsia="Times New Roman" w:hAnsi="Times New Roman" w:cs="Times New Roman"/>
          <w:b/>
          <w:color w:val="000000"/>
          <w:sz w:val="20"/>
          <w:szCs w:val="20"/>
        </w:rPr>
        <w:t>:</w:t>
      </w:r>
    </w:p>
    <w:p w:rsidR="00565F8F" w:rsidRDefault="00565F8F">
      <w:pPr>
        <w:spacing w:after="0" w:line="240" w:lineRule="auto"/>
        <w:ind w:left="885"/>
        <w:jc w:val="center"/>
        <w:rPr>
          <w:rFonts w:ascii="Times New Roman" w:eastAsia="Times New Roman" w:hAnsi="Times New Roman" w:cs="Times New Roman"/>
          <w:b/>
          <w:i/>
          <w:color w:val="4472C4"/>
          <w:sz w:val="20"/>
          <w:szCs w:val="20"/>
        </w:rPr>
      </w:pPr>
    </w:p>
    <w:p w:rsidR="00565F8F" w:rsidRDefault="00565F8F">
      <w:pPr>
        <w:spacing w:after="0" w:line="240" w:lineRule="auto"/>
        <w:ind w:left="885"/>
        <w:jc w:val="center"/>
        <w:rPr>
          <w:rFonts w:ascii="Times New Roman" w:eastAsia="Times New Roman" w:hAnsi="Times New Roman" w:cs="Times New Roman"/>
          <w:color w:val="4472C4"/>
          <w:sz w:val="20"/>
          <w:szCs w:val="20"/>
        </w:rPr>
      </w:pPr>
    </w:p>
    <w:tbl>
      <w:tblPr>
        <w:tblStyle w:val="af"/>
        <w:tblW w:w="10335" w:type="dxa"/>
        <w:jc w:val="center"/>
        <w:tblInd w:w="0" w:type="dxa"/>
        <w:tblLayout w:type="fixed"/>
        <w:tblLook w:val="0400" w:firstRow="0" w:lastRow="0" w:firstColumn="0" w:lastColumn="0" w:noHBand="0" w:noVBand="1"/>
      </w:tblPr>
      <w:tblGrid>
        <w:gridCol w:w="495"/>
        <w:gridCol w:w="3225"/>
        <w:gridCol w:w="6615"/>
      </w:tblGrid>
      <w:tr w:rsidR="00565F8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Default="007634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Default="007634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Default="00763438">
            <w:pPr>
              <w:spacing w:before="240" w:after="0" w:line="240" w:lineRule="auto"/>
              <w:jc w:val="center"/>
              <w:rPr>
                <w:rFonts w:ascii="Times New Roman" w:eastAsia="Times New Roman" w:hAnsi="Times New Roman" w:cs="Times New Roman"/>
                <w:sz w:val="20"/>
                <w:szCs w:val="20"/>
              </w:rPr>
            </w:pPr>
            <w:r w:rsidRPr="00FE4887">
              <w:rPr>
                <w:rFonts w:ascii="Times New Roman" w:eastAsia="Times New Roman" w:hAnsi="Times New Roman" w:cs="Times New Roman"/>
                <w:b/>
                <w:color w:val="000000"/>
                <w:sz w:val="20"/>
                <w:szCs w:val="20"/>
              </w:rPr>
              <w:t>Документи</w:t>
            </w:r>
            <w:r w:rsidRPr="00FE4887">
              <w:rPr>
                <w:rFonts w:ascii="Times New Roman" w:eastAsia="Times New Roman" w:hAnsi="Times New Roman" w:cs="Times New Roman"/>
                <w:b/>
                <w:color w:val="4472C4"/>
                <w:sz w:val="20"/>
                <w:szCs w:val="20"/>
              </w:rPr>
              <w:t xml:space="preserve"> </w:t>
            </w:r>
            <w:r w:rsidRPr="00FE4887">
              <w:rPr>
                <w:rFonts w:ascii="Times New Roman" w:eastAsia="Times New Roman" w:hAnsi="Times New Roman" w:cs="Times New Roman"/>
                <w:b/>
                <w:color w:val="000000" w:themeColor="text1"/>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65F8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125DDC" w:rsidRDefault="00125DD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DDC" w:rsidRPr="00125DDC" w:rsidRDefault="00125DDC" w:rsidP="00125D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125DDC">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125DDC" w:rsidRPr="00125DDC" w:rsidRDefault="00125DDC" w:rsidP="00125D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125DDC">
              <w:rPr>
                <w:rFonts w:ascii="Times New Roman" w:eastAsia="Times New Roman" w:hAnsi="Times New Roman" w:cs="Times New Roman"/>
                <w:sz w:val="20"/>
                <w:szCs w:val="20"/>
              </w:rPr>
              <w:t xml:space="preserve">1.1. довідку в довільній формі, з інформацією про </w:t>
            </w:r>
            <w:proofErr w:type="gramStart"/>
            <w:r w:rsidRPr="00125DDC">
              <w:rPr>
                <w:rFonts w:ascii="Times New Roman" w:eastAsia="Times New Roman" w:hAnsi="Times New Roman" w:cs="Times New Roman"/>
                <w:sz w:val="20"/>
                <w:szCs w:val="20"/>
              </w:rPr>
              <w:t>виконання  аналогічного</w:t>
            </w:r>
            <w:proofErr w:type="gramEnd"/>
            <w:r w:rsidRPr="00125DDC">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125DDC" w:rsidRPr="003A1F20" w:rsidRDefault="00125DDC" w:rsidP="00125DDC">
            <w:pPr>
              <w:spacing w:after="0" w:line="240" w:lineRule="auto"/>
              <w:jc w:val="both"/>
              <w:rPr>
                <w:rFonts w:ascii="Times New Roman" w:eastAsia="Times New Roman" w:hAnsi="Times New Roman" w:cs="Times New Roman"/>
                <w:b/>
                <w:sz w:val="20"/>
                <w:szCs w:val="20"/>
              </w:rPr>
            </w:pPr>
            <w:r w:rsidRPr="003A1F20">
              <w:rPr>
                <w:rFonts w:ascii="Times New Roman" w:eastAsia="Times New Roman" w:hAnsi="Times New Roman" w:cs="Times New Roman"/>
                <w:b/>
                <w:sz w:val="20"/>
                <w:szCs w:val="20"/>
              </w:rPr>
              <w:t>Під аналогічним договором розуміється договір на поставку товару за предметом закупівлі: «</w:t>
            </w:r>
            <w:r w:rsidR="003A1F20" w:rsidRPr="003A1F20">
              <w:rPr>
                <w:rFonts w:ascii="Times New Roman" w:eastAsia="Times New Roman" w:hAnsi="Times New Roman" w:cs="Times New Roman"/>
                <w:b/>
                <w:sz w:val="20"/>
                <w:szCs w:val="20"/>
                <w:lang w:val="uk-UA"/>
              </w:rPr>
              <w:t>Сіль технічна</w:t>
            </w:r>
            <w:r w:rsidR="00793B1B" w:rsidRPr="003A1F20">
              <w:rPr>
                <w:rFonts w:ascii="Times New Roman" w:eastAsia="Times New Roman" w:hAnsi="Times New Roman" w:cs="Times New Roman"/>
                <w:b/>
                <w:sz w:val="20"/>
                <w:szCs w:val="20"/>
                <w:lang w:val="uk-UA"/>
              </w:rPr>
              <w:t>, к</w:t>
            </w:r>
            <w:r w:rsidRPr="003A1F20">
              <w:rPr>
                <w:rFonts w:ascii="Times New Roman" w:eastAsia="Times New Roman" w:hAnsi="Times New Roman" w:cs="Times New Roman"/>
                <w:b/>
                <w:sz w:val="20"/>
                <w:szCs w:val="20"/>
              </w:rPr>
              <w:t xml:space="preserve">од ДК 021:2015 – – </w:t>
            </w:r>
            <w:r w:rsidR="003A1F20" w:rsidRPr="003A1F20">
              <w:rPr>
                <w:rFonts w:ascii="Times New Roman" w:eastAsia="Times New Roman" w:hAnsi="Times New Roman" w:cs="Times New Roman"/>
                <w:b/>
                <w:sz w:val="20"/>
                <w:szCs w:val="20"/>
                <w:lang w:val="uk-UA"/>
              </w:rPr>
              <w:t>1441</w:t>
            </w:r>
            <w:r w:rsidRPr="003A1F20">
              <w:rPr>
                <w:rFonts w:ascii="Times New Roman" w:eastAsia="Times New Roman" w:hAnsi="Times New Roman" w:cs="Times New Roman"/>
                <w:b/>
                <w:sz w:val="20"/>
                <w:szCs w:val="20"/>
              </w:rPr>
              <w:t>0000-</w:t>
            </w:r>
            <w:r w:rsidR="003A1F20" w:rsidRPr="003A1F20">
              <w:rPr>
                <w:rFonts w:ascii="Times New Roman" w:eastAsia="Times New Roman" w:hAnsi="Times New Roman" w:cs="Times New Roman"/>
                <w:b/>
                <w:sz w:val="20"/>
                <w:szCs w:val="20"/>
                <w:lang w:val="uk-UA"/>
              </w:rPr>
              <w:t>8</w:t>
            </w:r>
            <w:r w:rsidRPr="003A1F20">
              <w:rPr>
                <w:rFonts w:ascii="Times New Roman" w:eastAsia="Times New Roman" w:hAnsi="Times New Roman" w:cs="Times New Roman"/>
                <w:b/>
                <w:sz w:val="20"/>
                <w:szCs w:val="20"/>
              </w:rPr>
              <w:t xml:space="preserve"> </w:t>
            </w:r>
            <w:r w:rsidR="003A1F20" w:rsidRPr="003A1F20">
              <w:rPr>
                <w:rFonts w:ascii="Times New Roman" w:eastAsia="Times New Roman" w:hAnsi="Times New Roman" w:cs="Times New Roman"/>
                <w:b/>
                <w:sz w:val="20"/>
                <w:szCs w:val="20"/>
                <w:lang w:val="uk-UA"/>
              </w:rPr>
              <w:t>Кам’яна сіль</w:t>
            </w:r>
            <w:r w:rsidRPr="003A1F20">
              <w:rPr>
                <w:rFonts w:ascii="Times New Roman" w:eastAsia="Times New Roman" w:hAnsi="Times New Roman" w:cs="Times New Roman"/>
                <w:b/>
                <w:sz w:val="20"/>
                <w:szCs w:val="20"/>
              </w:rPr>
              <w:t xml:space="preserve">» </w:t>
            </w:r>
          </w:p>
          <w:p w:rsidR="00125DDC" w:rsidRPr="00125DDC" w:rsidRDefault="00125DDC" w:rsidP="00125D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125DDC">
              <w:rPr>
                <w:rFonts w:ascii="Times New Roman" w:eastAsia="Times New Roman" w:hAnsi="Times New Roman" w:cs="Times New Roman"/>
                <w:sz w:val="20"/>
                <w:szCs w:val="20"/>
              </w:rPr>
              <w:t xml:space="preserve">.1.2. не менше 1 копії договору, зазначеного у довідці у повному обсязі (з усіма укладеними додатками та специфікаціями </w:t>
            </w:r>
            <w:proofErr w:type="gramStart"/>
            <w:r w:rsidRPr="00125DDC">
              <w:rPr>
                <w:rFonts w:ascii="Times New Roman" w:eastAsia="Times New Roman" w:hAnsi="Times New Roman" w:cs="Times New Roman"/>
                <w:sz w:val="20"/>
                <w:szCs w:val="20"/>
              </w:rPr>
              <w:t>до договору</w:t>
            </w:r>
            <w:proofErr w:type="gramEnd"/>
            <w:r w:rsidRPr="00125DDC">
              <w:rPr>
                <w:rFonts w:ascii="Times New Roman" w:eastAsia="Times New Roman" w:hAnsi="Times New Roman" w:cs="Times New Roman"/>
                <w:sz w:val="20"/>
                <w:szCs w:val="20"/>
              </w:rPr>
              <w:t xml:space="preserve">), </w:t>
            </w:r>
          </w:p>
          <w:p w:rsidR="00125DDC" w:rsidRPr="00125DDC" w:rsidRDefault="00125DDC" w:rsidP="00125D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125DDC">
              <w:rPr>
                <w:rFonts w:ascii="Times New Roman" w:eastAsia="Times New Roman" w:hAnsi="Times New Roman" w:cs="Times New Roman"/>
                <w:sz w:val="20"/>
                <w:szCs w:val="20"/>
              </w:rPr>
              <w:t>.1.3. копії/ю документів/у на підтвердження виконаного не менше ніж одного договору зазначеного в наданій Учасник</w:t>
            </w:r>
            <w:r w:rsidR="003A1F20">
              <w:rPr>
                <w:rFonts w:ascii="Times New Roman" w:eastAsia="Times New Roman" w:hAnsi="Times New Roman" w:cs="Times New Roman"/>
                <w:sz w:val="20"/>
                <w:szCs w:val="20"/>
              </w:rPr>
              <w:t>ом довідці (видаткова накладна/акт прийому-</w:t>
            </w:r>
            <w:r w:rsidRPr="00125DDC">
              <w:rPr>
                <w:rFonts w:ascii="Times New Roman" w:eastAsia="Times New Roman" w:hAnsi="Times New Roman" w:cs="Times New Roman"/>
                <w:sz w:val="20"/>
                <w:szCs w:val="20"/>
              </w:rPr>
              <w:t>передачі</w:t>
            </w:r>
            <w:r w:rsidR="003A1F20">
              <w:rPr>
                <w:rFonts w:ascii="Times New Roman" w:eastAsia="Times New Roman" w:hAnsi="Times New Roman" w:cs="Times New Roman"/>
                <w:sz w:val="20"/>
                <w:szCs w:val="20"/>
                <w:lang w:val="uk-UA"/>
              </w:rPr>
              <w:t>/транспортна накладна</w:t>
            </w:r>
            <w:r w:rsidRPr="00125DDC">
              <w:rPr>
                <w:rFonts w:ascii="Times New Roman" w:eastAsia="Times New Roman" w:hAnsi="Times New Roman" w:cs="Times New Roman"/>
                <w:sz w:val="20"/>
                <w:szCs w:val="20"/>
              </w:rPr>
              <w:t>)</w:t>
            </w:r>
          </w:p>
          <w:p w:rsidR="00125DDC" w:rsidRPr="00125DDC" w:rsidRDefault="00125DDC" w:rsidP="00125D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125DDC">
              <w:rPr>
                <w:rFonts w:ascii="Times New Roman" w:eastAsia="Times New Roman" w:hAnsi="Times New Roman" w:cs="Times New Roman"/>
                <w:sz w:val="20"/>
                <w:szCs w:val="20"/>
              </w:rPr>
              <w:t>.1.4. лист відгу</w:t>
            </w:r>
            <w:r w:rsidR="003A1F20">
              <w:rPr>
                <w:rFonts w:ascii="Times New Roman" w:eastAsia="Times New Roman" w:hAnsi="Times New Roman" w:cs="Times New Roman"/>
                <w:sz w:val="20"/>
                <w:szCs w:val="20"/>
              </w:rPr>
              <w:t>к (або рекомендаційний лист</w:t>
            </w:r>
            <w:r w:rsidRPr="00125DDC">
              <w:rPr>
                <w:rFonts w:ascii="Times New Roman" w:eastAsia="Times New Roman" w:hAnsi="Times New Roman" w:cs="Times New Roman"/>
                <w:sz w:val="20"/>
                <w:szCs w:val="20"/>
              </w:rPr>
              <w:t>) (не менше одного) від контрагента згідно аналогічного договору, який зазначено у довідці та надано у складі тендерної пропозиції про належне виконання даного договору, підписаний керівником контрагента, у якому має бути зазначено дату його видачі, вихідний номер, посилання на номер та дату укладеного договору.</w:t>
            </w:r>
          </w:p>
          <w:p w:rsidR="00565F8F" w:rsidRPr="00125DDC" w:rsidRDefault="00125DDC" w:rsidP="00125DDC">
            <w:pPr>
              <w:spacing w:after="0" w:line="240" w:lineRule="auto"/>
              <w:jc w:val="both"/>
              <w:rPr>
                <w:rFonts w:ascii="Times New Roman" w:eastAsia="Times New Roman" w:hAnsi="Times New Roman" w:cs="Times New Roman"/>
                <w:sz w:val="20"/>
                <w:szCs w:val="20"/>
              </w:rPr>
            </w:pPr>
            <w:r w:rsidRPr="00125DDC">
              <w:rPr>
                <w:rFonts w:ascii="Times New Roman" w:eastAsia="Times New Roman" w:hAnsi="Times New Roman" w:cs="Times New Roman"/>
                <w:sz w:val="20"/>
                <w:szCs w:val="20"/>
              </w:rPr>
              <w:t>Інформація та документи надаються про повністю виконаний  договір.</w:t>
            </w:r>
          </w:p>
        </w:tc>
      </w:tr>
      <w:tr w:rsidR="0031001C" w:rsidRPr="00125DDC" w:rsidTr="007E3A8E">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01C" w:rsidRPr="0031001C" w:rsidRDefault="0031001C" w:rsidP="007E3A8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01C" w:rsidRPr="0031001C" w:rsidRDefault="0031001C" w:rsidP="0031001C">
            <w:pPr>
              <w:spacing w:after="0" w:line="240" w:lineRule="auto"/>
              <w:rPr>
                <w:rFonts w:ascii="Times New Roman" w:eastAsia="Times New Roman" w:hAnsi="Times New Roman" w:cs="Times New Roman"/>
                <w:b/>
                <w:color w:val="000000"/>
                <w:sz w:val="20"/>
                <w:szCs w:val="20"/>
              </w:rPr>
            </w:pPr>
            <w:r w:rsidRPr="0031001C">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31001C" w:rsidRDefault="0031001C" w:rsidP="007E3A8E">
            <w:pPr>
              <w:spacing w:after="0" w:line="240" w:lineRule="auto"/>
              <w:rPr>
                <w:rFonts w:ascii="Times New Roman" w:eastAsia="Times New Roman" w:hAnsi="Times New Roman" w:cs="Times New Roman"/>
                <w:sz w:val="20"/>
                <w:szCs w:val="20"/>
              </w:rPr>
            </w:pP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01C" w:rsidRPr="0031001C" w:rsidRDefault="0031001C" w:rsidP="0031001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Cs/>
                <w:sz w:val="20"/>
                <w:szCs w:val="20"/>
                <w:lang w:val="uk-UA"/>
              </w:rPr>
              <w:t>2.1.</w:t>
            </w:r>
            <w:r w:rsidRPr="0031001C">
              <w:rPr>
                <w:rFonts w:ascii="Times New Roman" w:eastAsia="Times New Roman" w:hAnsi="Times New Roman" w:cs="Times New Roman"/>
                <w:bCs/>
                <w:sz w:val="20"/>
                <w:szCs w:val="20"/>
                <w:lang w:val="uk-UA"/>
              </w:rPr>
              <w:t xml:space="preserve"> </w:t>
            </w:r>
            <w:r w:rsidRPr="0031001C">
              <w:rPr>
                <w:rFonts w:ascii="Times New Roman" w:eastAsia="Times New Roman" w:hAnsi="Times New Roman" w:cs="Times New Roman"/>
                <w:sz w:val="20"/>
                <w:szCs w:val="20"/>
                <w:lang w:val="uk-UA"/>
              </w:rPr>
              <w:t>Довідка у довільній формі про наявність необхідної матеріально-технічної бази та технологій для виконання умов договору, з обов’язковим зазначенням наявності в учасника власних або орендованих складських приміщень та/або майданчиків, а також транспортних засобів, що будуть використовуватись при поставці товару (з позначкою – власне/орендоване/договір на перевезення</w:t>
            </w:r>
            <w:r w:rsidR="007D0611">
              <w:rPr>
                <w:rFonts w:ascii="Times New Roman" w:eastAsia="Times New Roman" w:hAnsi="Times New Roman" w:cs="Times New Roman"/>
                <w:sz w:val="20"/>
                <w:szCs w:val="20"/>
                <w:lang w:val="uk-UA"/>
              </w:rPr>
              <w:t>/договір про надання послуг, або інші договори в рамках чинного законодавства</w:t>
            </w:r>
            <w:r w:rsidRPr="0031001C">
              <w:rPr>
                <w:rFonts w:ascii="Times New Roman" w:eastAsia="Times New Roman" w:hAnsi="Times New Roman" w:cs="Times New Roman"/>
                <w:sz w:val="20"/>
                <w:szCs w:val="20"/>
                <w:lang w:val="uk-UA"/>
              </w:rPr>
              <w:t>), з зазначенням їх найменування та кількості.</w:t>
            </w:r>
          </w:p>
          <w:p w:rsidR="0031001C" w:rsidRPr="0031001C" w:rsidRDefault="0031001C" w:rsidP="0031001C">
            <w:pPr>
              <w:spacing w:after="0" w:line="240" w:lineRule="auto"/>
              <w:jc w:val="both"/>
              <w:rPr>
                <w:rFonts w:ascii="Times New Roman" w:eastAsia="Times New Roman" w:hAnsi="Times New Roman" w:cs="Times New Roman"/>
                <w:sz w:val="20"/>
                <w:szCs w:val="20"/>
                <w:lang w:val="uk-UA"/>
              </w:rPr>
            </w:pPr>
            <w:r w:rsidRPr="0031001C">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2.2. </w:t>
            </w:r>
            <w:r w:rsidRPr="0031001C">
              <w:rPr>
                <w:rFonts w:ascii="Times New Roman" w:eastAsia="Times New Roman" w:hAnsi="Times New Roman" w:cs="Times New Roman"/>
                <w:sz w:val="20"/>
                <w:szCs w:val="20"/>
                <w:lang w:val="uk-UA"/>
              </w:rPr>
              <w:t>До довідки додаються копії документів, що засвідчують наявність в учасника обладнання, матеріально-технічної бази та технологій, зазначених у довідці (свідоцтво про п</w:t>
            </w:r>
            <w:r w:rsidR="00EF63FC">
              <w:rPr>
                <w:rFonts w:ascii="Times New Roman" w:eastAsia="Times New Roman" w:hAnsi="Times New Roman" w:cs="Times New Roman"/>
                <w:sz w:val="20"/>
                <w:szCs w:val="20"/>
                <w:lang w:val="uk-UA"/>
              </w:rPr>
              <w:t>раво власності/ договір оренди/</w:t>
            </w:r>
            <w:r w:rsidR="00EF63FC" w:rsidRPr="0031001C">
              <w:rPr>
                <w:rFonts w:ascii="Times New Roman" w:eastAsia="Times New Roman" w:hAnsi="Times New Roman" w:cs="Times New Roman"/>
                <w:sz w:val="20"/>
                <w:szCs w:val="20"/>
                <w:lang w:val="uk-UA"/>
              </w:rPr>
              <w:t xml:space="preserve"> договір на перевезення</w:t>
            </w:r>
            <w:r w:rsidR="00EF63FC">
              <w:rPr>
                <w:rFonts w:ascii="Times New Roman" w:eastAsia="Times New Roman" w:hAnsi="Times New Roman" w:cs="Times New Roman"/>
                <w:sz w:val="20"/>
                <w:szCs w:val="20"/>
                <w:lang w:val="uk-UA"/>
              </w:rPr>
              <w:t>/договір про надання послуг, або інші договори в рамках чинного законодавства</w:t>
            </w:r>
            <w:r w:rsidR="00EF63FC" w:rsidRPr="0031001C">
              <w:rPr>
                <w:rFonts w:ascii="Times New Roman" w:eastAsia="Times New Roman" w:hAnsi="Times New Roman" w:cs="Times New Roman"/>
                <w:sz w:val="20"/>
                <w:szCs w:val="20"/>
                <w:lang w:val="uk-UA"/>
              </w:rPr>
              <w:t>)</w:t>
            </w:r>
          </w:p>
          <w:p w:rsidR="0031001C" w:rsidRPr="00125DDC" w:rsidRDefault="0031001C" w:rsidP="009C74B9">
            <w:pPr>
              <w:spacing w:after="0" w:line="240" w:lineRule="auto"/>
              <w:jc w:val="both"/>
              <w:rPr>
                <w:rFonts w:ascii="Times New Roman" w:eastAsia="Times New Roman" w:hAnsi="Times New Roman" w:cs="Times New Roman"/>
                <w:sz w:val="20"/>
                <w:szCs w:val="20"/>
              </w:rPr>
            </w:pPr>
            <w:r w:rsidRPr="0031001C">
              <w:rPr>
                <w:rFonts w:ascii="Times New Roman" w:eastAsia="Times New Roman" w:hAnsi="Times New Roman" w:cs="Times New Roman"/>
                <w:sz w:val="20"/>
                <w:szCs w:val="20"/>
                <w:lang w:val="uk-UA"/>
              </w:rPr>
              <w:t>Строк дії Договорів оренди</w:t>
            </w:r>
            <w:r w:rsidR="003E6904">
              <w:rPr>
                <w:rFonts w:ascii="Times New Roman" w:eastAsia="Times New Roman" w:hAnsi="Times New Roman" w:cs="Times New Roman"/>
                <w:sz w:val="20"/>
                <w:szCs w:val="20"/>
                <w:lang w:val="uk-UA"/>
              </w:rPr>
              <w:t>/</w:t>
            </w:r>
            <w:r w:rsidR="003E6904" w:rsidRPr="0031001C">
              <w:rPr>
                <w:rFonts w:ascii="Times New Roman" w:eastAsia="Times New Roman" w:hAnsi="Times New Roman" w:cs="Times New Roman"/>
                <w:sz w:val="20"/>
                <w:szCs w:val="20"/>
                <w:lang w:val="uk-UA"/>
              </w:rPr>
              <w:t>договір на перевезення</w:t>
            </w:r>
            <w:r w:rsidR="003E6904">
              <w:rPr>
                <w:rFonts w:ascii="Times New Roman" w:eastAsia="Times New Roman" w:hAnsi="Times New Roman" w:cs="Times New Roman"/>
                <w:sz w:val="20"/>
                <w:szCs w:val="20"/>
                <w:lang w:val="uk-UA"/>
              </w:rPr>
              <w:t>/договір про надання послуг, або інші договори в рамках чинного законодавства</w:t>
            </w:r>
            <w:r w:rsidRPr="0031001C">
              <w:rPr>
                <w:rFonts w:ascii="Times New Roman" w:eastAsia="Times New Roman" w:hAnsi="Times New Roman" w:cs="Times New Roman"/>
                <w:sz w:val="20"/>
                <w:szCs w:val="20"/>
                <w:lang w:val="uk-UA"/>
              </w:rPr>
              <w:t xml:space="preserve"> повин</w:t>
            </w:r>
            <w:r w:rsidR="009C74B9">
              <w:rPr>
                <w:rFonts w:ascii="Times New Roman" w:eastAsia="Times New Roman" w:hAnsi="Times New Roman" w:cs="Times New Roman"/>
                <w:sz w:val="20"/>
                <w:szCs w:val="20"/>
                <w:lang w:val="uk-UA"/>
              </w:rPr>
              <w:t>ен</w:t>
            </w:r>
            <w:bookmarkStart w:id="0" w:name="_GoBack"/>
            <w:bookmarkEnd w:id="0"/>
            <w:r w:rsidRPr="0031001C">
              <w:rPr>
                <w:rFonts w:ascii="Times New Roman" w:eastAsia="Times New Roman" w:hAnsi="Times New Roman" w:cs="Times New Roman"/>
                <w:sz w:val="20"/>
                <w:szCs w:val="20"/>
                <w:lang w:val="uk-UA"/>
              </w:rPr>
              <w:t xml:space="preserve"> становити не менше, ніж строк поставки товару, який є предметом оголошених торгів. Учасник може включити додатково до цієї довідки також іншу інформацію, що відноситься до цього розділу, та яку він вважає за потрібне зазначити.</w:t>
            </w:r>
          </w:p>
        </w:tc>
      </w:tr>
    </w:tbl>
    <w:p w:rsidR="00565F8F" w:rsidRDefault="00763438" w:rsidP="0070464E">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5F8F" w:rsidRPr="00FE4887" w:rsidRDefault="00763438">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Підтвердження відповідності </w:t>
      </w:r>
      <w:r w:rsidRPr="00FE4887">
        <w:rPr>
          <w:rFonts w:ascii="Times New Roman" w:eastAsia="Times New Roman" w:hAnsi="Times New Roman" w:cs="Times New Roman"/>
          <w:b/>
          <w:color w:val="000000" w:themeColor="text1"/>
          <w:sz w:val="20"/>
          <w:szCs w:val="20"/>
        </w:rPr>
        <w:t xml:space="preserve">УЧАСНИКА </w:t>
      </w:r>
      <w:r w:rsidRPr="00FE4887">
        <w:rPr>
          <w:rFonts w:ascii="Times New Roman" w:eastAsia="Times New Roman" w:hAnsi="Times New Roman" w:cs="Times New Roman"/>
          <w:color w:val="000000" w:themeColor="text1"/>
        </w:rPr>
        <w:t xml:space="preserve">(в тому числі для об’єднання учасників як учасника </w:t>
      </w:r>
      <w:proofErr w:type="gramStart"/>
      <w:r w:rsidRPr="00FE4887">
        <w:rPr>
          <w:rFonts w:ascii="Times New Roman" w:eastAsia="Times New Roman" w:hAnsi="Times New Roman" w:cs="Times New Roman"/>
          <w:color w:val="000000" w:themeColor="text1"/>
        </w:rPr>
        <w:t>процедури)  вимогам</w:t>
      </w:r>
      <w:proofErr w:type="gramEnd"/>
      <w:r w:rsidRPr="00FE4887">
        <w:rPr>
          <w:rFonts w:ascii="Times New Roman" w:eastAsia="Times New Roman" w:hAnsi="Times New Roman" w:cs="Times New Roman"/>
          <w:color w:val="000000" w:themeColor="text1"/>
        </w:rPr>
        <w:t>, визначеним у пункті 4</w:t>
      </w:r>
      <w:r w:rsidR="0030157F">
        <w:rPr>
          <w:rFonts w:ascii="Times New Roman" w:eastAsia="Times New Roman" w:hAnsi="Times New Roman" w:cs="Times New Roman"/>
          <w:color w:val="000000" w:themeColor="text1"/>
          <w:lang w:val="uk-UA"/>
        </w:rPr>
        <w:t>7</w:t>
      </w:r>
      <w:r w:rsidRPr="00FE4887">
        <w:rPr>
          <w:rFonts w:ascii="Times New Roman" w:eastAsia="Times New Roman" w:hAnsi="Times New Roman" w:cs="Times New Roman"/>
          <w:color w:val="000000" w:themeColor="text1"/>
        </w:rPr>
        <w:t xml:space="preserve"> Особливостей.</w:t>
      </w:r>
    </w:p>
    <w:p w:rsidR="00565F8F" w:rsidRPr="00FE4887" w:rsidRDefault="00763438">
      <w:pPr>
        <w:spacing w:after="0" w:line="240" w:lineRule="auto"/>
        <w:ind w:firstLine="567"/>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B1CA0">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E4887">
        <w:rPr>
          <w:rFonts w:ascii="Times New Roman" w:eastAsia="Times New Roman" w:hAnsi="Times New Roman" w:cs="Times New Roman"/>
          <w:color w:val="000000" w:themeColor="text1"/>
          <w:sz w:val="20"/>
          <w:szCs w:val="20"/>
        </w:rPr>
        <w:t>до абзацу</w:t>
      </w:r>
      <w:proofErr w:type="gramEnd"/>
      <w:r w:rsidRPr="00FE4887">
        <w:rPr>
          <w:rFonts w:ascii="Times New Roman" w:eastAsia="Times New Roman" w:hAnsi="Times New Roman" w:cs="Times New Roman"/>
          <w:color w:val="000000" w:themeColor="text1"/>
          <w:sz w:val="20"/>
          <w:szCs w:val="20"/>
        </w:rPr>
        <w:t xml:space="preserve"> шістнадцятого пункту 4</w:t>
      </w:r>
      <w:r w:rsidR="005B1CA0">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p>
    <w:p w:rsidR="00565F8F" w:rsidRPr="00FE4887" w:rsidRDefault="00763438">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у пункті 4</w:t>
      </w:r>
      <w:r w:rsidR="005B1CA0">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 (крім</w:t>
      </w:r>
      <w:r w:rsidR="005B1CA0">
        <w:rPr>
          <w:rFonts w:ascii="Times New Roman" w:eastAsia="Times New Roman" w:hAnsi="Times New Roman" w:cs="Times New Roman"/>
          <w:color w:val="000000" w:themeColor="text1"/>
          <w:sz w:val="20"/>
          <w:szCs w:val="20"/>
          <w:lang w:val="uk-UA"/>
        </w:rPr>
        <w:t xml:space="preserve"> підпунктів 1 і 7,</w:t>
      </w:r>
      <w:r w:rsidRPr="00FE4887">
        <w:rPr>
          <w:rFonts w:ascii="Times New Roman" w:eastAsia="Times New Roman" w:hAnsi="Times New Roman" w:cs="Times New Roman"/>
          <w:color w:val="000000" w:themeColor="text1"/>
          <w:sz w:val="20"/>
          <w:szCs w:val="20"/>
        </w:rPr>
        <w:t xml:space="preserve"> абзацу чотирнадцятого цього пункту), </w:t>
      </w:r>
      <w:r w:rsidRPr="00FE4887">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FE4887">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565F8F" w:rsidRPr="00FE4887" w:rsidRDefault="00041154">
      <w:pPr>
        <w:widowControl w:val="0"/>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Учасник </w:t>
      </w:r>
      <w:r w:rsidR="00763438" w:rsidRPr="00FE4887">
        <w:rPr>
          <w:rFonts w:ascii="Times New Roman" w:eastAsia="Times New Roman" w:hAnsi="Times New Roman" w:cs="Times New Roman"/>
          <w:color w:val="000000" w:themeColor="text1"/>
          <w:sz w:val="20"/>
          <w:szCs w:val="20"/>
        </w:rPr>
        <w:t xml:space="preserve">повинен надати </w:t>
      </w:r>
      <w:r w:rsidR="00763438" w:rsidRPr="00FE4887">
        <w:rPr>
          <w:rFonts w:ascii="Times New Roman" w:eastAsia="Times New Roman" w:hAnsi="Times New Roman" w:cs="Times New Roman"/>
          <w:b/>
          <w:color w:val="000000" w:themeColor="text1"/>
          <w:sz w:val="20"/>
          <w:szCs w:val="20"/>
        </w:rPr>
        <w:t>довідку в довільній формі</w:t>
      </w:r>
      <w:r w:rsidR="00763438" w:rsidRPr="00FE4887">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w:t>
      </w:r>
      <w:r w:rsidR="00763438" w:rsidRPr="00FE4887">
        <w:rPr>
          <w:rFonts w:ascii="Times New Roman" w:eastAsia="Times New Roman" w:hAnsi="Times New Roman" w:cs="Times New Roman"/>
          <w:color w:val="000000" w:themeColor="text1"/>
          <w:sz w:val="20"/>
          <w:szCs w:val="20"/>
        </w:rPr>
        <w:lastRenderedPageBreak/>
        <w:t>закупівлі в участі у відкритих торгах, встановленої в абзаці 14 пункту 4</w:t>
      </w:r>
      <w:r w:rsidR="00C6781B">
        <w:rPr>
          <w:rFonts w:ascii="Times New Roman" w:eastAsia="Times New Roman" w:hAnsi="Times New Roman" w:cs="Times New Roman"/>
          <w:color w:val="000000" w:themeColor="text1"/>
          <w:sz w:val="20"/>
          <w:szCs w:val="20"/>
          <w:lang w:val="uk-UA"/>
        </w:rPr>
        <w:t>7</w:t>
      </w:r>
      <w:r w:rsidR="00763438" w:rsidRPr="00FE4887">
        <w:rPr>
          <w:rFonts w:ascii="Times New Roman" w:eastAsia="Times New Roman" w:hAnsi="Times New Roman" w:cs="Times New Roman"/>
          <w:color w:val="000000" w:themeColor="text1"/>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5F8F" w:rsidRPr="00FE4887" w:rsidRDefault="00763438">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E488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FE4887">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565F8F" w:rsidRDefault="00565F8F">
      <w:pPr>
        <w:widowControl w:val="0"/>
        <w:spacing w:after="0" w:line="240" w:lineRule="auto"/>
        <w:ind w:firstLine="567"/>
        <w:jc w:val="both"/>
        <w:rPr>
          <w:rFonts w:ascii="Times New Roman" w:eastAsia="Times New Roman" w:hAnsi="Times New Roman" w:cs="Times New Roman"/>
          <w:color w:val="00B050"/>
          <w:sz w:val="20"/>
          <w:szCs w:val="20"/>
          <w:highlight w:val="yellow"/>
        </w:rPr>
      </w:pPr>
    </w:p>
    <w:p w:rsidR="00565F8F" w:rsidRDefault="00763438">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565F8F" w:rsidRDefault="00763438">
      <w:pPr>
        <w:spacing w:after="8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65F8F" w:rsidRDefault="00565F8F">
      <w:pPr>
        <w:spacing w:after="80"/>
        <w:jc w:val="both"/>
        <w:rPr>
          <w:rFonts w:ascii="Times New Roman" w:eastAsia="Times New Roman" w:hAnsi="Times New Roman" w:cs="Times New Roman"/>
          <w:i/>
          <w:color w:val="FF00FF"/>
          <w:sz w:val="20"/>
          <w:szCs w:val="20"/>
          <w:highlight w:val="white"/>
        </w:rPr>
      </w:pPr>
    </w:p>
    <w:p w:rsidR="00565F8F" w:rsidRPr="00FE4887" w:rsidRDefault="00763438">
      <w:pP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3. Пе</w:t>
      </w:r>
      <w:r w:rsidR="00041154">
        <w:rPr>
          <w:rFonts w:ascii="Times New Roman" w:eastAsia="Times New Roman" w:hAnsi="Times New Roman" w:cs="Times New Roman"/>
          <w:b/>
        </w:rPr>
        <w:t>релік документів та інформації </w:t>
      </w:r>
      <w:r>
        <w:rPr>
          <w:rFonts w:ascii="Times New Roman" w:eastAsia="Times New Roman" w:hAnsi="Times New Roman" w:cs="Times New Roman"/>
          <w:b/>
        </w:rPr>
        <w:t xml:space="preserve">для підтвердження відповідності ПЕРЕМОЖЦЯ вимогам, </w:t>
      </w:r>
      <w:r w:rsidRPr="00FE4887">
        <w:rPr>
          <w:rFonts w:ascii="Times New Roman" w:eastAsia="Times New Roman" w:hAnsi="Times New Roman" w:cs="Times New Roman"/>
          <w:b/>
          <w:color w:val="000000" w:themeColor="text1"/>
        </w:rPr>
        <w:t>визначеним у пункті 4</w:t>
      </w:r>
      <w:r w:rsidR="00C6781B">
        <w:rPr>
          <w:rFonts w:ascii="Times New Roman" w:eastAsia="Times New Roman" w:hAnsi="Times New Roman" w:cs="Times New Roman"/>
          <w:b/>
          <w:color w:val="000000" w:themeColor="text1"/>
          <w:lang w:val="uk-UA"/>
        </w:rPr>
        <w:t>7</w:t>
      </w:r>
      <w:r w:rsidRPr="00FE4887">
        <w:rPr>
          <w:rFonts w:ascii="Times New Roman" w:eastAsia="Times New Roman" w:hAnsi="Times New Roman" w:cs="Times New Roman"/>
          <w:b/>
          <w:color w:val="000000" w:themeColor="text1"/>
        </w:rPr>
        <w:t xml:space="preserve"> Особливостей:</w:t>
      </w:r>
    </w:p>
    <w:p w:rsidR="00565F8F" w:rsidRPr="00FE4887" w:rsidRDefault="00763438">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6781B">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 </w:t>
      </w:r>
    </w:p>
    <w:p w:rsidR="00565F8F" w:rsidRDefault="00763438">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5F8F" w:rsidRDefault="00565F8F">
      <w:pPr>
        <w:spacing w:after="0" w:line="240" w:lineRule="auto"/>
        <w:rPr>
          <w:rFonts w:ascii="Times New Roman" w:eastAsia="Times New Roman" w:hAnsi="Times New Roman" w:cs="Times New Roman"/>
          <w:b/>
          <w:sz w:val="20"/>
          <w:szCs w:val="20"/>
          <w:highlight w:val="yellow"/>
        </w:rPr>
      </w:pPr>
    </w:p>
    <w:p w:rsidR="00565F8F" w:rsidRDefault="0076343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1"/>
        <w:tblW w:w="9618" w:type="dxa"/>
        <w:tblInd w:w="-100" w:type="dxa"/>
        <w:tblLayout w:type="fixed"/>
        <w:tblLook w:val="0400" w:firstRow="0" w:lastRow="0" w:firstColumn="0" w:lastColumn="0" w:noHBand="0" w:noVBand="1"/>
      </w:tblPr>
      <w:tblGrid>
        <w:gridCol w:w="765"/>
        <w:gridCol w:w="4350"/>
        <w:gridCol w:w="4503"/>
      </w:tblGrid>
      <w:tr w:rsidR="00565F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sz w:val="20"/>
                <w:szCs w:val="20"/>
              </w:rPr>
              <w:t xml:space="preserve">Вимоги </w:t>
            </w:r>
            <w:r w:rsidRPr="00FE4887">
              <w:rPr>
                <w:rFonts w:ascii="Times New Roman" w:eastAsia="Times New Roman" w:hAnsi="Times New Roman" w:cs="Times New Roman"/>
                <w:color w:val="000000" w:themeColor="text1"/>
                <w:sz w:val="20"/>
                <w:szCs w:val="20"/>
              </w:rPr>
              <w:t>згідно з п. 4</w:t>
            </w:r>
            <w:r w:rsidR="00C6781B">
              <w:rPr>
                <w:rFonts w:ascii="Times New Roman" w:eastAsia="Times New Roman" w:hAnsi="Times New Roman" w:cs="Times New Roman"/>
                <w:color w:val="000000" w:themeColor="text1"/>
                <w:sz w:val="20"/>
                <w:szCs w:val="20"/>
                <w:lang w:val="uk-UA"/>
              </w:rPr>
              <w:t xml:space="preserve">7 </w:t>
            </w:r>
            <w:r w:rsidRPr="00FE4887">
              <w:rPr>
                <w:rFonts w:ascii="Times New Roman" w:eastAsia="Times New Roman" w:hAnsi="Times New Roman" w:cs="Times New Roman"/>
                <w:color w:val="000000" w:themeColor="text1"/>
                <w:sz w:val="20"/>
                <w:szCs w:val="20"/>
              </w:rPr>
              <w:t>Особливостей</w:t>
            </w:r>
          </w:p>
          <w:p w:rsidR="00565F8F" w:rsidRDefault="00565F8F">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rsidP="00C6781B">
            <w:pPr>
              <w:spacing w:after="0" w:line="240" w:lineRule="auto"/>
              <w:ind w:left="100"/>
              <w:jc w:val="center"/>
              <w:rPr>
                <w:rFonts w:ascii="Times New Roman" w:eastAsia="Times New Roman" w:hAnsi="Times New Roman" w:cs="Times New Roman"/>
                <w:sz w:val="20"/>
                <w:szCs w:val="20"/>
              </w:rPr>
            </w:pPr>
            <w:r w:rsidRPr="00FE4887">
              <w:rPr>
                <w:rFonts w:ascii="Times New Roman" w:eastAsia="Times New Roman" w:hAnsi="Times New Roman" w:cs="Times New Roman"/>
                <w:b/>
                <w:color w:val="000000" w:themeColor="text1"/>
                <w:sz w:val="20"/>
                <w:szCs w:val="20"/>
              </w:rPr>
              <w:t xml:space="preserve">Переможець торгів на виконання вимоги </w:t>
            </w:r>
            <w:r w:rsidRPr="00FE4887">
              <w:rPr>
                <w:rFonts w:ascii="Times New Roman" w:eastAsia="Times New Roman" w:hAnsi="Times New Roman" w:cs="Times New Roman"/>
                <w:color w:val="000000" w:themeColor="text1"/>
                <w:sz w:val="20"/>
                <w:szCs w:val="20"/>
              </w:rPr>
              <w:t>згідно з п. 4</w:t>
            </w:r>
            <w:r w:rsidR="00C6781B">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r w:rsidRPr="00FE4887">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565F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E4887">
              <w:rPr>
                <w:rFonts w:ascii="Times New Roman" w:eastAsia="Times New Roman" w:hAnsi="Times New Roman" w:cs="Times New Roman"/>
                <w:color w:val="000000" w:themeColor="text1"/>
                <w:sz w:val="20"/>
                <w:szCs w:val="20"/>
              </w:rPr>
              <w:t>законом  до</w:t>
            </w:r>
            <w:proofErr w:type="gramEnd"/>
            <w:r w:rsidRPr="00FE4887">
              <w:rPr>
                <w:rFonts w:ascii="Times New Roman" w:eastAsia="Times New Roman" w:hAnsi="Times New Roman" w:cs="Times New Roman"/>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565F8F" w:rsidRDefault="00763438" w:rsidP="00FB313C">
            <w:pPr>
              <w:spacing w:after="0" w:line="240" w:lineRule="auto"/>
              <w:jc w:val="both"/>
              <w:rPr>
                <w:rFonts w:ascii="Times New Roman" w:eastAsia="Times New Roman" w:hAnsi="Times New Roman" w:cs="Times New Roman"/>
                <w:b/>
                <w:sz w:val="20"/>
                <w:szCs w:val="20"/>
              </w:rPr>
            </w:pPr>
            <w:r w:rsidRPr="00FE4887">
              <w:rPr>
                <w:rFonts w:ascii="Times New Roman" w:eastAsia="Times New Roman" w:hAnsi="Times New Roman" w:cs="Times New Roman"/>
                <w:b/>
                <w:color w:val="000000" w:themeColor="text1"/>
                <w:sz w:val="20"/>
                <w:szCs w:val="20"/>
              </w:rPr>
              <w:t xml:space="preserve">(підпункт </w:t>
            </w:r>
            <w:r w:rsidR="00FB313C">
              <w:rPr>
                <w:rFonts w:ascii="Times New Roman" w:eastAsia="Times New Roman" w:hAnsi="Times New Roman" w:cs="Times New Roman"/>
                <w:b/>
                <w:color w:val="000000" w:themeColor="text1"/>
                <w:sz w:val="20"/>
                <w:szCs w:val="20"/>
                <w:lang w:val="uk-UA"/>
              </w:rPr>
              <w:t>3</w:t>
            </w:r>
            <w:r w:rsidR="00FB313C">
              <w:rPr>
                <w:rFonts w:ascii="Times New Roman" w:eastAsia="Times New Roman" w:hAnsi="Times New Roman" w:cs="Times New Roman"/>
                <w:b/>
                <w:color w:val="000000" w:themeColor="text1"/>
                <w:sz w:val="20"/>
                <w:szCs w:val="20"/>
              </w:rPr>
              <w:t xml:space="preserve"> пункт 4</w:t>
            </w:r>
            <w:r w:rsidR="00FB313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4887">
              <w:rPr>
                <w:rFonts w:ascii="Times New Roman" w:eastAsia="Times New Roman" w:hAnsi="Times New Roman" w:cs="Times New Roman"/>
                <w:color w:val="000000" w:themeColor="text1"/>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5F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5F8F" w:rsidRDefault="00763438" w:rsidP="00FB313C">
            <w:pPr>
              <w:spacing w:after="0" w:line="240" w:lineRule="auto"/>
              <w:ind w:right="140"/>
              <w:jc w:val="both"/>
              <w:rPr>
                <w:rFonts w:ascii="Times New Roman" w:eastAsia="Times New Roman" w:hAnsi="Times New Roman" w:cs="Times New Roman"/>
                <w:color w:val="00B050"/>
                <w:sz w:val="20"/>
                <w:szCs w:val="20"/>
              </w:rPr>
            </w:pPr>
            <w:r w:rsidRPr="00FE4887">
              <w:rPr>
                <w:rFonts w:ascii="Times New Roman" w:eastAsia="Times New Roman" w:hAnsi="Times New Roman" w:cs="Times New Roman"/>
                <w:color w:val="000000" w:themeColor="text1"/>
                <w:sz w:val="20"/>
                <w:szCs w:val="20"/>
              </w:rPr>
              <w:t>(</w:t>
            </w:r>
            <w:r w:rsidRPr="00FB313C">
              <w:rPr>
                <w:rFonts w:ascii="Times New Roman" w:eastAsia="Times New Roman" w:hAnsi="Times New Roman" w:cs="Times New Roman"/>
                <w:b/>
                <w:color w:val="000000" w:themeColor="text1"/>
                <w:sz w:val="20"/>
                <w:szCs w:val="20"/>
              </w:rPr>
              <w:t>підпункт 6 пункт 4</w:t>
            </w:r>
            <w:r w:rsidR="00FB313C">
              <w:rPr>
                <w:rFonts w:ascii="Times New Roman" w:eastAsia="Times New Roman" w:hAnsi="Times New Roman" w:cs="Times New Roman"/>
                <w:b/>
                <w:color w:val="000000" w:themeColor="text1"/>
                <w:sz w:val="20"/>
                <w:szCs w:val="20"/>
                <w:lang w:val="uk-UA"/>
              </w:rPr>
              <w:t>7</w:t>
            </w:r>
            <w:r w:rsidRPr="00FB313C">
              <w:rPr>
                <w:rFonts w:ascii="Times New Roman" w:eastAsia="Times New Roman" w:hAnsi="Times New Roman" w:cs="Times New Roman"/>
                <w:b/>
                <w:color w:val="000000" w:themeColor="text1"/>
                <w:sz w:val="20"/>
                <w:szCs w:val="20"/>
              </w:rPr>
              <w:t xml:space="preserve"> Особливостей</w:t>
            </w:r>
            <w:r w:rsidRPr="00FE4887">
              <w:rPr>
                <w:rFonts w:ascii="Times New Roman" w:eastAsia="Times New Roman" w:hAnsi="Times New Roman" w:cs="Times New Roman"/>
                <w:color w:val="000000" w:themeColor="text1"/>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E4887">
              <w:rPr>
                <w:rFonts w:ascii="Times New Roman" w:eastAsia="Times New Roman" w:hAnsi="Times New Roman" w:cs="Times New Roman"/>
                <w:b/>
                <w:color w:val="000000" w:themeColor="text1"/>
                <w:sz w:val="20"/>
                <w:szCs w:val="20"/>
              </w:rPr>
              <w:t>керівника</w:t>
            </w:r>
            <w:r>
              <w:rPr>
                <w:rFonts w:ascii="Times New Roman" w:eastAsia="Times New Roman" w:hAnsi="Times New Roman" w:cs="Times New Roman"/>
                <w:b/>
                <w:sz w:val="20"/>
                <w:szCs w:val="20"/>
              </w:rPr>
              <w:t xml:space="preserve"> учасника процедури закупівлі.</w:t>
            </w:r>
          </w:p>
          <w:p w:rsidR="00565F8F" w:rsidRDefault="007634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565F8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F8F" w:rsidRPr="00FE4887" w:rsidRDefault="00763438">
            <w:pPr>
              <w:spacing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565F8F">
            <w:pPr>
              <w:widowControl w:val="0"/>
              <w:spacing w:after="0" w:line="276" w:lineRule="auto"/>
              <w:rPr>
                <w:rFonts w:ascii="Times New Roman" w:eastAsia="Times New Roman" w:hAnsi="Times New Roman" w:cs="Times New Roman"/>
                <w:b/>
                <w:sz w:val="20"/>
                <w:szCs w:val="20"/>
              </w:rPr>
            </w:pPr>
          </w:p>
        </w:tc>
      </w:tr>
      <w:tr w:rsidR="00565F8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5F8F" w:rsidRPr="00FE4887" w:rsidRDefault="00763438" w:rsidP="00FB313C">
            <w:pPr>
              <w:spacing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(абзац 14 пункт 4</w:t>
            </w:r>
            <w:r w:rsidR="00FB313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348"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b/>
                <w:color w:val="000000" w:themeColor="text1"/>
                <w:sz w:val="20"/>
                <w:szCs w:val="20"/>
              </w:rPr>
              <w:t>Довідка в довільній формі</w:t>
            </w:r>
            <w:r w:rsidRPr="00FE488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5F8F" w:rsidRDefault="00565F8F">
      <w:pPr>
        <w:spacing w:after="0" w:line="240" w:lineRule="auto"/>
        <w:rPr>
          <w:rFonts w:ascii="Times New Roman" w:eastAsia="Times New Roman" w:hAnsi="Times New Roman" w:cs="Times New Roman"/>
          <w:b/>
          <w:sz w:val="20"/>
          <w:szCs w:val="20"/>
        </w:rPr>
      </w:pPr>
    </w:p>
    <w:p w:rsidR="00565F8F" w:rsidRDefault="007634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2"/>
        <w:tblW w:w="9619" w:type="dxa"/>
        <w:tblInd w:w="-100" w:type="dxa"/>
        <w:tblLayout w:type="fixed"/>
        <w:tblLook w:val="0400" w:firstRow="0" w:lastRow="0" w:firstColumn="0" w:lastColumn="0" w:noHBand="0" w:noVBand="1"/>
      </w:tblPr>
      <w:tblGrid>
        <w:gridCol w:w="587"/>
        <w:gridCol w:w="4427"/>
        <w:gridCol w:w="4605"/>
      </w:tblGrid>
      <w:tr w:rsidR="00565F8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sz w:val="20"/>
                <w:szCs w:val="20"/>
              </w:rPr>
              <w:t xml:space="preserve">Вимоги </w:t>
            </w:r>
            <w:r w:rsidRPr="00FE4887">
              <w:rPr>
                <w:rFonts w:ascii="Times New Roman" w:eastAsia="Times New Roman" w:hAnsi="Times New Roman" w:cs="Times New Roman"/>
                <w:color w:val="000000" w:themeColor="text1"/>
                <w:sz w:val="20"/>
                <w:szCs w:val="20"/>
              </w:rPr>
              <w:t>згідно з пунктом 4</w:t>
            </w:r>
            <w:r w:rsidR="00DF1B0C">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p>
          <w:p w:rsidR="00565F8F" w:rsidRDefault="00565F8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rsidP="00DF1B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sidRPr="00FE4887">
              <w:rPr>
                <w:rFonts w:ascii="Times New Roman" w:eastAsia="Times New Roman" w:hAnsi="Times New Roman" w:cs="Times New Roman"/>
                <w:color w:val="000000" w:themeColor="text1"/>
                <w:sz w:val="20"/>
                <w:szCs w:val="20"/>
              </w:rPr>
              <w:t>згідно з пунктом 4</w:t>
            </w:r>
            <w:r w:rsidR="00DF1B0C">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65F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w:t>
            </w:r>
            <w:r w:rsidR="00041154">
              <w:rPr>
                <w:rFonts w:ascii="Times New Roman" w:eastAsia="Times New Roman" w:hAnsi="Times New Roman" w:cs="Times New Roman"/>
                <w:color w:val="000000" w:themeColor="text1"/>
                <w:sz w:val="20"/>
                <w:szCs w:val="20"/>
              </w:rPr>
              <w:t xml:space="preserve">о притягнуто згідно із законом </w:t>
            </w:r>
            <w:r w:rsidRPr="00FE4887">
              <w:rPr>
                <w:rFonts w:ascii="Times New Roman" w:eastAsia="Times New Roman" w:hAnsi="Times New Roman" w:cs="Times New Roman"/>
                <w:color w:val="000000" w:themeColor="text1"/>
                <w:sz w:val="20"/>
                <w:szCs w:val="20"/>
              </w:rPr>
              <w:t>до відповідальності за вчинення корупційного правопорушення або правопорушення, пов’язаного з корупцією.</w:t>
            </w:r>
          </w:p>
          <w:p w:rsidR="00565F8F" w:rsidRPr="00FE4887" w:rsidRDefault="00763438" w:rsidP="00DF1B0C">
            <w:pPr>
              <w:spacing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(підпункт 3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5F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5F8F" w:rsidRPr="00FE4887" w:rsidRDefault="00763438" w:rsidP="00DF1B0C">
            <w:pPr>
              <w:widowControl w:val="0"/>
              <w:spacing w:before="120"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(підпункт 5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5F8F" w:rsidRDefault="00565F8F">
            <w:pPr>
              <w:spacing w:after="0" w:line="240" w:lineRule="auto"/>
              <w:jc w:val="both"/>
              <w:rPr>
                <w:rFonts w:ascii="Times New Roman" w:eastAsia="Times New Roman" w:hAnsi="Times New Roman" w:cs="Times New Roman"/>
                <w:b/>
                <w:sz w:val="20"/>
                <w:szCs w:val="20"/>
              </w:rPr>
            </w:pPr>
          </w:p>
          <w:p w:rsidR="00565F8F" w:rsidRDefault="007634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565F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F8F" w:rsidRPr="00FE4887" w:rsidRDefault="00763438" w:rsidP="00DF1B0C">
            <w:pPr>
              <w:spacing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b/>
                <w:color w:val="000000" w:themeColor="text1"/>
                <w:sz w:val="20"/>
                <w:szCs w:val="20"/>
              </w:rPr>
              <w:t>(підпункт 12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565F8F">
            <w:pPr>
              <w:widowControl w:val="0"/>
              <w:spacing w:after="0" w:line="276" w:lineRule="auto"/>
              <w:rPr>
                <w:rFonts w:ascii="Times New Roman" w:eastAsia="Times New Roman" w:hAnsi="Times New Roman" w:cs="Times New Roman"/>
                <w:sz w:val="20"/>
                <w:szCs w:val="20"/>
              </w:rPr>
            </w:pPr>
          </w:p>
        </w:tc>
      </w:tr>
      <w:tr w:rsidR="00565F8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5F8F" w:rsidRPr="00FE4887" w:rsidRDefault="00763438" w:rsidP="00DF1B0C">
            <w:pPr>
              <w:spacing w:after="0" w:line="240" w:lineRule="auto"/>
              <w:jc w:val="both"/>
              <w:rPr>
                <w:rFonts w:ascii="Times New Roman" w:eastAsia="Times New Roman" w:hAnsi="Times New Roman" w:cs="Times New Roman"/>
                <w:b/>
                <w:color w:val="000000" w:themeColor="text1"/>
                <w:sz w:val="20"/>
                <w:szCs w:val="20"/>
                <w:highlight w:val="yellow"/>
              </w:rPr>
            </w:pPr>
            <w:r w:rsidRPr="00FE4887">
              <w:rPr>
                <w:rFonts w:ascii="Times New Roman" w:eastAsia="Times New Roman" w:hAnsi="Times New Roman" w:cs="Times New Roman"/>
                <w:b/>
                <w:color w:val="000000" w:themeColor="text1"/>
                <w:sz w:val="20"/>
                <w:szCs w:val="20"/>
              </w:rPr>
              <w:t>(абзац 14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348" w:line="240" w:lineRule="auto"/>
              <w:jc w:val="both"/>
              <w:rPr>
                <w:rFonts w:ascii="Times New Roman" w:eastAsia="Times New Roman" w:hAnsi="Times New Roman" w:cs="Times New Roman"/>
                <w:color w:val="000000" w:themeColor="text1"/>
                <w:sz w:val="20"/>
                <w:szCs w:val="20"/>
                <w:highlight w:val="yellow"/>
              </w:rPr>
            </w:pPr>
            <w:r w:rsidRPr="00FE4887">
              <w:rPr>
                <w:rFonts w:ascii="Times New Roman" w:eastAsia="Times New Roman" w:hAnsi="Times New Roman" w:cs="Times New Roman"/>
                <w:b/>
                <w:color w:val="000000" w:themeColor="text1"/>
                <w:sz w:val="20"/>
                <w:szCs w:val="20"/>
              </w:rPr>
              <w:t>Довідка в довільній формі</w:t>
            </w:r>
            <w:r w:rsidRPr="00FE488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5F8F" w:rsidRDefault="00565F8F">
      <w:pPr>
        <w:shd w:val="clear" w:color="auto" w:fill="FFFFFF"/>
        <w:spacing w:after="0" w:line="240" w:lineRule="auto"/>
        <w:rPr>
          <w:rFonts w:ascii="Times New Roman" w:eastAsia="Times New Roman" w:hAnsi="Times New Roman" w:cs="Times New Roman"/>
          <w:b/>
          <w:sz w:val="20"/>
          <w:szCs w:val="20"/>
        </w:rPr>
      </w:pPr>
    </w:p>
    <w:p w:rsidR="00565F8F" w:rsidRDefault="0076343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565F8F" w:rsidRDefault="00763438">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565F8F" w:rsidRDefault="00565F8F">
      <w:pPr>
        <w:shd w:val="clear" w:color="auto" w:fill="FFFFFF"/>
        <w:spacing w:after="0" w:line="240" w:lineRule="auto"/>
        <w:rPr>
          <w:rFonts w:ascii="Times New Roman" w:eastAsia="Times New Roman" w:hAnsi="Times New Roman" w:cs="Times New Roman"/>
          <w:b/>
          <w:sz w:val="20"/>
          <w:szCs w:val="20"/>
        </w:rPr>
      </w:pPr>
    </w:p>
    <w:tbl>
      <w:tblPr>
        <w:tblStyle w:val="af3"/>
        <w:tblW w:w="10215" w:type="dxa"/>
        <w:tblInd w:w="-100" w:type="dxa"/>
        <w:tblLayout w:type="fixed"/>
        <w:tblLook w:val="0400" w:firstRow="0" w:lastRow="0" w:firstColumn="0" w:lastColumn="0" w:noHBand="0" w:noVBand="1"/>
      </w:tblPr>
      <w:tblGrid>
        <w:gridCol w:w="405"/>
        <w:gridCol w:w="9810"/>
      </w:tblGrid>
      <w:tr w:rsidR="00565F8F">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65F8F">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65F8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565F8F" w:rsidRDefault="00565F8F">
      <w:pPr>
        <w:spacing w:after="0" w:line="240" w:lineRule="auto"/>
        <w:rPr>
          <w:rFonts w:ascii="Times New Roman" w:eastAsia="Times New Roman" w:hAnsi="Times New Roman" w:cs="Times New Roman"/>
          <w:sz w:val="20"/>
          <w:szCs w:val="20"/>
        </w:rPr>
      </w:pPr>
    </w:p>
    <w:p w:rsidR="00565F8F" w:rsidRDefault="00565F8F">
      <w:pPr>
        <w:rPr>
          <w:rFonts w:ascii="Times New Roman" w:eastAsia="Times New Roman" w:hAnsi="Times New Roman" w:cs="Times New Roman"/>
          <w:sz w:val="20"/>
          <w:szCs w:val="20"/>
        </w:rPr>
      </w:pPr>
    </w:p>
    <w:sectPr w:rsidR="00565F8F" w:rsidSect="00565F8F">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6C0A56"/>
    <w:multiLevelType w:val="multilevel"/>
    <w:tmpl w:val="7B5CF5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8F"/>
    <w:rsid w:val="00001065"/>
    <w:rsid w:val="00002869"/>
    <w:rsid w:val="00041154"/>
    <w:rsid w:val="00063E7D"/>
    <w:rsid w:val="00075AAE"/>
    <w:rsid w:val="000B4FAB"/>
    <w:rsid w:val="000C200C"/>
    <w:rsid w:val="000C59CB"/>
    <w:rsid w:val="00125DDC"/>
    <w:rsid w:val="0013224E"/>
    <w:rsid w:val="00195EE2"/>
    <w:rsid w:val="001C35F4"/>
    <w:rsid w:val="00231A36"/>
    <w:rsid w:val="0030157F"/>
    <w:rsid w:val="0031001C"/>
    <w:rsid w:val="00331056"/>
    <w:rsid w:val="00386F6A"/>
    <w:rsid w:val="003A1F20"/>
    <w:rsid w:val="003E6904"/>
    <w:rsid w:val="004B6267"/>
    <w:rsid w:val="00553E2B"/>
    <w:rsid w:val="00563EFB"/>
    <w:rsid w:val="00565F8F"/>
    <w:rsid w:val="00567F13"/>
    <w:rsid w:val="005B1CA0"/>
    <w:rsid w:val="00610944"/>
    <w:rsid w:val="00642235"/>
    <w:rsid w:val="00665FF5"/>
    <w:rsid w:val="0070464E"/>
    <w:rsid w:val="007077E1"/>
    <w:rsid w:val="007610C1"/>
    <w:rsid w:val="00763438"/>
    <w:rsid w:val="00793B1B"/>
    <w:rsid w:val="007D0611"/>
    <w:rsid w:val="007D279E"/>
    <w:rsid w:val="00800826"/>
    <w:rsid w:val="00871715"/>
    <w:rsid w:val="008F3D0E"/>
    <w:rsid w:val="009721A0"/>
    <w:rsid w:val="009C74B9"/>
    <w:rsid w:val="00AC4E70"/>
    <w:rsid w:val="00AC5C22"/>
    <w:rsid w:val="00AE68A5"/>
    <w:rsid w:val="00AF1D25"/>
    <w:rsid w:val="00C42995"/>
    <w:rsid w:val="00C6781B"/>
    <w:rsid w:val="00D1643E"/>
    <w:rsid w:val="00D84A96"/>
    <w:rsid w:val="00D95E2B"/>
    <w:rsid w:val="00DF1B0C"/>
    <w:rsid w:val="00E202D9"/>
    <w:rsid w:val="00EC118A"/>
    <w:rsid w:val="00EF63FC"/>
    <w:rsid w:val="00F242EC"/>
    <w:rsid w:val="00F259A8"/>
    <w:rsid w:val="00FA010C"/>
    <w:rsid w:val="00FB313C"/>
    <w:rsid w:val="00FE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21AA"/>
  <w15:docId w15:val="{D56F437E-0439-4168-A851-F92647F5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F8F"/>
  </w:style>
  <w:style w:type="paragraph" w:styleId="1">
    <w:name w:val="heading 1"/>
    <w:basedOn w:val="a"/>
    <w:next w:val="a"/>
    <w:rsid w:val="00565F8F"/>
    <w:pPr>
      <w:keepNext/>
      <w:keepLines/>
      <w:spacing w:before="480" w:after="120"/>
      <w:outlineLvl w:val="0"/>
    </w:pPr>
    <w:rPr>
      <w:b/>
      <w:sz w:val="48"/>
      <w:szCs w:val="48"/>
    </w:rPr>
  </w:style>
  <w:style w:type="paragraph" w:styleId="2">
    <w:name w:val="heading 2"/>
    <w:basedOn w:val="a"/>
    <w:next w:val="a"/>
    <w:rsid w:val="00565F8F"/>
    <w:pPr>
      <w:keepNext/>
      <w:keepLines/>
      <w:spacing w:before="360" w:after="80"/>
      <w:outlineLvl w:val="1"/>
    </w:pPr>
    <w:rPr>
      <w:b/>
      <w:sz w:val="36"/>
      <w:szCs w:val="36"/>
    </w:rPr>
  </w:style>
  <w:style w:type="paragraph" w:styleId="3">
    <w:name w:val="heading 3"/>
    <w:basedOn w:val="a"/>
    <w:next w:val="a"/>
    <w:rsid w:val="00565F8F"/>
    <w:pPr>
      <w:keepNext/>
      <w:keepLines/>
      <w:spacing w:before="280" w:after="80"/>
      <w:outlineLvl w:val="2"/>
    </w:pPr>
    <w:rPr>
      <w:b/>
      <w:sz w:val="28"/>
      <w:szCs w:val="28"/>
    </w:rPr>
  </w:style>
  <w:style w:type="paragraph" w:styleId="4">
    <w:name w:val="heading 4"/>
    <w:basedOn w:val="a"/>
    <w:next w:val="a"/>
    <w:rsid w:val="00565F8F"/>
    <w:pPr>
      <w:keepNext/>
      <w:keepLines/>
      <w:spacing w:before="240" w:after="40"/>
      <w:outlineLvl w:val="3"/>
    </w:pPr>
    <w:rPr>
      <w:b/>
      <w:sz w:val="24"/>
      <w:szCs w:val="24"/>
    </w:rPr>
  </w:style>
  <w:style w:type="paragraph" w:styleId="5">
    <w:name w:val="heading 5"/>
    <w:basedOn w:val="a"/>
    <w:next w:val="a"/>
    <w:rsid w:val="00565F8F"/>
    <w:pPr>
      <w:keepNext/>
      <w:keepLines/>
      <w:spacing w:before="220" w:after="40"/>
      <w:outlineLvl w:val="4"/>
    </w:pPr>
    <w:rPr>
      <w:b/>
    </w:rPr>
  </w:style>
  <w:style w:type="paragraph" w:styleId="6">
    <w:name w:val="heading 6"/>
    <w:basedOn w:val="a"/>
    <w:next w:val="a"/>
    <w:rsid w:val="00565F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65F8F"/>
  </w:style>
  <w:style w:type="table" w:customStyle="1" w:styleId="TableNormal">
    <w:name w:val="Table Normal"/>
    <w:rsid w:val="00565F8F"/>
    <w:tblPr>
      <w:tblCellMar>
        <w:top w:w="0" w:type="dxa"/>
        <w:left w:w="0" w:type="dxa"/>
        <w:bottom w:w="0" w:type="dxa"/>
        <w:right w:w="0" w:type="dxa"/>
      </w:tblCellMar>
    </w:tblPr>
  </w:style>
  <w:style w:type="paragraph" w:styleId="a3">
    <w:name w:val="Title"/>
    <w:basedOn w:val="a"/>
    <w:next w:val="a"/>
    <w:rsid w:val="00565F8F"/>
    <w:pPr>
      <w:keepNext/>
      <w:keepLines/>
      <w:spacing w:before="480" w:after="120"/>
    </w:pPr>
    <w:rPr>
      <w:b/>
      <w:sz w:val="72"/>
      <w:szCs w:val="72"/>
    </w:rPr>
  </w:style>
  <w:style w:type="table" w:customStyle="1" w:styleId="TableNormal0">
    <w:name w:val="Table Normal"/>
    <w:rsid w:val="00565F8F"/>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565F8F"/>
    <w:pPr>
      <w:keepNext/>
      <w:keepLines/>
      <w:spacing w:before="360" w:after="80"/>
    </w:pPr>
    <w:rPr>
      <w:rFonts w:ascii="Georgia" w:eastAsia="Georgia" w:hAnsi="Georgia" w:cs="Georgia"/>
      <w:i/>
      <w:color w:val="666666"/>
      <w:sz w:val="48"/>
      <w:szCs w:val="48"/>
    </w:rPr>
  </w:style>
  <w:style w:type="table" w:customStyle="1" w:styleId="a8">
    <w:basedOn w:val="TableNormal0"/>
    <w:rsid w:val="00565F8F"/>
    <w:tblPr>
      <w:tblStyleRowBandSize w:val="1"/>
      <w:tblStyleColBandSize w:val="1"/>
      <w:tblCellMar>
        <w:top w:w="15" w:type="dxa"/>
        <w:left w:w="15" w:type="dxa"/>
        <w:bottom w:w="15" w:type="dxa"/>
        <w:right w:w="15" w:type="dxa"/>
      </w:tblCellMar>
    </w:tblPr>
  </w:style>
  <w:style w:type="table" w:customStyle="1" w:styleId="a9">
    <w:basedOn w:val="TableNormal0"/>
    <w:rsid w:val="00565F8F"/>
    <w:tblPr>
      <w:tblStyleRowBandSize w:val="1"/>
      <w:tblStyleColBandSize w:val="1"/>
      <w:tblCellMar>
        <w:top w:w="15" w:type="dxa"/>
        <w:left w:w="15" w:type="dxa"/>
        <w:bottom w:w="15" w:type="dxa"/>
        <w:right w:w="15" w:type="dxa"/>
      </w:tblCellMar>
    </w:tblPr>
  </w:style>
  <w:style w:type="table" w:customStyle="1" w:styleId="aa">
    <w:basedOn w:val="TableNormal0"/>
    <w:rsid w:val="00565F8F"/>
    <w:tblPr>
      <w:tblStyleRowBandSize w:val="1"/>
      <w:tblStyleColBandSize w:val="1"/>
      <w:tblCellMar>
        <w:top w:w="15" w:type="dxa"/>
        <w:left w:w="15" w:type="dxa"/>
        <w:bottom w:w="15" w:type="dxa"/>
        <w:right w:w="15" w:type="dxa"/>
      </w:tblCellMar>
    </w:tblPr>
  </w:style>
  <w:style w:type="table" w:customStyle="1" w:styleId="ab">
    <w:basedOn w:val="TableNormal0"/>
    <w:rsid w:val="00565F8F"/>
    <w:tblPr>
      <w:tblStyleRowBandSize w:val="1"/>
      <w:tblStyleColBandSize w:val="1"/>
      <w:tblCellMar>
        <w:top w:w="15" w:type="dxa"/>
        <w:left w:w="15" w:type="dxa"/>
        <w:bottom w:w="15" w:type="dxa"/>
        <w:right w:w="15" w:type="dxa"/>
      </w:tblCellMar>
    </w:tblPr>
  </w:style>
  <w:style w:type="table" w:customStyle="1" w:styleId="ac">
    <w:basedOn w:val="TableNormal0"/>
    <w:rsid w:val="00565F8F"/>
    <w:tblPr>
      <w:tblStyleRowBandSize w:val="1"/>
      <w:tblStyleColBandSize w:val="1"/>
      <w:tblCellMar>
        <w:top w:w="15" w:type="dxa"/>
        <w:left w:w="15" w:type="dxa"/>
        <w:bottom w:w="15" w:type="dxa"/>
        <w:right w:w="15" w:type="dxa"/>
      </w:tblCellMar>
    </w:tblPr>
  </w:style>
  <w:style w:type="table" w:customStyle="1" w:styleId="ad">
    <w:basedOn w:val="TableNormal0"/>
    <w:rsid w:val="00565F8F"/>
    <w:tblPr>
      <w:tblStyleRowBandSize w:val="1"/>
      <w:tblStyleColBandSize w:val="1"/>
      <w:tblCellMar>
        <w:top w:w="15" w:type="dxa"/>
        <w:left w:w="15" w:type="dxa"/>
        <w:bottom w:w="15" w:type="dxa"/>
        <w:right w:w="15" w:type="dxa"/>
      </w:tblCellMar>
    </w:tblPr>
  </w:style>
  <w:style w:type="table" w:customStyle="1" w:styleId="ae">
    <w:basedOn w:val="TableNormal0"/>
    <w:rsid w:val="00565F8F"/>
    <w:tblPr>
      <w:tblStyleRowBandSize w:val="1"/>
      <w:tblStyleColBandSize w:val="1"/>
      <w:tblCellMar>
        <w:top w:w="15" w:type="dxa"/>
        <w:left w:w="15" w:type="dxa"/>
        <w:bottom w:w="15" w:type="dxa"/>
        <w:right w:w="15" w:type="dxa"/>
      </w:tblCellMar>
    </w:tblPr>
  </w:style>
  <w:style w:type="table" w:customStyle="1" w:styleId="af">
    <w:basedOn w:val="TableNormal0"/>
    <w:rsid w:val="00565F8F"/>
    <w:tblPr>
      <w:tblStyleRowBandSize w:val="1"/>
      <w:tblStyleColBandSize w:val="1"/>
      <w:tblCellMar>
        <w:top w:w="15" w:type="dxa"/>
        <w:left w:w="15" w:type="dxa"/>
        <w:bottom w:w="15" w:type="dxa"/>
        <w:right w:w="15" w:type="dxa"/>
      </w:tblCellMar>
    </w:tblPr>
  </w:style>
  <w:style w:type="table" w:customStyle="1" w:styleId="af0">
    <w:basedOn w:val="TableNormal0"/>
    <w:rsid w:val="00565F8F"/>
    <w:tblPr>
      <w:tblStyleRowBandSize w:val="1"/>
      <w:tblStyleColBandSize w:val="1"/>
      <w:tblCellMar>
        <w:top w:w="15" w:type="dxa"/>
        <w:left w:w="15" w:type="dxa"/>
        <w:bottom w:w="15" w:type="dxa"/>
        <w:right w:w="15" w:type="dxa"/>
      </w:tblCellMar>
    </w:tblPr>
  </w:style>
  <w:style w:type="table" w:customStyle="1" w:styleId="af1">
    <w:basedOn w:val="TableNormal0"/>
    <w:rsid w:val="00565F8F"/>
    <w:tblPr>
      <w:tblStyleRowBandSize w:val="1"/>
      <w:tblStyleColBandSize w:val="1"/>
      <w:tblCellMar>
        <w:top w:w="15" w:type="dxa"/>
        <w:left w:w="15" w:type="dxa"/>
        <w:bottom w:w="15" w:type="dxa"/>
        <w:right w:w="15" w:type="dxa"/>
      </w:tblCellMar>
    </w:tblPr>
  </w:style>
  <w:style w:type="table" w:customStyle="1" w:styleId="af2">
    <w:basedOn w:val="TableNormal0"/>
    <w:rsid w:val="00565F8F"/>
    <w:tblPr>
      <w:tblStyleRowBandSize w:val="1"/>
      <w:tblStyleColBandSize w:val="1"/>
      <w:tblCellMar>
        <w:top w:w="15" w:type="dxa"/>
        <w:left w:w="15" w:type="dxa"/>
        <w:bottom w:w="15" w:type="dxa"/>
        <w:right w:w="15" w:type="dxa"/>
      </w:tblCellMar>
    </w:tblPr>
  </w:style>
  <w:style w:type="table" w:customStyle="1" w:styleId="af3">
    <w:basedOn w:val="TableNormal0"/>
    <w:rsid w:val="00565F8F"/>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129">
      <w:bodyDiv w:val="1"/>
      <w:marLeft w:val="0"/>
      <w:marRight w:val="0"/>
      <w:marTop w:val="0"/>
      <w:marBottom w:val="0"/>
      <w:divBdr>
        <w:top w:val="none" w:sz="0" w:space="0" w:color="auto"/>
        <w:left w:val="none" w:sz="0" w:space="0" w:color="auto"/>
        <w:bottom w:val="none" w:sz="0" w:space="0" w:color="auto"/>
        <w:right w:val="none" w:sz="0" w:space="0" w:color="auto"/>
      </w:divBdr>
    </w:div>
    <w:div w:id="1291016468">
      <w:bodyDiv w:val="1"/>
      <w:marLeft w:val="0"/>
      <w:marRight w:val="0"/>
      <w:marTop w:val="0"/>
      <w:marBottom w:val="0"/>
      <w:divBdr>
        <w:top w:val="none" w:sz="0" w:space="0" w:color="auto"/>
        <w:left w:val="none" w:sz="0" w:space="0" w:color="auto"/>
        <w:bottom w:val="none" w:sz="0" w:space="0" w:color="auto"/>
        <w:right w:val="none" w:sz="0" w:space="0" w:color="auto"/>
      </w:divBdr>
    </w:div>
    <w:div w:id="2033069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qB7ap1juuCU3h1B8OXblXsi1mw==">AMUW2mXUbEpHH12/yyBr7Jhokv8ZJ+cusvPbCFiQ/Jr1aMUWmJ1fXvypVtrO/Ct9wGdpHCdgU2czMrfMB2MtlOf9RJLlO4cAYX37n8YpaYjf5gKdB75og2bwdt0QeEoJf55LklGl7oCZ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2277</Words>
  <Characters>12983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OTG-61</cp:lastModifiedBy>
  <cp:revision>14</cp:revision>
  <dcterms:created xsi:type="dcterms:W3CDTF">2024-02-12T15:00:00Z</dcterms:created>
  <dcterms:modified xsi:type="dcterms:W3CDTF">2024-02-16T11:03:00Z</dcterms:modified>
</cp:coreProperties>
</file>