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B4D0" w14:textId="77777777" w:rsidR="0013428F" w:rsidRPr="007E7CC4" w:rsidRDefault="0013428F" w:rsidP="0013428F">
      <w:pPr>
        <w:pStyle w:val="ShiftAlt"/>
        <w:spacing w:line="240" w:lineRule="auto"/>
        <w:ind w:firstLine="709"/>
        <w:jc w:val="center"/>
        <w:rPr>
          <w:rFonts w:cs="Times New Roman"/>
          <w:b/>
          <w:bCs/>
          <w:sz w:val="22"/>
          <w:szCs w:val="22"/>
        </w:rPr>
      </w:pPr>
      <w:r w:rsidRPr="007E7CC4">
        <w:rPr>
          <w:rFonts w:cs="Times New Roman"/>
          <w:b/>
          <w:bCs/>
          <w:sz w:val="22"/>
          <w:szCs w:val="22"/>
        </w:rPr>
        <w:t xml:space="preserve">Управління капітального будівництва та житлово-комунального господарства Охтирської міської ради </w:t>
      </w:r>
    </w:p>
    <w:p w14:paraId="60A25D1C" w14:textId="77777777" w:rsidR="0033606F" w:rsidRPr="007E7CC4" w:rsidRDefault="0033606F" w:rsidP="0033606F">
      <w:pPr>
        <w:pStyle w:val="ShiftAlt"/>
        <w:ind w:firstLine="0"/>
        <w:rPr>
          <w:rFonts w:cs="Times New Roman"/>
          <w:b/>
          <w:bCs/>
          <w:sz w:val="22"/>
          <w:szCs w:val="22"/>
        </w:rPr>
      </w:pPr>
    </w:p>
    <w:p w14:paraId="2D0EB6EC" w14:textId="77777777" w:rsidR="0013428F" w:rsidRPr="007E7CC4" w:rsidRDefault="0013428F" w:rsidP="0013428F">
      <w:pPr>
        <w:pStyle w:val="Ctrl"/>
        <w:spacing w:line="240" w:lineRule="auto"/>
        <w:ind w:firstLine="709"/>
        <w:jc w:val="right"/>
        <w:rPr>
          <w:rFonts w:eastAsia="Arial" w:cs="Times New Roman"/>
          <w:color w:val="000000" w:themeColor="text1"/>
          <w:sz w:val="22"/>
          <w:szCs w:val="22"/>
          <w:lang w:eastAsia="ar-SA"/>
        </w:rPr>
      </w:pPr>
      <w:r w:rsidRPr="007E7CC4">
        <w:rPr>
          <w:rFonts w:cs="Times New Roman"/>
          <w:sz w:val="22"/>
          <w:szCs w:val="22"/>
        </w:rPr>
        <w:t>Код ЄДРПОУ</w:t>
      </w:r>
      <w:r w:rsidRPr="007E7CC4">
        <w:rPr>
          <w:rFonts w:eastAsia="Arial" w:cs="Times New Roman"/>
          <w:color w:val="000000" w:themeColor="text1"/>
          <w:sz w:val="22"/>
          <w:szCs w:val="22"/>
          <w:lang w:eastAsia="ar-SA"/>
        </w:rPr>
        <w:t xml:space="preserve"> 40516392</w:t>
      </w:r>
    </w:p>
    <w:p w14:paraId="4FDAF215" w14:textId="1DB11210" w:rsidR="0033606F" w:rsidRPr="007E7CC4" w:rsidRDefault="0033606F" w:rsidP="0033606F">
      <w:pPr>
        <w:pStyle w:val="Ctrl"/>
        <w:ind w:firstLine="0"/>
        <w:jc w:val="right"/>
        <w:rPr>
          <w:rFonts w:eastAsia="Arial" w:cs="Times New Roman"/>
          <w:color w:val="000000" w:themeColor="text1"/>
          <w:sz w:val="22"/>
          <w:szCs w:val="22"/>
          <w:lang w:eastAsia="ar-SA"/>
        </w:rPr>
      </w:pPr>
    </w:p>
    <w:p w14:paraId="1D85F396" w14:textId="77777777" w:rsidR="0033606F" w:rsidRPr="007E7CC4" w:rsidRDefault="0033606F" w:rsidP="0033606F">
      <w:pPr>
        <w:pStyle w:val="1Ctrl"/>
        <w:jc w:val="center"/>
        <w:rPr>
          <w:rFonts w:cs="Times New Roman"/>
          <w:spacing w:val="60"/>
          <w:sz w:val="22"/>
          <w:szCs w:val="22"/>
        </w:rPr>
      </w:pPr>
      <w:r w:rsidRPr="007E7CC4">
        <w:rPr>
          <w:rFonts w:cs="Times New Roman"/>
          <w:spacing w:val="60"/>
          <w:sz w:val="22"/>
          <w:szCs w:val="22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7E7CC4" w:rsidRPr="007E7CC4" w14:paraId="2EE1A9D1" w14:textId="77777777" w:rsidTr="00162678">
        <w:tc>
          <w:tcPr>
            <w:tcW w:w="3115" w:type="dxa"/>
          </w:tcPr>
          <w:p w14:paraId="11004B56" w14:textId="024FF895" w:rsidR="007E7CC4" w:rsidRPr="007E7CC4" w:rsidRDefault="005571D4" w:rsidP="00162678">
            <w:pPr>
              <w:pStyle w:val="Ctrl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color w:val="000000" w:themeColor="text1"/>
                <w:sz w:val="22"/>
                <w:szCs w:val="22"/>
                <w:lang w:eastAsia="ar-SA"/>
              </w:rPr>
              <w:t>0</w:t>
            </w:r>
            <w:r>
              <w:rPr>
                <w:rFonts w:eastAsia="Arial" w:cs="Times New Roman"/>
                <w:color w:val="000000" w:themeColor="text1"/>
                <w:sz w:val="22"/>
                <w:szCs w:val="22"/>
                <w:lang w:val="ru-RU" w:eastAsia="ar-SA"/>
              </w:rPr>
              <w:t>8</w:t>
            </w:r>
            <w:bookmarkStart w:id="0" w:name="_GoBack"/>
            <w:bookmarkEnd w:id="0"/>
            <w:r w:rsidR="007E7CC4" w:rsidRPr="007E7CC4">
              <w:rPr>
                <w:rFonts w:eastAsia="Arial" w:cs="Times New Roman"/>
                <w:color w:val="000000" w:themeColor="text1"/>
                <w:sz w:val="22"/>
                <w:szCs w:val="22"/>
                <w:lang w:eastAsia="ar-SA"/>
              </w:rPr>
              <w:t>.05.2023</w:t>
            </w:r>
          </w:p>
        </w:tc>
        <w:tc>
          <w:tcPr>
            <w:tcW w:w="3115" w:type="dxa"/>
          </w:tcPr>
          <w:p w14:paraId="4568C47B" w14:textId="47D314FF" w:rsidR="007E7CC4" w:rsidRPr="007E7CC4" w:rsidRDefault="007E7CC4" w:rsidP="0013428F">
            <w:pPr>
              <w:pStyle w:val="Ctrl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E7CC4">
              <w:rPr>
                <w:rFonts w:eastAsia="Arial" w:cs="Times New Roman"/>
                <w:color w:val="000000" w:themeColor="text1"/>
                <w:sz w:val="22"/>
                <w:szCs w:val="22"/>
                <w:lang w:eastAsia="ar-SA"/>
              </w:rPr>
              <w:t>м. Охтирка</w:t>
            </w:r>
          </w:p>
        </w:tc>
      </w:tr>
    </w:tbl>
    <w:p w14:paraId="223C8CDF" w14:textId="77777777" w:rsidR="0033606F" w:rsidRPr="007E7CC4" w:rsidRDefault="0033606F" w:rsidP="0033606F">
      <w:pPr>
        <w:pStyle w:val="ShiftAlt"/>
        <w:ind w:firstLine="0"/>
        <w:rPr>
          <w:rFonts w:cs="Times New Roman"/>
          <w:sz w:val="22"/>
          <w:szCs w:val="22"/>
        </w:rPr>
      </w:pPr>
    </w:p>
    <w:p w14:paraId="07F5079B" w14:textId="77777777" w:rsidR="0033606F" w:rsidRPr="007E7CC4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</w:pPr>
      <w:bookmarkStart w:id="1" w:name="_Hlk71786375"/>
      <w:r w:rsidRPr="007E7CC4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 xml:space="preserve">Щодо прийняття рішення </w:t>
      </w:r>
    </w:p>
    <w:p w14:paraId="5E316873" w14:textId="77777777" w:rsidR="0033606F" w:rsidRPr="007E7CC4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7E7CC4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>уповноваженою особою</w:t>
      </w:r>
    </w:p>
    <w:p w14:paraId="2880E4E3" w14:textId="77777777" w:rsidR="0033606F" w:rsidRPr="007E7CC4" w:rsidRDefault="0033606F" w:rsidP="008900D5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73D99B86" w14:textId="77777777" w:rsidR="0033606F" w:rsidRPr="007E7CC4" w:rsidRDefault="0033606F" w:rsidP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7CC4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Порядок денний: </w:t>
      </w:r>
    </w:p>
    <w:p w14:paraId="253E809D" w14:textId="1981A4A1" w:rsidR="001E29E5" w:rsidRPr="007E7CC4" w:rsidRDefault="001E29E5" w:rsidP="001E29E5">
      <w:pPr>
        <w:pStyle w:val="ShiftAlt"/>
        <w:numPr>
          <w:ilvl w:val="0"/>
          <w:numId w:val="9"/>
        </w:numPr>
        <w:rPr>
          <w:rFonts w:eastAsia="Times New Roman" w:cs="Times New Roman"/>
          <w:sz w:val="20"/>
          <w:szCs w:val="20"/>
        </w:rPr>
      </w:pPr>
      <w:r w:rsidRPr="007E7CC4">
        <w:rPr>
          <w:rFonts w:eastAsia="Times New Roman" w:cs="Times New Roman"/>
          <w:sz w:val="20"/>
          <w:szCs w:val="20"/>
        </w:rPr>
        <w:t xml:space="preserve">Про відміну відкритих торгів </w:t>
      </w:r>
      <w:r w:rsidR="00756CBE" w:rsidRPr="007E7CC4">
        <w:rPr>
          <w:rFonts w:eastAsia="Times New Roman" w:cs="Times New Roman"/>
          <w:sz w:val="20"/>
          <w:szCs w:val="20"/>
        </w:rPr>
        <w:t xml:space="preserve">(з Особливостями) </w:t>
      </w:r>
      <w:r w:rsidRPr="007E7CC4">
        <w:rPr>
          <w:rFonts w:eastAsia="Times New Roman" w:cs="Times New Roman"/>
          <w:sz w:val="20"/>
          <w:szCs w:val="20"/>
        </w:rPr>
        <w:t xml:space="preserve">у зв’язку із </w:t>
      </w:r>
      <w:r w:rsidRPr="007E7CC4">
        <w:rPr>
          <w:rFonts w:cs="Times New Roman"/>
          <w:sz w:val="20"/>
          <w:szCs w:val="20"/>
          <w:shd w:val="clear" w:color="auto" w:fill="FFFFFF"/>
        </w:rPr>
        <w:t>неможливістю усунення порушень, що виникли через виявлені порушення вимог законодавства у сфері публічних закупівель</w:t>
      </w:r>
      <w:r w:rsidR="00F811C2" w:rsidRPr="007E7CC4">
        <w:rPr>
          <w:rFonts w:cs="Times New Roman"/>
          <w:sz w:val="20"/>
          <w:szCs w:val="20"/>
          <w:shd w:val="clear" w:color="auto" w:fill="FFFFFF"/>
        </w:rPr>
        <w:t>.</w:t>
      </w:r>
      <w:r w:rsidRPr="007E7CC4">
        <w:rPr>
          <w:rFonts w:eastAsia="Times New Roman" w:cs="Times New Roman"/>
          <w:sz w:val="20"/>
          <w:szCs w:val="20"/>
        </w:rPr>
        <w:t xml:space="preserve"> </w:t>
      </w:r>
    </w:p>
    <w:p w14:paraId="352DAAD2" w14:textId="2B47C5FF" w:rsidR="00086859" w:rsidRPr="007E7CC4" w:rsidRDefault="00BB2297" w:rsidP="005702EB">
      <w:pPr>
        <w:pStyle w:val="ShiftAlt"/>
        <w:numPr>
          <w:ilvl w:val="0"/>
          <w:numId w:val="9"/>
        </w:numPr>
        <w:rPr>
          <w:rFonts w:eastAsia="Times New Roman" w:cs="Times New Roman"/>
          <w:sz w:val="20"/>
          <w:szCs w:val="20"/>
        </w:rPr>
      </w:pPr>
      <w:r w:rsidRPr="007E7CC4">
        <w:rPr>
          <w:rFonts w:eastAsia="Times New Roman" w:cs="Times New Roman"/>
          <w:sz w:val="20"/>
          <w:szCs w:val="20"/>
        </w:rPr>
        <w:t>Про</w:t>
      </w:r>
      <w:r w:rsidR="005702EB" w:rsidRPr="007E7CC4">
        <w:rPr>
          <w:rFonts w:eastAsia="Times New Roman" w:cs="Times New Roman"/>
          <w:sz w:val="20"/>
          <w:szCs w:val="20"/>
        </w:rPr>
        <w:t xml:space="preserve"> </w:t>
      </w:r>
      <w:r w:rsidR="00B0308F" w:rsidRPr="007E7CC4">
        <w:rPr>
          <w:rFonts w:eastAsia="Times New Roman" w:cs="Times New Roman"/>
          <w:sz w:val="20"/>
          <w:szCs w:val="20"/>
        </w:rPr>
        <w:t>оприлюднення інформації в електронній системі закупівель про відміну процедури закупівлі</w:t>
      </w:r>
      <w:r w:rsidR="00F811C2" w:rsidRPr="007E7CC4">
        <w:rPr>
          <w:rFonts w:eastAsia="Times New Roman" w:cs="Times New Roman"/>
          <w:sz w:val="20"/>
          <w:szCs w:val="20"/>
          <w:lang w:val="ru-RU"/>
        </w:rPr>
        <w:t>.</w:t>
      </w:r>
    </w:p>
    <w:p w14:paraId="1CD0CE1E" w14:textId="77777777" w:rsidR="002E74A2" w:rsidRPr="007E7CC4" w:rsidRDefault="002E74A2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1E9D95" w14:textId="190CD840" w:rsidR="003925AF" w:rsidRPr="007E7CC4" w:rsidRDefault="003925AF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Під час розгляду </w:t>
      </w:r>
      <w:r w:rsidR="00052C8A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першого питання </w:t>
      </w:r>
      <w:r w:rsidRPr="007E7CC4">
        <w:rPr>
          <w:rFonts w:ascii="Times New Roman" w:hAnsi="Times New Roman" w:cs="Times New Roman"/>
          <w:sz w:val="20"/>
          <w:szCs w:val="20"/>
          <w:lang w:val="uk-UA"/>
        </w:rPr>
        <w:t>порядку денного:</w:t>
      </w:r>
    </w:p>
    <w:p w14:paraId="5E1ABBB8" w14:textId="4FF5F762" w:rsidR="00B0308F" w:rsidRPr="007E7CC4" w:rsidRDefault="007E7CC4" w:rsidP="007E7CC4">
      <w:pPr>
        <w:spacing w:before="0" w:after="0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7E7CC4">
        <w:rPr>
          <w:rFonts w:ascii="Times New Roman" w:hAnsi="Times New Roman" w:cs="Times New Roman"/>
          <w:sz w:val="20"/>
          <w:szCs w:val="20"/>
          <w:lang w:val="uk-UA"/>
        </w:rPr>
        <w:t>21.03.2023 року</w:t>
      </w:r>
      <w:r w:rsidR="00B0308F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оголошено проведення процедури відкритих торгів</w:t>
      </w:r>
      <w:r w:rsidR="00756CBE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0308F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Закону України «Про публічні закупівлі» № 922-VIII (далі </w:t>
      </w:r>
      <w:r w:rsidR="00425BE6" w:rsidRPr="007E7CC4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B0308F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Закон) 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</w:t>
      </w:r>
      <w:r w:rsidR="00425BE6" w:rsidRPr="007E7CC4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B0308F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Особливості) за предметом закупівлі</w:t>
      </w:r>
      <w:r w:rsidR="0061363B" w:rsidRPr="007E7CC4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B0308F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56CBE" w:rsidRPr="007E7CC4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61363B" w:rsidRPr="007E7CC4">
        <w:rPr>
          <w:rFonts w:ascii="Times New Roman" w:hAnsi="Times New Roman" w:cs="Times New Roman"/>
          <w:sz w:val="20"/>
          <w:szCs w:val="20"/>
          <w:lang w:val="uk-UA"/>
        </w:rPr>
        <w:t>Послуги з благоустрою,</w:t>
      </w:r>
      <w:r w:rsidR="00756CBE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1363B" w:rsidRPr="007E7CC4">
        <w:rPr>
          <w:rFonts w:ascii="Times New Roman" w:hAnsi="Times New Roman" w:cs="Times New Roman"/>
          <w:sz w:val="20"/>
          <w:szCs w:val="20"/>
          <w:lang w:val="uk-UA"/>
        </w:rPr>
        <w:t>а саме:</w:t>
      </w:r>
      <w:r w:rsidR="00756CBE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1363B" w:rsidRPr="007E7CC4">
        <w:rPr>
          <w:rFonts w:ascii="Times New Roman" w:hAnsi="Times New Roman" w:cs="Times New Roman"/>
          <w:sz w:val="20"/>
          <w:szCs w:val="20"/>
          <w:lang w:val="uk-UA"/>
        </w:rPr>
        <w:t>Послуги з видалення аварійних</w:t>
      </w:r>
      <w:r w:rsidR="00756CBE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1363B" w:rsidRPr="007E7CC4">
        <w:rPr>
          <w:rFonts w:ascii="Times New Roman" w:hAnsi="Times New Roman" w:cs="Times New Roman"/>
          <w:sz w:val="20"/>
          <w:szCs w:val="20"/>
          <w:lang w:val="uk-UA"/>
        </w:rPr>
        <w:t>сухостійних та таких що досягли вікової межі,</w:t>
      </w:r>
      <w:r w:rsidR="00756CBE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1363B" w:rsidRPr="007E7CC4">
        <w:rPr>
          <w:rFonts w:ascii="Times New Roman" w:hAnsi="Times New Roman" w:cs="Times New Roman"/>
          <w:sz w:val="20"/>
          <w:szCs w:val="20"/>
          <w:lang w:val="uk-UA"/>
        </w:rPr>
        <w:t>обрізання дерев</w:t>
      </w:r>
      <w:r w:rsidR="00756CBE" w:rsidRPr="007E7CC4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(код ДК 021:2015:77310000-6)</w:t>
      </w:r>
      <w:r w:rsidR="00525F2D" w:rsidRPr="007E7CC4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="00B0308F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унікальний номер оголошення про проведення </w:t>
      </w:r>
      <w:r w:rsidR="008F49E3" w:rsidRPr="007E7CC4">
        <w:rPr>
          <w:rFonts w:ascii="Times New Roman" w:hAnsi="Times New Roman" w:cs="Times New Roman"/>
          <w:sz w:val="20"/>
          <w:szCs w:val="20"/>
          <w:lang w:val="uk-UA"/>
        </w:rPr>
        <w:t>відкритих торгів</w:t>
      </w:r>
      <w:r w:rsidR="00B0308F" w:rsidRPr="007E7CC4">
        <w:rPr>
          <w:rFonts w:ascii="Times New Roman" w:hAnsi="Times New Roman" w:cs="Times New Roman"/>
          <w:sz w:val="20"/>
          <w:szCs w:val="20"/>
          <w:lang w:val="uk-UA"/>
        </w:rPr>
        <w:t>, присвоєний електронною системою закупівель</w:t>
      </w:r>
      <w:r w:rsidR="00DB4745" w:rsidRPr="00DB4745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DB4745">
        <w:rPr>
          <w:rFonts w:ascii="Times New Roman" w:hAnsi="Times New Roman" w:cs="Times New Roman"/>
          <w:sz w:val="20"/>
          <w:szCs w:val="20"/>
          <w:lang w:val="en-US"/>
        </w:rPr>
        <w:t>UA</w:t>
      </w:r>
      <w:r w:rsidR="00DB4745" w:rsidRPr="00DB4745">
        <w:rPr>
          <w:rFonts w:ascii="Times New Roman" w:hAnsi="Times New Roman" w:cs="Times New Roman"/>
          <w:sz w:val="20"/>
          <w:szCs w:val="20"/>
          <w:lang w:val="uk-UA"/>
        </w:rPr>
        <w:t xml:space="preserve"> -2023-03-21-009983-</w:t>
      </w:r>
      <w:r w:rsidR="00DB4745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B0308F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(далі </w:t>
      </w:r>
      <w:r w:rsidR="00425BE6" w:rsidRPr="007E7CC4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B0308F"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 Закупівля).</w:t>
      </w:r>
    </w:p>
    <w:p w14:paraId="74671653" w14:textId="77777777" w:rsidR="001E29E5" w:rsidRPr="007E7CC4" w:rsidRDefault="001E29E5" w:rsidP="001E29E5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7E7CC4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підпункту 2 пункту 47 Особливостей </w:t>
      </w:r>
      <w:r w:rsidRPr="007E7C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замовник відміняє відкриті торги у разі</w:t>
      </w:r>
      <w:bookmarkStart w:id="2" w:name="n175"/>
      <w:bookmarkEnd w:id="2"/>
      <w:r w:rsidRPr="007E7C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неможливості усунення порушень, що виникли через виявлені порушення вимог законодавства у сфері публічних закупівель, з описом таких порушень.</w:t>
      </w:r>
    </w:p>
    <w:p w14:paraId="4C17FE5F" w14:textId="77777777" w:rsidR="00EB663A" w:rsidRDefault="001E29E5" w:rsidP="00DB4745">
      <w:pPr>
        <w:pStyle w:val="a8"/>
        <w:spacing w:before="0" w:after="0"/>
        <w:ind w:left="420" w:firstLine="6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7E7CC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Замовник виявив у Закупівлі порушення законодавства з питань публічних закупівель</w:t>
      </w:r>
      <w:r w:rsidR="001478D8" w:rsidRPr="007E7CC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</w:t>
      </w:r>
      <w:r w:rsidR="0014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478D8" w:rsidRPr="00EB663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 саме:</w:t>
      </w:r>
    </w:p>
    <w:p w14:paraId="074B7D7A" w14:textId="77777777" w:rsidR="00EB663A" w:rsidRPr="00DB4745" w:rsidRDefault="00EB663A" w:rsidP="00EB663A">
      <w:pPr>
        <w:pStyle w:val="a8"/>
        <w:spacing w:before="0" w:after="0"/>
        <w:ind w:left="420" w:firstLine="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Недотримання </w:t>
      </w:r>
      <w:r w:rsidRPr="00DB47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строків визначення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переможця </w:t>
      </w:r>
      <w:r w:rsidRPr="00DB4745">
        <w:rPr>
          <w:rFonts w:ascii="Times New Roman" w:eastAsia="Times New Roman" w:hAnsi="Times New Roman" w:cs="Times New Roman"/>
          <w:sz w:val="20"/>
          <w:szCs w:val="20"/>
          <w:lang w:val="uk-UA"/>
        </w:rPr>
        <w:t>на підставі частини 10 статті 29 Закону:</w:t>
      </w:r>
    </w:p>
    <w:p w14:paraId="76196EFC" w14:textId="77777777" w:rsidR="00EB663A" w:rsidRPr="00DB4745" w:rsidRDefault="00EB663A" w:rsidP="00EB663A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DB4745">
        <w:rPr>
          <w:color w:val="333333"/>
          <w:sz w:val="20"/>
          <w:szCs w:val="20"/>
          <w:shd w:val="clear" w:color="auto" w:fill="FFFFFF"/>
          <w:lang w:val="uk-UA"/>
        </w:rPr>
        <w:t>«10. Строк розгляду тендерної пропозиції/</w:t>
      </w:r>
      <w:proofErr w:type="spellStart"/>
      <w:r w:rsidRPr="00DB4745">
        <w:rPr>
          <w:color w:val="333333"/>
          <w:sz w:val="20"/>
          <w:szCs w:val="20"/>
          <w:shd w:val="clear" w:color="auto" w:fill="FFFFFF"/>
          <w:lang w:val="uk-UA"/>
        </w:rPr>
        <w:t>пропозиції</w:t>
      </w:r>
      <w:proofErr w:type="spellEnd"/>
      <w:r w:rsidRPr="00DB4745">
        <w:rPr>
          <w:color w:val="333333"/>
          <w:sz w:val="20"/>
          <w:szCs w:val="20"/>
          <w:shd w:val="clear" w:color="auto" w:fill="FFFFFF"/>
          <w:lang w:val="uk-UA"/>
        </w:rPr>
        <w:t xml:space="preserve">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Такий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строк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може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бути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аргументовано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продовжено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замовником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до 20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робочих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днів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. У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разі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продовження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строку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замовник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оприлюднює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повідомлення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електронній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системі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закупівель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протягом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одного дня з дня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прийняття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B4745">
        <w:rPr>
          <w:color w:val="333333"/>
          <w:sz w:val="20"/>
          <w:szCs w:val="20"/>
          <w:shd w:val="clear" w:color="auto" w:fill="FFFFFF"/>
        </w:rPr>
        <w:t>відповідного</w:t>
      </w:r>
      <w:proofErr w:type="spellEnd"/>
      <w:r w:rsidRPr="00DB474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B4745">
        <w:rPr>
          <w:color w:val="333333"/>
          <w:sz w:val="20"/>
          <w:szCs w:val="20"/>
          <w:shd w:val="clear" w:color="auto" w:fill="FFFFFF"/>
        </w:rPr>
        <w:t>р</w:t>
      </w:r>
      <w:proofErr w:type="gramEnd"/>
      <w:r w:rsidRPr="00DB4745">
        <w:rPr>
          <w:color w:val="333333"/>
          <w:sz w:val="20"/>
          <w:szCs w:val="20"/>
          <w:shd w:val="clear" w:color="auto" w:fill="FFFFFF"/>
        </w:rPr>
        <w:t>ішення</w:t>
      </w:r>
      <w:proofErr w:type="spellEnd"/>
      <w:r w:rsidRPr="00DB47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.» </w:t>
      </w:r>
    </w:p>
    <w:p w14:paraId="239393A9" w14:textId="3D9C8079" w:rsidR="00DB4745" w:rsidRPr="00DB4745" w:rsidRDefault="001478D8" w:rsidP="00B82290">
      <w:pPr>
        <w:pStyle w:val="a8"/>
        <w:spacing w:before="0" w:after="0"/>
        <w:ind w:left="420" w:firstLine="6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B663A">
        <w:rPr>
          <w:rFonts w:ascii="Times New Roman" w:hAnsi="Times New Roman" w:cs="Times New Roman"/>
          <w:sz w:val="20"/>
          <w:szCs w:val="20"/>
          <w:lang w:val="uk-UA"/>
        </w:rPr>
        <w:t xml:space="preserve">Згідно з </w:t>
      </w:r>
      <w:r w:rsidR="00B82290" w:rsidRPr="00BC5833">
        <w:rPr>
          <w:rFonts w:ascii="Times New Roman" w:hAnsi="Times New Roman" w:cs="Times New Roman"/>
          <w:sz w:val="20"/>
          <w:szCs w:val="20"/>
          <w:lang w:val="uk-UA"/>
        </w:rPr>
        <w:t>наявністю доку</w:t>
      </w:r>
      <w:r w:rsidR="00B82290">
        <w:rPr>
          <w:rFonts w:ascii="Times New Roman" w:hAnsi="Times New Roman" w:cs="Times New Roman"/>
          <w:sz w:val="20"/>
          <w:szCs w:val="20"/>
          <w:lang w:val="uk-UA"/>
        </w:rPr>
        <w:t>ментально підтверджених фактів, а саме</w:t>
      </w:r>
      <w:r w:rsidR="00B82290" w:rsidRPr="00B82290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 xml:space="preserve"> розпорядження міського голови №26-К від 20.03.2023 року про звільнення уповноваженої особи </w:t>
      </w:r>
      <w:proofErr w:type="spellStart"/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>Биховченка</w:t>
      </w:r>
      <w:proofErr w:type="spellEnd"/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 xml:space="preserve"> І.І (уповноважена особа), та довідки №237 від 07.04.2023 року про перебування на стаціонарному лікуванні в КНП Охтирської міської ради «Охтирській центральній районній лікарні» з 03.04.2023 року по 04.04.2023 року виданої </w:t>
      </w:r>
      <w:proofErr w:type="spellStart"/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>Стрельников</w:t>
      </w:r>
      <w:r w:rsidR="00EB663A">
        <w:rPr>
          <w:rFonts w:ascii="Times New Roman" w:hAnsi="Times New Roman" w:cs="Times New Roman"/>
          <w:sz w:val="20"/>
          <w:szCs w:val="20"/>
          <w:lang w:val="uk-UA"/>
        </w:rPr>
        <w:t>у</w:t>
      </w:r>
      <w:proofErr w:type="spellEnd"/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 xml:space="preserve"> П.О. (уповноважена особа);05-06.04.2023 року у табелі обліку робочого часу стоїть неявка з нез’ясованих </w:t>
      </w:r>
      <w:r w:rsidR="00EB663A">
        <w:rPr>
          <w:rFonts w:ascii="Times New Roman" w:hAnsi="Times New Roman" w:cs="Times New Roman"/>
          <w:sz w:val="20"/>
          <w:szCs w:val="20"/>
          <w:lang w:val="uk-UA"/>
        </w:rPr>
        <w:t xml:space="preserve">причин </w:t>
      </w:r>
      <w:proofErr w:type="spellStart"/>
      <w:r w:rsidR="00EB663A">
        <w:rPr>
          <w:rFonts w:ascii="Times New Roman" w:hAnsi="Times New Roman" w:cs="Times New Roman"/>
          <w:sz w:val="20"/>
          <w:szCs w:val="20"/>
          <w:lang w:val="uk-UA"/>
        </w:rPr>
        <w:t>Стрельникова</w:t>
      </w:r>
      <w:proofErr w:type="spellEnd"/>
      <w:r w:rsidR="00EB663A">
        <w:rPr>
          <w:rFonts w:ascii="Times New Roman" w:hAnsi="Times New Roman" w:cs="Times New Roman"/>
          <w:sz w:val="20"/>
          <w:szCs w:val="20"/>
          <w:lang w:val="uk-UA"/>
        </w:rPr>
        <w:t xml:space="preserve"> П.О.</w:t>
      </w:r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EB663A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>07.04.2023 по 11.04.2023 року у зв’язку з тимчасовою непрацездатністю</w:t>
      </w:r>
      <w:r w:rsidR="00EB66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B663A">
        <w:rPr>
          <w:rFonts w:ascii="Times New Roman" w:hAnsi="Times New Roman" w:cs="Times New Roman"/>
          <w:sz w:val="20"/>
          <w:szCs w:val="20"/>
          <w:lang w:val="uk-UA"/>
        </w:rPr>
        <w:t>Стрельникова</w:t>
      </w:r>
      <w:proofErr w:type="spellEnd"/>
      <w:r w:rsidR="00EB663A">
        <w:rPr>
          <w:rFonts w:ascii="Times New Roman" w:hAnsi="Times New Roman" w:cs="Times New Roman"/>
          <w:sz w:val="20"/>
          <w:szCs w:val="20"/>
          <w:lang w:val="uk-UA"/>
        </w:rPr>
        <w:t xml:space="preserve"> П.О.</w:t>
      </w:r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 xml:space="preserve">, а також наказу №40-ВП від 12.04.2023 року про надання відпустки без збереження заробітної плати </w:t>
      </w:r>
      <w:proofErr w:type="spellStart"/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>Стрельникову</w:t>
      </w:r>
      <w:proofErr w:type="spellEnd"/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 xml:space="preserve"> П.О.</w:t>
      </w:r>
      <w:r w:rsidR="00EB663A">
        <w:rPr>
          <w:rFonts w:ascii="Times New Roman" w:hAnsi="Times New Roman" w:cs="Times New Roman"/>
          <w:sz w:val="20"/>
          <w:szCs w:val="20"/>
          <w:lang w:val="uk-UA"/>
        </w:rPr>
        <w:t>,відповідно до ч.4 ст.12 Закону України «Про організацію трудових відносин в умовах воєнного стану»</w:t>
      </w:r>
      <w:r w:rsidR="00B82290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EB663A" w:rsidRPr="00BC583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E7CC4" w:rsidRPr="00BC5833">
        <w:rPr>
          <w:rFonts w:ascii="Times New Roman" w:hAnsi="Times New Roman" w:cs="Times New Roman"/>
          <w:sz w:val="20"/>
          <w:szCs w:val="20"/>
          <w:lang w:val="uk-UA"/>
        </w:rPr>
        <w:t>Відповідно до Наказу № 309 Міністерства з питань реінтеграції тимчасово ок</w:t>
      </w:r>
      <w:r w:rsidR="00051905">
        <w:rPr>
          <w:rFonts w:ascii="Times New Roman" w:hAnsi="Times New Roman" w:cs="Times New Roman"/>
          <w:sz w:val="20"/>
          <w:szCs w:val="20"/>
          <w:lang w:val="uk-UA"/>
        </w:rPr>
        <w:t>упованих територій України від 22.12.2022</w:t>
      </w:r>
      <w:r w:rsidR="007E7CC4" w:rsidRPr="00BC5833">
        <w:rPr>
          <w:rFonts w:ascii="Times New Roman" w:hAnsi="Times New Roman" w:cs="Times New Roman"/>
          <w:sz w:val="20"/>
          <w:szCs w:val="20"/>
          <w:lang w:val="uk-UA"/>
        </w:rPr>
        <w:t xml:space="preserve"> року «Про затвердження переліку територій, на яких ведуться(велися) бойові дії або тимчасово окупованих Російською Федерацією»  Охтирська міська територіальна громада перебуває на території можливих бойови</w:t>
      </w:r>
      <w:r w:rsidR="007E7CC4">
        <w:rPr>
          <w:rFonts w:ascii="Times New Roman" w:hAnsi="Times New Roman" w:cs="Times New Roman"/>
          <w:sz w:val="20"/>
          <w:szCs w:val="20"/>
          <w:lang w:val="uk-UA"/>
        </w:rPr>
        <w:t>х дій,</w:t>
      </w:r>
      <w:r w:rsidR="007E7CC4" w:rsidRPr="00BC583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E7CC4" w:rsidRPr="00DB4745">
        <w:rPr>
          <w:rFonts w:ascii="Times New Roman" w:hAnsi="Times New Roman" w:cs="Times New Roman"/>
          <w:sz w:val="20"/>
          <w:szCs w:val="20"/>
          <w:lang w:val="uk-UA"/>
        </w:rPr>
        <w:t>та в зв’язку з відсутністю уповноважених осіб в Управлінні капітального будівництва та житлово-комунального господарства Охтирської міської ради,</w:t>
      </w:r>
      <w:r w:rsidR="00DB4745" w:rsidRPr="00DB47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неможливо дотриматися строків визначення </w:t>
      </w:r>
      <w:r w:rsidR="00EB66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переможця </w:t>
      </w:r>
    </w:p>
    <w:p w14:paraId="03F67A5C" w14:textId="1A977153" w:rsidR="007E7CC4" w:rsidRPr="008F0954" w:rsidRDefault="007E7CC4" w:rsidP="007E7CC4">
      <w:pPr>
        <w:spacing w:before="0" w:after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0A84E0CD" w14:textId="52F7DCE5" w:rsidR="001478D8" w:rsidRDefault="001478D8" w:rsidP="001E29E5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5FF64B9" w14:textId="0AAC080E" w:rsidR="001E29E5" w:rsidRPr="00051905" w:rsidRDefault="001E29E5" w:rsidP="001E29E5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 огляду на зазначене є підстави для прийняття рішення про відміну відкритих торгів</w:t>
      </w:r>
      <w:r w:rsidR="00F44F6C"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у зв’язку з відсутністю відповідальних осіб в установі, що спричинило унеможливлення дотримання строків розгляду пропозицій учасників та визначення переможця закупівлі.</w:t>
      </w:r>
    </w:p>
    <w:p w14:paraId="1C17AC4A" w14:textId="559B923C" w:rsidR="001E29E5" w:rsidRPr="00051905" w:rsidRDefault="001E29E5" w:rsidP="001E29E5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На виконання вимог підпункту 2 пункту 47 Особливостей замовник відміняє відкриті торги</w:t>
      </w:r>
      <w:r w:rsidR="00E16A55"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>унікальний номер оголошення про проведення відкритих торгів, присвоєний електронною системою закупівель: UA-202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03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21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009983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E16A55"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E16A55"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 зв’язку з</w:t>
      </w:r>
      <w:r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неможлив</w:t>
      </w:r>
      <w:r w:rsidR="00E16A55"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істю</w:t>
      </w:r>
      <w:r w:rsidRPr="00B03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усунення порушень, що виникли через виявлені порушення вимог законодавства у сфері публічних закупівель.</w:t>
      </w:r>
    </w:p>
    <w:p w14:paraId="6EF25691" w14:textId="77777777" w:rsidR="001E29E5" w:rsidRPr="00B0308F" w:rsidRDefault="001E29E5" w:rsidP="001E29E5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16D92DB" w14:textId="0B9B92CE" w:rsidR="005702EB" w:rsidRPr="00051905" w:rsidRDefault="005702EB" w:rsidP="005702EB">
      <w:pPr>
        <w:spacing w:before="0" w:after="0"/>
        <w:ind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51905">
        <w:rPr>
          <w:rFonts w:ascii="Times New Roman" w:hAnsi="Times New Roman" w:cs="Times New Roman"/>
          <w:sz w:val="20"/>
          <w:szCs w:val="20"/>
          <w:lang w:val="uk-UA"/>
        </w:rPr>
        <w:lastRenderedPageBreak/>
        <w:t>Під час розгляду другого питання порядку денного:</w:t>
      </w:r>
    </w:p>
    <w:p w14:paraId="08E69178" w14:textId="68B0D50F" w:rsidR="00BB2297" w:rsidRPr="00051905" w:rsidRDefault="002C77C4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051905">
        <w:rPr>
          <w:rFonts w:ascii="Times New Roman" w:hAnsi="Times New Roman" w:cs="Times New Roman"/>
          <w:sz w:val="20"/>
          <w:szCs w:val="20"/>
          <w:lang w:val="uk-UA"/>
        </w:rPr>
        <w:t>На виконання вимог пункту 4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Особливостей </w:t>
      </w:r>
      <w:r w:rsidR="00B0308F"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14:paraId="63E09F69" w14:textId="77777777" w:rsidR="00B0308F" w:rsidRPr="00051905" w:rsidRDefault="00B0308F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14:paraId="10675D0C" w14:textId="6574E5AF" w:rsidR="00BB2297" w:rsidRPr="00051905" w:rsidRDefault="00BB2297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51905">
        <w:rPr>
          <w:rFonts w:ascii="Times New Roman" w:hAnsi="Times New Roman" w:cs="Times New Roman"/>
          <w:sz w:val="20"/>
          <w:szCs w:val="20"/>
          <w:lang w:val="uk-UA"/>
        </w:rPr>
        <w:t>ВИРІШИЛА:</w:t>
      </w:r>
    </w:p>
    <w:p w14:paraId="484C4BC7" w14:textId="04BDBA43" w:rsidR="008E5E32" w:rsidRPr="00051905" w:rsidRDefault="00B0308F" w:rsidP="00E4255A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Відмінити відкриті торги за предметом закупівлі </w:t>
      </w:r>
      <w:r w:rsidR="000D24A7" w:rsidRPr="00051905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Послуги з благоустрою,</w:t>
      </w:r>
      <w:r w:rsidR="000D24A7"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а саме:</w:t>
      </w:r>
      <w:r w:rsidR="000D24A7"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Послуги з видалення аварійних,</w:t>
      </w:r>
      <w:r w:rsidR="000D24A7"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сухостійних та таких що досягли вікової межі,</w:t>
      </w:r>
      <w:r w:rsidR="000D24A7"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обрізання дерев</w:t>
      </w:r>
      <w:r w:rsidR="000D24A7" w:rsidRPr="00051905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F44F6C" w:rsidRPr="0005190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8694E87" w14:textId="328640BB" w:rsidR="00BB2297" w:rsidRPr="00051905" w:rsidRDefault="00B82290" w:rsidP="00E4255A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>омер оголошення про проведення конкурентної процедури закупівлі, присвоєний електронною системою закупівель: UA-202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03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21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009983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8E5E32" w:rsidRPr="00051905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E16A55" w:rsidRPr="00051905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на підставі підпункту </w:t>
      </w:r>
      <w:r w:rsidR="001E29E5" w:rsidRPr="00051905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пункту 47 Особливостей.</w:t>
      </w:r>
    </w:p>
    <w:p w14:paraId="58A4E324" w14:textId="13529A45" w:rsidR="00B0308F" w:rsidRPr="00051905" w:rsidRDefault="00E4255A" w:rsidP="00E4255A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51905">
        <w:rPr>
          <w:rFonts w:ascii="Times New Roman" w:hAnsi="Times New Roman" w:cs="Times New Roman"/>
          <w:sz w:val="20"/>
          <w:szCs w:val="20"/>
          <w:lang w:val="uk-UA"/>
        </w:rPr>
        <w:t>Забезпечити о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>прилюдн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>ення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в електронній системі закупівель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інформаці</w:t>
      </w:r>
      <w:r w:rsidR="00B82290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про</w:t>
      </w:r>
      <w:r w:rsidR="00B0308F"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5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підстави прийняття рішення про відміну відкритих торгів</w:t>
      </w:r>
      <w:r w:rsidRPr="00051905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 до пункту 47 Особливостей.</w:t>
      </w:r>
    </w:p>
    <w:bookmarkEnd w:id="1"/>
    <w:p w14:paraId="0D549CFD" w14:textId="77777777" w:rsidR="00BA07CC" w:rsidRPr="00051905" w:rsidRDefault="00BA07CC" w:rsidP="00BA07CC">
      <w:pPr>
        <w:pStyle w:val="a8"/>
        <w:spacing w:before="0" w:after="0"/>
        <w:ind w:left="709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DB786B2" w14:textId="77777777" w:rsidR="001478D8" w:rsidRPr="00051905" w:rsidRDefault="001478D8" w:rsidP="001B62BA">
      <w:pPr>
        <w:pStyle w:val="ShiftAlt"/>
        <w:spacing w:line="240" w:lineRule="auto"/>
        <w:rPr>
          <w:rFonts w:cs="Times New Roman"/>
          <w:sz w:val="20"/>
          <w:szCs w:val="20"/>
        </w:rPr>
      </w:pPr>
    </w:p>
    <w:p w14:paraId="084B523A" w14:textId="77777777" w:rsidR="001478D8" w:rsidRPr="00051905" w:rsidRDefault="001478D8" w:rsidP="001B62BA">
      <w:pPr>
        <w:pStyle w:val="ShiftAlt"/>
        <w:spacing w:line="240" w:lineRule="auto"/>
        <w:rPr>
          <w:rFonts w:cs="Times New Roman"/>
          <w:sz w:val="20"/>
          <w:szCs w:val="20"/>
        </w:rPr>
      </w:pPr>
    </w:p>
    <w:p w14:paraId="6D580C6A" w14:textId="77777777" w:rsidR="001478D8" w:rsidRPr="00051905" w:rsidRDefault="001478D8" w:rsidP="001B62BA">
      <w:pPr>
        <w:pStyle w:val="ShiftAlt"/>
        <w:spacing w:line="240" w:lineRule="auto"/>
        <w:rPr>
          <w:rFonts w:cs="Times New Roman"/>
          <w:sz w:val="20"/>
          <w:szCs w:val="20"/>
        </w:rPr>
      </w:pPr>
    </w:p>
    <w:p w14:paraId="63E2C177" w14:textId="4C9E3B5C" w:rsidR="001B62BA" w:rsidRPr="00051905" w:rsidRDefault="001B62BA" w:rsidP="001B62BA">
      <w:pPr>
        <w:pStyle w:val="ShiftAlt"/>
        <w:spacing w:line="240" w:lineRule="auto"/>
        <w:rPr>
          <w:rFonts w:cs="Times New Roman"/>
          <w:sz w:val="20"/>
          <w:szCs w:val="20"/>
        </w:rPr>
      </w:pPr>
      <w:r w:rsidRPr="00051905">
        <w:rPr>
          <w:rFonts w:cs="Times New Roman"/>
          <w:sz w:val="20"/>
          <w:szCs w:val="20"/>
        </w:rPr>
        <w:t>Уповноважена особа</w:t>
      </w:r>
    </w:p>
    <w:tbl>
      <w:tblPr>
        <w:tblStyle w:val="a3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  <w:gridCol w:w="2194"/>
      </w:tblGrid>
      <w:tr w:rsidR="001478D8" w:rsidRPr="00051905" w14:paraId="3E37161A" w14:textId="77777777" w:rsidTr="00502227">
        <w:tc>
          <w:tcPr>
            <w:tcW w:w="4678" w:type="dxa"/>
          </w:tcPr>
          <w:p w14:paraId="5C5E8A8A" w14:textId="37639257" w:rsidR="001478D8" w:rsidRPr="00051905" w:rsidRDefault="001478D8" w:rsidP="001478D8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</w:pPr>
            <w:bookmarkStart w:id="3" w:name="_Hlk134005237"/>
            <w:r w:rsidRPr="00051905"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  <w:t>Управління капітального будівництва та житлово-комунального господарства Охтирської міської ради</w:t>
            </w:r>
          </w:p>
        </w:tc>
        <w:tc>
          <w:tcPr>
            <w:tcW w:w="2835" w:type="dxa"/>
          </w:tcPr>
          <w:p w14:paraId="15C99D44" w14:textId="77777777" w:rsidR="00502227" w:rsidRPr="00051905" w:rsidRDefault="00502227" w:rsidP="00162678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</w:pPr>
          </w:p>
          <w:p w14:paraId="7029C71A" w14:textId="77777777" w:rsidR="00502227" w:rsidRPr="00051905" w:rsidRDefault="00502227" w:rsidP="00162678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</w:pPr>
          </w:p>
          <w:p w14:paraId="31F5B9A2" w14:textId="72A2F1F9" w:rsidR="001478D8" w:rsidRPr="00051905" w:rsidRDefault="001478D8" w:rsidP="00162678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</w:pPr>
            <w:r w:rsidRPr="00051905"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  <w:t>________________</w:t>
            </w:r>
          </w:p>
          <w:p w14:paraId="3ADF4C1A" w14:textId="77777777" w:rsidR="001478D8" w:rsidRPr="00051905" w:rsidRDefault="001478D8" w:rsidP="00162678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1905"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  <w:t>(підпис)</w:t>
            </w:r>
          </w:p>
        </w:tc>
        <w:tc>
          <w:tcPr>
            <w:tcW w:w="2194" w:type="dxa"/>
          </w:tcPr>
          <w:p w14:paraId="54AB9A4A" w14:textId="77777777" w:rsidR="00502227" w:rsidRPr="00051905" w:rsidRDefault="00502227" w:rsidP="00F96887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</w:pPr>
          </w:p>
          <w:p w14:paraId="161314E7" w14:textId="77777777" w:rsidR="00502227" w:rsidRPr="00051905" w:rsidRDefault="00502227" w:rsidP="00F96887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</w:pPr>
          </w:p>
          <w:p w14:paraId="324C8FD8" w14:textId="564AFE85" w:rsidR="001478D8" w:rsidRPr="00051905" w:rsidRDefault="001478D8" w:rsidP="00F96887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</w:pPr>
            <w:r w:rsidRPr="00051905">
              <w:rPr>
                <w:rFonts w:ascii="Times New Roman" w:hAnsi="Times New Roman"/>
                <w:bCs/>
                <w:i/>
                <w:color w:val="000000" w:themeColor="text1"/>
                <w:lang w:val="uk-UA"/>
              </w:rPr>
              <w:t>Кириченко А.Ю.</w:t>
            </w:r>
          </w:p>
        </w:tc>
      </w:tr>
      <w:bookmarkEnd w:id="3"/>
    </w:tbl>
    <w:p w14:paraId="75538EA9" w14:textId="77777777" w:rsidR="00C079D0" w:rsidRPr="00051905" w:rsidRDefault="00C079D0" w:rsidP="008D5362">
      <w:pPr>
        <w:ind w:firstLine="0"/>
        <w:jc w:val="lef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079D0" w:rsidRPr="00051905" w:rsidSect="00FE5067"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4103B" w14:textId="77777777" w:rsidR="001C7248" w:rsidRDefault="001C7248" w:rsidP="0033606F">
      <w:pPr>
        <w:spacing w:before="0" w:after="0"/>
      </w:pPr>
      <w:r>
        <w:separator/>
      </w:r>
    </w:p>
  </w:endnote>
  <w:endnote w:type="continuationSeparator" w:id="0">
    <w:p w14:paraId="1393DF62" w14:textId="77777777" w:rsidR="001C7248" w:rsidRDefault="001C7248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2BC6C" w14:textId="77777777" w:rsidR="001C7248" w:rsidRDefault="001C7248" w:rsidP="0033606F">
      <w:pPr>
        <w:spacing w:before="0" w:after="0"/>
      </w:pPr>
      <w:r>
        <w:separator/>
      </w:r>
    </w:p>
  </w:footnote>
  <w:footnote w:type="continuationSeparator" w:id="0">
    <w:p w14:paraId="1DCDF145" w14:textId="77777777" w:rsidR="001C7248" w:rsidRDefault="001C7248" w:rsidP="003360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E"/>
    <w:rsid w:val="000268F0"/>
    <w:rsid w:val="00051905"/>
    <w:rsid w:val="00052C8A"/>
    <w:rsid w:val="00073565"/>
    <w:rsid w:val="000774FF"/>
    <w:rsid w:val="00086859"/>
    <w:rsid w:val="000D1FE2"/>
    <w:rsid w:val="000D24A7"/>
    <w:rsid w:val="000D309D"/>
    <w:rsid w:val="0010381A"/>
    <w:rsid w:val="00115129"/>
    <w:rsid w:val="00121A90"/>
    <w:rsid w:val="0012420E"/>
    <w:rsid w:val="001258F8"/>
    <w:rsid w:val="001333BF"/>
    <w:rsid w:val="0013428F"/>
    <w:rsid w:val="001478D8"/>
    <w:rsid w:val="001B62BA"/>
    <w:rsid w:val="001C7248"/>
    <w:rsid w:val="001D521C"/>
    <w:rsid w:val="001E29E5"/>
    <w:rsid w:val="001F131B"/>
    <w:rsid w:val="002020ED"/>
    <w:rsid w:val="00251CEF"/>
    <w:rsid w:val="002616D4"/>
    <w:rsid w:val="00282E93"/>
    <w:rsid w:val="002B2199"/>
    <w:rsid w:val="002B76DA"/>
    <w:rsid w:val="002C77C4"/>
    <w:rsid w:val="002E74A2"/>
    <w:rsid w:val="002F4AAC"/>
    <w:rsid w:val="0033606F"/>
    <w:rsid w:val="00347083"/>
    <w:rsid w:val="003925AF"/>
    <w:rsid w:val="003948C5"/>
    <w:rsid w:val="003E0647"/>
    <w:rsid w:val="00425BE6"/>
    <w:rsid w:val="00492CEA"/>
    <w:rsid w:val="004C11DF"/>
    <w:rsid w:val="004D5942"/>
    <w:rsid w:val="004D7728"/>
    <w:rsid w:val="00502227"/>
    <w:rsid w:val="00525F2D"/>
    <w:rsid w:val="00542D6C"/>
    <w:rsid w:val="005571D4"/>
    <w:rsid w:val="005702EB"/>
    <w:rsid w:val="005A015E"/>
    <w:rsid w:val="005D4EE0"/>
    <w:rsid w:val="00605D9E"/>
    <w:rsid w:val="0061363B"/>
    <w:rsid w:val="00643EED"/>
    <w:rsid w:val="00663D5C"/>
    <w:rsid w:val="006801F1"/>
    <w:rsid w:val="006A02ED"/>
    <w:rsid w:val="007440C5"/>
    <w:rsid w:val="00745A1C"/>
    <w:rsid w:val="00756CBE"/>
    <w:rsid w:val="0076172D"/>
    <w:rsid w:val="0079531B"/>
    <w:rsid w:val="007A430C"/>
    <w:rsid w:val="007E7CC4"/>
    <w:rsid w:val="007F0FDD"/>
    <w:rsid w:val="007F7DFE"/>
    <w:rsid w:val="00816285"/>
    <w:rsid w:val="00836B4D"/>
    <w:rsid w:val="00853C6C"/>
    <w:rsid w:val="00860B31"/>
    <w:rsid w:val="00863304"/>
    <w:rsid w:val="008807B5"/>
    <w:rsid w:val="008900D5"/>
    <w:rsid w:val="008D5362"/>
    <w:rsid w:val="008D5852"/>
    <w:rsid w:val="008E5E32"/>
    <w:rsid w:val="008F49E3"/>
    <w:rsid w:val="0094670E"/>
    <w:rsid w:val="0098026E"/>
    <w:rsid w:val="00990445"/>
    <w:rsid w:val="00991903"/>
    <w:rsid w:val="009B1186"/>
    <w:rsid w:val="009B5DDB"/>
    <w:rsid w:val="00A056DF"/>
    <w:rsid w:val="00A27EB9"/>
    <w:rsid w:val="00AA4A63"/>
    <w:rsid w:val="00AD7B12"/>
    <w:rsid w:val="00AE17BF"/>
    <w:rsid w:val="00AF44A8"/>
    <w:rsid w:val="00B0308F"/>
    <w:rsid w:val="00B22714"/>
    <w:rsid w:val="00B455FF"/>
    <w:rsid w:val="00B77DAA"/>
    <w:rsid w:val="00B82290"/>
    <w:rsid w:val="00B8402F"/>
    <w:rsid w:val="00B95AF2"/>
    <w:rsid w:val="00BA07CC"/>
    <w:rsid w:val="00BA43C4"/>
    <w:rsid w:val="00BB2297"/>
    <w:rsid w:val="00BB707D"/>
    <w:rsid w:val="00BE4DD2"/>
    <w:rsid w:val="00C079D0"/>
    <w:rsid w:val="00C27931"/>
    <w:rsid w:val="00C34058"/>
    <w:rsid w:val="00C44170"/>
    <w:rsid w:val="00C611B6"/>
    <w:rsid w:val="00C76605"/>
    <w:rsid w:val="00C83FA9"/>
    <w:rsid w:val="00C85EBB"/>
    <w:rsid w:val="00CB10D9"/>
    <w:rsid w:val="00CE3DC5"/>
    <w:rsid w:val="00D46297"/>
    <w:rsid w:val="00DA5BB5"/>
    <w:rsid w:val="00DB4745"/>
    <w:rsid w:val="00E06830"/>
    <w:rsid w:val="00E15BFA"/>
    <w:rsid w:val="00E16A55"/>
    <w:rsid w:val="00E22055"/>
    <w:rsid w:val="00E4255A"/>
    <w:rsid w:val="00E569BD"/>
    <w:rsid w:val="00EB663A"/>
    <w:rsid w:val="00ED469A"/>
    <w:rsid w:val="00F0134B"/>
    <w:rsid w:val="00F3160F"/>
    <w:rsid w:val="00F44F6C"/>
    <w:rsid w:val="00F811C2"/>
    <w:rsid w:val="00F813D8"/>
    <w:rsid w:val="00F96887"/>
    <w:rsid w:val="00FA1DFC"/>
    <w:rsid w:val="00FA592B"/>
    <w:rsid w:val="00FB3F86"/>
    <w:rsid w:val="00FE46E5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оздание документа." ma:contentTypeScope="" ma:versionID="e2e5eb7b10b44d28dfc4b65f0d253ebb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32247a26676eebe4945c0c465f515a83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3832450D-E0EC-47F6-A6E0-401297C2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3292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Ілона Тарнопольська</dc:creator>
  <cp:lastModifiedBy>User</cp:lastModifiedBy>
  <cp:revision>7</cp:revision>
  <cp:lastPrinted>2023-05-08T12:59:00Z</cp:lastPrinted>
  <dcterms:created xsi:type="dcterms:W3CDTF">2023-05-05T12:15:00Z</dcterms:created>
  <dcterms:modified xsi:type="dcterms:W3CDTF">2023-05-08T13:01:00Z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