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71" w:rsidRPr="00364023" w:rsidRDefault="00C31471" w:rsidP="00C31471">
      <w:pPr>
        <w:pageBreakBefore/>
        <w:ind w:left="6804"/>
        <w:outlineLvl w:val="0"/>
      </w:pPr>
      <w:r w:rsidRPr="00364023">
        <w:t xml:space="preserve">Додаток 1 </w:t>
      </w:r>
      <w:r w:rsidRPr="00364023">
        <w:br/>
        <w:t>до тендерної документації</w:t>
      </w:r>
    </w:p>
    <w:p w:rsidR="00801D97" w:rsidRDefault="00801D97" w:rsidP="00801D97">
      <w:pPr>
        <w:keepNext/>
        <w:tabs>
          <w:tab w:val="left" w:pos="2160"/>
          <w:tab w:val="left" w:pos="3600"/>
        </w:tabs>
        <w:jc w:val="center"/>
        <w:rPr>
          <w:bCs/>
          <w:i/>
        </w:rPr>
      </w:pPr>
    </w:p>
    <w:p w:rsidR="0002407B" w:rsidRPr="0002407B" w:rsidRDefault="0002407B" w:rsidP="00024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hanging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2407B">
        <w:rPr>
          <w:rFonts w:eastAsia="Calibri"/>
          <w:b/>
          <w:bCs/>
          <w:sz w:val="22"/>
          <w:szCs w:val="22"/>
          <w:lang w:eastAsia="en-US"/>
        </w:rPr>
        <w:t>ФОРМА " ТЕНДЕРНА ПРОПОЗИЦІЯ"</w:t>
      </w:r>
    </w:p>
    <w:p w:rsidR="00801D97" w:rsidRDefault="00C31471" w:rsidP="00801D97">
      <w:pPr>
        <w:keepNext/>
        <w:tabs>
          <w:tab w:val="left" w:pos="2160"/>
          <w:tab w:val="left" w:pos="3600"/>
        </w:tabs>
        <w:jc w:val="center"/>
        <w:rPr>
          <w:rFonts w:eastAsia="Calibri"/>
          <w:sz w:val="22"/>
          <w:szCs w:val="22"/>
          <w:lang w:eastAsia="en-US"/>
        </w:rPr>
      </w:pPr>
      <w:r w:rsidRPr="005E27BA">
        <w:rPr>
          <w:bCs/>
          <w:i/>
        </w:rPr>
        <w:t>НА БЛАНКУ УЧАСНИКА (за наявності)</w:t>
      </w:r>
      <w:r w:rsidR="00801D97" w:rsidRPr="00801D97">
        <w:rPr>
          <w:rFonts w:eastAsia="Calibri"/>
          <w:sz w:val="22"/>
          <w:szCs w:val="22"/>
          <w:lang w:eastAsia="en-US"/>
        </w:rPr>
        <w:t xml:space="preserve"> </w:t>
      </w:r>
    </w:p>
    <w:p w:rsidR="00801D97" w:rsidRDefault="00801D97" w:rsidP="00801D97">
      <w:pPr>
        <w:keepNext/>
        <w:tabs>
          <w:tab w:val="left" w:pos="2160"/>
          <w:tab w:val="left" w:pos="3600"/>
        </w:tabs>
        <w:jc w:val="center"/>
        <w:rPr>
          <w:rFonts w:eastAsia="Calibri"/>
          <w:lang w:eastAsia="en-US"/>
        </w:rPr>
      </w:pPr>
      <w:r w:rsidRPr="00801D97">
        <w:rPr>
          <w:rFonts w:eastAsia="Calibri"/>
          <w:lang w:eastAsia="en-US"/>
        </w:rPr>
        <w:t>Процедура закупівлі</w:t>
      </w:r>
    </w:p>
    <w:p w:rsidR="008F2F38" w:rsidRDefault="008F2F38" w:rsidP="00801D97">
      <w:pPr>
        <w:keepNext/>
        <w:tabs>
          <w:tab w:val="left" w:pos="2160"/>
          <w:tab w:val="left" w:pos="3600"/>
        </w:tabs>
        <w:jc w:val="center"/>
      </w:pPr>
      <w:r>
        <w:t>П</w:t>
      </w:r>
      <w:r w:rsidRPr="00090AD9">
        <w:t xml:space="preserve">ослуги з охорони </w:t>
      </w:r>
      <w:r>
        <w:t>приміщень бюджетної</w:t>
      </w:r>
      <w:r w:rsidRPr="00090AD9">
        <w:t xml:space="preserve"> установ</w:t>
      </w:r>
      <w:r>
        <w:t>и</w:t>
      </w:r>
      <w:r w:rsidRPr="00090AD9">
        <w:t xml:space="preserve"> з використанням пульта централізованого спостереження за допомогою кнопки тривожної сигналізації </w:t>
      </w:r>
      <w:r>
        <w:t>за адресою:</w:t>
      </w:r>
      <w:r w:rsidRPr="00090AD9">
        <w:t xml:space="preserve">вул. Юрія Вєтрова,24, м. Суми </w:t>
      </w:r>
    </w:p>
    <w:p w:rsidR="008F2F38" w:rsidRDefault="008F2F38" w:rsidP="00801D97">
      <w:pPr>
        <w:keepNext/>
        <w:tabs>
          <w:tab w:val="left" w:pos="2160"/>
          <w:tab w:val="left" w:pos="3600"/>
        </w:tabs>
        <w:jc w:val="center"/>
      </w:pPr>
    </w:p>
    <w:p w:rsidR="008F2F38" w:rsidRDefault="008F2F38" w:rsidP="00801D97">
      <w:pPr>
        <w:keepNext/>
        <w:tabs>
          <w:tab w:val="left" w:pos="2160"/>
          <w:tab w:val="left" w:pos="3600"/>
        </w:tabs>
        <w:jc w:val="center"/>
        <w:rPr>
          <w:rFonts w:eastAsia="Calibri"/>
          <w:lang w:eastAsia="en-US"/>
        </w:rPr>
      </w:pPr>
      <w:r w:rsidRPr="00090AD9">
        <w:t>(Код ДК 021:2015  79710000-4 Охоронні послуги),</w:t>
      </w:r>
    </w:p>
    <w:p w:rsidR="008F2F38" w:rsidRDefault="008F2F38" w:rsidP="00801D97">
      <w:pPr>
        <w:keepNext/>
        <w:tabs>
          <w:tab w:val="left" w:pos="2160"/>
          <w:tab w:val="left" w:pos="3600"/>
        </w:tabs>
        <w:jc w:val="center"/>
        <w:rPr>
          <w:rFonts w:eastAsia="Calibri"/>
          <w:lang w:eastAsia="en-US"/>
        </w:rPr>
      </w:pPr>
    </w:p>
    <w:p w:rsidR="008F2F38" w:rsidRDefault="008F2F38" w:rsidP="00801D97">
      <w:pPr>
        <w:keepNext/>
        <w:tabs>
          <w:tab w:val="left" w:pos="2160"/>
          <w:tab w:val="left" w:pos="3600"/>
        </w:tabs>
        <w:jc w:val="center"/>
        <w:rPr>
          <w:rFonts w:eastAsia="Calibri"/>
          <w:lang w:eastAsia="en-US"/>
        </w:rPr>
      </w:pP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Повне та скорочене найменування учасника (для юридичних осіб) / </w:t>
      </w:r>
      <w:r w:rsidRPr="005E27BA">
        <w:br/>
        <w:t>П.І.Б. (для фізичних осіб):</w:t>
      </w:r>
    </w:p>
    <w:p w:rsidR="00C31471" w:rsidRPr="005E27BA" w:rsidRDefault="00C31471" w:rsidP="00801D97">
      <w:pPr>
        <w:pBdr>
          <w:bottom w:val="single" w:sz="4" w:space="1" w:color="auto"/>
        </w:pBdr>
        <w:spacing w:before="120"/>
        <w:jc w:val="right"/>
      </w:pP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Код за ЄДРПОУ (для юридичних осіб) / </w:t>
      </w:r>
    </w:p>
    <w:p w:rsidR="00C31471" w:rsidRPr="005E27BA" w:rsidRDefault="00C31471" w:rsidP="00C31471">
      <w:pPr>
        <w:ind w:left="284"/>
      </w:pPr>
      <w:r w:rsidRPr="005E27BA">
        <w:t>реєстраційний номер облікової картки платника податків (для фізичних осіб):</w:t>
      </w:r>
    </w:p>
    <w:p w:rsidR="00C31471" w:rsidRPr="005E27BA" w:rsidRDefault="00C31471" w:rsidP="00C31471">
      <w:pPr>
        <w:pBdr>
          <w:bottom w:val="single" w:sz="4" w:space="1" w:color="auto"/>
        </w:pBdr>
        <w:spacing w:before="120"/>
        <w:ind w:left="284"/>
      </w:pP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Місцезнаходження (юридична адреса для юридичних осіб) / </w:t>
      </w:r>
      <w:r w:rsidRPr="005E27BA">
        <w:br/>
        <w:t>місце проживання (для фізичних осіб):</w:t>
      </w:r>
    </w:p>
    <w:p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>Адреса для листування, телефон, факс:</w:t>
      </w:r>
    </w:p>
    <w:p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:rsidR="00C31471" w:rsidRPr="005E27BA" w:rsidRDefault="00C31471" w:rsidP="00C31471">
      <w:pPr>
        <w:numPr>
          <w:ilvl w:val="0"/>
          <w:numId w:val="1"/>
        </w:numPr>
        <w:spacing w:before="240"/>
        <w:ind w:left="284" w:hanging="284"/>
      </w:pPr>
      <w:r w:rsidRPr="005E27BA">
        <w:t>Банківські реквізити:</w:t>
      </w:r>
    </w:p>
    <w:p w:rsidR="00C31471" w:rsidRPr="005E27BA" w:rsidRDefault="00C31471" w:rsidP="00C31471">
      <w:pPr>
        <w:pBdr>
          <w:bottom w:val="single" w:sz="4" w:space="1" w:color="auto"/>
        </w:pBdr>
        <w:spacing w:before="120"/>
      </w:pPr>
    </w:p>
    <w:p w:rsidR="00801D97" w:rsidRPr="006D5A21" w:rsidRDefault="006D5A21" w:rsidP="00C31471">
      <w:pPr>
        <w:numPr>
          <w:ilvl w:val="0"/>
          <w:numId w:val="1"/>
        </w:numPr>
        <w:spacing w:before="240"/>
        <w:ind w:left="284" w:hanging="284"/>
      </w:pPr>
      <w:r w:rsidRPr="006D5A21">
        <w:rPr>
          <w:rFonts w:eastAsia="Calibri"/>
          <w:lang w:eastAsia="en-US"/>
        </w:rPr>
        <w:t>Керівництво (ПІБ, посада, контактні телефони)</w:t>
      </w:r>
    </w:p>
    <w:p w:rsidR="006D5A21" w:rsidRDefault="006D5A21" w:rsidP="006D5A21"/>
    <w:p w:rsidR="006D5A21" w:rsidRDefault="006D5A21" w:rsidP="006D5A21">
      <w:r>
        <w:t>________________________________________________________________________________</w:t>
      </w:r>
    </w:p>
    <w:p w:rsidR="00C31471" w:rsidRPr="005E27BA" w:rsidRDefault="00C31471" w:rsidP="006D5A21">
      <w:pPr>
        <w:numPr>
          <w:ilvl w:val="0"/>
          <w:numId w:val="1"/>
        </w:numPr>
        <w:spacing w:before="240"/>
        <w:ind w:left="284" w:hanging="284"/>
      </w:pPr>
      <w:r w:rsidRPr="005E27BA">
        <w:t>ПІБ посадової особи або представника учасника процедури закупівлі щодо підпису документів тендерної пропозиції:</w:t>
      </w:r>
    </w:p>
    <w:p w:rsidR="00C31471" w:rsidRPr="005E27BA" w:rsidRDefault="00C31471" w:rsidP="00C31471">
      <w:pPr>
        <w:spacing w:before="120" w:after="120"/>
        <w:ind w:firstLine="709"/>
        <w:jc w:val="both"/>
      </w:pPr>
    </w:p>
    <w:p w:rsidR="00C31471" w:rsidRPr="005E27BA" w:rsidRDefault="00C31471" w:rsidP="00C31471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C31471" w:rsidRPr="005E27BA" w:rsidRDefault="00C31471" w:rsidP="00C31471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5E27BA">
        <w:t xml:space="preserve">Інформація про систему оподаткування, на якій перебуває учасник як суб’єкт підприємницької діяльності: </w:t>
      </w:r>
    </w:p>
    <w:p w:rsidR="00C31471" w:rsidRPr="005E27BA" w:rsidRDefault="00C31471" w:rsidP="00C31471">
      <w:pPr>
        <w:spacing w:before="120" w:after="120"/>
        <w:ind w:firstLine="709"/>
        <w:jc w:val="both"/>
      </w:pPr>
    </w:p>
    <w:p w:rsidR="00C31471" w:rsidRPr="005E27BA" w:rsidRDefault="00C31471" w:rsidP="00C31471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  <w:r w:rsidRPr="005E27BA">
        <w:rPr>
          <w:b/>
          <w:i/>
        </w:rPr>
        <w:t>(Посада, прізвище, ініціали, підпис уповноваженої особи учасника)</w:t>
      </w:r>
    </w:p>
    <w:p w:rsidR="00C31471" w:rsidRPr="005E27BA" w:rsidRDefault="00C31471" w:rsidP="00C31471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66666C">
        <w:rPr>
          <w:b/>
        </w:rPr>
        <w:t>Заповнення усіх пунктів даного додатку є обов’язковим!</w:t>
      </w:r>
    </w:p>
    <w:p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66666C">
        <w:rPr>
          <w:b/>
        </w:rPr>
        <w:t>У разі відсутності інформації ставиться прочерк.</w:t>
      </w:r>
    </w:p>
    <w:p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714A3D" w:rsidRPr="0066666C" w:rsidRDefault="00714A3D" w:rsidP="00714A3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A35E98" w:rsidRPr="001068ED" w:rsidRDefault="00A35E98" w:rsidP="00A35E98">
      <w:pPr>
        <w:jc w:val="right"/>
        <w:rPr>
          <w:b/>
        </w:rPr>
      </w:pPr>
    </w:p>
    <w:p w:rsidR="00A35E98" w:rsidRPr="001068ED" w:rsidRDefault="00A35E98" w:rsidP="00A35E98">
      <w:pPr>
        <w:jc w:val="right"/>
        <w:rPr>
          <w:b/>
        </w:rPr>
      </w:pPr>
    </w:p>
    <w:p w:rsidR="001D39C6" w:rsidRDefault="001D39C6" w:rsidP="001D39C6">
      <w:pPr>
        <w:widowControl w:val="0"/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/>
          <w:lang w:eastAsia="uk-UA"/>
        </w:rPr>
      </w:pPr>
    </w:p>
    <w:p w:rsidR="001D39C6" w:rsidRDefault="008F2F38" w:rsidP="001D39C6">
      <w:pPr>
        <w:widowControl w:val="0"/>
        <w:tabs>
          <w:tab w:val="left" w:pos="0"/>
          <w:tab w:val="center" w:pos="4153"/>
          <w:tab w:val="right" w:pos="8306"/>
        </w:tabs>
        <w:ind w:firstLine="567"/>
        <w:jc w:val="both"/>
      </w:pPr>
      <w:r>
        <w:t>П</w:t>
      </w:r>
      <w:r w:rsidRPr="00090AD9">
        <w:t xml:space="preserve">ослуги з охорони </w:t>
      </w:r>
      <w:r>
        <w:t>приміщень бюджетної</w:t>
      </w:r>
      <w:r w:rsidRPr="00090AD9">
        <w:t xml:space="preserve"> установ</w:t>
      </w:r>
      <w:r>
        <w:t>и</w:t>
      </w:r>
      <w:r w:rsidRPr="00090AD9">
        <w:t xml:space="preserve"> з використанням пульта централізованого спостереження за допомогою кнопки тривожної сигналізації </w:t>
      </w:r>
      <w:r>
        <w:t>за адресою:</w:t>
      </w:r>
      <w:r w:rsidRPr="00090AD9">
        <w:t>вул. Юрія Вєтрова,24, м. Суми</w:t>
      </w:r>
      <w:r>
        <w:t xml:space="preserve">  </w:t>
      </w:r>
      <w:r w:rsidRPr="00090AD9">
        <w:t>(Код ДК 021:201</w:t>
      </w:r>
      <w:r>
        <w:t>5  79710000-4 Охоронні послуги)</w:t>
      </w:r>
    </w:p>
    <w:p w:rsidR="008F2F38" w:rsidRPr="0063010A" w:rsidRDefault="008F2F38" w:rsidP="001D39C6">
      <w:pPr>
        <w:widowControl w:val="0"/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/>
          <w:lang w:eastAsia="uk-UA"/>
        </w:rPr>
      </w:pPr>
    </w:p>
    <w:tbl>
      <w:tblPr>
        <w:tblW w:w="9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1134"/>
        <w:gridCol w:w="1134"/>
        <w:gridCol w:w="1417"/>
        <w:gridCol w:w="1276"/>
        <w:gridCol w:w="1570"/>
      </w:tblGrid>
      <w:tr w:rsidR="001D39C6" w:rsidTr="00204E6E">
        <w:trPr>
          <w:trHeight w:val="4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</w:pPr>
            <w:r>
              <w:rPr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</w:pPr>
            <w:r>
              <w:rPr>
                <w:lang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</w:pPr>
            <w:r>
              <w:rPr>
                <w:lang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</w:pPr>
            <w:r>
              <w:rPr>
                <w:lang w:eastAsia="uk-UA"/>
              </w:rPr>
              <w:t>Кількість (обсяг)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</w:pPr>
            <w:r>
              <w:rPr>
                <w:lang w:eastAsia="uk-UA"/>
              </w:rPr>
              <w:t xml:space="preserve">Вартість за 1 місяць, грн., </w:t>
            </w:r>
          </w:p>
          <w:p w:rsidR="001D39C6" w:rsidRDefault="001D39C6" w:rsidP="007D5F90">
            <w:pPr>
              <w:jc w:val="center"/>
            </w:pPr>
            <w:r>
              <w:rPr>
                <w:lang w:eastAsia="uk-UA"/>
              </w:rPr>
              <w:t>з</w:t>
            </w:r>
            <w:r w:rsidR="00D21523">
              <w:rPr>
                <w:lang w:eastAsia="uk-UA"/>
              </w:rPr>
              <w:t xml:space="preserve">/ без </w:t>
            </w:r>
            <w:r>
              <w:rPr>
                <w:lang w:eastAsia="uk-UA"/>
              </w:rPr>
              <w:t xml:space="preserve">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</w:pPr>
            <w:r>
              <w:rPr>
                <w:lang w:eastAsia="uk-UA"/>
              </w:rPr>
              <w:t>Кількість місяців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</w:pPr>
            <w:r>
              <w:rPr>
                <w:lang w:eastAsia="uk-UA"/>
              </w:rPr>
              <w:t xml:space="preserve">Всього вартість, </w:t>
            </w:r>
            <w:r w:rsidR="00D21523">
              <w:rPr>
                <w:lang w:eastAsia="uk-UA"/>
              </w:rPr>
              <w:t>грн.,</w:t>
            </w:r>
            <w:r>
              <w:rPr>
                <w:lang w:eastAsia="uk-UA"/>
              </w:rPr>
              <w:t xml:space="preserve"> з</w:t>
            </w:r>
            <w:r w:rsidR="00D21523">
              <w:rPr>
                <w:lang w:eastAsia="uk-UA"/>
              </w:rPr>
              <w:t xml:space="preserve">/ без </w:t>
            </w:r>
            <w:r>
              <w:rPr>
                <w:lang w:eastAsia="uk-UA"/>
              </w:rPr>
              <w:t xml:space="preserve"> ПДВ</w:t>
            </w:r>
          </w:p>
        </w:tc>
      </w:tr>
      <w:tr w:rsidR="001D39C6" w:rsidTr="00204E6E">
        <w:trPr>
          <w:trHeight w:val="4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Pr="00CC0939" w:rsidRDefault="001D39C6" w:rsidP="007D5F9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8F2F38" w:rsidP="008F2F38">
            <w:pPr>
              <w:jc w:val="center"/>
              <w:rPr>
                <w:lang w:eastAsia="uk-UA"/>
              </w:rPr>
            </w:pPr>
            <w:r>
              <w:t>П</w:t>
            </w:r>
            <w:r w:rsidRPr="00090AD9">
              <w:t xml:space="preserve">ослуги з охорони </w:t>
            </w:r>
            <w:r>
              <w:t>приміщень бюджетної</w:t>
            </w:r>
            <w:r w:rsidRPr="00090AD9">
              <w:t xml:space="preserve"> установ</w:t>
            </w:r>
            <w:r>
              <w:t>и</w:t>
            </w:r>
            <w:r w:rsidRPr="00090AD9">
              <w:t xml:space="preserve"> з використанням пульта централізованого спостереження за допомогою кнопки тривожної сигналізації </w:t>
            </w:r>
            <w:r>
              <w:t>за адресою:</w:t>
            </w:r>
            <w:r w:rsidRPr="00090AD9">
              <w:t>вул. Юрія Вєт</w:t>
            </w:r>
            <w:r w:rsidR="001330D5">
              <w:t xml:space="preserve">рова,24, м. Суми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</w:pPr>
            <w:r>
              <w:rPr>
                <w:lang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</w:pPr>
            <w:r>
              <w:rPr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  <w:rPr>
                <w:lang w:eastAsia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center"/>
              <w:rPr>
                <w:lang w:eastAsia="uk-UA"/>
              </w:rPr>
            </w:pPr>
          </w:p>
        </w:tc>
      </w:tr>
      <w:tr w:rsidR="001D39C6" w:rsidTr="007D5F90">
        <w:trPr>
          <w:trHeight w:val="224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right"/>
            </w:pPr>
            <w:r>
              <w:rPr>
                <w:b/>
                <w:lang w:eastAsia="uk-UA"/>
              </w:rPr>
              <w:t>Всього, грн. без ПДВ: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C6" w:rsidRDefault="001D39C6" w:rsidP="007D5F90">
            <w:pPr>
              <w:snapToGrid w:val="0"/>
              <w:jc w:val="center"/>
              <w:rPr>
                <w:lang w:eastAsia="uk-UA"/>
              </w:rPr>
            </w:pPr>
          </w:p>
        </w:tc>
      </w:tr>
      <w:tr w:rsidR="001D39C6" w:rsidTr="007D5F90">
        <w:trPr>
          <w:trHeight w:val="224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right"/>
            </w:pPr>
            <w:r>
              <w:rPr>
                <w:b/>
              </w:rPr>
              <w:t>ПДВ, грн.: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C6" w:rsidRDefault="001D39C6" w:rsidP="007D5F90">
            <w:pPr>
              <w:snapToGrid w:val="0"/>
              <w:jc w:val="center"/>
              <w:rPr>
                <w:lang w:eastAsia="uk-UA"/>
              </w:rPr>
            </w:pPr>
          </w:p>
        </w:tc>
      </w:tr>
      <w:tr w:rsidR="001D39C6" w:rsidTr="007D5F90">
        <w:trPr>
          <w:trHeight w:val="224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C6" w:rsidRDefault="001D39C6" w:rsidP="007D5F90">
            <w:pPr>
              <w:jc w:val="right"/>
            </w:pPr>
            <w:r>
              <w:rPr>
                <w:b/>
              </w:rPr>
              <w:t>Всього, грн. разом з ПДВ: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C6" w:rsidRDefault="001D39C6" w:rsidP="007D5F90">
            <w:pPr>
              <w:snapToGrid w:val="0"/>
              <w:jc w:val="center"/>
              <w:rPr>
                <w:lang w:eastAsia="uk-UA"/>
              </w:rPr>
            </w:pPr>
          </w:p>
        </w:tc>
      </w:tr>
    </w:tbl>
    <w:p w:rsidR="001D39C6" w:rsidRPr="00731EF7" w:rsidRDefault="001D39C6" w:rsidP="001D39C6">
      <w:pPr>
        <w:widowControl w:val="0"/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/>
          <w:lang w:eastAsia="uk-UA"/>
        </w:rPr>
      </w:pPr>
    </w:p>
    <w:p w:rsidR="001D39C6" w:rsidRPr="00E266D7" w:rsidRDefault="00B4211E" w:rsidP="001D39C6">
      <w:pPr>
        <w:ind w:firstLine="540"/>
        <w:jc w:val="both"/>
      </w:pPr>
      <w:r>
        <w:t>Всього  прописом:</w:t>
      </w:r>
    </w:p>
    <w:p w:rsidR="00A35E98" w:rsidRDefault="00A35E98" w:rsidP="008F0767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A57CD9" w:rsidRDefault="00A35E98" w:rsidP="00A57CD9">
      <w:pPr>
        <w:tabs>
          <w:tab w:val="left" w:pos="7860"/>
        </w:tabs>
        <w:jc w:val="both"/>
      </w:pPr>
      <w:r w:rsidRPr="00204E6E">
        <w:rPr>
          <w:rFonts w:eastAsia="Calibri"/>
          <w:lang w:eastAsia="ar-SA"/>
        </w:rPr>
        <w:t xml:space="preserve">- </w:t>
      </w:r>
      <w:r w:rsidRPr="00204E6E">
        <w:rPr>
          <w:rFonts w:eastAsia="Calibri"/>
          <w:b/>
          <w:lang w:eastAsia="ar-SA"/>
        </w:rPr>
        <w:t>Розрахунковий період надання послуг:</w:t>
      </w:r>
      <w:r w:rsidR="00A57CD9" w:rsidRPr="00204E6E">
        <w:t xml:space="preserve"> Строк надання послуг з  </w:t>
      </w:r>
      <w:r w:rsidR="00A90473" w:rsidRPr="00204E6E">
        <w:t>дня</w:t>
      </w:r>
      <w:r w:rsidR="00A57CD9" w:rsidRPr="00204E6E">
        <w:t xml:space="preserve"> підписання договору  по 31.12.2024</w:t>
      </w:r>
    </w:p>
    <w:p w:rsidR="008F0767" w:rsidRDefault="008F0767" w:rsidP="00714A3D">
      <w:pPr>
        <w:jc w:val="center"/>
        <w:rPr>
          <w:i/>
        </w:rPr>
      </w:pPr>
    </w:p>
    <w:p w:rsidR="00B85863" w:rsidRPr="00FF5992" w:rsidRDefault="00B85863" w:rsidP="00B85863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FF5992">
        <w:rPr>
          <w:kern w:val="3"/>
          <w:lang w:eastAsia="zh-CN"/>
        </w:rPr>
        <w:t>Поданням своєї тендерної пропозиції учасник:</w:t>
      </w:r>
    </w:p>
    <w:p w:rsidR="00B85863" w:rsidRPr="00FF5992" w:rsidRDefault="00B85863" w:rsidP="00B85863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FF5992">
        <w:rPr>
          <w:kern w:val="3"/>
          <w:lang w:eastAsia="zh-CN"/>
        </w:rPr>
        <w:t>- підтверджує, що інформація у тендерній пропозиції, яка є суттєвою для визначення результатів відкритих торгів є достовірною;</w:t>
      </w:r>
    </w:p>
    <w:p w:rsidR="00B85863" w:rsidRPr="00FF5992" w:rsidRDefault="00B85863" w:rsidP="00B85863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FF5992">
        <w:rPr>
          <w:kern w:val="3"/>
          <w:lang w:eastAsia="zh-CN"/>
        </w:rPr>
        <w:t>- підтверджує, що тендерна пропозиція подається з дотриманням чинного законодавства та нормативних актів України;</w:t>
      </w:r>
    </w:p>
    <w:p w:rsidR="00B85863" w:rsidRPr="00FF5992" w:rsidRDefault="00B85863" w:rsidP="00B85863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FF5992">
        <w:rPr>
          <w:kern w:val="3"/>
          <w:lang w:eastAsia="zh-CN"/>
        </w:rPr>
        <w:t xml:space="preserve">- підтверджує повну і беззаперечну згоду з </w:t>
      </w:r>
      <w:r w:rsidR="00967D82">
        <w:rPr>
          <w:kern w:val="3"/>
          <w:lang w:eastAsia="zh-CN"/>
        </w:rPr>
        <w:t>усіма умовами, що вказані в про</w:t>
      </w:r>
      <w:r w:rsidR="00967D82" w:rsidRPr="00967D82">
        <w:rPr>
          <w:kern w:val="3"/>
          <w:lang w:eastAsia="zh-CN"/>
        </w:rPr>
        <w:t>е</w:t>
      </w:r>
      <w:bookmarkStart w:id="0" w:name="_GoBack"/>
      <w:bookmarkEnd w:id="0"/>
      <w:proofErr w:type="spellStart"/>
      <w:r w:rsidRPr="00FF5992">
        <w:rPr>
          <w:kern w:val="3"/>
          <w:lang w:eastAsia="zh-CN"/>
        </w:rPr>
        <w:t>кті</w:t>
      </w:r>
      <w:proofErr w:type="spellEnd"/>
      <w:r w:rsidRPr="00FF5992">
        <w:rPr>
          <w:kern w:val="3"/>
          <w:lang w:eastAsia="zh-CN"/>
        </w:rPr>
        <w:t xml:space="preserve"> договору згідно вимог Додатку 5 до тендерної документації та зобов’язується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</w:t>
      </w:r>
      <w:r>
        <w:rPr>
          <w:kern w:val="3"/>
          <w:lang w:eastAsia="zh-CN"/>
        </w:rPr>
        <w:t>закупівлі. У</w:t>
      </w:r>
      <w:r w:rsidRPr="00FF5992">
        <w:rPr>
          <w:kern w:val="3"/>
          <w:lang w:eastAsia="zh-CN"/>
        </w:rPr>
        <w:t xml:space="preserve"> випадку обґрунтованої необхідності строк для укладення Договору м</w:t>
      </w:r>
      <w:r>
        <w:rPr>
          <w:kern w:val="3"/>
          <w:lang w:eastAsia="zh-CN"/>
        </w:rPr>
        <w:t>оже бути продовжений до 60 днів</w:t>
      </w:r>
      <w:r w:rsidRPr="00FF5992">
        <w:rPr>
          <w:kern w:val="3"/>
          <w:lang w:eastAsia="zh-CN"/>
        </w:rPr>
        <w:t>;</w:t>
      </w:r>
    </w:p>
    <w:p w:rsidR="00B85863" w:rsidRPr="00FF5992" w:rsidRDefault="00B85863" w:rsidP="00B85863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FF5992">
        <w:rPr>
          <w:kern w:val="3"/>
          <w:lang w:eastAsia="zh-CN"/>
        </w:rPr>
        <w:t>- підтверджує, що його тендерна пропозиція буде дійсною, протягом терміну, визначеного в п. 4 розділу «</w:t>
      </w:r>
      <w:r w:rsidRPr="00FF5992">
        <w:rPr>
          <w:bCs/>
          <w:kern w:val="3"/>
          <w:lang w:eastAsia="zh-CN"/>
        </w:rPr>
        <w:t>III. Інструкція з підготовки тендерної пропозиції»</w:t>
      </w:r>
      <w:r>
        <w:rPr>
          <w:bCs/>
          <w:kern w:val="3"/>
          <w:lang w:eastAsia="zh-CN"/>
        </w:rPr>
        <w:t xml:space="preserve"> Тендерної документації</w:t>
      </w:r>
      <w:r w:rsidRPr="00FF5992">
        <w:rPr>
          <w:kern w:val="3"/>
          <w:lang w:eastAsia="zh-CN"/>
        </w:rPr>
        <w:t>;</w:t>
      </w:r>
    </w:p>
    <w:p w:rsidR="00B85863" w:rsidRPr="00FF5992" w:rsidRDefault="00B85863" w:rsidP="00B85863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FF5992">
        <w:rPr>
          <w:kern w:val="3"/>
          <w:lang w:eastAsia="zh-CN"/>
        </w:rPr>
        <w:t>- підтверджує, що він не має жодних обмежень для здійснення видів діяльності, що визначені договором про закупівлю (в т.ч. щодо установчих документів);</w:t>
      </w:r>
    </w:p>
    <w:p w:rsidR="00B85863" w:rsidRPr="00FF5992" w:rsidRDefault="00B85863" w:rsidP="00B85863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FF5992">
        <w:rPr>
          <w:kern w:val="3"/>
          <w:lang w:eastAsia="zh-CN"/>
        </w:rPr>
        <w:t>- підтверджує, що він та його пропозиція не підпадає під дію рішення/</w:t>
      </w:r>
      <w:proofErr w:type="spellStart"/>
      <w:r w:rsidRPr="00FF5992">
        <w:rPr>
          <w:kern w:val="3"/>
          <w:lang w:eastAsia="zh-CN"/>
        </w:rPr>
        <w:t>-нь</w:t>
      </w:r>
      <w:proofErr w:type="spellEnd"/>
      <w:r w:rsidRPr="00FF5992">
        <w:rPr>
          <w:kern w:val="3"/>
          <w:lang w:eastAsia="zh-CN"/>
        </w:rPr>
        <w:t xml:space="preserve">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введене/</w:t>
      </w:r>
      <w:proofErr w:type="spellStart"/>
      <w:r w:rsidRPr="00FF5992">
        <w:rPr>
          <w:kern w:val="3"/>
          <w:lang w:eastAsia="zh-CN"/>
        </w:rPr>
        <w:t>-ні</w:t>
      </w:r>
      <w:proofErr w:type="spellEnd"/>
      <w:r w:rsidRPr="00FF5992">
        <w:rPr>
          <w:kern w:val="3"/>
          <w:lang w:eastAsia="zh-CN"/>
        </w:rPr>
        <w:t xml:space="preserve"> в дію відповідним/</w:t>
      </w:r>
      <w:proofErr w:type="spellStart"/>
      <w:r w:rsidRPr="00FF5992">
        <w:rPr>
          <w:kern w:val="3"/>
          <w:lang w:eastAsia="zh-CN"/>
        </w:rPr>
        <w:t>-ми</w:t>
      </w:r>
      <w:proofErr w:type="spellEnd"/>
      <w:r w:rsidRPr="00FF5992">
        <w:rPr>
          <w:kern w:val="3"/>
          <w:lang w:eastAsia="zh-CN"/>
        </w:rPr>
        <w:t xml:space="preserve"> указом/</w:t>
      </w:r>
      <w:proofErr w:type="spellStart"/>
      <w:r w:rsidRPr="00FF5992">
        <w:rPr>
          <w:kern w:val="3"/>
          <w:lang w:eastAsia="zh-CN"/>
        </w:rPr>
        <w:t>-ами</w:t>
      </w:r>
      <w:proofErr w:type="spellEnd"/>
      <w:r w:rsidRPr="00FF5992">
        <w:rPr>
          <w:kern w:val="3"/>
          <w:lang w:eastAsia="zh-CN"/>
        </w:rPr>
        <w:t xml:space="preserve"> Президента України, та інших обмежувальних заходів (санкцій, спеціальних санкцій), які застосовуються у відповідності до законодавства України чинного на кінцеву дату подання тендерних пропозицій;</w:t>
      </w:r>
    </w:p>
    <w:p w:rsidR="00B85863" w:rsidRPr="00FF5992" w:rsidRDefault="00B85863" w:rsidP="00B85863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FF5992">
        <w:rPr>
          <w:kern w:val="3"/>
          <w:lang w:eastAsia="zh-CN"/>
        </w:rPr>
        <w:t>- підтверджує, що він не є суб’єктом господарювання, що</w:t>
      </w:r>
      <w:r>
        <w:rPr>
          <w:kern w:val="3"/>
          <w:lang w:eastAsia="zh-CN"/>
        </w:rPr>
        <w:t xml:space="preserve"> здійснює продаж товарів, робіт і</w:t>
      </w:r>
      <w:r w:rsidRPr="00FF5992">
        <w:rPr>
          <w:kern w:val="3"/>
          <w:lang w:eastAsia="zh-CN"/>
        </w:rPr>
        <w:t xml:space="preserve"> послуг </w:t>
      </w:r>
      <w:r>
        <w:rPr>
          <w:kern w:val="3"/>
          <w:lang w:eastAsia="zh-CN"/>
        </w:rPr>
        <w:t xml:space="preserve">у громадян </w:t>
      </w:r>
      <w:r w:rsidRPr="00FF5992">
        <w:rPr>
          <w:kern w:val="3"/>
          <w:lang w:eastAsia="zh-CN"/>
        </w:rPr>
        <w:t>Російської Федерації/Республіки Білорусь</w:t>
      </w:r>
      <w:r>
        <w:rPr>
          <w:kern w:val="3"/>
          <w:lang w:eastAsia="zh-CN"/>
        </w:rPr>
        <w:t xml:space="preserve">/Ісламської Республіки </w:t>
      </w:r>
      <w:r>
        <w:rPr>
          <w:kern w:val="3"/>
          <w:lang w:eastAsia="zh-CN"/>
        </w:rPr>
        <w:lastRenderedPageBreak/>
        <w:t>Іран</w:t>
      </w:r>
      <w:r w:rsidRPr="00FF5992">
        <w:rPr>
          <w:kern w:val="3"/>
          <w:lang w:eastAsia="zh-CN"/>
        </w:rPr>
        <w:t xml:space="preserve"> (</w:t>
      </w:r>
      <w:r>
        <w:rPr>
          <w:kern w:val="3"/>
          <w:lang w:eastAsia="zh-CN"/>
        </w:rPr>
        <w:t>крім тих, що проживають на території України на законних підставах);</w:t>
      </w:r>
      <w:r w:rsidRPr="0048128D">
        <w:t xml:space="preserve"> </w:t>
      </w:r>
      <w:r w:rsidRPr="003C1055">
        <w:t xml:space="preserve">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</w:r>
      <w:proofErr w:type="spellStart"/>
      <w:r w:rsidRPr="003C1055">
        <w:t>бенефіціарним</w:t>
      </w:r>
      <w:proofErr w:type="spellEnd"/>
      <w:r w:rsidRPr="003C1055"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</w:r>
      <w:r w:rsidRPr="00FF5992">
        <w:rPr>
          <w:kern w:val="3"/>
          <w:lang w:eastAsia="zh-CN"/>
        </w:rPr>
        <w:t>;</w:t>
      </w:r>
    </w:p>
    <w:p w:rsidR="00B85863" w:rsidRPr="00FF5992" w:rsidRDefault="00B85863" w:rsidP="00B85863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FF5992">
        <w:rPr>
          <w:kern w:val="3"/>
          <w:lang w:eastAsia="zh-CN"/>
        </w:rPr>
        <w:t>- підтверджує, що замовником не застосовувались встановлені господарським договором оперативно-господарські санкції (передбачені пунктом 4 частини 1, частини 2 статті 236 та   статті 237 Господарського кодексу України) у вигляді відмови від встановлення на майбутнє господарських відносин із учасником як стороною, яка порушує зобов’язання.</w:t>
      </w:r>
    </w:p>
    <w:p w:rsidR="00D21523" w:rsidRDefault="00D21523" w:rsidP="00714A3D">
      <w:pPr>
        <w:jc w:val="center"/>
        <w:rPr>
          <w:i/>
        </w:rPr>
      </w:pPr>
    </w:p>
    <w:p w:rsidR="00714A3D" w:rsidRPr="0066666C" w:rsidRDefault="00714A3D" w:rsidP="00714A3D">
      <w:pPr>
        <w:jc w:val="center"/>
        <w:rPr>
          <w:i/>
        </w:rPr>
      </w:pPr>
      <w:r w:rsidRPr="0066666C">
        <w:rPr>
          <w:i/>
        </w:rPr>
        <w:t>Підпис керівника або уповноваженої особи Учасника - юридичної особи,</w:t>
      </w:r>
    </w:p>
    <w:p w:rsidR="00263490" w:rsidRDefault="00714A3D" w:rsidP="00714A3D">
      <w:pPr>
        <w:jc w:val="center"/>
        <w:rPr>
          <w:i/>
        </w:rPr>
      </w:pPr>
      <w:r w:rsidRPr="0066666C">
        <w:rPr>
          <w:i/>
        </w:rPr>
        <w:t>фізичної  особи – підприємця</w:t>
      </w:r>
    </w:p>
    <w:p w:rsidR="00130D66" w:rsidRDefault="00130D66" w:rsidP="00714A3D">
      <w:pPr>
        <w:jc w:val="center"/>
        <w:rPr>
          <w:i/>
        </w:rPr>
      </w:pPr>
    </w:p>
    <w:p w:rsidR="00130D66" w:rsidRPr="00130D66" w:rsidRDefault="00130D66" w:rsidP="00130D66">
      <w:pPr>
        <w:widowControl w:val="0"/>
        <w:jc w:val="both"/>
        <w:rPr>
          <w:i/>
          <w:color w:val="000000"/>
        </w:rPr>
      </w:pPr>
      <w:r w:rsidRPr="0052106E">
        <w:rPr>
          <w:i/>
          <w:color w:val="000000"/>
        </w:rPr>
        <w:t>*Учасники торгів нерезиденти подають  у складі своєї пропозиції, документи, передбачені законодавством країн, де вони зареєстровані.</w:t>
      </w:r>
    </w:p>
    <w:p w:rsidR="00130D66" w:rsidRDefault="00130D66" w:rsidP="00714A3D">
      <w:pPr>
        <w:jc w:val="center"/>
      </w:pPr>
    </w:p>
    <w:sectPr w:rsidR="00130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53DA46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3D"/>
    <w:rsid w:val="0002407B"/>
    <w:rsid w:val="00130D66"/>
    <w:rsid w:val="001330D5"/>
    <w:rsid w:val="0013553E"/>
    <w:rsid w:val="00150F87"/>
    <w:rsid w:val="001563E6"/>
    <w:rsid w:val="001D39C6"/>
    <w:rsid w:val="00204E6E"/>
    <w:rsid w:val="00263490"/>
    <w:rsid w:val="00364023"/>
    <w:rsid w:val="0052106E"/>
    <w:rsid w:val="006D5A21"/>
    <w:rsid w:val="007017CA"/>
    <w:rsid w:val="00714A3D"/>
    <w:rsid w:val="00801D97"/>
    <w:rsid w:val="008751EB"/>
    <w:rsid w:val="008F0767"/>
    <w:rsid w:val="008F2F38"/>
    <w:rsid w:val="00935A03"/>
    <w:rsid w:val="00967D82"/>
    <w:rsid w:val="009B20F2"/>
    <w:rsid w:val="00A35E98"/>
    <w:rsid w:val="00A57CD9"/>
    <w:rsid w:val="00A90473"/>
    <w:rsid w:val="00B4211E"/>
    <w:rsid w:val="00B426E4"/>
    <w:rsid w:val="00B85863"/>
    <w:rsid w:val="00C31471"/>
    <w:rsid w:val="00C9498D"/>
    <w:rsid w:val="00D21523"/>
    <w:rsid w:val="00E15AFE"/>
    <w:rsid w:val="00E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4"/>
    <w:uiPriority w:val="34"/>
    <w:qFormat/>
    <w:rsid w:val="00C31471"/>
    <w:pPr>
      <w:ind w:left="708"/>
    </w:p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3"/>
    <w:uiPriority w:val="34"/>
    <w:rsid w:val="00C3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A35E98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4"/>
    <w:uiPriority w:val="34"/>
    <w:qFormat/>
    <w:rsid w:val="00C31471"/>
    <w:pPr>
      <w:ind w:left="708"/>
    </w:p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3"/>
    <w:uiPriority w:val="34"/>
    <w:rsid w:val="00C3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A35E98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28</cp:revision>
  <dcterms:created xsi:type="dcterms:W3CDTF">2022-11-16T12:53:00Z</dcterms:created>
  <dcterms:modified xsi:type="dcterms:W3CDTF">2024-02-27T07:30:00Z</dcterms:modified>
</cp:coreProperties>
</file>